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55"/>
      </w:tblGrid>
      <w:tr w:rsidR="00BF197E" w14:paraId="3CBA32D0" w14:textId="77777777" w:rsidTr="00BF197E">
        <w:tc>
          <w:tcPr>
            <w:tcW w:w="9055" w:type="dxa"/>
          </w:tcPr>
          <w:p w14:paraId="4E3BA201" w14:textId="39220F9A" w:rsidR="00BF197E" w:rsidRDefault="00BF197E" w:rsidP="00BF197E">
            <w:pPr>
              <w:widowControl w:val="0"/>
            </w:pPr>
            <w:bookmarkStart w:id="0" w:name="_Hlk192779385"/>
            <w:r>
              <w:t>Dette dokumentet er den godkjente produktinformasjonen for Uzpruvo. Endringer siden forrige prosedyre som påvirker produktinformasjonen (</w:t>
            </w:r>
            <w:r w:rsidR="007568D8" w:rsidRPr="007568D8">
              <w:t>EMA/VR/0000255737</w:t>
            </w:r>
            <w:r w:rsidRPr="00BF197E">
              <w:t>)</w:t>
            </w:r>
            <w:r>
              <w:t>er uthevet.</w:t>
            </w:r>
          </w:p>
          <w:p w14:paraId="60C2CCB7" w14:textId="77777777" w:rsidR="00BF197E" w:rsidRDefault="00BF197E" w:rsidP="00BF197E">
            <w:pPr>
              <w:widowControl w:val="0"/>
            </w:pPr>
          </w:p>
          <w:p w14:paraId="0F75FEBC" w14:textId="2BE7572C" w:rsidR="00BF197E" w:rsidRDefault="00BF197E" w:rsidP="00BF197E">
            <w:pPr>
              <w:suppressAutoHyphens/>
              <w:rPr>
                <w:szCs w:val="22"/>
              </w:rPr>
            </w:pPr>
            <w:r>
              <w:t xml:space="preserve">Mer informasjon finnes på nettstedet til Det europeiske legemiddelkontoret: </w:t>
            </w:r>
            <w:bookmarkEnd w:id="0"/>
            <w:r>
              <w:fldChar w:fldCharType="begin"/>
            </w:r>
            <w:r>
              <w:instrText>HYPERLINK "https://www.ema.europa.eu/en/medicines/human/EPAR/uzpruvo" \t "_blank" \o "https://www.ema.europa.eu/en/medicines/human/epar/uzpruvo"</w:instrText>
            </w:r>
            <w:r>
              <w:fldChar w:fldCharType="separate"/>
            </w:r>
            <w:r>
              <w:rPr>
                <w:rStyle w:val="Hyperlink"/>
              </w:rPr>
              <w:t>https://www.ema.europa.eu/en/medicines/human/EPAR/uzpruvo</w:t>
            </w:r>
            <w:r>
              <w:rPr>
                <w:rStyle w:val="Hyperlink"/>
              </w:rPr>
              <w:fldChar w:fldCharType="end"/>
            </w:r>
          </w:p>
        </w:tc>
      </w:tr>
    </w:tbl>
    <w:p w14:paraId="21362B73" w14:textId="77777777" w:rsidR="0093446F" w:rsidRPr="00BC09DA" w:rsidRDefault="0093446F" w:rsidP="009A65AC">
      <w:pPr>
        <w:suppressAutoHyphens/>
        <w:rPr>
          <w:szCs w:val="22"/>
        </w:rPr>
      </w:pPr>
    </w:p>
    <w:p w14:paraId="7F252970" w14:textId="77777777" w:rsidR="000D75D9" w:rsidRPr="00BC09DA" w:rsidRDefault="000D75D9" w:rsidP="009A65AC">
      <w:pPr>
        <w:suppressAutoHyphens/>
        <w:rPr>
          <w:szCs w:val="22"/>
        </w:rPr>
      </w:pPr>
    </w:p>
    <w:p w14:paraId="362DAEEC" w14:textId="77777777" w:rsidR="00A145EF" w:rsidRPr="00BC09DA" w:rsidRDefault="00A145EF" w:rsidP="009A65AC">
      <w:pPr>
        <w:suppressAutoHyphens/>
        <w:rPr>
          <w:szCs w:val="22"/>
        </w:rPr>
      </w:pPr>
    </w:p>
    <w:p w14:paraId="119C6CE7" w14:textId="77777777" w:rsidR="00A145EF" w:rsidRPr="00BC09DA" w:rsidRDefault="00A145EF" w:rsidP="009A65AC">
      <w:pPr>
        <w:suppressAutoHyphens/>
        <w:rPr>
          <w:szCs w:val="22"/>
        </w:rPr>
      </w:pPr>
    </w:p>
    <w:p w14:paraId="390A933D" w14:textId="77777777" w:rsidR="00A145EF" w:rsidRPr="00BC09DA" w:rsidRDefault="00A145EF" w:rsidP="009A65AC">
      <w:pPr>
        <w:suppressAutoHyphens/>
        <w:rPr>
          <w:szCs w:val="22"/>
        </w:rPr>
      </w:pPr>
    </w:p>
    <w:p w14:paraId="65BF6346" w14:textId="77777777" w:rsidR="00A145EF" w:rsidRPr="00BC09DA" w:rsidRDefault="00A145EF" w:rsidP="009A65AC">
      <w:pPr>
        <w:suppressAutoHyphens/>
        <w:rPr>
          <w:szCs w:val="22"/>
        </w:rPr>
      </w:pPr>
    </w:p>
    <w:p w14:paraId="7A5065A5" w14:textId="77777777" w:rsidR="00A145EF" w:rsidRPr="00BC09DA" w:rsidRDefault="00A145EF" w:rsidP="009A65AC">
      <w:pPr>
        <w:suppressAutoHyphens/>
        <w:rPr>
          <w:szCs w:val="22"/>
        </w:rPr>
      </w:pPr>
    </w:p>
    <w:p w14:paraId="79585663" w14:textId="77777777" w:rsidR="00A145EF" w:rsidRPr="00BC09DA" w:rsidRDefault="00A145EF" w:rsidP="009A65AC">
      <w:pPr>
        <w:suppressAutoHyphens/>
        <w:rPr>
          <w:szCs w:val="22"/>
        </w:rPr>
      </w:pPr>
    </w:p>
    <w:p w14:paraId="4CF70016" w14:textId="77777777" w:rsidR="00A145EF" w:rsidRPr="00BC09DA" w:rsidRDefault="00A145EF" w:rsidP="009A65AC">
      <w:pPr>
        <w:suppressAutoHyphens/>
        <w:rPr>
          <w:szCs w:val="22"/>
        </w:rPr>
      </w:pPr>
    </w:p>
    <w:p w14:paraId="3ACB2A07" w14:textId="77777777" w:rsidR="00A145EF" w:rsidRPr="00BC09DA" w:rsidRDefault="00A145EF" w:rsidP="009A65AC">
      <w:pPr>
        <w:suppressAutoHyphens/>
        <w:rPr>
          <w:szCs w:val="22"/>
        </w:rPr>
      </w:pPr>
    </w:p>
    <w:p w14:paraId="1F1826D0" w14:textId="77777777" w:rsidR="00A145EF" w:rsidRPr="00BC09DA" w:rsidRDefault="00A145EF" w:rsidP="009A65AC">
      <w:pPr>
        <w:suppressAutoHyphens/>
        <w:rPr>
          <w:szCs w:val="22"/>
        </w:rPr>
      </w:pPr>
    </w:p>
    <w:p w14:paraId="7C95ABFC" w14:textId="77777777" w:rsidR="00A145EF" w:rsidRPr="00BC09DA" w:rsidRDefault="00A145EF" w:rsidP="009A65AC">
      <w:pPr>
        <w:suppressAutoHyphens/>
        <w:rPr>
          <w:szCs w:val="22"/>
        </w:rPr>
      </w:pPr>
    </w:p>
    <w:p w14:paraId="14F3EC1E" w14:textId="77777777" w:rsidR="00A145EF" w:rsidRPr="00BC09DA" w:rsidRDefault="00A145EF" w:rsidP="009A65AC">
      <w:pPr>
        <w:suppressAutoHyphens/>
        <w:rPr>
          <w:szCs w:val="22"/>
        </w:rPr>
      </w:pPr>
    </w:p>
    <w:p w14:paraId="6CB60141" w14:textId="77777777" w:rsidR="00A145EF" w:rsidRPr="00BC09DA" w:rsidRDefault="00A145EF" w:rsidP="009A65AC">
      <w:pPr>
        <w:suppressAutoHyphens/>
        <w:rPr>
          <w:szCs w:val="22"/>
        </w:rPr>
      </w:pPr>
    </w:p>
    <w:p w14:paraId="1D5B09F6" w14:textId="77777777" w:rsidR="00A145EF" w:rsidRPr="00BC09DA" w:rsidRDefault="00A145EF" w:rsidP="009A65AC">
      <w:pPr>
        <w:rPr>
          <w:szCs w:val="22"/>
        </w:rPr>
      </w:pPr>
    </w:p>
    <w:p w14:paraId="4899D2D8" w14:textId="77777777" w:rsidR="00A145EF" w:rsidRPr="00BC09DA" w:rsidRDefault="00A145EF" w:rsidP="009A65AC">
      <w:pPr>
        <w:suppressAutoHyphens/>
        <w:rPr>
          <w:szCs w:val="22"/>
        </w:rPr>
      </w:pPr>
    </w:p>
    <w:p w14:paraId="503A9650" w14:textId="77777777" w:rsidR="00A145EF" w:rsidRPr="00BC09DA" w:rsidRDefault="00A145EF" w:rsidP="009A65AC">
      <w:pPr>
        <w:suppressAutoHyphens/>
        <w:rPr>
          <w:szCs w:val="22"/>
        </w:rPr>
      </w:pPr>
    </w:p>
    <w:p w14:paraId="72A55FD7" w14:textId="77777777" w:rsidR="00A145EF" w:rsidRPr="00BC09DA" w:rsidRDefault="00A145EF" w:rsidP="009A65AC">
      <w:pPr>
        <w:suppressAutoHyphens/>
        <w:rPr>
          <w:szCs w:val="22"/>
        </w:rPr>
      </w:pPr>
    </w:p>
    <w:p w14:paraId="4D5AA0B5" w14:textId="77777777" w:rsidR="00A145EF" w:rsidRPr="00BC09DA" w:rsidRDefault="00A145EF" w:rsidP="009A65AC">
      <w:pPr>
        <w:suppressAutoHyphens/>
        <w:rPr>
          <w:szCs w:val="22"/>
        </w:rPr>
      </w:pPr>
    </w:p>
    <w:p w14:paraId="28D42549" w14:textId="77777777" w:rsidR="00A145EF" w:rsidRPr="00BC09DA" w:rsidRDefault="00A145EF" w:rsidP="009A65AC">
      <w:pPr>
        <w:suppressAutoHyphens/>
        <w:rPr>
          <w:szCs w:val="22"/>
        </w:rPr>
      </w:pPr>
    </w:p>
    <w:p w14:paraId="6DA719B7" w14:textId="77777777" w:rsidR="00A145EF" w:rsidRPr="00BC09DA" w:rsidRDefault="00A145EF" w:rsidP="009A65AC">
      <w:pPr>
        <w:rPr>
          <w:szCs w:val="22"/>
        </w:rPr>
      </w:pPr>
    </w:p>
    <w:p w14:paraId="3E926429" w14:textId="77777777" w:rsidR="00A145EF" w:rsidRPr="00BC09DA" w:rsidRDefault="00A145EF" w:rsidP="009A65AC">
      <w:pPr>
        <w:suppressAutoHyphens/>
        <w:rPr>
          <w:szCs w:val="22"/>
        </w:rPr>
      </w:pPr>
    </w:p>
    <w:p w14:paraId="11195B47" w14:textId="77777777" w:rsidR="00A145EF" w:rsidRPr="00BC09DA" w:rsidRDefault="00A145EF" w:rsidP="009A65AC">
      <w:pPr>
        <w:rPr>
          <w:b/>
          <w:szCs w:val="22"/>
        </w:rPr>
      </w:pPr>
    </w:p>
    <w:p w14:paraId="14CF793B" w14:textId="77777777" w:rsidR="00A145EF" w:rsidRPr="00D07673" w:rsidRDefault="00A0783A" w:rsidP="00983F1C">
      <w:pPr>
        <w:jc w:val="center"/>
        <w:rPr>
          <w:bCs/>
        </w:rPr>
      </w:pPr>
      <w:r w:rsidRPr="00983F1C">
        <w:rPr>
          <w:b/>
          <w:bCs/>
        </w:rPr>
        <w:t>VEDLEGG I</w:t>
      </w:r>
    </w:p>
    <w:p w14:paraId="766A7604" w14:textId="77777777" w:rsidR="00A145EF" w:rsidRPr="00BC09DA" w:rsidRDefault="00A145EF" w:rsidP="009A65AC">
      <w:pPr>
        <w:suppressAutoHyphens/>
        <w:jc w:val="center"/>
        <w:rPr>
          <w:b/>
          <w:szCs w:val="22"/>
        </w:rPr>
      </w:pPr>
    </w:p>
    <w:p w14:paraId="6D3E7063" w14:textId="68A90057" w:rsidR="00B910B2" w:rsidRDefault="00A0783A" w:rsidP="00983F1C">
      <w:pPr>
        <w:pStyle w:val="TitleA"/>
        <w:outlineLvl w:val="0"/>
      </w:pPr>
      <w:r w:rsidRPr="00BC09DA">
        <w:t>PREPARATOMTALE</w:t>
      </w:r>
      <w:r w:rsidR="00B910B2">
        <w:br w:type="page"/>
      </w:r>
    </w:p>
    <w:p w14:paraId="41662A5B" w14:textId="77777777" w:rsidR="00B910B2" w:rsidRDefault="00B910B2" w:rsidP="00B910B2">
      <w:pPr>
        <w:tabs>
          <w:tab w:val="left" w:pos="-720"/>
        </w:tabs>
        <w:suppressAutoHyphens/>
        <w:rPr>
          <w:b/>
          <w:szCs w:val="22"/>
        </w:rPr>
      </w:pPr>
      <w:r>
        <w:rPr>
          <w:noProof/>
        </w:rPr>
        <w:lastRenderedPageBreak/>
        <w:drawing>
          <wp:inline distT="0" distB="0" distL="0" distR="0" wp14:anchorId="7F0FD070" wp14:editId="1CBC5585">
            <wp:extent cx="198755" cy="174625"/>
            <wp:effectExtent l="0" t="0" r="0" b="0"/>
            <wp:docPr id="1958303657" name="Billed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t xml:space="preserve">  Dette legemidlet er underlagt særlig overvåking for å oppdage ny sikkerhetsinformasjon så raskt som mulig. Helsepersonell oppfordres til å melde enhver mistenkt bivirkning. Se pkt. 4.8 for informasjon om bivirkningsrapportering</w:t>
      </w:r>
      <w:r>
        <w:rPr>
          <w:szCs w:val="22"/>
        </w:rPr>
        <w:t>.</w:t>
      </w:r>
    </w:p>
    <w:p w14:paraId="0773BFA7" w14:textId="77777777" w:rsidR="00B910B2" w:rsidRDefault="00B910B2" w:rsidP="00B910B2">
      <w:pPr>
        <w:tabs>
          <w:tab w:val="left" w:pos="-720"/>
        </w:tabs>
        <w:suppressAutoHyphens/>
        <w:ind w:left="567" w:hanging="567"/>
        <w:rPr>
          <w:b/>
          <w:szCs w:val="22"/>
        </w:rPr>
      </w:pPr>
    </w:p>
    <w:p w14:paraId="7E8C0DEE" w14:textId="77777777" w:rsidR="00B910B2" w:rsidRDefault="00B910B2" w:rsidP="00B910B2">
      <w:pPr>
        <w:tabs>
          <w:tab w:val="left" w:pos="-720"/>
        </w:tabs>
        <w:suppressAutoHyphens/>
        <w:ind w:left="567" w:hanging="567"/>
        <w:rPr>
          <w:b/>
          <w:szCs w:val="22"/>
        </w:rPr>
      </w:pPr>
    </w:p>
    <w:p w14:paraId="5DFF605D" w14:textId="77777777" w:rsidR="00B910B2" w:rsidRDefault="00B910B2" w:rsidP="00B910B2">
      <w:pPr>
        <w:tabs>
          <w:tab w:val="left" w:pos="-720"/>
        </w:tabs>
        <w:suppressAutoHyphens/>
        <w:ind w:left="567" w:hanging="567"/>
        <w:rPr>
          <w:szCs w:val="22"/>
        </w:rPr>
      </w:pPr>
      <w:r>
        <w:rPr>
          <w:b/>
          <w:szCs w:val="22"/>
        </w:rPr>
        <w:t>1.</w:t>
      </w:r>
      <w:r>
        <w:rPr>
          <w:b/>
          <w:szCs w:val="22"/>
        </w:rPr>
        <w:tab/>
        <w:t>LEGEMIDLETS NAVN</w:t>
      </w:r>
    </w:p>
    <w:p w14:paraId="2920C832" w14:textId="77777777" w:rsidR="00B910B2" w:rsidRDefault="00B910B2" w:rsidP="00B910B2">
      <w:pPr>
        <w:suppressAutoHyphens/>
        <w:rPr>
          <w:szCs w:val="22"/>
        </w:rPr>
      </w:pPr>
    </w:p>
    <w:p w14:paraId="69ACFC08" w14:textId="77777777" w:rsidR="00B910B2" w:rsidRPr="00CD317D" w:rsidRDefault="00B910B2" w:rsidP="00B910B2">
      <w:pPr>
        <w:suppressAutoHyphens/>
        <w:rPr>
          <w:szCs w:val="22"/>
        </w:rPr>
      </w:pPr>
      <w:r w:rsidRPr="00D9033F">
        <w:t>Uzpruvo</w:t>
      </w:r>
      <w:r>
        <w:t xml:space="preserve"> </w:t>
      </w:r>
      <w:r w:rsidRPr="00012AA3">
        <w:rPr>
          <w:szCs w:val="22"/>
        </w:rPr>
        <w:t>130 mg konsentrat til infusjonsvæske, oppløsning</w:t>
      </w:r>
    </w:p>
    <w:p w14:paraId="2C4D9EE4" w14:textId="77777777" w:rsidR="00B910B2" w:rsidRDefault="00B910B2" w:rsidP="00B910B2">
      <w:pPr>
        <w:tabs>
          <w:tab w:val="left" w:pos="-720"/>
        </w:tabs>
        <w:suppressAutoHyphens/>
        <w:rPr>
          <w:szCs w:val="22"/>
        </w:rPr>
      </w:pPr>
    </w:p>
    <w:p w14:paraId="38D55E74" w14:textId="77777777" w:rsidR="00B910B2" w:rsidRDefault="00B910B2" w:rsidP="00B910B2">
      <w:pPr>
        <w:tabs>
          <w:tab w:val="left" w:pos="-720"/>
        </w:tabs>
        <w:suppressAutoHyphens/>
        <w:rPr>
          <w:szCs w:val="22"/>
        </w:rPr>
      </w:pPr>
    </w:p>
    <w:p w14:paraId="6C9568DF" w14:textId="77777777" w:rsidR="00B910B2" w:rsidRDefault="00B910B2" w:rsidP="00B910B2">
      <w:pPr>
        <w:suppressAutoHyphens/>
        <w:ind w:left="567" w:hanging="567"/>
        <w:rPr>
          <w:szCs w:val="22"/>
        </w:rPr>
      </w:pPr>
      <w:r>
        <w:rPr>
          <w:b/>
          <w:szCs w:val="22"/>
        </w:rPr>
        <w:t>2.</w:t>
      </w:r>
      <w:r>
        <w:rPr>
          <w:b/>
          <w:szCs w:val="22"/>
        </w:rPr>
        <w:tab/>
        <w:t>KVALITATIV OG KVANTITATIV SAMMENSETNING</w:t>
      </w:r>
    </w:p>
    <w:p w14:paraId="3AE51FF5" w14:textId="77777777" w:rsidR="00B910B2" w:rsidRDefault="00B910B2" w:rsidP="00B910B2">
      <w:pPr>
        <w:rPr>
          <w:b/>
          <w:bCs/>
          <w:noProof/>
          <w:szCs w:val="22"/>
        </w:rPr>
      </w:pPr>
    </w:p>
    <w:p w14:paraId="0307D80B" w14:textId="77777777" w:rsidR="00B910B2" w:rsidRPr="00CD317D" w:rsidRDefault="00B910B2" w:rsidP="00B910B2">
      <w:pPr>
        <w:rPr>
          <w:noProof/>
          <w:szCs w:val="22"/>
        </w:rPr>
      </w:pPr>
      <w:r w:rsidRPr="00CD317D">
        <w:rPr>
          <w:noProof/>
          <w:szCs w:val="22"/>
        </w:rPr>
        <w:t>Hvert hetteglass inneholder 130 mg ustekinumab i 26 ml (5 mg/ml).</w:t>
      </w:r>
    </w:p>
    <w:p w14:paraId="5EF7CFE6" w14:textId="77777777" w:rsidR="00B910B2" w:rsidRPr="00CD317D" w:rsidRDefault="00B910B2" w:rsidP="00B910B2">
      <w:pPr>
        <w:rPr>
          <w:noProof/>
          <w:szCs w:val="22"/>
        </w:rPr>
      </w:pPr>
    </w:p>
    <w:p w14:paraId="63EF8358" w14:textId="77777777" w:rsidR="00B910B2" w:rsidRPr="00CD317D" w:rsidRDefault="00B910B2" w:rsidP="00B910B2">
      <w:pPr>
        <w:rPr>
          <w:noProof/>
          <w:szCs w:val="22"/>
        </w:rPr>
      </w:pPr>
      <w:r w:rsidRPr="00CD317D">
        <w:rPr>
          <w:noProof/>
          <w:szCs w:val="22"/>
        </w:rPr>
        <w:t>Ustekinumab er et humant IgG1</w:t>
      </w:r>
      <w:r w:rsidRPr="00012AA3">
        <w:rPr>
          <w:noProof/>
          <w:szCs w:val="22"/>
          <w:lang w:val="da-DK"/>
        </w:rPr>
        <w:t>κ</w:t>
      </w:r>
      <w:r w:rsidRPr="00CD317D">
        <w:rPr>
          <w:noProof/>
          <w:szCs w:val="22"/>
        </w:rPr>
        <w:t xml:space="preserve"> monoklonalt antistoff til interleukin (IL)-12/23 fremstilt ved</w:t>
      </w:r>
    </w:p>
    <w:p w14:paraId="768EC12C" w14:textId="77777777" w:rsidR="00B910B2" w:rsidRPr="00CD317D" w:rsidRDefault="00B910B2" w:rsidP="00B910B2">
      <w:pPr>
        <w:rPr>
          <w:noProof/>
          <w:szCs w:val="22"/>
          <w:lang w:val="nn-NO"/>
        </w:rPr>
      </w:pPr>
      <w:r w:rsidRPr="00CD317D">
        <w:rPr>
          <w:noProof/>
          <w:szCs w:val="22"/>
          <w:lang w:val="nn-NO"/>
        </w:rPr>
        <w:t>rekombinant DNA-teknologi i en murin myelomcellelinje.</w:t>
      </w:r>
    </w:p>
    <w:p w14:paraId="5D95BF00" w14:textId="77777777" w:rsidR="00B910B2" w:rsidRPr="00CD317D" w:rsidRDefault="00B910B2" w:rsidP="00B910B2">
      <w:pPr>
        <w:rPr>
          <w:noProof/>
          <w:szCs w:val="22"/>
          <w:lang w:val="nn-NO"/>
        </w:rPr>
      </w:pPr>
    </w:p>
    <w:p w14:paraId="54CD5351" w14:textId="77777777" w:rsidR="00B910B2" w:rsidRDefault="00B910B2" w:rsidP="00B910B2">
      <w:pPr>
        <w:rPr>
          <w:szCs w:val="22"/>
          <w:u w:val="single"/>
        </w:rPr>
      </w:pPr>
      <w:r>
        <w:rPr>
          <w:szCs w:val="22"/>
          <w:u w:val="single"/>
        </w:rPr>
        <w:t>Hjelpestoffer med kjent effekt</w:t>
      </w:r>
    </w:p>
    <w:p w14:paraId="64022EFA" w14:textId="77777777" w:rsidR="00B910B2" w:rsidRDefault="00B910B2" w:rsidP="00B910B2">
      <w:pPr>
        <w:rPr>
          <w:szCs w:val="22"/>
          <w:u w:val="single"/>
        </w:rPr>
      </w:pPr>
    </w:p>
    <w:p w14:paraId="42D123E2" w14:textId="77777777" w:rsidR="00B910B2" w:rsidRDefault="00B910B2" w:rsidP="00B910B2">
      <w:pPr>
        <w:rPr>
          <w:szCs w:val="22"/>
          <w:u w:val="single"/>
        </w:rPr>
      </w:pPr>
      <w:r>
        <w:t>Hver ml inneholder 0,4 mg polysorbat 80.</w:t>
      </w:r>
    </w:p>
    <w:p w14:paraId="6C5A60A0" w14:textId="77777777" w:rsidR="00B910B2" w:rsidRPr="00725462" w:rsidRDefault="00B910B2" w:rsidP="00B910B2">
      <w:pPr>
        <w:rPr>
          <w:noProof/>
          <w:szCs w:val="22"/>
        </w:rPr>
      </w:pPr>
    </w:p>
    <w:p w14:paraId="6239DDEC" w14:textId="77777777" w:rsidR="00B910B2" w:rsidRPr="009D1359" w:rsidRDefault="00B910B2" w:rsidP="00B910B2">
      <w:pPr>
        <w:rPr>
          <w:noProof/>
          <w:szCs w:val="22"/>
        </w:rPr>
      </w:pPr>
      <w:r w:rsidRPr="009D1359">
        <w:rPr>
          <w:noProof/>
          <w:szCs w:val="22"/>
        </w:rPr>
        <w:t>For fullstendig liste over hjelpestoffer, se pkt 6.1.</w:t>
      </w:r>
    </w:p>
    <w:p w14:paraId="6103940E" w14:textId="77777777" w:rsidR="00B910B2" w:rsidRDefault="00B910B2" w:rsidP="00B910B2">
      <w:pPr>
        <w:suppressAutoHyphens/>
        <w:rPr>
          <w:szCs w:val="22"/>
        </w:rPr>
      </w:pPr>
    </w:p>
    <w:p w14:paraId="6153B773" w14:textId="77777777" w:rsidR="00B910B2" w:rsidRDefault="00B910B2" w:rsidP="00B910B2">
      <w:pPr>
        <w:suppressAutoHyphens/>
        <w:rPr>
          <w:szCs w:val="22"/>
        </w:rPr>
      </w:pPr>
    </w:p>
    <w:p w14:paraId="63B192DD" w14:textId="77777777" w:rsidR="00B910B2" w:rsidRDefault="00B910B2" w:rsidP="00B910B2">
      <w:pPr>
        <w:suppressAutoHyphens/>
        <w:ind w:left="567" w:hanging="567"/>
        <w:rPr>
          <w:szCs w:val="22"/>
        </w:rPr>
      </w:pPr>
      <w:r>
        <w:rPr>
          <w:b/>
          <w:szCs w:val="22"/>
        </w:rPr>
        <w:t>3.</w:t>
      </w:r>
      <w:r>
        <w:rPr>
          <w:b/>
          <w:szCs w:val="22"/>
        </w:rPr>
        <w:tab/>
        <w:t>LEGEMIDDELFORM</w:t>
      </w:r>
    </w:p>
    <w:p w14:paraId="2E5C0B31" w14:textId="77777777" w:rsidR="00B910B2" w:rsidRDefault="00B910B2" w:rsidP="00B910B2">
      <w:pPr>
        <w:suppressAutoHyphens/>
        <w:rPr>
          <w:szCs w:val="22"/>
        </w:rPr>
      </w:pPr>
    </w:p>
    <w:p w14:paraId="1C2627A7" w14:textId="77777777" w:rsidR="00B910B2" w:rsidRPr="00B71954" w:rsidRDefault="00B910B2" w:rsidP="00B910B2">
      <w:pPr>
        <w:suppressAutoHyphens/>
        <w:rPr>
          <w:szCs w:val="22"/>
        </w:rPr>
      </w:pPr>
      <w:r w:rsidRPr="00B71954">
        <w:rPr>
          <w:szCs w:val="22"/>
        </w:rPr>
        <w:t>Konsentrat til infusjonsvæske, oppløsning</w:t>
      </w:r>
      <w:r>
        <w:rPr>
          <w:szCs w:val="22"/>
        </w:rPr>
        <w:t xml:space="preserve"> (sterilt konsentrat). </w:t>
      </w:r>
    </w:p>
    <w:p w14:paraId="7ECBE4C4" w14:textId="77777777" w:rsidR="00B910B2" w:rsidRDefault="00B910B2" w:rsidP="00B910B2">
      <w:pPr>
        <w:suppressAutoHyphens/>
        <w:rPr>
          <w:szCs w:val="22"/>
        </w:rPr>
      </w:pPr>
    </w:p>
    <w:p w14:paraId="6F142EC2" w14:textId="77777777" w:rsidR="00B910B2" w:rsidRDefault="00B910B2" w:rsidP="00B910B2">
      <w:pPr>
        <w:suppressAutoHyphens/>
        <w:rPr>
          <w:szCs w:val="22"/>
        </w:rPr>
      </w:pPr>
      <w:r w:rsidRPr="00B71954">
        <w:rPr>
          <w:szCs w:val="22"/>
        </w:rPr>
        <w:t>Oppløsningen er klar, fargeløs til lys gul</w:t>
      </w:r>
      <w:r>
        <w:rPr>
          <w:szCs w:val="22"/>
        </w:rPr>
        <w:t xml:space="preserve"> og praktisk talt fri for synlige partikler. </w:t>
      </w:r>
    </w:p>
    <w:p w14:paraId="7452B68B" w14:textId="77777777" w:rsidR="00B910B2" w:rsidRDefault="00B910B2" w:rsidP="00B910B2">
      <w:pPr>
        <w:suppressAutoHyphens/>
        <w:rPr>
          <w:szCs w:val="22"/>
        </w:rPr>
      </w:pPr>
    </w:p>
    <w:p w14:paraId="2431EC42" w14:textId="77777777" w:rsidR="00B910B2" w:rsidRDefault="00B910B2" w:rsidP="00B910B2">
      <w:pPr>
        <w:suppressAutoHyphens/>
        <w:rPr>
          <w:szCs w:val="22"/>
        </w:rPr>
      </w:pPr>
    </w:p>
    <w:p w14:paraId="2A4159E6" w14:textId="77777777" w:rsidR="00B910B2" w:rsidRDefault="00B910B2" w:rsidP="00B910B2">
      <w:pPr>
        <w:suppressAutoHyphens/>
        <w:ind w:left="567" w:hanging="567"/>
        <w:rPr>
          <w:szCs w:val="22"/>
        </w:rPr>
      </w:pPr>
      <w:r>
        <w:rPr>
          <w:b/>
          <w:szCs w:val="22"/>
        </w:rPr>
        <w:t>4.</w:t>
      </w:r>
      <w:r>
        <w:rPr>
          <w:b/>
          <w:szCs w:val="22"/>
        </w:rPr>
        <w:tab/>
        <w:t>KLINISKE OPPLYSNINGER</w:t>
      </w:r>
    </w:p>
    <w:p w14:paraId="28228FB1" w14:textId="77777777" w:rsidR="00B910B2" w:rsidRDefault="00B910B2" w:rsidP="00B910B2">
      <w:pPr>
        <w:suppressAutoHyphens/>
        <w:rPr>
          <w:szCs w:val="22"/>
        </w:rPr>
      </w:pPr>
    </w:p>
    <w:p w14:paraId="50EF498C" w14:textId="77777777" w:rsidR="00B910B2" w:rsidRDefault="00B910B2" w:rsidP="00B910B2">
      <w:pPr>
        <w:suppressAutoHyphens/>
        <w:ind w:left="570" w:hanging="570"/>
        <w:rPr>
          <w:szCs w:val="22"/>
        </w:rPr>
      </w:pPr>
      <w:r>
        <w:rPr>
          <w:b/>
          <w:szCs w:val="22"/>
        </w:rPr>
        <w:t>4.1</w:t>
      </w:r>
      <w:r>
        <w:rPr>
          <w:b/>
          <w:szCs w:val="22"/>
        </w:rPr>
        <w:tab/>
        <w:t>Indikasjon</w:t>
      </w:r>
    </w:p>
    <w:p w14:paraId="06E56E4F" w14:textId="77777777" w:rsidR="00B910B2" w:rsidRDefault="00B910B2" w:rsidP="00B910B2">
      <w:pPr>
        <w:rPr>
          <w:szCs w:val="22"/>
        </w:rPr>
      </w:pPr>
    </w:p>
    <w:p w14:paraId="2AC57623" w14:textId="77777777" w:rsidR="00B910B2" w:rsidRPr="00F15B2E" w:rsidRDefault="00B910B2" w:rsidP="00B910B2">
      <w:pPr>
        <w:rPr>
          <w:bCs/>
          <w:szCs w:val="22"/>
          <w:u w:val="single"/>
        </w:rPr>
      </w:pPr>
      <w:r w:rsidRPr="00F15B2E">
        <w:rPr>
          <w:bCs/>
          <w:szCs w:val="22"/>
          <w:u w:val="single"/>
        </w:rPr>
        <w:t>Crohns sykdom</w:t>
      </w:r>
    </w:p>
    <w:p w14:paraId="7451E159" w14:textId="77777777" w:rsidR="00B910B2" w:rsidRDefault="00B910B2" w:rsidP="00B910B2">
      <w:pPr>
        <w:rPr>
          <w:bCs/>
          <w:szCs w:val="22"/>
        </w:rPr>
      </w:pPr>
    </w:p>
    <w:p w14:paraId="043EFBDC" w14:textId="77777777" w:rsidR="00B910B2" w:rsidRPr="00F15B2E" w:rsidRDefault="00B910B2" w:rsidP="00B910B2">
      <w:pPr>
        <w:rPr>
          <w:bCs/>
          <w:szCs w:val="22"/>
        </w:rPr>
      </w:pPr>
      <w:r w:rsidRPr="00D9033F">
        <w:t>Uzpruvo</w:t>
      </w:r>
      <w:r w:rsidRPr="00F15B2E">
        <w:rPr>
          <w:bCs/>
          <w:szCs w:val="22"/>
        </w:rPr>
        <w:t xml:space="preserve"> er indisert til behandling av voksne pasienter med moderat til alvorlig aktiv Crohns</w:t>
      </w:r>
    </w:p>
    <w:p w14:paraId="7F50E961" w14:textId="77777777" w:rsidR="00B910B2" w:rsidRPr="00F15B2E" w:rsidRDefault="00B910B2" w:rsidP="00B910B2">
      <w:pPr>
        <w:rPr>
          <w:bCs/>
          <w:szCs w:val="22"/>
        </w:rPr>
      </w:pPr>
      <w:r w:rsidRPr="00F15B2E">
        <w:rPr>
          <w:bCs/>
          <w:szCs w:val="22"/>
        </w:rPr>
        <w:t>sykdom som har hatt utilstrekkelig respons på, har mistet respons på eller ikke har tålt enten</w:t>
      </w:r>
    </w:p>
    <w:p w14:paraId="5E1632DC" w14:textId="77777777" w:rsidR="00B910B2" w:rsidRPr="00F15B2E" w:rsidRDefault="00B910B2" w:rsidP="00B910B2">
      <w:pPr>
        <w:rPr>
          <w:bCs/>
          <w:szCs w:val="22"/>
        </w:rPr>
      </w:pPr>
      <w:r w:rsidRPr="00F15B2E">
        <w:rPr>
          <w:bCs/>
          <w:szCs w:val="22"/>
        </w:rPr>
        <w:t>konvensjonell terapi eller en TNFα-antagonist eller har medisinske kontraindikasjoner mot slike</w:t>
      </w:r>
    </w:p>
    <w:p w14:paraId="14AA0F3F" w14:textId="77777777" w:rsidR="00B910B2" w:rsidRPr="00F15B2E" w:rsidRDefault="00B910B2" w:rsidP="00B910B2">
      <w:pPr>
        <w:rPr>
          <w:bCs/>
          <w:szCs w:val="22"/>
        </w:rPr>
      </w:pPr>
      <w:r w:rsidRPr="00F15B2E">
        <w:rPr>
          <w:bCs/>
          <w:szCs w:val="22"/>
        </w:rPr>
        <w:t>behandlinger.</w:t>
      </w:r>
    </w:p>
    <w:p w14:paraId="5B1797E3" w14:textId="77777777" w:rsidR="00B910B2" w:rsidRDefault="00B910B2" w:rsidP="00B910B2">
      <w:pPr>
        <w:rPr>
          <w:szCs w:val="22"/>
        </w:rPr>
      </w:pPr>
    </w:p>
    <w:p w14:paraId="332ABB8E" w14:textId="77777777" w:rsidR="00B910B2" w:rsidRDefault="00B910B2" w:rsidP="00B910B2">
      <w:pPr>
        <w:suppressAutoHyphens/>
        <w:ind w:left="567" w:hanging="567"/>
        <w:rPr>
          <w:szCs w:val="22"/>
        </w:rPr>
      </w:pPr>
      <w:r>
        <w:rPr>
          <w:b/>
          <w:szCs w:val="22"/>
        </w:rPr>
        <w:t>4.2</w:t>
      </w:r>
      <w:r>
        <w:rPr>
          <w:b/>
          <w:szCs w:val="22"/>
        </w:rPr>
        <w:tab/>
        <w:t>Dosering og administrasjonsmåte</w:t>
      </w:r>
    </w:p>
    <w:p w14:paraId="0969F322" w14:textId="77777777" w:rsidR="00B910B2" w:rsidRDefault="00B910B2" w:rsidP="00B910B2">
      <w:pPr>
        <w:rPr>
          <w:szCs w:val="22"/>
          <w:u w:val="single"/>
        </w:rPr>
      </w:pPr>
    </w:p>
    <w:p w14:paraId="40A109D6" w14:textId="77777777" w:rsidR="00B910B2" w:rsidRPr="00E9277E" w:rsidRDefault="00B910B2" w:rsidP="00B910B2">
      <w:pPr>
        <w:rPr>
          <w:szCs w:val="22"/>
        </w:rPr>
      </w:pPr>
      <w:r w:rsidRPr="00D9033F">
        <w:t>Uzpruvo</w:t>
      </w:r>
      <w:r w:rsidRPr="00E9277E">
        <w:rPr>
          <w:szCs w:val="22"/>
        </w:rPr>
        <w:t xml:space="preserve"> konsentrat til infusjonsvæske, oppløsning skal brukes under veiledning og oppfølging av</w:t>
      </w:r>
    </w:p>
    <w:p w14:paraId="7D033034" w14:textId="77777777" w:rsidR="00B910B2" w:rsidRPr="00E9277E" w:rsidRDefault="00B910B2" w:rsidP="00B910B2">
      <w:pPr>
        <w:rPr>
          <w:szCs w:val="22"/>
        </w:rPr>
      </w:pPr>
      <w:r w:rsidRPr="00E9277E">
        <w:rPr>
          <w:szCs w:val="22"/>
        </w:rPr>
        <w:t>leger som har erfaring med diagnostisering og behandling av Crohns sykdom.</w:t>
      </w:r>
      <w:r>
        <w:rPr>
          <w:szCs w:val="22"/>
        </w:rPr>
        <w:t xml:space="preserve"> </w:t>
      </w:r>
      <w:r w:rsidRPr="00D9033F">
        <w:t>Uzpruvo</w:t>
      </w:r>
      <w:r w:rsidRPr="00E9277E">
        <w:rPr>
          <w:szCs w:val="22"/>
        </w:rPr>
        <w:t xml:space="preserve"> konsentrat til infusjonsvæske, oppløsning skal kun brukes til den intravenøse</w:t>
      </w:r>
      <w:r>
        <w:rPr>
          <w:szCs w:val="22"/>
        </w:rPr>
        <w:t xml:space="preserve"> </w:t>
      </w:r>
      <w:r w:rsidRPr="00E9277E">
        <w:rPr>
          <w:szCs w:val="22"/>
        </w:rPr>
        <w:t>induksjondosen.</w:t>
      </w:r>
    </w:p>
    <w:p w14:paraId="7E5D3672" w14:textId="77777777" w:rsidR="00B910B2" w:rsidRDefault="00B910B2" w:rsidP="00B910B2">
      <w:pPr>
        <w:rPr>
          <w:szCs w:val="22"/>
          <w:u w:val="single"/>
        </w:rPr>
      </w:pPr>
    </w:p>
    <w:p w14:paraId="58FEA17C" w14:textId="77777777" w:rsidR="00B910B2" w:rsidRDefault="00B910B2" w:rsidP="00B910B2">
      <w:pPr>
        <w:rPr>
          <w:szCs w:val="22"/>
          <w:u w:val="single"/>
        </w:rPr>
      </w:pPr>
      <w:r>
        <w:rPr>
          <w:szCs w:val="22"/>
          <w:u w:val="single"/>
        </w:rPr>
        <w:t>Dosering</w:t>
      </w:r>
    </w:p>
    <w:p w14:paraId="3B85E571" w14:textId="77777777" w:rsidR="00B910B2" w:rsidRDefault="00B910B2" w:rsidP="00B910B2">
      <w:pPr>
        <w:rPr>
          <w:szCs w:val="22"/>
          <w:u w:val="single"/>
        </w:rPr>
      </w:pPr>
    </w:p>
    <w:p w14:paraId="1AC00043" w14:textId="77777777" w:rsidR="00B910B2" w:rsidRPr="00D87D09" w:rsidRDefault="00B910B2" w:rsidP="00B910B2">
      <w:pPr>
        <w:rPr>
          <w:i/>
          <w:iCs/>
          <w:szCs w:val="22"/>
          <w:u w:val="single"/>
        </w:rPr>
      </w:pPr>
      <w:r w:rsidRPr="00D87D09">
        <w:rPr>
          <w:i/>
          <w:iCs/>
          <w:szCs w:val="22"/>
          <w:u w:val="single"/>
        </w:rPr>
        <w:t xml:space="preserve">Crohns sykdom </w:t>
      </w:r>
    </w:p>
    <w:p w14:paraId="52D6C682" w14:textId="77777777" w:rsidR="00B910B2" w:rsidRPr="00D87D09" w:rsidRDefault="00B910B2" w:rsidP="00B910B2">
      <w:pPr>
        <w:rPr>
          <w:szCs w:val="22"/>
        </w:rPr>
      </w:pPr>
      <w:r w:rsidRPr="00D9033F">
        <w:t>Uzpruvo</w:t>
      </w:r>
      <w:r w:rsidRPr="00D87D09">
        <w:rPr>
          <w:szCs w:val="22"/>
        </w:rPr>
        <w:t>-behandling skal innledes med en intravenøs enkeltdose basert på kroppsvekt.</w:t>
      </w:r>
    </w:p>
    <w:p w14:paraId="148A3D99" w14:textId="77777777" w:rsidR="00B910B2" w:rsidRPr="00D87D09" w:rsidRDefault="00B910B2" w:rsidP="00B910B2">
      <w:pPr>
        <w:rPr>
          <w:szCs w:val="22"/>
        </w:rPr>
      </w:pPr>
      <w:r w:rsidRPr="00D87D09">
        <w:rPr>
          <w:szCs w:val="22"/>
        </w:rPr>
        <w:t>Infusjonsoppløsningen skal lages av det antall hetteglass med</w:t>
      </w:r>
      <w:r w:rsidRPr="00663368">
        <w:t xml:space="preserve"> </w:t>
      </w:r>
      <w:r w:rsidRPr="00D9033F">
        <w:t>Uzpruvo</w:t>
      </w:r>
      <w:r w:rsidRPr="00D87D09">
        <w:rPr>
          <w:szCs w:val="22"/>
        </w:rPr>
        <w:t xml:space="preserve"> 130 mg som er spesifisert i</w:t>
      </w:r>
    </w:p>
    <w:p w14:paraId="1669DE4B" w14:textId="77777777" w:rsidR="00B910B2" w:rsidRDefault="00B910B2" w:rsidP="00B910B2">
      <w:pPr>
        <w:rPr>
          <w:szCs w:val="22"/>
        </w:rPr>
      </w:pPr>
      <w:r w:rsidRPr="00D87D09">
        <w:rPr>
          <w:szCs w:val="22"/>
        </w:rPr>
        <w:t>tabell 1 (se pkt. 6.6 for tilberedning).</w:t>
      </w:r>
    </w:p>
    <w:p w14:paraId="76819033" w14:textId="77777777" w:rsidR="00B910B2" w:rsidRDefault="00B910B2" w:rsidP="00B910B2">
      <w:pPr>
        <w:keepNext/>
        <w:rPr>
          <w:i/>
          <w:iCs/>
        </w:rPr>
      </w:pPr>
    </w:p>
    <w:p w14:paraId="6385F421" w14:textId="77777777" w:rsidR="00B910B2" w:rsidRPr="00D9033F" w:rsidRDefault="00B910B2" w:rsidP="00B910B2">
      <w:pPr>
        <w:keepNext/>
        <w:rPr>
          <w:i/>
          <w:iCs/>
        </w:rPr>
      </w:pPr>
      <w:r w:rsidRPr="003568EC">
        <w:rPr>
          <w:i/>
          <w:iCs/>
        </w:rPr>
        <w:t xml:space="preserve">Tabell 1 </w:t>
      </w:r>
      <w:r>
        <w:rPr>
          <w:i/>
          <w:iCs/>
        </w:rPr>
        <w:tab/>
      </w:r>
      <w:r w:rsidRPr="003568EC">
        <w:rPr>
          <w:i/>
          <w:iCs/>
        </w:rPr>
        <w:t>Innledende intravenøs dosering med</w:t>
      </w:r>
      <w:r>
        <w:rPr>
          <w:i/>
          <w:iCs/>
        </w:rPr>
        <w:t xml:space="preserve"> </w:t>
      </w:r>
      <w:r w:rsidRPr="00D9033F">
        <w:rPr>
          <w:i/>
          <w:iCs/>
        </w:rPr>
        <w:t>Uzpruvo</w:t>
      </w:r>
    </w:p>
    <w:tbl>
      <w:tblPr>
        <w:tblStyle w:val="Tabellenraster"/>
        <w:tblW w:w="9072" w:type="dxa"/>
        <w:jc w:val="center"/>
        <w:tblCellMar>
          <w:top w:w="28" w:type="dxa"/>
          <w:bottom w:w="28" w:type="dxa"/>
        </w:tblCellMar>
        <w:tblLook w:val="04A0" w:firstRow="1" w:lastRow="0" w:firstColumn="1" w:lastColumn="0" w:noHBand="0" w:noVBand="1"/>
      </w:tblPr>
      <w:tblGrid>
        <w:gridCol w:w="3024"/>
        <w:gridCol w:w="3024"/>
        <w:gridCol w:w="3024"/>
      </w:tblGrid>
      <w:tr w:rsidR="00B910B2" w14:paraId="75A19A3E" w14:textId="77777777" w:rsidTr="00490593">
        <w:trPr>
          <w:tblHeader/>
          <w:jc w:val="center"/>
        </w:trPr>
        <w:tc>
          <w:tcPr>
            <w:tcW w:w="3024" w:type="dxa"/>
            <w:tcBorders>
              <w:bottom w:val="single" w:sz="4" w:space="0" w:color="auto"/>
              <w:right w:val="nil"/>
            </w:tcBorders>
          </w:tcPr>
          <w:p w14:paraId="24F37CB8" w14:textId="77777777" w:rsidR="00B910B2" w:rsidRPr="00D9033F" w:rsidRDefault="00B910B2" w:rsidP="00490593">
            <w:pPr>
              <w:rPr>
                <w:b/>
                <w:bCs/>
              </w:rPr>
            </w:pPr>
            <w:r w:rsidRPr="00350CA0">
              <w:rPr>
                <w:b/>
                <w:bCs/>
              </w:rPr>
              <w:t>Pasientens kroppsvekt ved doseringstidspunkt</w:t>
            </w:r>
          </w:p>
        </w:tc>
        <w:tc>
          <w:tcPr>
            <w:tcW w:w="3024" w:type="dxa"/>
            <w:tcBorders>
              <w:left w:val="nil"/>
              <w:bottom w:val="single" w:sz="4" w:space="0" w:color="auto"/>
              <w:right w:val="nil"/>
            </w:tcBorders>
          </w:tcPr>
          <w:p w14:paraId="2C045372" w14:textId="77777777" w:rsidR="00B910B2" w:rsidRPr="00D9033F" w:rsidRDefault="00B910B2" w:rsidP="00490593">
            <w:pPr>
              <w:jc w:val="center"/>
              <w:rPr>
                <w:b/>
                <w:bCs/>
              </w:rPr>
            </w:pPr>
            <w:r w:rsidRPr="00350CA0">
              <w:rPr>
                <w:b/>
                <w:bCs/>
              </w:rPr>
              <w:t>Anbefalt dose</w:t>
            </w:r>
            <w:r w:rsidRPr="00D9033F">
              <w:rPr>
                <w:b/>
                <w:bCs/>
                <w:vertAlign w:val="superscript"/>
              </w:rPr>
              <w:t>a</w:t>
            </w:r>
          </w:p>
        </w:tc>
        <w:tc>
          <w:tcPr>
            <w:tcW w:w="3024" w:type="dxa"/>
            <w:tcBorders>
              <w:left w:val="nil"/>
              <w:bottom w:val="single" w:sz="4" w:space="0" w:color="auto"/>
            </w:tcBorders>
          </w:tcPr>
          <w:p w14:paraId="3D020386" w14:textId="77777777" w:rsidR="00B910B2" w:rsidRPr="00D9033F" w:rsidRDefault="00B910B2" w:rsidP="00490593">
            <w:pPr>
              <w:jc w:val="center"/>
              <w:rPr>
                <w:b/>
                <w:bCs/>
              </w:rPr>
            </w:pPr>
            <w:r>
              <w:rPr>
                <w:b/>
                <w:bCs/>
              </w:rPr>
              <w:t xml:space="preserve">Antall </w:t>
            </w:r>
            <w:r w:rsidRPr="00D9033F">
              <w:rPr>
                <w:b/>
                <w:bCs/>
              </w:rPr>
              <w:t>130 mg</w:t>
            </w:r>
          </w:p>
          <w:p w14:paraId="114DED9F" w14:textId="77777777" w:rsidR="00B910B2" w:rsidRPr="00D9033F" w:rsidRDefault="00B910B2" w:rsidP="00490593">
            <w:pPr>
              <w:jc w:val="center"/>
              <w:rPr>
                <w:b/>
                <w:bCs/>
              </w:rPr>
            </w:pPr>
            <w:r w:rsidRPr="00D9033F">
              <w:rPr>
                <w:b/>
                <w:bCs/>
              </w:rPr>
              <w:t xml:space="preserve">Uzpruvo </w:t>
            </w:r>
            <w:r>
              <w:rPr>
                <w:b/>
                <w:bCs/>
              </w:rPr>
              <w:t>hetteglass</w:t>
            </w:r>
          </w:p>
        </w:tc>
      </w:tr>
      <w:tr w:rsidR="00B910B2" w14:paraId="592A31C2" w14:textId="77777777" w:rsidTr="00490593">
        <w:trPr>
          <w:jc w:val="center"/>
        </w:trPr>
        <w:tc>
          <w:tcPr>
            <w:tcW w:w="3024" w:type="dxa"/>
            <w:tcBorders>
              <w:bottom w:val="nil"/>
              <w:right w:val="nil"/>
            </w:tcBorders>
          </w:tcPr>
          <w:p w14:paraId="53A7202D" w14:textId="77777777" w:rsidR="00B910B2" w:rsidRPr="00D9033F" w:rsidRDefault="00B910B2" w:rsidP="00490593">
            <w:r w:rsidRPr="00D9033F">
              <w:t>≤ 55 kg</w:t>
            </w:r>
          </w:p>
        </w:tc>
        <w:tc>
          <w:tcPr>
            <w:tcW w:w="3024" w:type="dxa"/>
            <w:tcBorders>
              <w:left w:val="nil"/>
              <w:bottom w:val="nil"/>
              <w:right w:val="nil"/>
            </w:tcBorders>
          </w:tcPr>
          <w:p w14:paraId="4D8A4EAA" w14:textId="77777777" w:rsidR="00B910B2" w:rsidRPr="00D9033F" w:rsidRDefault="00B910B2" w:rsidP="00490593">
            <w:pPr>
              <w:jc w:val="center"/>
            </w:pPr>
            <w:r w:rsidRPr="00D9033F">
              <w:t>260 mg</w:t>
            </w:r>
          </w:p>
        </w:tc>
        <w:tc>
          <w:tcPr>
            <w:tcW w:w="3024" w:type="dxa"/>
            <w:tcBorders>
              <w:left w:val="nil"/>
              <w:bottom w:val="nil"/>
            </w:tcBorders>
          </w:tcPr>
          <w:p w14:paraId="4DF8B450" w14:textId="77777777" w:rsidR="00B910B2" w:rsidRPr="00D9033F" w:rsidRDefault="00B910B2" w:rsidP="00490593">
            <w:pPr>
              <w:jc w:val="center"/>
            </w:pPr>
            <w:r w:rsidRPr="00D9033F">
              <w:t>2</w:t>
            </w:r>
          </w:p>
        </w:tc>
      </w:tr>
      <w:tr w:rsidR="00B910B2" w14:paraId="393AB36C" w14:textId="77777777" w:rsidTr="00490593">
        <w:trPr>
          <w:jc w:val="center"/>
        </w:trPr>
        <w:tc>
          <w:tcPr>
            <w:tcW w:w="3024" w:type="dxa"/>
            <w:tcBorders>
              <w:top w:val="nil"/>
              <w:bottom w:val="nil"/>
              <w:right w:val="nil"/>
            </w:tcBorders>
          </w:tcPr>
          <w:p w14:paraId="42C3D15E" w14:textId="77777777" w:rsidR="00B910B2" w:rsidRPr="00D9033F" w:rsidRDefault="00B910B2" w:rsidP="00490593">
            <w:r w:rsidRPr="00D9033F">
              <w:t>&gt; 55 kg t</w:t>
            </w:r>
            <w:r>
              <w:t>il</w:t>
            </w:r>
            <w:r w:rsidRPr="00D9033F">
              <w:t xml:space="preserve"> ≤ 85 kg</w:t>
            </w:r>
          </w:p>
        </w:tc>
        <w:tc>
          <w:tcPr>
            <w:tcW w:w="3024" w:type="dxa"/>
            <w:tcBorders>
              <w:top w:val="nil"/>
              <w:left w:val="nil"/>
              <w:bottom w:val="nil"/>
              <w:right w:val="nil"/>
            </w:tcBorders>
          </w:tcPr>
          <w:p w14:paraId="6D43E095" w14:textId="77777777" w:rsidR="00B910B2" w:rsidRPr="00D9033F" w:rsidRDefault="00B910B2" w:rsidP="00490593">
            <w:pPr>
              <w:jc w:val="center"/>
            </w:pPr>
            <w:r w:rsidRPr="00D9033F">
              <w:t>390 mg</w:t>
            </w:r>
          </w:p>
        </w:tc>
        <w:tc>
          <w:tcPr>
            <w:tcW w:w="3024" w:type="dxa"/>
            <w:tcBorders>
              <w:top w:val="nil"/>
              <w:left w:val="nil"/>
              <w:bottom w:val="nil"/>
            </w:tcBorders>
          </w:tcPr>
          <w:p w14:paraId="600BA15F" w14:textId="77777777" w:rsidR="00B910B2" w:rsidRPr="00D9033F" w:rsidRDefault="00B910B2" w:rsidP="00490593">
            <w:pPr>
              <w:jc w:val="center"/>
            </w:pPr>
            <w:r w:rsidRPr="00D9033F">
              <w:t>3</w:t>
            </w:r>
          </w:p>
        </w:tc>
      </w:tr>
      <w:tr w:rsidR="00B910B2" w14:paraId="0797E31C" w14:textId="77777777" w:rsidTr="00490593">
        <w:trPr>
          <w:jc w:val="center"/>
        </w:trPr>
        <w:tc>
          <w:tcPr>
            <w:tcW w:w="3024" w:type="dxa"/>
            <w:tcBorders>
              <w:top w:val="nil"/>
              <w:right w:val="nil"/>
            </w:tcBorders>
          </w:tcPr>
          <w:p w14:paraId="1C01FE05" w14:textId="77777777" w:rsidR="00B910B2" w:rsidRPr="00D9033F" w:rsidRDefault="00B910B2" w:rsidP="00490593">
            <w:r w:rsidRPr="00D9033F">
              <w:t>&gt; 85 kg</w:t>
            </w:r>
          </w:p>
        </w:tc>
        <w:tc>
          <w:tcPr>
            <w:tcW w:w="3024" w:type="dxa"/>
            <w:tcBorders>
              <w:top w:val="nil"/>
              <w:left w:val="nil"/>
              <w:right w:val="nil"/>
            </w:tcBorders>
          </w:tcPr>
          <w:p w14:paraId="137AB9BF" w14:textId="77777777" w:rsidR="00B910B2" w:rsidRPr="00D9033F" w:rsidRDefault="00B910B2" w:rsidP="00490593">
            <w:pPr>
              <w:jc w:val="center"/>
            </w:pPr>
            <w:r w:rsidRPr="00D9033F">
              <w:t>520 mg</w:t>
            </w:r>
          </w:p>
        </w:tc>
        <w:tc>
          <w:tcPr>
            <w:tcW w:w="3024" w:type="dxa"/>
            <w:tcBorders>
              <w:top w:val="nil"/>
              <w:left w:val="nil"/>
            </w:tcBorders>
          </w:tcPr>
          <w:p w14:paraId="66348324" w14:textId="77777777" w:rsidR="00B910B2" w:rsidRPr="00D9033F" w:rsidRDefault="00B910B2" w:rsidP="00490593">
            <w:pPr>
              <w:jc w:val="center"/>
            </w:pPr>
            <w:r w:rsidRPr="00D9033F">
              <w:t>4</w:t>
            </w:r>
          </w:p>
        </w:tc>
      </w:tr>
    </w:tbl>
    <w:p w14:paraId="68F05348" w14:textId="77777777" w:rsidR="00B910B2" w:rsidRDefault="00B910B2" w:rsidP="00B910B2">
      <w:pPr>
        <w:rPr>
          <w:szCs w:val="22"/>
        </w:rPr>
      </w:pPr>
      <w:r w:rsidRPr="00C868E4">
        <w:rPr>
          <w:szCs w:val="22"/>
          <w:vertAlign w:val="superscript"/>
        </w:rPr>
        <w:t>a</w:t>
      </w:r>
      <w:r w:rsidRPr="00C868E4">
        <w:rPr>
          <w:szCs w:val="22"/>
        </w:rPr>
        <w:t xml:space="preserve"> Ca. 6 mg/kg</w:t>
      </w:r>
    </w:p>
    <w:p w14:paraId="66B7CE24" w14:textId="77777777" w:rsidR="00B910B2" w:rsidRDefault="00B910B2" w:rsidP="00B910B2">
      <w:pPr>
        <w:rPr>
          <w:szCs w:val="22"/>
        </w:rPr>
      </w:pPr>
    </w:p>
    <w:p w14:paraId="346C24E1" w14:textId="77777777" w:rsidR="00B910B2" w:rsidRPr="00866049" w:rsidRDefault="00B910B2" w:rsidP="00B910B2">
      <w:pPr>
        <w:rPr>
          <w:szCs w:val="22"/>
        </w:rPr>
      </w:pPr>
      <w:r w:rsidRPr="00866049">
        <w:rPr>
          <w:szCs w:val="22"/>
        </w:rPr>
        <w:t>Den første subkutane dosen bør gis i uke 8 etter den intravenøse dosen. For dosering av påfølgende</w:t>
      </w:r>
    </w:p>
    <w:p w14:paraId="33CF917F" w14:textId="77777777" w:rsidR="00B910B2" w:rsidRPr="00866049" w:rsidRDefault="00B910B2" w:rsidP="00B910B2">
      <w:pPr>
        <w:rPr>
          <w:szCs w:val="22"/>
        </w:rPr>
      </w:pPr>
      <w:r w:rsidRPr="00866049">
        <w:rPr>
          <w:szCs w:val="22"/>
        </w:rPr>
        <w:t xml:space="preserve">subkutant doseringsregime, se pkt. 4.2 i preparatomtale for </w:t>
      </w:r>
      <w:r w:rsidRPr="00D9033F">
        <w:t>Uzpruvo</w:t>
      </w:r>
      <w:r w:rsidRPr="00866049">
        <w:rPr>
          <w:szCs w:val="22"/>
        </w:rPr>
        <w:t xml:space="preserve"> injeksjonsvæske, oppløsning</w:t>
      </w:r>
    </w:p>
    <w:p w14:paraId="3D0D9319" w14:textId="77777777" w:rsidR="00B910B2" w:rsidRPr="00866049" w:rsidRDefault="00B910B2" w:rsidP="00B910B2">
      <w:pPr>
        <w:rPr>
          <w:szCs w:val="22"/>
        </w:rPr>
      </w:pPr>
      <w:r w:rsidRPr="00866049">
        <w:rPr>
          <w:szCs w:val="22"/>
        </w:rPr>
        <w:t>(hetteglass) og injeksjonsvæske, oppløsning i ferdigfylt sprøyte</w:t>
      </w:r>
      <w:r>
        <w:rPr>
          <w:szCs w:val="22"/>
        </w:rPr>
        <w:t>.</w:t>
      </w:r>
      <w:r w:rsidRPr="00866049">
        <w:rPr>
          <w:szCs w:val="22"/>
        </w:rPr>
        <w:t xml:space="preserve"> </w:t>
      </w:r>
    </w:p>
    <w:p w14:paraId="4CD0F761" w14:textId="77777777" w:rsidR="00B910B2" w:rsidRPr="00071A71" w:rsidRDefault="00B910B2" w:rsidP="00B910B2">
      <w:pPr>
        <w:rPr>
          <w:i/>
          <w:iCs/>
          <w:szCs w:val="22"/>
        </w:rPr>
      </w:pPr>
    </w:p>
    <w:p w14:paraId="07AF2127" w14:textId="77777777" w:rsidR="00B910B2" w:rsidRPr="00071A71" w:rsidRDefault="00B910B2" w:rsidP="00B910B2">
      <w:pPr>
        <w:rPr>
          <w:i/>
          <w:iCs/>
          <w:szCs w:val="22"/>
        </w:rPr>
      </w:pPr>
      <w:r w:rsidRPr="00071A71">
        <w:rPr>
          <w:i/>
          <w:iCs/>
          <w:szCs w:val="22"/>
        </w:rPr>
        <w:t>Eldre (≥ 65 år)</w:t>
      </w:r>
    </w:p>
    <w:p w14:paraId="649791A2" w14:textId="77777777" w:rsidR="00B910B2" w:rsidRPr="00866049" w:rsidRDefault="00B910B2" w:rsidP="00B910B2">
      <w:pPr>
        <w:rPr>
          <w:szCs w:val="22"/>
        </w:rPr>
      </w:pPr>
      <w:r w:rsidRPr="00866049">
        <w:rPr>
          <w:szCs w:val="22"/>
        </w:rPr>
        <w:t>Dosejustering er ikke nødvendig for eldre pasienter (se pkt. 4.4).</w:t>
      </w:r>
      <w:r>
        <w:rPr>
          <w:szCs w:val="22"/>
        </w:rPr>
        <w:t xml:space="preserve"> </w:t>
      </w:r>
    </w:p>
    <w:p w14:paraId="25BAE419" w14:textId="77777777" w:rsidR="00B910B2" w:rsidRDefault="00B910B2" w:rsidP="00B910B2">
      <w:pPr>
        <w:rPr>
          <w:szCs w:val="22"/>
        </w:rPr>
      </w:pPr>
    </w:p>
    <w:p w14:paraId="0DCD4A4F" w14:textId="77777777" w:rsidR="00B910B2" w:rsidRPr="007009F4" w:rsidRDefault="00B910B2" w:rsidP="00B910B2">
      <w:pPr>
        <w:rPr>
          <w:i/>
          <w:iCs/>
          <w:szCs w:val="22"/>
        </w:rPr>
      </w:pPr>
      <w:r w:rsidRPr="007009F4">
        <w:rPr>
          <w:i/>
          <w:iCs/>
          <w:szCs w:val="22"/>
        </w:rPr>
        <w:t>Nedsatt lever- og nyrefunksjon</w:t>
      </w:r>
    </w:p>
    <w:p w14:paraId="17A86728" w14:textId="77777777" w:rsidR="00B910B2" w:rsidRPr="00866049" w:rsidRDefault="00B910B2" w:rsidP="00B910B2">
      <w:pPr>
        <w:rPr>
          <w:szCs w:val="22"/>
        </w:rPr>
      </w:pPr>
      <w:r w:rsidRPr="00D9033F">
        <w:rPr>
          <w:iCs/>
        </w:rPr>
        <w:t>Ustekinumab</w:t>
      </w:r>
      <w:r w:rsidRPr="00866049">
        <w:rPr>
          <w:szCs w:val="22"/>
        </w:rPr>
        <w:t xml:space="preserve"> har ikke blitt undersøkt hos disse pasientene. Ingen doseringsanbefalinger kan gis.</w:t>
      </w:r>
    </w:p>
    <w:p w14:paraId="328A34AF" w14:textId="77777777" w:rsidR="00B910B2" w:rsidRDefault="00B910B2" w:rsidP="00B910B2">
      <w:pPr>
        <w:rPr>
          <w:szCs w:val="22"/>
        </w:rPr>
      </w:pPr>
    </w:p>
    <w:p w14:paraId="7B13FE87" w14:textId="77777777" w:rsidR="00B910B2" w:rsidRPr="00E25981" w:rsidRDefault="00B910B2" w:rsidP="00B910B2">
      <w:pPr>
        <w:rPr>
          <w:i/>
          <w:iCs/>
          <w:szCs w:val="22"/>
        </w:rPr>
      </w:pPr>
      <w:r w:rsidRPr="00E25981">
        <w:rPr>
          <w:i/>
          <w:iCs/>
          <w:szCs w:val="22"/>
        </w:rPr>
        <w:t>Pediatrisk populasjon</w:t>
      </w:r>
    </w:p>
    <w:p w14:paraId="491882E5" w14:textId="77777777" w:rsidR="00B910B2" w:rsidRPr="00866049" w:rsidRDefault="00B910B2" w:rsidP="00B910B2">
      <w:pPr>
        <w:rPr>
          <w:szCs w:val="22"/>
        </w:rPr>
      </w:pPr>
      <w:r w:rsidRPr="00866049">
        <w:rPr>
          <w:szCs w:val="22"/>
        </w:rPr>
        <w:t xml:space="preserve">Sikkerhet og effekt av </w:t>
      </w:r>
      <w:r w:rsidRPr="00D9033F">
        <w:rPr>
          <w:iCs/>
        </w:rPr>
        <w:t>ustekinumab</w:t>
      </w:r>
      <w:r w:rsidRPr="00866049">
        <w:rPr>
          <w:szCs w:val="22"/>
        </w:rPr>
        <w:t xml:space="preserve"> til behandling av Crohns sykdom hos barn under</w:t>
      </w:r>
      <w:r>
        <w:rPr>
          <w:szCs w:val="22"/>
        </w:rPr>
        <w:t xml:space="preserve"> </w:t>
      </w:r>
      <w:r w:rsidRPr="00866049">
        <w:rPr>
          <w:szCs w:val="22"/>
        </w:rPr>
        <w:t>18 år har ennå ikke blitt fastslått. Det finnes ingen tilgjengelige data.</w:t>
      </w:r>
    </w:p>
    <w:p w14:paraId="4C625CCA" w14:textId="77777777" w:rsidR="00B910B2" w:rsidRDefault="00B910B2" w:rsidP="00B910B2">
      <w:pPr>
        <w:rPr>
          <w:szCs w:val="22"/>
        </w:rPr>
      </w:pPr>
    </w:p>
    <w:p w14:paraId="748E83CD" w14:textId="77777777" w:rsidR="00B910B2" w:rsidRPr="00F52762" w:rsidRDefault="00B910B2" w:rsidP="00B910B2">
      <w:pPr>
        <w:rPr>
          <w:szCs w:val="22"/>
          <w:u w:val="single"/>
        </w:rPr>
      </w:pPr>
      <w:r w:rsidRPr="00F52762">
        <w:rPr>
          <w:szCs w:val="22"/>
          <w:u w:val="single"/>
        </w:rPr>
        <w:t>Administrasjonsmåte</w:t>
      </w:r>
    </w:p>
    <w:p w14:paraId="1A63482F" w14:textId="77777777" w:rsidR="00B910B2" w:rsidRDefault="00B910B2" w:rsidP="00B910B2">
      <w:pPr>
        <w:rPr>
          <w:szCs w:val="22"/>
        </w:rPr>
      </w:pPr>
    </w:p>
    <w:p w14:paraId="6DD4FE86" w14:textId="77777777" w:rsidR="00B910B2" w:rsidRPr="00866049" w:rsidRDefault="00B910B2" w:rsidP="00B910B2">
      <w:pPr>
        <w:rPr>
          <w:szCs w:val="22"/>
        </w:rPr>
      </w:pPr>
      <w:r w:rsidRPr="00D9033F">
        <w:rPr>
          <w:iCs/>
        </w:rPr>
        <w:t>Uzpruvo</w:t>
      </w:r>
      <w:r w:rsidRPr="00866049">
        <w:rPr>
          <w:szCs w:val="22"/>
        </w:rPr>
        <w:t xml:space="preserve"> 130 mg er kun til intravenøs bruk. Det skal administreres over minst 1 time.</w:t>
      </w:r>
    </w:p>
    <w:p w14:paraId="1F355783" w14:textId="77777777" w:rsidR="00B910B2" w:rsidRDefault="00B910B2" w:rsidP="00B910B2">
      <w:pPr>
        <w:rPr>
          <w:szCs w:val="22"/>
        </w:rPr>
      </w:pPr>
      <w:r w:rsidRPr="00866049">
        <w:rPr>
          <w:szCs w:val="22"/>
        </w:rPr>
        <w:t>For instruksjoner om fortynning av dette legemidlet før administrering, se pkt. 6.6.</w:t>
      </w:r>
    </w:p>
    <w:p w14:paraId="5C6B07BE" w14:textId="77777777" w:rsidR="00B910B2" w:rsidRDefault="00B910B2" w:rsidP="00B910B2">
      <w:pPr>
        <w:rPr>
          <w:szCs w:val="22"/>
        </w:rPr>
      </w:pPr>
    </w:p>
    <w:p w14:paraId="1114E4FC" w14:textId="77777777" w:rsidR="00B910B2" w:rsidRDefault="00B910B2" w:rsidP="00B910B2">
      <w:pPr>
        <w:suppressAutoHyphens/>
        <w:ind w:left="570" w:hanging="570"/>
        <w:rPr>
          <w:szCs w:val="22"/>
        </w:rPr>
      </w:pPr>
      <w:r>
        <w:rPr>
          <w:b/>
          <w:szCs w:val="22"/>
        </w:rPr>
        <w:t>4.3</w:t>
      </w:r>
      <w:r>
        <w:rPr>
          <w:b/>
          <w:szCs w:val="22"/>
        </w:rPr>
        <w:tab/>
        <w:t>Kontraindikasjoner</w:t>
      </w:r>
    </w:p>
    <w:p w14:paraId="69A14CAB" w14:textId="77777777" w:rsidR="00B910B2" w:rsidRDefault="00B910B2" w:rsidP="00B910B2">
      <w:pPr>
        <w:rPr>
          <w:szCs w:val="22"/>
        </w:rPr>
      </w:pPr>
    </w:p>
    <w:p w14:paraId="6C073401" w14:textId="77777777" w:rsidR="00B910B2" w:rsidRPr="006A21AE" w:rsidRDefault="00B910B2" w:rsidP="00B910B2">
      <w:pPr>
        <w:rPr>
          <w:szCs w:val="22"/>
        </w:rPr>
      </w:pPr>
      <w:r w:rsidRPr="006A21AE">
        <w:rPr>
          <w:szCs w:val="22"/>
        </w:rPr>
        <w:t>Overfølsomhet overfor virkestoffet eller overfor noen av hjelpestoffene listet opp i pkt. 6.1.</w:t>
      </w:r>
    </w:p>
    <w:p w14:paraId="6B62FC2D" w14:textId="77777777" w:rsidR="00B910B2" w:rsidRDefault="00B910B2" w:rsidP="00B910B2">
      <w:pPr>
        <w:rPr>
          <w:szCs w:val="22"/>
        </w:rPr>
      </w:pPr>
    </w:p>
    <w:p w14:paraId="4F714741" w14:textId="77777777" w:rsidR="00B910B2" w:rsidRDefault="00B910B2" w:rsidP="00B910B2">
      <w:pPr>
        <w:rPr>
          <w:szCs w:val="22"/>
        </w:rPr>
      </w:pPr>
      <w:r>
        <w:rPr>
          <w:szCs w:val="22"/>
        </w:rPr>
        <w:t>A</w:t>
      </w:r>
      <w:r w:rsidRPr="006A21AE">
        <w:rPr>
          <w:szCs w:val="22"/>
        </w:rPr>
        <w:t>ktiv og klinisk viktig infeksjon (f.eks. aktiv tuberkulose; se pkt. 4.4).</w:t>
      </w:r>
    </w:p>
    <w:p w14:paraId="47C75AA9" w14:textId="77777777" w:rsidR="00B910B2" w:rsidRDefault="00B910B2" w:rsidP="00B910B2">
      <w:pPr>
        <w:rPr>
          <w:szCs w:val="22"/>
        </w:rPr>
      </w:pPr>
    </w:p>
    <w:p w14:paraId="45EDDB43" w14:textId="77777777" w:rsidR="00B910B2" w:rsidRDefault="00B910B2" w:rsidP="00B910B2">
      <w:pPr>
        <w:suppressAutoHyphens/>
        <w:ind w:left="567" w:hanging="567"/>
        <w:rPr>
          <w:szCs w:val="22"/>
        </w:rPr>
      </w:pPr>
      <w:r>
        <w:rPr>
          <w:b/>
          <w:szCs w:val="22"/>
        </w:rPr>
        <w:t>4.4</w:t>
      </w:r>
      <w:r>
        <w:rPr>
          <w:b/>
          <w:szCs w:val="22"/>
        </w:rPr>
        <w:tab/>
        <w:t>Advarsler og forsiktighetsregler</w:t>
      </w:r>
    </w:p>
    <w:p w14:paraId="51017953" w14:textId="77777777" w:rsidR="00B910B2" w:rsidRDefault="00B910B2" w:rsidP="00B910B2">
      <w:pPr>
        <w:rPr>
          <w:szCs w:val="22"/>
        </w:rPr>
      </w:pPr>
    </w:p>
    <w:p w14:paraId="409832C7" w14:textId="77777777" w:rsidR="00B910B2" w:rsidRPr="0086103A" w:rsidRDefault="00B910B2" w:rsidP="00B910B2">
      <w:pPr>
        <w:autoSpaceDE w:val="0"/>
        <w:autoSpaceDN w:val="0"/>
        <w:adjustRightInd w:val="0"/>
        <w:rPr>
          <w:iCs/>
          <w:noProof/>
          <w:u w:val="single"/>
        </w:rPr>
      </w:pPr>
      <w:r w:rsidRPr="0086103A">
        <w:rPr>
          <w:iCs/>
          <w:noProof/>
          <w:u w:val="single"/>
        </w:rPr>
        <w:t>Sporbarhet</w:t>
      </w:r>
    </w:p>
    <w:p w14:paraId="29E0DD07" w14:textId="77777777" w:rsidR="00B910B2" w:rsidRDefault="00B910B2" w:rsidP="00B910B2">
      <w:pPr>
        <w:autoSpaceDE w:val="0"/>
        <w:autoSpaceDN w:val="0"/>
        <w:adjustRightInd w:val="0"/>
        <w:rPr>
          <w:iCs/>
          <w:noProof/>
        </w:rPr>
      </w:pPr>
    </w:p>
    <w:p w14:paraId="328C1C20" w14:textId="77777777" w:rsidR="00B910B2" w:rsidRPr="0086103A" w:rsidRDefault="00B910B2" w:rsidP="00B910B2">
      <w:pPr>
        <w:autoSpaceDE w:val="0"/>
        <w:autoSpaceDN w:val="0"/>
        <w:adjustRightInd w:val="0"/>
        <w:rPr>
          <w:iCs/>
          <w:noProof/>
        </w:rPr>
      </w:pPr>
      <w:r w:rsidRPr="0086103A">
        <w:rPr>
          <w:iCs/>
          <w:noProof/>
        </w:rPr>
        <w:t>For å forbedre sporbarheten til biologiske legemidler skal navn og batchnummer til det administrerte</w:t>
      </w:r>
    </w:p>
    <w:p w14:paraId="441FD583" w14:textId="77777777" w:rsidR="00B910B2" w:rsidRPr="0086103A" w:rsidRDefault="00B910B2" w:rsidP="00B910B2">
      <w:pPr>
        <w:autoSpaceDE w:val="0"/>
        <w:autoSpaceDN w:val="0"/>
        <w:adjustRightInd w:val="0"/>
        <w:rPr>
          <w:iCs/>
          <w:noProof/>
        </w:rPr>
      </w:pPr>
      <w:r w:rsidRPr="0086103A">
        <w:rPr>
          <w:iCs/>
          <w:noProof/>
        </w:rPr>
        <w:t>legemidlet protokollføres.</w:t>
      </w:r>
    </w:p>
    <w:p w14:paraId="144ECCEC" w14:textId="77777777" w:rsidR="00B910B2" w:rsidRDefault="00B910B2" w:rsidP="00B910B2">
      <w:pPr>
        <w:autoSpaceDE w:val="0"/>
        <w:autoSpaceDN w:val="0"/>
        <w:adjustRightInd w:val="0"/>
        <w:rPr>
          <w:iCs/>
          <w:noProof/>
        </w:rPr>
      </w:pPr>
    </w:p>
    <w:p w14:paraId="2E183468" w14:textId="77777777" w:rsidR="00B910B2" w:rsidRPr="001570B3" w:rsidRDefault="00B910B2" w:rsidP="00B910B2">
      <w:pPr>
        <w:autoSpaceDE w:val="0"/>
        <w:autoSpaceDN w:val="0"/>
        <w:adjustRightInd w:val="0"/>
        <w:rPr>
          <w:iCs/>
          <w:noProof/>
          <w:u w:val="single"/>
        </w:rPr>
      </w:pPr>
      <w:r w:rsidRPr="001570B3">
        <w:rPr>
          <w:iCs/>
          <w:noProof/>
          <w:u w:val="single"/>
        </w:rPr>
        <w:t>Infeksjoner</w:t>
      </w:r>
    </w:p>
    <w:p w14:paraId="719F35DF" w14:textId="77777777" w:rsidR="00B910B2" w:rsidRDefault="00B910B2" w:rsidP="00B910B2">
      <w:pPr>
        <w:autoSpaceDE w:val="0"/>
        <w:autoSpaceDN w:val="0"/>
        <w:adjustRightInd w:val="0"/>
        <w:rPr>
          <w:iCs/>
          <w:noProof/>
        </w:rPr>
      </w:pPr>
    </w:p>
    <w:p w14:paraId="03E29FC8" w14:textId="77777777" w:rsidR="00B910B2" w:rsidRPr="0086103A" w:rsidRDefault="00B910B2" w:rsidP="00B910B2">
      <w:pPr>
        <w:autoSpaceDE w:val="0"/>
        <w:autoSpaceDN w:val="0"/>
        <w:adjustRightInd w:val="0"/>
        <w:rPr>
          <w:iCs/>
          <w:noProof/>
        </w:rPr>
      </w:pPr>
      <w:r w:rsidRPr="0086103A">
        <w:rPr>
          <w:iCs/>
          <w:noProof/>
        </w:rPr>
        <w:t>Ustekinumab har potensiale til å øke risikoen for infeksjoner og reaktivere latente infeksjoner.</w:t>
      </w:r>
    </w:p>
    <w:p w14:paraId="28186132" w14:textId="77777777" w:rsidR="00B910B2" w:rsidRPr="0086103A" w:rsidRDefault="00B910B2" w:rsidP="00B910B2">
      <w:pPr>
        <w:autoSpaceDE w:val="0"/>
        <w:autoSpaceDN w:val="0"/>
        <w:adjustRightInd w:val="0"/>
        <w:rPr>
          <w:iCs/>
          <w:noProof/>
        </w:rPr>
      </w:pPr>
      <w:r w:rsidRPr="0086103A">
        <w:rPr>
          <w:iCs/>
          <w:noProof/>
        </w:rPr>
        <w:t xml:space="preserve">Alvorlige bakterielle-, sopp- og virusinfeksjoner er observert hos pasienter som får </w:t>
      </w:r>
      <w:r w:rsidRPr="00D9033F">
        <w:t>ustekinumab</w:t>
      </w:r>
      <w:r w:rsidRPr="0086103A">
        <w:rPr>
          <w:iCs/>
          <w:noProof/>
        </w:rPr>
        <w:t xml:space="preserve"> i</w:t>
      </w:r>
    </w:p>
    <w:p w14:paraId="4A559514" w14:textId="77777777" w:rsidR="00B910B2" w:rsidRPr="0086103A" w:rsidRDefault="00B910B2" w:rsidP="00B910B2">
      <w:pPr>
        <w:autoSpaceDE w:val="0"/>
        <w:autoSpaceDN w:val="0"/>
        <w:adjustRightInd w:val="0"/>
        <w:rPr>
          <w:iCs/>
          <w:noProof/>
        </w:rPr>
      </w:pPr>
      <w:r w:rsidRPr="0086103A">
        <w:rPr>
          <w:iCs/>
          <w:noProof/>
        </w:rPr>
        <w:t>kliniske studier og i en observasjonsstudie etter markedsføring hos pasienter med psoriasis (se</w:t>
      </w:r>
    </w:p>
    <w:p w14:paraId="5044F8E8" w14:textId="77777777" w:rsidR="00B910B2" w:rsidRPr="0086103A" w:rsidRDefault="00B910B2" w:rsidP="00B910B2">
      <w:pPr>
        <w:autoSpaceDE w:val="0"/>
        <w:autoSpaceDN w:val="0"/>
        <w:adjustRightInd w:val="0"/>
        <w:rPr>
          <w:iCs/>
          <w:noProof/>
        </w:rPr>
      </w:pPr>
      <w:r w:rsidRPr="0086103A">
        <w:rPr>
          <w:iCs/>
          <w:noProof/>
        </w:rPr>
        <w:t>pkt. 4.8).</w:t>
      </w:r>
    </w:p>
    <w:p w14:paraId="010DB18E" w14:textId="77777777" w:rsidR="00B910B2" w:rsidRDefault="00B910B2" w:rsidP="00B910B2">
      <w:pPr>
        <w:autoSpaceDE w:val="0"/>
        <w:autoSpaceDN w:val="0"/>
        <w:adjustRightInd w:val="0"/>
        <w:rPr>
          <w:iCs/>
          <w:noProof/>
        </w:rPr>
      </w:pPr>
    </w:p>
    <w:p w14:paraId="05613CD4" w14:textId="77777777" w:rsidR="00B910B2" w:rsidRPr="0086103A" w:rsidRDefault="00B910B2" w:rsidP="00B910B2">
      <w:pPr>
        <w:autoSpaceDE w:val="0"/>
        <w:autoSpaceDN w:val="0"/>
        <w:adjustRightInd w:val="0"/>
        <w:rPr>
          <w:iCs/>
          <w:noProof/>
        </w:rPr>
      </w:pPr>
      <w:r w:rsidRPr="0086103A">
        <w:rPr>
          <w:iCs/>
          <w:noProof/>
        </w:rPr>
        <w:t>Opportunistiske infeksjoner, inkludert reaktivering av tuberkulose, andre opportunistiske</w:t>
      </w:r>
    </w:p>
    <w:p w14:paraId="7E6732E2" w14:textId="77777777" w:rsidR="00B910B2" w:rsidRPr="0086103A" w:rsidRDefault="00B910B2" w:rsidP="00B910B2">
      <w:pPr>
        <w:autoSpaceDE w:val="0"/>
        <w:autoSpaceDN w:val="0"/>
        <w:adjustRightInd w:val="0"/>
        <w:rPr>
          <w:iCs/>
          <w:noProof/>
        </w:rPr>
      </w:pPr>
      <w:r w:rsidRPr="0086103A">
        <w:rPr>
          <w:iCs/>
          <w:noProof/>
        </w:rPr>
        <w:t>bakterieinfeksjoner (inkludert atypisk mykobakterieinfeksjon, listeriameningitt, legionellapneumoni</w:t>
      </w:r>
    </w:p>
    <w:p w14:paraId="5817F155" w14:textId="77777777" w:rsidR="00B910B2" w:rsidRPr="0086103A" w:rsidRDefault="00B910B2" w:rsidP="00B910B2">
      <w:pPr>
        <w:autoSpaceDE w:val="0"/>
        <w:autoSpaceDN w:val="0"/>
        <w:adjustRightInd w:val="0"/>
        <w:rPr>
          <w:iCs/>
          <w:noProof/>
        </w:rPr>
      </w:pPr>
      <w:r w:rsidRPr="0086103A">
        <w:rPr>
          <w:iCs/>
          <w:noProof/>
        </w:rPr>
        <w:t>og nokardiose), opportunistiske soppinfeksjoner, opportunistiske virusinfeksjoner (inkludert encefalitt</w:t>
      </w:r>
    </w:p>
    <w:p w14:paraId="299233C1" w14:textId="77777777" w:rsidR="00B910B2" w:rsidRPr="0086103A" w:rsidRDefault="00B910B2" w:rsidP="00B910B2">
      <w:pPr>
        <w:autoSpaceDE w:val="0"/>
        <w:autoSpaceDN w:val="0"/>
        <w:adjustRightInd w:val="0"/>
        <w:rPr>
          <w:iCs/>
          <w:noProof/>
        </w:rPr>
      </w:pPr>
      <w:r w:rsidRPr="0086103A">
        <w:rPr>
          <w:iCs/>
          <w:noProof/>
        </w:rPr>
        <w:t>forårsaket av herpes simplex 2) og parasittinfeksjoner (inkludert okulær toksoplasmose), har blitt</w:t>
      </w:r>
    </w:p>
    <w:p w14:paraId="68D83FD6" w14:textId="77777777" w:rsidR="00B910B2" w:rsidRDefault="00B910B2" w:rsidP="00B910B2">
      <w:pPr>
        <w:autoSpaceDE w:val="0"/>
        <w:autoSpaceDN w:val="0"/>
        <w:adjustRightInd w:val="0"/>
        <w:rPr>
          <w:iCs/>
          <w:noProof/>
        </w:rPr>
      </w:pPr>
      <w:r w:rsidRPr="0086103A">
        <w:rPr>
          <w:iCs/>
          <w:noProof/>
        </w:rPr>
        <w:t>rapportert hos pasienter behandlet med ustekinumab.</w:t>
      </w:r>
    </w:p>
    <w:p w14:paraId="4B15F4F2" w14:textId="77777777" w:rsidR="00B910B2" w:rsidRPr="0086103A" w:rsidRDefault="00B910B2" w:rsidP="00B910B2">
      <w:pPr>
        <w:autoSpaceDE w:val="0"/>
        <w:autoSpaceDN w:val="0"/>
        <w:adjustRightInd w:val="0"/>
        <w:rPr>
          <w:iCs/>
          <w:noProof/>
        </w:rPr>
      </w:pPr>
    </w:p>
    <w:p w14:paraId="2462B997" w14:textId="77777777" w:rsidR="00B910B2" w:rsidRPr="0086103A" w:rsidRDefault="00B910B2" w:rsidP="00B910B2">
      <w:pPr>
        <w:autoSpaceDE w:val="0"/>
        <w:autoSpaceDN w:val="0"/>
        <w:adjustRightInd w:val="0"/>
        <w:rPr>
          <w:iCs/>
          <w:noProof/>
        </w:rPr>
      </w:pPr>
      <w:r w:rsidRPr="0086103A">
        <w:rPr>
          <w:iCs/>
          <w:noProof/>
        </w:rPr>
        <w:t xml:space="preserve">Det bør utvises forsiktighet ved bruk av </w:t>
      </w:r>
      <w:r w:rsidRPr="00D9033F">
        <w:t>Uzpruvo</w:t>
      </w:r>
      <w:r w:rsidRPr="0086103A">
        <w:rPr>
          <w:iCs/>
          <w:noProof/>
        </w:rPr>
        <w:t xml:space="preserve"> hos pasienter med kronisk infeksjon eller stadig</w:t>
      </w:r>
    </w:p>
    <w:p w14:paraId="7A7688E1" w14:textId="77777777" w:rsidR="00B910B2" w:rsidRPr="0086103A" w:rsidRDefault="00B910B2" w:rsidP="00B910B2">
      <w:pPr>
        <w:autoSpaceDE w:val="0"/>
        <w:autoSpaceDN w:val="0"/>
        <w:adjustRightInd w:val="0"/>
        <w:rPr>
          <w:iCs/>
          <w:noProof/>
        </w:rPr>
      </w:pPr>
      <w:r w:rsidRPr="0086103A">
        <w:rPr>
          <w:iCs/>
          <w:noProof/>
        </w:rPr>
        <w:t>tilbakevendende infeksjoner (se pkt. 4.3).</w:t>
      </w:r>
    </w:p>
    <w:p w14:paraId="306E1454" w14:textId="77777777" w:rsidR="00B910B2" w:rsidRPr="0086103A" w:rsidRDefault="00B910B2" w:rsidP="00B910B2">
      <w:pPr>
        <w:autoSpaceDE w:val="0"/>
        <w:autoSpaceDN w:val="0"/>
        <w:adjustRightInd w:val="0"/>
        <w:rPr>
          <w:iCs/>
          <w:noProof/>
        </w:rPr>
      </w:pPr>
      <w:r w:rsidRPr="0086103A">
        <w:rPr>
          <w:iCs/>
          <w:noProof/>
        </w:rPr>
        <w:lastRenderedPageBreak/>
        <w:t xml:space="preserve">Før igangsetting av behandling med </w:t>
      </w:r>
      <w:r w:rsidRPr="00D9033F">
        <w:t>Uzpruvo</w:t>
      </w:r>
      <w:r w:rsidRPr="0086103A">
        <w:rPr>
          <w:iCs/>
          <w:noProof/>
        </w:rPr>
        <w:t xml:space="preserve"> bør det vurderes om pasientene har tuberkulose.</w:t>
      </w:r>
    </w:p>
    <w:p w14:paraId="0A0EA646" w14:textId="77777777" w:rsidR="00B910B2" w:rsidRPr="00774F6D" w:rsidRDefault="00B910B2" w:rsidP="00B910B2">
      <w:pPr>
        <w:autoSpaceDE w:val="0"/>
        <w:autoSpaceDN w:val="0"/>
        <w:adjustRightInd w:val="0"/>
        <w:rPr>
          <w:iCs/>
          <w:noProof/>
        </w:rPr>
      </w:pPr>
      <w:r w:rsidRPr="00D9033F">
        <w:t>Uzpruvo</w:t>
      </w:r>
      <w:r w:rsidRPr="0086103A">
        <w:rPr>
          <w:iCs/>
          <w:noProof/>
        </w:rPr>
        <w:t xml:space="preserve"> må ikke gis til pasienter med aktiv tuberkulose (se pkt. 4.3). Behandling av latent</w:t>
      </w:r>
      <w:r>
        <w:rPr>
          <w:iCs/>
          <w:noProof/>
        </w:rPr>
        <w:t xml:space="preserve"> </w:t>
      </w:r>
      <w:r w:rsidRPr="00774F6D">
        <w:rPr>
          <w:iCs/>
          <w:noProof/>
        </w:rPr>
        <w:t xml:space="preserve">tuberkulose bør igangsettes før administrering av </w:t>
      </w:r>
      <w:r w:rsidRPr="00D9033F">
        <w:t>Uzpruvo</w:t>
      </w:r>
      <w:r w:rsidRPr="00774F6D">
        <w:rPr>
          <w:iCs/>
          <w:noProof/>
        </w:rPr>
        <w:t>. Anti-tuberkulosebehandling bør også</w:t>
      </w:r>
    </w:p>
    <w:p w14:paraId="6F0D710B" w14:textId="77777777" w:rsidR="00B910B2" w:rsidRPr="00774F6D" w:rsidRDefault="00B910B2" w:rsidP="00B910B2">
      <w:pPr>
        <w:autoSpaceDE w:val="0"/>
        <w:autoSpaceDN w:val="0"/>
        <w:adjustRightInd w:val="0"/>
        <w:rPr>
          <w:iCs/>
          <w:noProof/>
        </w:rPr>
      </w:pPr>
      <w:r w:rsidRPr="00774F6D">
        <w:rPr>
          <w:iCs/>
          <w:noProof/>
        </w:rPr>
        <w:t>vurderes hos pasienter som tidligere har hatt latent eller aktiv tuberkulose der det ikke kan bekreftes</w:t>
      </w:r>
    </w:p>
    <w:p w14:paraId="71B693E0" w14:textId="77777777" w:rsidR="00B910B2" w:rsidRPr="00774F6D" w:rsidRDefault="00B910B2" w:rsidP="00B910B2">
      <w:pPr>
        <w:autoSpaceDE w:val="0"/>
        <w:autoSpaceDN w:val="0"/>
        <w:adjustRightInd w:val="0"/>
        <w:rPr>
          <w:iCs/>
          <w:noProof/>
        </w:rPr>
      </w:pPr>
      <w:r w:rsidRPr="00774F6D">
        <w:rPr>
          <w:iCs/>
          <w:noProof/>
        </w:rPr>
        <w:t xml:space="preserve">tilfredsstillende behandlingsutfall. Pasienter som får </w:t>
      </w:r>
      <w:r w:rsidRPr="00D9033F">
        <w:t>Uzpruvo</w:t>
      </w:r>
      <w:r w:rsidRPr="00774F6D">
        <w:rPr>
          <w:iCs/>
          <w:noProof/>
        </w:rPr>
        <w:t xml:space="preserve"> bør følges nøye opp med hensyn til</w:t>
      </w:r>
    </w:p>
    <w:p w14:paraId="0453F356" w14:textId="77777777" w:rsidR="00B910B2" w:rsidRPr="00774F6D" w:rsidRDefault="00B910B2" w:rsidP="00B910B2">
      <w:pPr>
        <w:autoSpaceDE w:val="0"/>
        <w:autoSpaceDN w:val="0"/>
        <w:adjustRightInd w:val="0"/>
        <w:rPr>
          <w:iCs/>
          <w:noProof/>
        </w:rPr>
      </w:pPr>
      <w:r w:rsidRPr="00774F6D">
        <w:rPr>
          <w:iCs/>
          <w:noProof/>
        </w:rPr>
        <w:t>symptomer eller kroppslige funn på aktiv tuberkulose under og etter behandling.</w:t>
      </w:r>
    </w:p>
    <w:p w14:paraId="23AAE091" w14:textId="77777777" w:rsidR="00B910B2" w:rsidRDefault="00B910B2" w:rsidP="00B910B2">
      <w:pPr>
        <w:autoSpaceDE w:val="0"/>
        <w:autoSpaceDN w:val="0"/>
        <w:adjustRightInd w:val="0"/>
        <w:rPr>
          <w:iCs/>
          <w:noProof/>
        </w:rPr>
      </w:pPr>
    </w:p>
    <w:p w14:paraId="6D75E899" w14:textId="77777777" w:rsidR="00B910B2" w:rsidRPr="00774F6D" w:rsidRDefault="00B910B2" w:rsidP="00B910B2">
      <w:pPr>
        <w:autoSpaceDE w:val="0"/>
        <w:autoSpaceDN w:val="0"/>
        <w:adjustRightInd w:val="0"/>
        <w:rPr>
          <w:iCs/>
          <w:noProof/>
        </w:rPr>
      </w:pPr>
      <w:r w:rsidRPr="00774F6D">
        <w:rPr>
          <w:iCs/>
          <w:noProof/>
        </w:rPr>
        <w:t>Pasienter bør rådes til å søke medisinsk hjelp dersom symptomer eller kroppslige funn indikerer</w:t>
      </w:r>
    </w:p>
    <w:p w14:paraId="5F693230" w14:textId="77777777" w:rsidR="00B910B2" w:rsidRPr="00774F6D" w:rsidRDefault="00B910B2" w:rsidP="00B910B2">
      <w:pPr>
        <w:autoSpaceDE w:val="0"/>
        <w:autoSpaceDN w:val="0"/>
        <w:adjustRightInd w:val="0"/>
        <w:rPr>
          <w:iCs/>
          <w:noProof/>
        </w:rPr>
      </w:pPr>
      <w:r w:rsidRPr="00774F6D">
        <w:rPr>
          <w:iCs/>
          <w:noProof/>
        </w:rPr>
        <w:t>tilstedeværelse av en infeksjon. Hvis pasienten utvikler en alvorlig infeksjon bør han/hun følges opp</w:t>
      </w:r>
    </w:p>
    <w:p w14:paraId="61B737F9" w14:textId="77777777" w:rsidR="00B910B2" w:rsidRPr="00774F6D" w:rsidRDefault="00B910B2" w:rsidP="00B910B2">
      <w:pPr>
        <w:autoSpaceDE w:val="0"/>
        <w:autoSpaceDN w:val="0"/>
        <w:adjustRightInd w:val="0"/>
        <w:rPr>
          <w:iCs/>
          <w:noProof/>
        </w:rPr>
      </w:pPr>
      <w:r w:rsidRPr="00774F6D">
        <w:rPr>
          <w:iCs/>
          <w:noProof/>
        </w:rPr>
        <w:t xml:space="preserve">nøye og </w:t>
      </w:r>
      <w:r w:rsidRPr="00D9033F">
        <w:t>Uzpruvo</w:t>
      </w:r>
      <w:r w:rsidRPr="00774F6D">
        <w:rPr>
          <w:iCs/>
          <w:noProof/>
        </w:rPr>
        <w:t xml:space="preserve"> bør ikke tas før infeksjonen er kurert.</w:t>
      </w:r>
    </w:p>
    <w:p w14:paraId="4CEB31CF" w14:textId="77777777" w:rsidR="00B910B2" w:rsidRDefault="00B910B2" w:rsidP="00B910B2">
      <w:pPr>
        <w:autoSpaceDE w:val="0"/>
        <w:autoSpaceDN w:val="0"/>
        <w:adjustRightInd w:val="0"/>
        <w:rPr>
          <w:iCs/>
          <w:noProof/>
        </w:rPr>
      </w:pPr>
    </w:p>
    <w:p w14:paraId="75E2B0AE" w14:textId="77777777" w:rsidR="00B910B2" w:rsidRPr="003A3BCB" w:rsidRDefault="00B910B2" w:rsidP="00B910B2">
      <w:pPr>
        <w:autoSpaceDE w:val="0"/>
        <w:autoSpaceDN w:val="0"/>
        <w:adjustRightInd w:val="0"/>
        <w:rPr>
          <w:iCs/>
          <w:noProof/>
          <w:u w:val="single"/>
        </w:rPr>
      </w:pPr>
      <w:r w:rsidRPr="003A3BCB">
        <w:rPr>
          <w:iCs/>
          <w:noProof/>
          <w:u w:val="single"/>
        </w:rPr>
        <w:t>Maligniteter</w:t>
      </w:r>
    </w:p>
    <w:p w14:paraId="14A1054A" w14:textId="77777777" w:rsidR="00B910B2" w:rsidRDefault="00B910B2" w:rsidP="00B910B2">
      <w:pPr>
        <w:autoSpaceDE w:val="0"/>
        <w:autoSpaceDN w:val="0"/>
        <w:adjustRightInd w:val="0"/>
        <w:rPr>
          <w:iCs/>
          <w:noProof/>
        </w:rPr>
      </w:pPr>
    </w:p>
    <w:p w14:paraId="0054A7F3" w14:textId="77777777" w:rsidR="00B910B2" w:rsidRPr="00774F6D" w:rsidRDefault="00B910B2" w:rsidP="00B910B2">
      <w:pPr>
        <w:autoSpaceDE w:val="0"/>
        <w:autoSpaceDN w:val="0"/>
        <w:adjustRightInd w:val="0"/>
        <w:rPr>
          <w:iCs/>
          <w:noProof/>
        </w:rPr>
      </w:pPr>
      <w:r w:rsidRPr="00774F6D">
        <w:rPr>
          <w:iCs/>
          <w:noProof/>
        </w:rPr>
        <w:t>Immunsuppressive midler som ustekinumab har potensiale til å øke risikoen for malignitet. Noen</w:t>
      </w:r>
    </w:p>
    <w:p w14:paraId="4ABBD45E" w14:textId="77777777" w:rsidR="00B910B2" w:rsidRPr="00774F6D" w:rsidRDefault="00B910B2" w:rsidP="00B910B2">
      <w:pPr>
        <w:autoSpaceDE w:val="0"/>
        <w:autoSpaceDN w:val="0"/>
        <w:adjustRightInd w:val="0"/>
        <w:rPr>
          <w:iCs/>
          <w:noProof/>
        </w:rPr>
      </w:pPr>
      <w:r w:rsidRPr="00774F6D">
        <w:rPr>
          <w:iCs/>
          <w:noProof/>
        </w:rPr>
        <w:t xml:space="preserve">pasienter som fikk </w:t>
      </w:r>
      <w:r w:rsidRPr="00D9033F">
        <w:t>ustekinumab</w:t>
      </w:r>
      <w:r w:rsidRPr="00774F6D">
        <w:rPr>
          <w:iCs/>
          <w:noProof/>
        </w:rPr>
        <w:t xml:space="preserve"> i kliniske studier og i en observasjonsstudie etter markedsføring hos</w:t>
      </w:r>
    </w:p>
    <w:p w14:paraId="22CEF1BE" w14:textId="77777777" w:rsidR="00B910B2" w:rsidRPr="00774F6D" w:rsidRDefault="00B910B2" w:rsidP="00B910B2">
      <w:pPr>
        <w:autoSpaceDE w:val="0"/>
        <w:autoSpaceDN w:val="0"/>
        <w:adjustRightInd w:val="0"/>
        <w:rPr>
          <w:iCs/>
          <w:noProof/>
        </w:rPr>
      </w:pPr>
      <w:r w:rsidRPr="00774F6D">
        <w:rPr>
          <w:iCs/>
          <w:noProof/>
        </w:rPr>
        <w:t>pasienter med psoriasis utviklet kutan og nonkutan malignitet (se pkt. 4.8). Risikoen for malignitet kan</w:t>
      </w:r>
    </w:p>
    <w:p w14:paraId="781CD4D8" w14:textId="77777777" w:rsidR="00B910B2" w:rsidRPr="00774F6D" w:rsidRDefault="00B910B2" w:rsidP="00B910B2">
      <w:pPr>
        <w:autoSpaceDE w:val="0"/>
        <w:autoSpaceDN w:val="0"/>
        <w:adjustRightInd w:val="0"/>
        <w:rPr>
          <w:iCs/>
          <w:noProof/>
        </w:rPr>
      </w:pPr>
      <w:r w:rsidRPr="00774F6D">
        <w:rPr>
          <w:iCs/>
          <w:noProof/>
        </w:rPr>
        <w:t>være høyere hos psoriasispasienter som har blitt behandlet med andre biologiske legemidler tidligere i</w:t>
      </w:r>
    </w:p>
    <w:p w14:paraId="051E65F9" w14:textId="77777777" w:rsidR="00B910B2" w:rsidRPr="00774F6D" w:rsidRDefault="00B910B2" w:rsidP="00B910B2">
      <w:pPr>
        <w:autoSpaceDE w:val="0"/>
        <w:autoSpaceDN w:val="0"/>
        <w:adjustRightInd w:val="0"/>
        <w:rPr>
          <w:iCs/>
          <w:noProof/>
        </w:rPr>
      </w:pPr>
      <w:r w:rsidRPr="00774F6D">
        <w:rPr>
          <w:iCs/>
          <w:noProof/>
        </w:rPr>
        <w:t>sykdomsforløpet.</w:t>
      </w:r>
    </w:p>
    <w:p w14:paraId="7A3AAC8A" w14:textId="77777777" w:rsidR="00B910B2" w:rsidRDefault="00B910B2" w:rsidP="00B910B2">
      <w:pPr>
        <w:autoSpaceDE w:val="0"/>
        <w:autoSpaceDN w:val="0"/>
        <w:adjustRightInd w:val="0"/>
        <w:rPr>
          <w:iCs/>
          <w:noProof/>
        </w:rPr>
      </w:pPr>
    </w:p>
    <w:p w14:paraId="37FA14FB" w14:textId="77777777" w:rsidR="00B910B2" w:rsidRPr="00774F6D" w:rsidRDefault="00B910B2" w:rsidP="00B910B2">
      <w:pPr>
        <w:autoSpaceDE w:val="0"/>
        <w:autoSpaceDN w:val="0"/>
        <w:adjustRightInd w:val="0"/>
        <w:rPr>
          <w:iCs/>
          <w:noProof/>
        </w:rPr>
      </w:pPr>
      <w:r w:rsidRPr="00774F6D">
        <w:rPr>
          <w:iCs/>
          <w:noProof/>
        </w:rPr>
        <w:t>Ingen studier har inkludert pasienter som tidligere har hatt malign sykdom, eller som fortsetter</w:t>
      </w:r>
    </w:p>
    <w:p w14:paraId="1003BBED" w14:textId="77777777" w:rsidR="00B910B2" w:rsidRPr="00774F6D" w:rsidRDefault="00B910B2" w:rsidP="00B910B2">
      <w:pPr>
        <w:autoSpaceDE w:val="0"/>
        <w:autoSpaceDN w:val="0"/>
        <w:adjustRightInd w:val="0"/>
        <w:rPr>
          <w:iCs/>
          <w:noProof/>
        </w:rPr>
      </w:pPr>
      <w:r w:rsidRPr="00774F6D">
        <w:rPr>
          <w:iCs/>
          <w:noProof/>
        </w:rPr>
        <w:t xml:space="preserve">behandling med </w:t>
      </w:r>
      <w:r w:rsidRPr="00D9033F">
        <w:t>ustekinumab</w:t>
      </w:r>
      <w:r w:rsidRPr="00774F6D">
        <w:rPr>
          <w:iCs/>
          <w:noProof/>
        </w:rPr>
        <w:t xml:space="preserve"> etter at de har utviklet malignitet. Forsiktighet bør derfor utvises ved bruk</w:t>
      </w:r>
      <w:r>
        <w:rPr>
          <w:iCs/>
          <w:noProof/>
        </w:rPr>
        <w:t xml:space="preserve"> </w:t>
      </w:r>
      <w:r w:rsidRPr="00774F6D">
        <w:rPr>
          <w:iCs/>
          <w:noProof/>
        </w:rPr>
        <w:t xml:space="preserve">av </w:t>
      </w:r>
      <w:r w:rsidRPr="00D9033F">
        <w:t>Uzpruvo</w:t>
      </w:r>
      <w:r w:rsidRPr="00774F6D">
        <w:rPr>
          <w:iCs/>
          <w:noProof/>
        </w:rPr>
        <w:t xml:space="preserve"> hos disse pasientene.</w:t>
      </w:r>
    </w:p>
    <w:p w14:paraId="7A4D254C" w14:textId="77777777" w:rsidR="00B910B2" w:rsidRDefault="00B910B2" w:rsidP="00B910B2">
      <w:pPr>
        <w:autoSpaceDE w:val="0"/>
        <w:autoSpaceDN w:val="0"/>
        <w:adjustRightInd w:val="0"/>
        <w:rPr>
          <w:iCs/>
          <w:noProof/>
        </w:rPr>
      </w:pPr>
    </w:p>
    <w:p w14:paraId="7C9CC945" w14:textId="77777777" w:rsidR="00B910B2" w:rsidRPr="00774F6D" w:rsidRDefault="00B910B2" w:rsidP="00B910B2">
      <w:pPr>
        <w:autoSpaceDE w:val="0"/>
        <w:autoSpaceDN w:val="0"/>
        <w:adjustRightInd w:val="0"/>
        <w:rPr>
          <w:iCs/>
          <w:noProof/>
        </w:rPr>
      </w:pPr>
      <w:r w:rsidRPr="00774F6D">
        <w:rPr>
          <w:iCs/>
          <w:noProof/>
        </w:rPr>
        <w:t>Alle pasienter, spesielt de over 60 år, pasienter med en anamnese med langvarig immunsuppressiv</w:t>
      </w:r>
    </w:p>
    <w:p w14:paraId="25E2553A" w14:textId="77777777" w:rsidR="00B910B2" w:rsidRDefault="00B910B2" w:rsidP="00B910B2">
      <w:pPr>
        <w:autoSpaceDE w:val="0"/>
        <w:autoSpaceDN w:val="0"/>
        <w:adjustRightInd w:val="0"/>
        <w:rPr>
          <w:iCs/>
          <w:noProof/>
        </w:rPr>
      </w:pPr>
      <w:r w:rsidRPr="00774F6D">
        <w:rPr>
          <w:iCs/>
          <w:noProof/>
        </w:rPr>
        <w:t>behandling eller de med en anamnese med PUVA</w:t>
      </w:r>
      <w:r>
        <w:rPr>
          <w:iCs/>
          <w:noProof/>
        </w:rPr>
        <w:t xml:space="preserve"> </w:t>
      </w:r>
      <w:r>
        <w:t xml:space="preserve">(psoralen og ultrafiolett A) </w:t>
      </w:r>
      <w:r w:rsidRPr="00774F6D">
        <w:rPr>
          <w:iCs/>
          <w:noProof/>
        </w:rPr>
        <w:t xml:space="preserve">behandling, bør overvåkes for </w:t>
      </w:r>
      <w:r>
        <w:t xml:space="preserve">fremkomst av </w:t>
      </w:r>
      <w:r w:rsidRPr="00774F6D">
        <w:rPr>
          <w:iCs/>
          <w:noProof/>
        </w:rPr>
        <w:t>hudkreft (se pkt. 4.8).</w:t>
      </w:r>
    </w:p>
    <w:p w14:paraId="76EC60F7" w14:textId="77777777" w:rsidR="00B910B2" w:rsidRPr="00774F6D" w:rsidRDefault="00B910B2" w:rsidP="00B910B2">
      <w:pPr>
        <w:autoSpaceDE w:val="0"/>
        <w:autoSpaceDN w:val="0"/>
        <w:adjustRightInd w:val="0"/>
        <w:rPr>
          <w:iCs/>
          <w:noProof/>
        </w:rPr>
      </w:pPr>
    </w:p>
    <w:p w14:paraId="6550EE32" w14:textId="77777777" w:rsidR="00B910B2" w:rsidRPr="00A8699F" w:rsidRDefault="00B910B2" w:rsidP="00B910B2">
      <w:pPr>
        <w:autoSpaceDE w:val="0"/>
        <w:autoSpaceDN w:val="0"/>
        <w:adjustRightInd w:val="0"/>
        <w:rPr>
          <w:iCs/>
          <w:noProof/>
          <w:u w:val="single"/>
        </w:rPr>
      </w:pPr>
      <w:r w:rsidRPr="00A8699F">
        <w:rPr>
          <w:iCs/>
          <w:noProof/>
          <w:u w:val="single"/>
        </w:rPr>
        <w:t>Systemiske og respiratoriske overfølsomhetsreaksjoner</w:t>
      </w:r>
    </w:p>
    <w:p w14:paraId="6CCEE7C7" w14:textId="77777777" w:rsidR="00B910B2" w:rsidRDefault="00B910B2" w:rsidP="00B910B2">
      <w:pPr>
        <w:autoSpaceDE w:val="0"/>
        <w:autoSpaceDN w:val="0"/>
        <w:adjustRightInd w:val="0"/>
        <w:rPr>
          <w:iCs/>
          <w:noProof/>
        </w:rPr>
      </w:pPr>
    </w:p>
    <w:p w14:paraId="589EA18C" w14:textId="77777777" w:rsidR="00B910B2" w:rsidRPr="004A6DA0" w:rsidRDefault="00B910B2" w:rsidP="00B910B2">
      <w:pPr>
        <w:autoSpaceDE w:val="0"/>
        <w:autoSpaceDN w:val="0"/>
        <w:adjustRightInd w:val="0"/>
        <w:rPr>
          <w:i/>
          <w:noProof/>
        </w:rPr>
      </w:pPr>
      <w:r w:rsidRPr="004A6DA0">
        <w:rPr>
          <w:i/>
          <w:noProof/>
        </w:rPr>
        <w:t>Systemiske</w:t>
      </w:r>
    </w:p>
    <w:p w14:paraId="58A85332" w14:textId="77777777" w:rsidR="00B910B2" w:rsidRPr="00774F6D" w:rsidRDefault="00B910B2" w:rsidP="00B910B2">
      <w:pPr>
        <w:autoSpaceDE w:val="0"/>
        <w:autoSpaceDN w:val="0"/>
        <w:adjustRightInd w:val="0"/>
        <w:rPr>
          <w:iCs/>
          <w:noProof/>
        </w:rPr>
      </w:pPr>
      <w:r w:rsidRPr="00774F6D">
        <w:rPr>
          <w:iCs/>
          <w:noProof/>
        </w:rPr>
        <w:t>Alvorlige overfølsomhetsreaksjoner har blitt rapportert etter markedsføring, i enkelte tilfeller flere</w:t>
      </w:r>
    </w:p>
    <w:p w14:paraId="4C8C8F1D" w14:textId="77777777" w:rsidR="00B910B2" w:rsidRPr="00774F6D" w:rsidRDefault="00B910B2" w:rsidP="00B910B2">
      <w:pPr>
        <w:autoSpaceDE w:val="0"/>
        <w:autoSpaceDN w:val="0"/>
        <w:adjustRightInd w:val="0"/>
        <w:rPr>
          <w:iCs/>
          <w:noProof/>
        </w:rPr>
      </w:pPr>
      <w:r w:rsidRPr="00774F6D">
        <w:rPr>
          <w:iCs/>
          <w:noProof/>
        </w:rPr>
        <w:t>dager etter behandling. Anafylaksi og angioødem har forekommet. Hvis det oppstår en anafylaktisk</w:t>
      </w:r>
    </w:p>
    <w:p w14:paraId="475B1F3B" w14:textId="77777777" w:rsidR="00B910B2" w:rsidRPr="00774F6D" w:rsidRDefault="00B910B2" w:rsidP="00B910B2">
      <w:pPr>
        <w:autoSpaceDE w:val="0"/>
        <w:autoSpaceDN w:val="0"/>
        <w:adjustRightInd w:val="0"/>
        <w:rPr>
          <w:iCs/>
          <w:noProof/>
        </w:rPr>
      </w:pPr>
      <w:r w:rsidRPr="00774F6D">
        <w:rPr>
          <w:iCs/>
          <w:noProof/>
        </w:rPr>
        <w:t>eller annen alvorlig overfølsomhetsreaksjon må adekvat behandling igangsettes, og administrasjon av</w:t>
      </w:r>
    </w:p>
    <w:p w14:paraId="0DC9F028" w14:textId="77777777" w:rsidR="00B910B2" w:rsidRPr="00774F6D" w:rsidRDefault="00B910B2" w:rsidP="00B910B2">
      <w:pPr>
        <w:autoSpaceDE w:val="0"/>
        <w:autoSpaceDN w:val="0"/>
        <w:adjustRightInd w:val="0"/>
        <w:rPr>
          <w:iCs/>
          <w:noProof/>
        </w:rPr>
      </w:pPr>
      <w:r w:rsidRPr="00D9033F">
        <w:t>Uzpruvo</w:t>
      </w:r>
      <w:r w:rsidRPr="00774F6D">
        <w:rPr>
          <w:iCs/>
          <w:noProof/>
        </w:rPr>
        <w:t xml:space="preserve"> må seponeres umiddelbart (se pkt. 4.8).</w:t>
      </w:r>
    </w:p>
    <w:p w14:paraId="170EDA38" w14:textId="77777777" w:rsidR="00B910B2" w:rsidRDefault="00B910B2" w:rsidP="00B910B2">
      <w:pPr>
        <w:autoSpaceDE w:val="0"/>
        <w:autoSpaceDN w:val="0"/>
        <w:adjustRightInd w:val="0"/>
        <w:rPr>
          <w:iCs/>
          <w:noProof/>
        </w:rPr>
      </w:pPr>
    </w:p>
    <w:p w14:paraId="2FD645D9" w14:textId="77777777" w:rsidR="00B910B2" w:rsidRPr="009344D0" w:rsidRDefault="00B910B2" w:rsidP="00B910B2">
      <w:pPr>
        <w:autoSpaceDE w:val="0"/>
        <w:autoSpaceDN w:val="0"/>
        <w:adjustRightInd w:val="0"/>
        <w:rPr>
          <w:iCs/>
          <w:noProof/>
        </w:rPr>
      </w:pPr>
      <w:r w:rsidRPr="009344D0">
        <w:rPr>
          <w:iCs/>
          <w:noProof/>
        </w:rPr>
        <w:t>Infusjonsrelaterte reaksjoner</w:t>
      </w:r>
    </w:p>
    <w:p w14:paraId="4A4275D1" w14:textId="77777777" w:rsidR="00B910B2" w:rsidRPr="00774F6D" w:rsidRDefault="00B910B2" w:rsidP="00B910B2">
      <w:pPr>
        <w:autoSpaceDE w:val="0"/>
        <w:autoSpaceDN w:val="0"/>
        <w:adjustRightInd w:val="0"/>
        <w:rPr>
          <w:iCs/>
          <w:noProof/>
        </w:rPr>
      </w:pPr>
      <w:r w:rsidRPr="00774F6D">
        <w:rPr>
          <w:iCs/>
          <w:noProof/>
        </w:rPr>
        <w:t>Infusjonsrelaterte reaksjoner ble observert i kliniske studier (se pkt. 4.8). Alvorlige infusjonsrelaterte</w:t>
      </w:r>
    </w:p>
    <w:p w14:paraId="72AEA08C" w14:textId="77777777" w:rsidR="00B910B2" w:rsidRPr="00774F6D" w:rsidRDefault="00B910B2" w:rsidP="00B910B2">
      <w:pPr>
        <w:autoSpaceDE w:val="0"/>
        <w:autoSpaceDN w:val="0"/>
        <w:adjustRightInd w:val="0"/>
        <w:rPr>
          <w:iCs/>
          <w:noProof/>
        </w:rPr>
      </w:pPr>
      <w:r w:rsidRPr="00774F6D">
        <w:rPr>
          <w:iCs/>
          <w:noProof/>
        </w:rPr>
        <w:t>reaksjoner, inkludert anafylaktiske reaksjoner på infusjonen, har blitt rapportert etter markedsføring.</w:t>
      </w:r>
    </w:p>
    <w:p w14:paraId="305221F5" w14:textId="77777777" w:rsidR="00B910B2" w:rsidRPr="00774F6D" w:rsidRDefault="00B910B2" w:rsidP="00B910B2">
      <w:pPr>
        <w:autoSpaceDE w:val="0"/>
        <w:autoSpaceDN w:val="0"/>
        <w:adjustRightInd w:val="0"/>
        <w:rPr>
          <w:iCs/>
          <w:noProof/>
        </w:rPr>
      </w:pPr>
      <w:r w:rsidRPr="00774F6D">
        <w:rPr>
          <w:iCs/>
          <w:noProof/>
        </w:rPr>
        <w:t>Dersom en alvorlig eller livstruende reaksjon observeres, skal nødvendig behandling igangsettes og</w:t>
      </w:r>
    </w:p>
    <w:p w14:paraId="59ED7AA9" w14:textId="77777777" w:rsidR="00B910B2" w:rsidRPr="00774F6D" w:rsidRDefault="00B910B2" w:rsidP="00B910B2">
      <w:pPr>
        <w:autoSpaceDE w:val="0"/>
        <w:autoSpaceDN w:val="0"/>
        <w:adjustRightInd w:val="0"/>
        <w:rPr>
          <w:iCs/>
          <w:noProof/>
        </w:rPr>
      </w:pPr>
      <w:r w:rsidRPr="00774F6D">
        <w:rPr>
          <w:iCs/>
          <w:noProof/>
        </w:rPr>
        <w:t>ustekinumab seponeres.</w:t>
      </w:r>
    </w:p>
    <w:p w14:paraId="06878A40" w14:textId="77777777" w:rsidR="00B910B2" w:rsidRDefault="00B910B2" w:rsidP="00B910B2">
      <w:pPr>
        <w:autoSpaceDE w:val="0"/>
        <w:autoSpaceDN w:val="0"/>
        <w:adjustRightInd w:val="0"/>
        <w:rPr>
          <w:iCs/>
          <w:noProof/>
        </w:rPr>
      </w:pPr>
    </w:p>
    <w:p w14:paraId="18CF7F76" w14:textId="77777777" w:rsidR="00B910B2" w:rsidRPr="009344D0" w:rsidRDefault="00B910B2" w:rsidP="00B910B2">
      <w:pPr>
        <w:autoSpaceDE w:val="0"/>
        <w:autoSpaceDN w:val="0"/>
        <w:adjustRightInd w:val="0"/>
        <w:rPr>
          <w:i/>
          <w:noProof/>
        </w:rPr>
      </w:pPr>
      <w:r w:rsidRPr="009344D0">
        <w:rPr>
          <w:i/>
          <w:noProof/>
        </w:rPr>
        <w:t>Respiratoriske</w:t>
      </w:r>
    </w:p>
    <w:p w14:paraId="6B598CE9" w14:textId="77777777" w:rsidR="00B910B2" w:rsidRPr="00774F6D" w:rsidRDefault="00B910B2" w:rsidP="00B910B2">
      <w:pPr>
        <w:autoSpaceDE w:val="0"/>
        <w:autoSpaceDN w:val="0"/>
        <w:adjustRightInd w:val="0"/>
        <w:rPr>
          <w:iCs/>
          <w:noProof/>
        </w:rPr>
      </w:pPr>
      <w:r w:rsidRPr="00774F6D">
        <w:rPr>
          <w:iCs/>
          <w:noProof/>
        </w:rPr>
        <w:t>Tilfeller av allergisk alveolitt, eosinofil pneumoni og ikke-infeksiøs organiserende pneumoni har blitt</w:t>
      </w:r>
    </w:p>
    <w:p w14:paraId="657FA594" w14:textId="77777777" w:rsidR="00B910B2" w:rsidRPr="00774F6D" w:rsidRDefault="00B910B2" w:rsidP="00B910B2">
      <w:pPr>
        <w:autoSpaceDE w:val="0"/>
        <w:autoSpaceDN w:val="0"/>
        <w:adjustRightInd w:val="0"/>
        <w:rPr>
          <w:iCs/>
          <w:noProof/>
        </w:rPr>
      </w:pPr>
      <w:r w:rsidRPr="00774F6D">
        <w:rPr>
          <w:iCs/>
          <w:noProof/>
        </w:rPr>
        <w:t>rapportert ved bruk av ustekinumab etter markedsføring. Kliniske funn omfattet hoste, dyspné og</w:t>
      </w:r>
    </w:p>
    <w:p w14:paraId="6CFFFDFF" w14:textId="77777777" w:rsidR="00B910B2" w:rsidRPr="00774F6D" w:rsidRDefault="00B910B2" w:rsidP="00B910B2">
      <w:pPr>
        <w:autoSpaceDE w:val="0"/>
        <w:autoSpaceDN w:val="0"/>
        <w:adjustRightInd w:val="0"/>
        <w:rPr>
          <w:iCs/>
          <w:noProof/>
        </w:rPr>
      </w:pPr>
      <w:r w:rsidRPr="00774F6D">
        <w:rPr>
          <w:iCs/>
          <w:noProof/>
        </w:rPr>
        <w:t>interstitielle infiltrater etter én til tre doser. Alvorlige utfall har omfattet respirasjonssvikt og langvarig</w:t>
      </w:r>
    </w:p>
    <w:p w14:paraId="33C01AAC" w14:textId="77777777" w:rsidR="00B910B2" w:rsidRPr="00774F6D" w:rsidRDefault="00B910B2" w:rsidP="00B910B2">
      <w:pPr>
        <w:autoSpaceDE w:val="0"/>
        <w:autoSpaceDN w:val="0"/>
        <w:adjustRightInd w:val="0"/>
        <w:rPr>
          <w:iCs/>
          <w:noProof/>
        </w:rPr>
      </w:pPr>
      <w:r w:rsidRPr="00774F6D">
        <w:rPr>
          <w:iCs/>
          <w:noProof/>
        </w:rPr>
        <w:t>sykehusopphold. Bedring har vært rapportert etter seponering av ustekinumab, og også i noen tilfeller</w:t>
      </w:r>
    </w:p>
    <w:p w14:paraId="6BCBF5D9" w14:textId="77777777" w:rsidR="00B910B2" w:rsidRPr="00774F6D" w:rsidRDefault="00B910B2" w:rsidP="00B910B2">
      <w:pPr>
        <w:autoSpaceDE w:val="0"/>
        <w:autoSpaceDN w:val="0"/>
        <w:adjustRightInd w:val="0"/>
        <w:rPr>
          <w:iCs/>
          <w:noProof/>
        </w:rPr>
      </w:pPr>
      <w:r w:rsidRPr="00774F6D">
        <w:rPr>
          <w:iCs/>
          <w:noProof/>
        </w:rPr>
        <w:t>etter bruk av kortikosteroider. Hvis infeksjon har blitt utelukket og diagnosen er bekreftet, skal</w:t>
      </w:r>
    </w:p>
    <w:p w14:paraId="0AA37CF9" w14:textId="77777777" w:rsidR="00B910B2" w:rsidRPr="00774F6D" w:rsidRDefault="00B910B2" w:rsidP="00B910B2">
      <w:pPr>
        <w:autoSpaceDE w:val="0"/>
        <w:autoSpaceDN w:val="0"/>
        <w:adjustRightInd w:val="0"/>
        <w:rPr>
          <w:iCs/>
          <w:noProof/>
        </w:rPr>
      </w:pPr>
      <w:r w:rsidRPr="00774F6D">
        <w:rPr>
          <w:iCs/>
          <w:noProof/>
        </w:rPr>
        <w:t>ustekinumab seponeres og nødvendig behandling iverksettes (se pkt. 4.8).</w:t>
      </w:r>
    </w:p>
    <w:p w14:paraId="3CFE08BD" w14:textId="77777777" w:rsidR="00B910B2" w:rsidRDefault="00B910B2" w:rsidP="00B910B2">
      <w:pPr>
        <w:autoSpaceDE w:val="0"/>
        <w:autoSpaceDN w:val="0"/>
        <w:adjustRightInd w:val="0"/>
        <w:rPr>
          <w:iCs/>
          <w:noProof/>
        </w:rPr>
      </w:pPr>
    </w:p>
    <w:p w14:paraId="78A221E9" w14:textId="77777777" w:rsidR="00B910B2" w:rsidRPr="00A81539" w:rsidRDefault="00B910B2" w:rsidP="00B910B2">
      <w:pPr>
        <w:autoSpaceDE w:val="0"/>
        <w:autoSpaceDN w:val="0"/>
        <w:adjustRightInd w:val="0"/>
        <w:rPr>
          <w:iCs/>
          <w:noProof/>
          <w:u w:val="single"/>
        </w:rPr>
      </w:pPr>
      <w:r w:rsidRPr="00A81539">
        <w:rPr>
          <w:iCs/>
          <w:noProof/>
          <w:u w:val="single"/>
        </w:rPr>
        <w:t>Kardiovaskulære hendelser</w:t>
      </w:r>
    </w:p>
    <w:p w14:paraId="7EFBCD05" w14:textId="77777777" w:rsidR="00B910B2" w:rsidRDefault="00B910B2" w:rsidP="00B910B2">
      <w:pPr>
        <w:autoSpaceDE w:val="0"/>
        <w:autoSpaceDN w:val="0"/>
        <w:adjustRightInd w:val="0"/>
        <w:rPr>
          <w:iCs/>
          <w:noProof/>
        </w:rPr>
      </w:pPr>
    </w:p>
    <w:p w14:paraId="1CF52FE1" w14:textId="77777777" w:rsidR="00B910B2" w:rsidRPr="00774F6D" w:rsidRDefault="00B910B2" w:rsidP="00B910B2">
      <w:pPr>
        <w:autoSpaceDE w:val="0"/>
        <w:autoSpaceDN w:val="0"/>
        <w:adjustRightInd w:val="0"/>
        <w:rPr>
          <w:iCs/>
          <w:noProof/>
        </w:rPr>
      </w:pPr>
      <w:r w:rsidRPr="00774F6D">
        <w:rPr>
          <w:iCs/>
          <w:noProof/>
        </w:rPr>
        <w:t>Kardiovaskulære hendelser, inkludert myokardinfarkt og hjerneslag, har blitt observert hos pasienter</w:t>
      </w:r>
    </w:p>
    <w:p w14:paraId="053A9658" w14:textId="77777777" w:rsidR="00B910B2" w:rsidRPr="00774F6D" w:rsidRDefault="00B910B2" w:rsidP="00B910B2">
      <w:pPr>
        <w:autoSpaceDE w:val="0"/>
        <w:autoSpaceDN w:val="0"/>
        <w:adjustRightInd w:val="0"/>
        <w:rPr>
          <w:iCs/>
          <w:noProof/>
        </w:rPr>
      </w:pPr>
      <w:r w:rsidRPr="00774F6D">
        <w:rPr>
          <w:iCs/>
          <w:noProof/>
        </w:rPr>
        <w:t xml:space="preserve">med psoriasis eksponert for </w:t>
      </w:r>
      <w:r w:rsidRPr="00D9033F">
        <w:t>ustekinumab</w:t>
      </w:r>
      <w:r w:rsidRPr="00774F6D">
        <w:rPr>
          <w:iCs/>
          <w:noProof/>
        </w:rPr>
        <w:t xml:space="preserve"> i en observasjonsstudie etter markedsføring. Risikofaktorer for</w:t>
      </w:r>
      <w:r>
        <w:rPr>
          <w:iCs/>
          <w:noProof/>
        </w:rPr>
        <w:t xml:space="preserve"> </w:t>
      </w:r>
      <w:r w:rsidRPr="00774F6D">
        <w:rPr>
          <w:iCs/>
          <w:noProof/>
        </w:rPr>
        <w:t xml:space="preserve">kardiovaskulær sykdom bør vurderes regelmessig under behandling med </w:t>
      </w:r>
      <w:r w:rsidRPr="00D9033F">
        <w:t>ustekinumab</w:t>
      </w:r>
      <w:r w:rsidRPr="00774F6D">
        <w:rPr>
          <w:iCs/>
          <w:noProof/>
        </w:rPr>
        <w:t>.</w:t>
      </w:r>
    </w:p>
    <w:p w14:paraId="33A66C03" w14:textId="77777777" w:rsidR="00B910B2" w:rsidRDefault="00B910B2" w:rsidP="00B910B2">
      <w:pPr>
        <w:autoSpaceDE w:val="0"/>
        <w:autoSpaceDN w:val="0"/>
        <w:adjustRightInd w:val="0"/>
        <w:rPr>
          <w:iCs/>
          <w:noProof/>
        </w:rPr>
      </w:pPr>
    </w:p>
    <w:p w14:paraId="128A71DB" w14:textId="77777777" w:rsidR="00B910B2" w:rsidRPr="004E1D24" w:rsidRDefault="00B910B2" w:rsidP="00B910B2">
      <w:pPr>
        <w:keepNext/>
        <w:autoSpaceDE w:val="0"/>
        <w:autoSpaceDN w:val="0"/>
        <w:adjustRightInd w:val="0"/>
        <w:rPr>
          <w:iCs/>
          <w:noProof/>
          <w:u w:val="single"/>
        </w:rPr>
      </w:pPr>
      <w:r w:rsidRPr="004E1D24">
        <w:rPr>
          <w:iCs/>
          <w:noProof/>
          <w:u w:val="single"/>
        </w:rPr>
        <w:lastRenderedPageBreak/>
        <w:t>Vaksinasjoner</w:t>
      </w:r>
    </w:p>
    <w:p w14:paraId="643E8BF7" w14:textId="77777777" w:rsidR="00B910B2" w:rsidRDefault="00B910B2" w:rsidP="00B910B2">
      <w:pPr>
        <w:keepNext/>
        <w:autoSpaceDE w:val="0"/>
        <w:autoSpaceDN w:val="0"/>
        <w:adjustRightInd w:val="0"/>
        <w:rPr>
          <w:iCs/>
          <w:noProof/>
        </w:rPr>
      </w:pPr>
    </w:p>
    <w:p w14:paraId="4E8C5F6B" w14:textId="77777777" w:rsidR="00B910B2" w:rsidRPr="00774F6D" w:rsidRDefault="00B910B2" w:rsidP="00B910B2">
      <w:pPr>
        <w:autoSpaceDE w:val="0"/>
        <w:autoSpaceDN w:val="0"/>
        <w:adjustRightInd w:val="0"/>
        <w:rPr>
          <w:iCs/>
          <w:noProof/>
        </w:rPr>
      </w:pPr>
      <w:r w:rsidRPr="00774F6D">
        <w:rPr>
          <w:iCs/>
          <w:noProof/>
        </w:rPr>
        <w:t>Vaksiner med levende virus eller bakterier (som Bacillus Calmette-Guérin (BCG)) skal ikke gis</w:t>
      </w:r>
    </w:p>
    <w:p w14:paraId="7A3559CB" w14:textId="77777777" w:rsidR="00B910B2" w:rsidRPr="00774F6D" w:rsidRDefault="00B910B2" w:rsidP="00B910B2">
      <w:pPr>
        <w:autoSpaceDE w:val="0"/>
        <w:autoSpaceDN w:val="0"/>
        <w:adjustRightInd w:val="0"/>
        <w:rPr>
          <w:iCs/>
          <w:noProof/>
        </w:rPr>
      </w:pPr>
      <w:r w:rsidRPr="00774F6D">
        <w:rPr>
          <w:iCs/>
          <w:noProof/>
        </w:rPr>
        <w:t xml:space="preserve">samtidig med </w:t>
      </w:r>
      <w:r w:rsidRPr="00D9033F">
        <w:t>Uzpruvo</w:t>
      </w:r>
      <w:r w:rsidRPr="00774F6D">
        <w:rPr>
          <w:iCs/>
          <w:noProof/>
        </w:rPr>
        <w:t>. Det er ikke gjort studier av pasienter som nylig har fått levende virus eller</w:t>
      </w:r>
    </w:p>
    <w:p w14:paraId="6BC2BD59" w14:textId="77777777" w:rsidR="00B910B2" w:rsidRPr="00774F6D" w:rsidRDefault="00B910B2" w:rsidP="00B910B2">
      <w:pPr>
        <w:autoSpaceDE w:val="0"/>
        <w:autoSpaceDN w:val="0"/>
        <w:adjustRightInd w:val="0"/>
        <w:rPr>
          <w:iCs/>
          <w:noProof/>
        </w:rPr>
      </w:pPr>
      <w:r w:rsidRPr="00774F6D">
        <w:rPr>
          <w:iCs/>
          <w:noProof/>
        </w:rPr>
        <w:t>levende bakteriell vaksine. Det er ikke tilgjengelige data for overføring av sekundærinfeksjon fra</w:t>
      </w:r>
    </w:p>
    <w:p w14:paraId="28E7023C" w14:textId="77777777" w:rsidR="00B910B2" w:rsidRPr="00774F6D" w:rsidRDefault="00B910B2" w:rsidP="00B910B2">
      <w:pPr>
        <w:autoSpaceDE w:val="0"/>
        <w:autoSpaceDN w:val="0"/>
        <w:adjustRightInd w:val="0"/>
        <w:rPr>
          <w:iCs/>
          <w:noProof/>
        </w:rPr>
      </w:pPr>
      <w:r w:rsidRPr="00774F6D">
        <w:rPr>
          <w:iCs/>
          <w:noProof/>
        </w:rPr>
        <w:t xml:space="preserve">levende vaksiner hos pasienter som får </w:t>
      </w:r>
      <w:r w:rsidRPr="00D9033F">
        <w:t>Uzpruvo</w:t>
      </w:r>
      <w:r w:rsidRPr="00774F6D">
        <w:rPr>
          <w:iCs/>
          <w:noProof/>
        </w:rPr>
        <w:t>. Før vaksinering med levende virus eller bakterier</w:t>
      </w:r>
    </w:p>
    <w:p w14:paraId="414D77DC" w14:textId="77777777" w:rsidR="00B910B2" w:rsidRPr="00774F6D" w:rsidRDefault="00B910B2" w:rsidP="00B910B2">
      <w:pPr>
        <w:autoSpaceDE w:val="0"/>
        <w:autoSpaceDN w:val="0"/>
        <w:adjustRightInd w:val="0"/>
        <w:rPr>
          <w:iCs/>
          <w:noProof/>
        </w:rPr>
      </w:pPr>
      <w:r w:rsidRPr="00774F6D">
        <w:rPr>
          <w:iCs/>
          <w:noProof/>
        </w:rPr>
        <w:t xml:space="preserve">bør behandling med </w:t>
      </w:r>
      <w:r w:rsidRPr="00D9033F">
        <w:t>Uzpruvo</w:t>
      </w:r>
      <w:r w:rsidRPr="00774F6D">
        <w:rPr>
          <w:iCs/>
          <w:noProof/>
        </w:rPr>
        <w:t xml:space="preserve"> seponeres i minst 15 uker etter siste dose og ikke gjenopptas før</w:t>
      </w:r>
    </w:p>
    <w:p w14:paraId="53FC1860" w14:textId="77777777" w:rsidR="00B910B2" w:rsidRPr="00E37947" w:rsidRDefault="00B910B2" w:rsidP="00B910B2">
      <w:pPr>
        <w:autoSpaceDE w:val="0"/>
        <w:autoSpaceDN w:val="0"/>
        <w:adjustRightInd w:val="0"/>
        <w:rPr>
          <w:iCs/>
          <w:noProof/>
        </w:rPr>
      </w:pPr>
      <w:r w:rsidRPr="00774F6D">
        <w:rPr>
          <w:iCs/>
          <w:noProof/>
        </w:rPr>
        <w:t>tidligst to uker etter vaksinasjonen. Forskrivere bør konsultere preparatomtalen for den spesifikke</w:t>
      </w:r>
      <w:r>
        <w:rPr>
          <w:iCs/>
          <w:noProof/>
        </w:rPr>
        <w:t xml:space="preserve"> </w:t>
      </w:r>
      <w:r w:rsidRPr="00E37947">
        <w:rPr>
          <w:iCs/>
          <w:noProof/>
        </w:rPr>
        <w:t>vaksinen for ytterligere informasjon og veiledning om samtidig bruk av immunsuppressive midler</w:t>
      </w:r>
    </w:p>
    <w:p w14:paraId="093FF278" w14:textId="77777777" w:rsidR="00B910B2" w:rsidRPr="00E37947" w:rsidRDefault="00B910B2" w:rsidP="00B910B2">
      <w:pPr>
        <w:autoSpaceDE w:val="0"/>
        <w:autoSpaceDN w:val="0"/>
        <w:adjustRightInd w:val="0"/>
        <w:rPr>
          <w:iCs/>
          <w:noProof/>
        </w:rPr>
      </w:pPr>
      <w:r w:rsidRPr="00E37947">
        <w:rPr>
          <w:iCs/>
          <w:noProof/>
        </w:rPr>
        <w:t>etter vaksinering.</w:t>
      </w:r>
    </w:p>
    <w:p w14:paraId="7545A607" w14:textId="77777777" w:rsidR="00B910B2" w:rsidRDefault="00B910B2" w:rsidP="00B910B2">
      <w:pPr>
        <w:autoSpaceDE w:val="0"/>
        <w:autoSpaceDN w:val="0"/>
        <w:adjustRightInd w:val="0"/>
        <w:rPr>
          <w:iCs/>
          <w:noProof/>
        </w:rPr>
      </w:pPr>
    </w:p>
    <w:p w14:paraId="0BFF62D7" w14:textId="77777777" w:rsidR="00B910B2" w:rsidRPr="00E37947" w:rsidRDefault="00B910B2" w:rsidP="00B910B2">
      <w:pPr>
        <w:autoSpaceDE w:val="0"/>
        <w:autoSpaceDN w:val="0"/>
        <w:adjustRightInd w:val="0"/>
        <w:rPr>
          <w:iCs/>
          <w:noProof/>
        </w:rPr>
      </w:pPr>
      <w:r w:rsidRPr="00E37947">
        <w:rPr>
          <w:iCs/>
          <w:noProof/>
        </w:rPr>
        <w:t xml:space="preserve">Administrering av levende vaksiner (som BCG-vaksine) til spedbarn eksponert </w:t>
      </w:r>
      <w:r w:rsidRPr="00535C67">
        <w:rPr>
          <w:i/>
          <w:noProof/>
        </w:rPr>
        <w:t>in utero</w:t>
      </w:r>
      <w:r w:rsidRPr="00E37947">
        <w:rPr>
          <w:iCs/>
          <w:noProof/>
        </w:rPr>
        <w:t xml:space="preserve"> for</w:t>
      </w:r>
    </w:p>
    <w:p w14:paraId="5F7F952A" w14:textId="77777777" w:rsidR="00B910B2" w:rsidRPr="00E37947" w:rsidRDefault="00B910B2" w:rsidP="00B910B2">
      <w:pPr>
        <w:autoSpaceDE w:val="0"/>
        <w:autoSpaceDN w:val="0"/>
        <w:adjustRightInd w:val="0"/>
        <w:rPr>
          <w:iCs/>
          <w:noProof/>
        </w:rPr>
      </w:pPr>
      <w:r w:rsidRPr="00E37947">
        <w:rPr>
          <w:iCs/>
          <w:noProof/>
        </w:rPr>
        <w:t>ustekinumab er ikke anbefalt før tolv måneder etter fødsel eller før spedbarnets serumnivå av</w:t>
      </w:r>
    </w:p>
    <w:p w14:paraId="3C8A5BE7" w14:textId="77777777" w:rsidR="00B910B2" w:rsidRPr="00E37947" w:rsidRDefault="00B910B2" w:rsidP="00B910B2">
      <w:pPr>
        <w:autoSpaceDE w:val="0"/>
        <w:autoSpaceDN w:val="0"/>
        <w:adjustRightInd w:val="0"/>
        <w:rPr>
          <w:iCs/>
          <w:noProof/>
        </w:rPr>
      </w:pPr>
      <w:r w:rsidRPr="00E37947">
        <w:rPr>
          <w:iCs/>
          <w:noProof/>
        </w:rPr>
        <w:t>ustekinumab ikke er detekterbart (se pkt. 4.5 og 4.6). Dersom det innebærer en klar klinisk fordel for</w:t>
      </w:r>
    </w:p>
    <w:p w14:paraId="22F4791F" w14:textId="77777777" w:rsidR="00B910B2" w:rsidRPr="00E37947" w:rsidRDefault="00B910B2" w:rsidP="00B910B2">
      <w:pPr>
        <w:autoSpaceDE w:val="0"/>
        <w:autoSpaceDN w:val="0"/>
        <w:adjustRightInd w:val="0"/>
        <w:rPr>
          <w:iCs/>
          <w:noProof/>
        </w:rPr>
      </w:pPr>
      <w:r w:rsidRPr="00E37947">
        <w:rPr>
          <w:iCs/>
          <w:noProof/>
        </w:rPr>
        <w:t>det enkelte spedbarn, kan administrering av en levende vaksine vurderes på et tidligere tidspunkt,</w:t>
      </w:r>
    </w:p>
    <w:p w14:paraId="17D769B0" w14:textId="77777777" w:rsidR="00B910B2" w:rsidRPr="00E37947" w:rsidRDefault="00B910B2" w:rsidP="00B910B2">
      <w:pPr>
        <w:autoSpaceDE w:val="0"/>
        <w:autoSpaceDN w:val="0"/>
        <w:adjustRightInd w:val="0"/>
        <w:rPr>
          <w:iCs/>
          <w:noProof/>
        </w:rPr>
      </w:pPr>
      <w:r w:rsidRPr="00E37947">
        <w:rPr>
          <w:iCs/>
          <w:noProof/>
        </w:rPr>
        <w:t>dersom spedbarnets serumnivå av ustekinumab ikke er detekterbart.</w:t>
      </w:r>
    </w:p>
    <w:p w14:paraId="3DFE4D18" w14:textId="77777777" w:rsidR="00B910B2" w:rsidRDefault="00B910B2" w:rsidP="00B910B2">
      <w:pPr>
        <w:autoSpaceDE w:val="0"/>
        <w:autoSpaceDN w:val="0"/>
        <w:adjustRightInd w:val="0"/>
        <w:rPr>
          <w:iCs/>
          <w:noProof/>
        </w:rPr>
      </w:pPr>
    </w:p>
    <w:p w14:paraId="5FE0687C" w14:textId="77777777" w:rsidR="00B910B2" w:rsidRPr="00E37947" w:rsidRDefault="00B910B2" w:rsidP="00B910B2">
      <w:pPr>
        <w:autoSpaceDE w:val="0"/>
        <w:autoSpaceDN w:val="0"/>
        <w:adjustRightInd w:val="0"/>
        <w:rPr>
          <w:iCs/>
          <w:noProof/>
        </w:rPr>
      </w:pPr>
      <w:r w:rsidRPr="00E37947">
        <w:rPr>
          <w:iCs/>
          <w:noProof/>
        </w:rPr>
        <w:t xml:space="preserve">Pasienter som får </w:t>
      </w:r>
      <w:r w:rsidRPr="00D9033F">
        <w:t>Uzpruvo</w:t>
      </w:r>
      <w:r w:rsidRPr="00E37947">
        <w:rPr>
          <w:iCs/>
          <w:noProof/>
        </w:rPr>
        <w:t xml:space="preserve"> kan samtidig bruke inaktiverte eller ikke-levende vaksiner.</w:t>
      </w:r>
    </w:p>
    <w:p w14:paraId="3F1543EC" w14:textId="77777777" w:rsidR="00B910B2" w:rsidRDefault="00B910B2" w:rsidP="00B910B2">
      <w:pPr>
        <w:autoSpaceDE w:val="0"/>
        <w:autoSpaceDN w:val="0"/>
        <w:adjustRightInd w:val="0"/>
        <w:rPr>
          <w:iCs/>
          <w:noProof/>
        </w:rPr>
      </w:pPr>
    </w:p>
    <w:p w14:paraId="2DDB9DA3" w14:textId="77777777" w:rsidR="00B910B2" w:rsidRPr="00E37947" w:rsidRDefault="00B910B2" w:rsidP="00B910B2">
      <w:pPr>
        <w:autoSpaceDE w:val="0"/>
        <w:autoSpaceDN w:val="0"/>
        <w:adjustRightInd w:val="0"/>
        <w:rPr>
          <w:iCs/>
          <w:noProof/>
        </w:rPr>
      </w:pPr>
      <w:r w:rsidRPr="00E37947">
        <w:rPr>
          <w:iCs/>
          <w:noProof/>
        </w:rPr>
        <w:t xml:space="preserve">Langtidsbehandling med </w:t>
      </w:r>
      <w:r w:rsidRPr="00D9033F">
        <w:t>Uzpruvo</w:t>
      </w:r>
      <w:r w:rsidRPr="00E37947">
        <w:rPr>
          <w:iCs/>
          <w:noProof/>
        </w:rPr>
        <w:t xml:space="preserve"> undertrykker ikke humoral immunrespons på</w:t>
      </w:r>
    </w:p>
    <w:p w14:paraId="5D3B3514" w14:textId="77777777" w:rsidR="00B910B2" w:rsidRPr="00E37947" w:rsidRDefault="00B910B2" w:rsidP="00B910B2">
      <w:pPr>
        <w:autoSpaceDE w:val="0"/>
        <w:autoSpaceDN w:val="0"/>
        <w:adjustRightInd w:val="0"/>
        <w:rPr>
          <w:iCs/>
          <w:noProof/>
        </w:rPr>
      </w:pPr>
      <w:r w:rsidRPr="00E37947">
        <w:rPr>
          <w:iCs/>
          <w:noProof/>
        </w:rPr>
        <w:t>pneumokokkpolysakkarid- eller tetanusvaksiner (se pkt. 5.1).</w:t>
      </w:r>
    </w:p>
    <w:p w14:paraId="43702951" w14:textId="77777777" w:rsidR="00B910B2" w:rsidRDefault="00B910B2" w:rsidP="00B910B2">
      <w:pPr>
        <w:autoSpaceDE w:val="0"/>
        <w:autoSpaceDN w:val="0"/>
        <w:adjustRightInd w:val="0"/>
        <w:rPr>
          <w:iCs/>
          <w:noProof/>
        </w:rPr>
      </w:pPr>
    </w:p>
    <w:p w14:paraId="40EDD53A" w14:textId="77777777" w:rsidR="00B910B2" w:rsidRPr="00535C67" w:rsidRDefault="00B910B2" w:rsidP="00B910B2">
      <w:pPr>
        <w:autoSpaceDE w:val="0"/>
        <w:autoSpaceDN w:val="0"/>
        <w:adjustRightInd w:val="0"/>
        <w:rPr>
          <w:iCs/>
          <w:noProof/>
          <w:u w:val="single"/>
        </w:rPr>
      </w:pPr>
      <w:r w:rsidRPr="00535C67">
        <w:rPr>
          <w:iCs/>
          <w:noProof/>
          <w:u w:val="single"/>
        </w:rPr>
        <w:t>Samtidig behandling med immunsuppressive midler</w:t>
      </w:r>
    </w:p>
    <w:p w14:paraId="7F19F2E0" w14:textId="77777777" w:rsidR="00B910B2" w:rsidRDefault="00B910B2" w:rsidP="00B910B2">
      <w:pPr>
        <w:autoSpaceDE w:val="0"/>
        <w:autoSpaceDN w:val="0"/>
        <w:adjustRightInd w:val="0"/>
        <w:rPr>
          <w:iCs/>
          <w:noProof/>
        </w:rPr>
      </w:pPr>
    </w:p>
    <w:p w14:paraId="21876F4B" w14:textId="77777777" w:rsidR="00B910B2" w:rsidRPr="00E37947" w:rsidRDefault="00B910B2" w:rsidP="00B910B2">
      <w:pPr>
        <w:autoSpaceDE w:val="0"/>
        <w:autoSpaceDN w:val="0"/>
        <w:adjustRightInd w:val="0"/>
        <w:rPr>
          <w:iCs/>
          <w:noProof/>
        </w:rPr>
      </w:pPr>
      <w:r w:rsidRPr="00E37947">
        <w:rPr>
          <w:iCs/>
          <w:noProof/>
        </w:rPr>
        <w:t xml:space="preserve">I psoriasisstudier er sikkerhet og effekt ikke undersøkt for </w:t>
      </w:r>
      <w:r w:rsidRPr="00D9033F">
        <w:t>ustekinumab</w:t>
      </w:r>
      <w:r w:rsidRPr="00E37947">
        <w:rPr>
          <w:iCs/>
          <w:noProof/>
        </w:rPr>
        <w:t xml:space="preserve"> gitt i kombinasjon med</w:t>
      </w:r>
    </w:p>
    <w:p w14:paraId="63C543B8" w14:textId="77777777" w:rsidR="00B910B2" w:rsidRPr="00E37947" w:rsidRDefault="00B910B2" w:rsidP="00B910B2">
      <w:pPr>
        <w:autoSpaceDE w:val="0"/>
        <w:autoSpaceDN w:val="0"/>
        <w:adjustRightInd w:val="0"/>
        <w:rPr>
          <w:iCs/>
          <w:noProof/>
        </w:rPr>
      </w:pPr>
      <w:r w:rsidRPr="00E37947">
        <w:rPr>
          <w:iCs/>
          <w:noProof/>
        </w:rPr>
        <w:t>immunsuppressive midler, inkludert biologiske legemidler eller fototerapi. I psoriasisartrittstudier så</w:t>
      </w:r>
    </w:p>
    <w:p w14:paraId="21C3E1E2" w14:textId="77777777" w:rsidR="00B910B2" w:rsidRPr="00E37947" w:rsidRDefault="00B910B2" w:rsidP="00B910B2">
      <w:pPr>
        <w:autoSpaceDE w:val="0"/>
        <w:autoSpaceDN w:val="0"/>
        <w:adjustRightInd w:val="0"/>
        <w:rPr>
          <w:iCs/>
          <w:noProof/>
        </w:rPr>
      </w:pPr>
      <w:r w:rsidRPr="00E37947">
        <w:rPr>
          <w:iCs/>
          <w:noProof/>
        </w:rPr>
        <w:t xml:space="preserve">ikke samtidig bruk av MTX ut til å påvirke sikkerheten eller effekten av </w:t>
      </w:r>
      <w:r w:rsidRPr="00D9033F">
        <w:t>ustekinumab</w:t>
      </w:r>
      <w:r w:rsidRPr="00E37947">
        <w:rPr>
          <w:iCs/>
          <w:noProof/>
        </w:rPr>
        <w:t>. I studier av</w:t>
      </w:r>
    </w:p>
    <w:p w14:paraId="72BD4E20" w14:textId="77777777" w:rsidR="00B910B2" w:rsidRPr="00E37947" w:rsidRDefault="00B910B2" w:rsidP="00B910B2">
      <w:pPr>
        <w:autoSpaceDE w:val="0"/>
        <w:autoSpaceDN w:val="0"/>
        <w:adjustRightInd w:val="0"/>
        <w:rPr>
          <w:iCs/>
          <w:noProof/>
        </w:rPr>
      </w:pPr>
      <w:r w:rsidRPr="00E37947">
        <w:rPr>
          <w:iCs/>
          <w:noProof/>
        </w:rPr>
        <w:t>Crohns sykdom og ulcerøs kolitt så ikke samtidig bruk av immunsuppressive midler eller</w:t>
      </w:r>
    </w:p>
    <w:p w14:paraId="636B1636" w14:textId="77777777" w:rsidR="00B910B2" w:rsidRPr="00E37947" w:rsidRDefault="00B910B2" w:rsidP="00B910B2">
      <w:pPr>
        <w:autoSpaceDE w:val="0"/>
        <w:autoSpaceDN w:val="0"/>
        <w:adjustRightInd w:val="0"/>
        <w:rPr>
          <w:iCs/>
          <w:noProof/>
        </w:rPr>
      </w:pPr>
      <w:r w:rsidRPr="00E37947">
        <w:rPr>
          <w:iCs/>
          <w:noProof/>
        </w:rPr>
        <w:t xml:space="preserve">kortikosteroider ut til å påvirke sikkerheten eller effekten av </w:t>
      </w:r>
      <w:r w:rsidRPr="00D9033F">
        <w:t>ustekinumab</w:t>
      </w:r>
      <w:r w:rsidRPr="00E37947">
        <w:rPr>
          <w:iCs/>
          <w:noProof/>
        </w:rPr>
        <w:t>. Forsiktighet bør utvises når</w:t>
      </w:r>
    </w:p>
    <w:p w14:paraId="1E4007BC" w14:textId="77777777" w:rsidR="00B910B2" w:rsidRPr="00E37947" w:rsidRDefault="00B910B2" w:rsidP="00B910B2">
      <w:pPr>
        <w:autoSpaceDE w:val="0"/>
        <w:autoSpaceDN w:val="0"/>
        <w:adjustRightInd w:val="0"/>
        <w:rPr>
          <w:iCs/>
          <w:noProof/>
        </w:rPr>
      </w:pPr>
      <w:r w:rsidRPr="00E37947">
        <w:rPr>
          <w:iCs/>
          <w:noProof/>
        </w:rPr>
        <w:t xml:space="preserve">samtidig bruk av </w:t>
      </w:r>
      <w:r w:rsidRPr="00D9033F">
        <w:t>Uzpruvo</w:t>
      </w:r>
      <w:r w:rsidRPr="00E37947">
        <w:rPr>
          <w:iCs/>
          <w:noProof/>
        </w:rPr>
        <w:t xml:space="preserve"> og andre immunsuppressive midler vurderes, eller ved overgang fra</w:t>
      </w:r>
    </w:p>
    <w:p w14:paraId="19758347" w14:textId="77777777" w:rsidR="00B910B2" w:rsidRPr="00E37947" w:rsidRDefault="00B910B2" w:rsidP="00B910B2">
      <w:pPr>
        <w:autoSpaceDE w:val="0"/>
        <w:autoSpaceDN w:val="0"/>
        <w:adjustRightInd w:val="0"/>
        <w:rPr>
          <w:iCs/>
          <w:noProof/>
        </w:rPr>
      </w:pPr>
      <w:r w:rsidRPr="00E37947">
        <w:rPr>
          <w:iCs/>
          <w:noProof/>
        </w:rPr>
        <w:t>andre immunsuppressive biologiske legemidler (se pkt. 4.5).</w:t>
      </w:r>
    </w:p>
    <w:p w14:paraId="4C39F550" w14:textId="77777777" w:rsidR="00B910B2" w:rsidRDefault="00B910B2" w:rsidP="00B910B2">
      <w:pPr>
        <w:autoSpaceDE w:val="0"/>
        <w:autoSpaceDN w:val="0"/>
        <w:adjustRightInd w:val="0"/>
        <w:rPr>
          <w:iCs/>
          <w:noProof/>
        </w:rPr>
      </w:pPr>
    </w:p>
    <w:p w14:paraId="6684D294" w14:textId="77777777" w:rsidR="00B910B2" w:rsidRPr="00E43AB6" w:rsidRDefault="00B910B2" w:rsidP="00B910B2">
      <w:pPr>
        <w:autoSpaceDE w:val="0"/>
        <w:autoSpaceDN w:val="0"/>
        <w:adjustRightInd w:val="0"/>
        <w:rPr>
          <w:iCs/>
          <w:noProof/>
          <w:u w:val="single"/>
        </w:rPr>
      </w:pPr>
      <w:r w:rsidRPr="00E43AB6">
        <w:rPr>
          <w:iCs/>
          <w:noProof/>
          <w:u w:val="single"/>
        </w:rPr>
        <w:t>Immunterapi</w:t>
      </w:r>
    </w:p>
    <w:p w14:paraId="108F73C6" w14:textId="77777777" w:rsidR="00B910B2" w:rsidRDefault="00B910B2" w:rsidP="00B910B2">
      <w:pPr>
        <w:autoSpaceDE w:val="0"/>
        <w:autoSpaceDN w:val="0"/>
        <w:adjustRightInd w:val="0"/>
        <w:rPr>
          <w:iCs/>
          <w:noProof/>
        </w:rPr>
      </w:pPr>
    </w:p>
    <w:p w14:paraId="6A593E01" w14:textId="77777777" w:rsidR="00B910B2" w:rsidRPr="00E37947" w:rsidRDefault="00B910B2" w:rsidP="00B910B2">
      <w:pPr>
        <w:autoSpaceDE w:val="0"/>
        <w:autoSpaceDN w:val="0"/>
        <w:adjustRightInd w:val="0"/>
        <w:rPr>
          <w:iCs/>
          <w:noProof/>
        </w:rPr>
      </w:pPr>
      <w:r w:rsidRPr="00D9033F">
        <w:t>Ustekinumab</w:t>
      </w:r>
      <w:r w:rsidRPr="00E37947">
        <w:rPr>
          <w:iCs/>
          <w:noProof/>
        </w:rPr>
        <w:t xml:space="preserve"> har ikke blitt vurdert hos pasienter som har gjennomgått spesifikk immunterapi. Det er</w:t>
      </w:r>
    </w:p>
    <w:p w14:paraId="7CACACB6" w14:textId="77777777" w:rsidR="00B910B2" w:rsidRPr="00E37947" w:rsidRDefault="00B910B2" w:rsidP="00B910B2">
      <w:pPr>
        <w:autoSpaceDE w:val="0"/>
        <w:autoSpaceDN w:val="0"/>
        <w:adjustRightInd w:val="0"/>
        <w:rPr>
          <w:iCs/>
          <w:noProof/>
        </w:rPr>
      </w:pPr>
      <w:r w:rsidRPr="00E37947">
        <w:rPr>
          <w:iCs/>
          <w:noProof/>
        </w:rPr>
        <w:t xml:space="preserve">ikke kjent om </w:t>
      </w:r>
      <w:r w:rsidRPr="00D9033F">
        <w:t>Uzpruvo</w:t>
      </w:r>
      <w:r w:rsidRPr="00E37947">
        <w:rPr>
          <w:iCs/>
          <w:noProof/>
        </w:rPr>
        <w:t xml:space="preserve"> kan påvirke spesifikk immunterapi.</w:t>
      </w:r>
    </w:p>
    <w:p w14:paraId="076AC818" w14:textId="77777777" w:rsidR="00B910B2" w:rsidRDefault="00B910B2" w:rsidP="00B910B2">
      <w:pPr>
        <w:autoSpaceDE w:val="0"/>
        <w:autoSpaceDN w:val="0"/>
        <w:adjustRightInd w:val="0"/>
        <w:rPr>
          <w:iCs/>
          <w:noProof/>
        </w:rPr>
      </w:pPr>
    </w:p>
    <w:p w14:paraId="268AEB81" w14:textId="77777777" w:rsidR="00B910B2" w:rsidRPr="009B37D4" w:rsidRDefault="00B910B2" w:rsidP="00B910B2">
      <w:pPr>
        <w:autoSpaceDE w:val="0"/>
        <w:autoSpaceDN w:val="0"/>
        <w:adjustRightInd w:val="0"/>
        <w:rPr>
          <w:iCs/>
          <w:noProof/>
          <w:u w:val="single"/>
        </w:rPr>
      </w:pPr>
      <w:r w:rsidRPr="009B37D4">
        <w:rPr>
          <w:iCs/>
          <w:noProof/>
          <w:u w:val="single"/>
        </w:rPr>
        <w:t>Alvorlige hudlidelser</w:t>
      </w:r>
    </w:p>
    <w:p w14:paraId="3A7982D7" w14:textId="77777777" w:rsidR="00B910B2" w:rsidRDefault="00B910B2" w:rsidP="00B910B2">
      <w:pPr>
        <w:autoSpaceDE w:val="0"/>
        <w:autoSpaceDN w:val="0"/>
        <w:adjustRightInd w:val="0"/>
        <w:rPr>
          <w:iCs/>
          <w:noProof/>
        </w:rPr>
      </w:pPr>
    </w:p>
    <w:p w14:paraId="629D36D0" w14:textId="77777777" w:rsidR="00B910B2" w:rsidRPr="00E37947" w:rsidRDefault="00B910B2" w:rsidP="00B910B2">
      <w:pPr>
        <w:autoSpaceDE w:val="0"/>
        <w:autoSpaceDN w:val="0"/>
        <w:adjustRightInd w:val="0"/>
        <w:rPr>
          <w:iCs/>
          <w:noProof/>
        </w:rPr>
      </w:pPr>
      <w:r w:rsidRPr="00E37947">
        <w:rPr>
          <w:iCs/>
          <w:noProof/>
        </w:rPr>
        <w:t>Eksfoliativ dermatitt har blitt rapportert etter behandling med ustekinumab hos pasienter med psoriasis</w:t>
      </w:r>
    </w:p>
    <w:p w14:paraId="444CB90E" w14:textId="77777777" w:rsidR="00B910B2" w:rsidRPr="00E37947" w:rsidRDefault="00B910B2" w:rsidP="00B910B2">
      <w:pPr>
        <w:autoSpaceDE w:val="0"/>
        <w:autoSpaceDN w:val="0"/>
        <w:adjustRightInd w:val="0"/>
        <w:rPr>
          <w:iCs/>
          <w:noProof/>
        </w:rPr>
      </w:pPr>
      <w:r w:rsidRPr="00E37947">
        <w:rPr>
          <w:iCs/>
          <w:noProof/>
        </w:rPr>
        <w:t>(se pkt. 4.8). Pasienter med plakkpsoriasis kan utvikle erytroderm psoriasis, med symptomer som ikke</w:t>
      </w:r>
    </w:p>
    <w:p w14:paraId="4E6432B7" w14:textId="77777777" w:rsidR="00B910B2" w:rsidRPr="00E37947" w:rsidRDefault="00B910B2" w:rsidP="00B910B2">
      <w:pPr>
        <w:autoSpaceDE w:val="0"/>
        <w:autoSpaceDN w:val="0"/>
        <w:adjustRightInd w:val="0"/>
        <w:rPr>
          <w:iCs/>
          <w:noProof/>
        </w:rPr>
      </w:pPr>
      <w:r w:rsidRPr="00E37947">
        <w:rPr>
          <w:iCs/>
          <w:noProof/>
        </w:rPr>
        <w:t>kan skilles klinisk fra eksfoliativ dermatitt, som del av det naturlige sykdomsforløpet. Som del av</w:t>
      </w:r>
    </w:p>
    <w:p w14:paraId="74FA6E25" w14:textId="77777777" w:rsidR="00B910B2" w:rsidRPr="00E37947" w:rsidRDefault="00B910B2" w:rsidP="00B910B2">
      <w:pPr>
        <w:autoSpaceDE w:val="0"/>
        <w:autoSpaceDN w:val="0"/>
        <w:adjustRightInd w:val="0"/>
        <w:rPr>
          <w:iCs/>
          <w:noProof/>
        </w:rPr>
      </w:pPr>
      <w:r w:rsidRPr="00E37947">
        <w:rPr>
          <w:iCs/>
          <w:noProof/>
        </w:rPr>
        <w:t>oppfølgingen av pasientens psoriasis bør leger være oppmerksomme på symptomer på erytroderm</w:t>
      </w:r>
    </w:p>
    <w:p w14:paraId="46606F36" w14:textId="77777777" w:rsidR="00B910B2" w:rsidRPr="00E37947" w:rsidRDefault="00B910B2" w:rsidP="00B910B2">
      <w:pPr>
        <w:autoSpaceDE w:val="0"/>
        <w:autoSpaceDN w:val="0"/>
        <w:adjustRightInd w:val="0"/>
        <w:rPr>
          <w:iCs/>
          <w:noProof/>
        </w:rPr>
      </w:pPr>
      <w:r w:rsidRPr="00E37947">
        <w:rPr>
          <w:iCs/>
          <w:noProof/>
        </w:rPr>
        <w:t>psoriasis eller eksfoliativ dermatitt. Dersom slike symptomer oppstår, bør egnet behandling innledes.</w:t>
      </w:r>
    </w:p>
    <w:p w14:paraId="7C974880" w14:textId="77777777" w:rsidR="00B910B2" w:rsidRPr="00E37947" w:rsidRDefault="00B910B2" w:rsidP="00B910B2">
      <w:pPr>
        <w:autoSpaceDE w:val="0"/>
        <w:autoSpaceDN w:val="0"/>
        <w:adjustRightInd w:val="0"/>
        <w:rPr>
          <w:iCs/>
          <w:noProof/>
        </w:rPr>
      </w:pPr>
      <w:r w:rsidRPr="00D9033F">
        <w:t>Uzpruvo</w:t>
      </w:r>
      <w:r w:rsidRPr="00E37947">
        <w:rPr>
          <w:iCs/>
          <w:noProof/>
        </w:rPr>
        <w:t xml:space="preserve"> skal seponeres ved mistanke om en legemiddelreaksjon.</w:t>
      </w:r>
    </w:p>
    <w:p w14:paraId="52C54731" w14:textId="77777777" w:rsidR="00B910B2" w:rsidRDefault="00B910B2" w:rsidP="00B910B2">
      <w:pPr>
        <w:autoSpaceDE w:val="0"/>
        <w:autoSpaceDN w:val="0"/>
        <w:adjustRightInd w:val="0"/>
        <w:rPr>
          <w:iCs/>
          <w:noProof/>
        </w:rPr>
      </w:pPr>
    </w:p>
    <w:p w14:paraId="754903D4" w14:textId="77777777" w:rsidR="00B910B2" w:rsidRPr="00FE2598" w:rsidRDefault="00B910B2" w:rsidP="00B910B2">
      <w:pPr>
        <w:autoSpaceDE w:val="0"/>
        <w:autoSpaceDN w:val="0"/>
        <w:adjustRightInd w:val="0"/>
        <w:rPr>
          <w:iCs/>
          <w:noProof/>
          <w:u w:val="single"/>
        </w:rPr>
      </w:pPr>
      <w:r w:rsidRPr="00FE2598">
        <w:rPr>
          <w:iCs/>
          <w:noProof/>
          <w:u w:val="single"/>
        </w:rPr>
        <w:t>Lupusrelaterte tilstander</w:t>
      </w:r>
    </w:p>
    <w:p w14:paraId="0D24E4D7" w14:textId="77777777" w:rsidR="00B910B2" w:rsidRPr="00E37947" w:rsidRDefault="00B910B2" w:rsidP="00B910B2">
      <w:pPr>
        <w:autoSpaceDE w:val="0"/>
        <w:autoSpaceDN w:val="0"/>
        <w:adjustRightInd w:val="0"/>
        <w:rPr>
          <w:iCs/>
          <w:noProof/>
        </w:rPr>
      </w:pPr>
    </w:p>
    <w:p w14:paraId="5B6BB34B" w14:textId="77777777" w:rsidR="00B910B2" w:rsidRPr="00E37947" w:rsidRDefault="00B910B2" w:rsidP="00B910B2">
      <w:pPr>
        <w:autoSpaceDE w:val="0"/>
        <w:autoSpaceDN w:val="0"/>
        <w:adjustRightInd w:val="0"/>
        <w:rPr>
          <w:iCs/>
          <w:noProof/>
        </w:rPr>
      </w:pPr>
      <w:r w:rsidRPr="00E37947">
        <w:rPr>
          <w:iCs/>
          <w:noProof/>
        </w:rPr>
        <w:t>Tilfeller av lupusrelaterte tilstander har blitt rapportert hos pasienter behandlet med ustekinumab,</w:t>
      </w:r>
    </w:p>
    <w:p w14:paraId="4DCA1E02" w14:textId="77777777" w:rsidR="00B910B2" w:rsidRPr="00E37947" w:rsidRDefault="00B910B2" w:rsidP="00B910B2">
      <w:pPr>
        <w:autoSpaceDE w:val="0"/>
        <w:autoSpaceDN w:val="0"/>
        <w:adjustRightInd w:val="0"/>
        <w:rPr>
          <w:iCs/>
          <w:noProof/>
        </w:rPr>
      </w:pPr>
      <w:r w:rsidRPr="00E37947">
        <w:rPr>
          <w:iCs/>
          <w:noProof/>
        </w:rPr>
        <w:t>inkludert kutan lupus erythematosus og lupuslignende syndrom. Dersom lesjoner oppstår, spesielt på</w:t>
      </w:r>
    </w:p>
    <w:p w14:paraId="5DEE23CB" w14:textId="77777777" w:rsidR="00B910B2" w:rsidRPr="00E37947" w:rsidRDefault="00B910B2" w:rsidP="00B910B2">
      <w:pPr>
        <w:autoSpaceDE w:val="0"/>
        <w:autoSpaceDN w:val="0"/>
        <w:adjustRightInd w:val="0"/>
        <w:rPr>
          <w:iCs/>
          <w:noProof/>
        </w:rPr>
      </w:pPr>
      <w:r w:rsidRPr="00E37947">
        <w:rPr>
          <w:iCs/>
          <w:noProof/>
        </w:rPr>
        <w:t>soleksponerte hudområder, eller hvis ledsaget av artralgi, skal pasienten oppsøke legehjelp</w:t>
      </w:r>
    </w:p>
    <w:p w14:paraId="13E00042" w14:textId="77777777" w:rsidR="00B910B2" w:rsidRPr="00E37947" w:rsidRDefault="00B910B2" w:rsidP="00B910B2">
      <w:pPr>
        <w:autoSpaceDE w:val="0"/>
        <w:autoSpaceDN w:val="0"/>
        <w:adjustRightInd w:val="0"/>
        <w:rPr>
          <w:iCs/>
          <w:noProof/>
        </w:rPr>
      </w:pPr>
      <w:r w:rsidRPr="00E37947">
        <w:rPr>
          <w:iCs/>
          <w:noProof/>
        </w:rPr>
        <w:t>umiddelbart. Dersom diagnosen lupusrelatert tilstand bekreftes, skal ustekinumab seponeres og egnet</w:t>
      </w:r>
    </w:p>
    <w:p w14:paraId="1376B1D5" w14:textId="77777777" w:rsidR="00B910B2" w:rsidRDefault="00B910B2" w:rsidP="00B910B2">
      <w:pPr>
        <w:autoSpaceDE w:val="0"/>
        <w:autoSpaceDN w:val="0"/>
        <w:adjustRightInd w:val="0"/>
        <w:rPr>
          <w:iCs/>
          <w:noProof/>
        </w:rPr>
      </w:pPr>
      <w:r w:rsidRPr="00E37947">
        <w:rPr>
          <w:iCs/>
          <w:noProof/>
        </w:rPr>
        <w:t>behandling innledes.</w:t>
      </w:r>
    </w:p>
    <w:p w14:paraId="4B90E14A" w14:textId="77777777" w:rsidR="00B910B2" w:rsidRPr="00E37947" w:rsidRDefault="00B910B2" w:rsidP="00B910B2">
      <w:pPr>
        <w:autoSpaceDE w:val="0"/>
        <w:autoSpaceDN w:val="0"/>
        <w:adjustRightInd w:val="0"/>
        <w:rPr>
          <w:iCs/>
          <w:noProof/>
        </w:rPr>
      </w:pPr>
    </w:p>
    <w:p w14:paraId="101FB478" w14:textId="77777777" w:rsidR="00B910B2" w:rsidRPr="00ED0918" w:rsidRDefault="00B910B2" w:rsidP="00B910B2">
      <w:pPr>
        <w:keepNext/>
        <w:autoSpaceDE w:val="0"/>
        <w:autoSpaceDN w:val="0"/>
        <w:adjustRightInd w:val="0"/>
        <w:rPr>
          <w:iCs/>
          <w:noProof/>
          <w:u w:val="single"/>
        </w:rPr>
      </w:pPr>
      <w:r w:rsidRPr="00ED0918">
        <w:rPr>
          <w:iCs/>
          <w:noProof/>
          <w:u w:val="single"/>
        </w:rPr>
        <w:lastRenderedPageBreak/>
        <w:t>Spesielle populasjoner</w:t>
      </w:r>
    </w:p>
    <w:p w14:paraId="2B5B183E" w14:textId="77777777" w:rsidR="00B910B2" w:rsidRDefault="00B910B2" w:rsidP="00B910B2">
      <w:pPr>
        <w:keepNext/>
        <w:autoSpaceDE w:val="0"/>
        <w:autoSpaceDN w:val="0"/>
        <w:adjustRightInd w:val="0"/>
        <w:rPr>
          <w:iCs/>
          <w:noProof/>
        </w:rPr>
      </w:pPr>
    </w:p>
    <w:p w14:paraId="60BDC249" w14:textId="77777777" w:rsidR="00B910B2" w:rsidRPr="00ED0918" w:rsidRDefault="00B910B2" w:rsidP="00B910B2">
      <w:pPr>
        <w:keepNext/>
        <w:autoSpaceDE w:val="0"/>
        <w:autoSpaceDN w:val="0"/>
        <w:adjustRightInd w:val="0"/>
        <w:rPr>
          <w:i/>
          <w:noProof/>
        </w:rPr>
      </w:pPr>
      <w:r w:rsidRPr="00ED0918">
        <w:rPr>
          <w:i/>
          <w:noProof/>
        </w:rPr>
        <w:t>Eldre (≥ 65 år)</w:t>
      </w:r>
    </w:p>
    <w:p w14:paraId="6AD35A76" w14:textId="77777777" w:rsidR="00B910B2" w:rsidRPr="00E37947" w:rsidRDefault="00B910B2" w:rsidP="00B910B2">
      <w:pPr>
        <w:autoSpaceDE w:val="0"/>
        <w:autoSpaceDN w:val="0"/>
        <w:adjustRightInd w:val="0"/>
        <w:rPr>
          <w:iCs/>
          <w:noProof/>
        </w:rPr>
      </w:pPr>
      <w:r w:rsidRPr="00E37947">
        <w:rPr>
          <w:iCs/>
          <w:noProof/>
        </w:rPr>
        <w:t xml:space="preserve">Det ble ikke sett ulikheter i effekt eller sikkerhet hos pasienter eldre enn 65 år som fikk </w:t>
      </w:r>
      <w:r w:rsidRPr="00D9033F">
        <w:t>ustekinumab</w:t>
      </w:r>
    </w:p>
    <w:p w14:paraId="494248F1" w14:textId="77777777" w:rsidR="00B910B2" w:rsidRPr="00E37947" w:rsidRDefault="00B910B2" w:rsidP="00B910B2">
      <w:pPr>
        <w:autoSpaceDE w:val="0"/>
        <w:autoSpaceDN w:val="0"/>
        <w:adjustRightInd w:val="0"/>
        <w:rPr>
          <w:iCs/>
          <w:noProof/>
        </w:rPr>
      </w:pPr>
      <w:r w:rsidRPr="00E37947">
        <w:rPr>
          <w:iCs/>
          <w:noProof/>
        </w:rPr>
        <w:t>sammenlignet med yngre pasienter i kliniske studier ved godkjente indikasjoner, men antallet</w:t>
      </w:r>
    </w:p>
    <w:p w14:paraId="0EF52AEF" w14:textId="77777777" w:rsidR="00B910B2" w:rsidRPr="00E37947" w:rsidRDefault="00B910B2" w:rsidP="00B910B2">
      <w:pPr>
        <w:autoSpaceDE w:val="0"/>
        <w:autoSpaceDN w:val="0"/>
        <w:adjustRightInd w:val="0"/>
        <w:rPr>
          <w:iCs/>
          <w:noProof/>
        </w:rPr>
      </w:pPr>
      <w:r w:rsidRPr="00E37947">
        <w:rPr>
          <w:iCs/>
          <w:noProof/>
        </w:rPr>
        <w:t>pasienter som er 65 år eller eldre, er imidlertid ikke tilstrekkelig til å fastslå om de reagerer annerledes</w:t>
      </w:r>
    </w:p>
    <w:p w14:paraId="6E7CBD15" w14:textId="77777777" w:rsidR="00B910B2" w:rsidRPr="00E37947" w:rsidRDefault="00B910B2" w:rsidP="00B910B2">
      <w:pPr>
        <w:autoSpaceDE w:val="0"/>
        <w:autoSpaceDN w:val="0"/>
        <w:adjustRightInd w:val="0"/>
        <w:rPr>
          <w:iCs/>
          <w:noProof/>
        </w:rPr>
      </w:pPr>
      <w:r w:rsidRPr="00E37947">
        <w:rPr>
          <w:iCs/>
          <w:noProof/>
        </w:rPr>
        <w:t>enn yngre pasienter. Da det er en generell høyere forekomst av infeksjoner i den eldre populasjonen,</w:t>
      </w:r>
    </w:p>
    <w:p w14:paraId="426EB98D" w14:textId="77777777" w:rsidR="00B910B2" w:rsidRPr="00E37947" w:rsidRDefault="00B910B2" w:rsidP="00B910B2">
      <w:pPr>
        <w:autoSpaceDE w:val="0"/>
        <w:autoSpaceDN w:val="0"/>
        <w:adjustRightInd w:val="0"/>
        <w:rPr>
          <w:iCs/>
          <w:noProof/>
        </w:rPr>
      </w:pPr>
      <w:r w:rsidRPr="00E37947">
        <w:rPr>
          <w:iCs/>
          <w:noProof/>
        </w:rPr>
        <w:t>skal det utvises forsiktighet ved behandling av eldre.</w:t>
      </w:r>
    </w:p>
    <w:p w14:paraId="2CD137DB" w14:textId="77777777" w:rsidR="00B910B2" w:rsidRDefault="00B910B2" w:rsidP="00B910B2">
      <w:pPr>
        <w:autoSpaceDE w:val="0"/>
        <w:autoSpaceDN w:val="0"/>
        <w:adjustRightInd w:val="0"/>
        <w:rPr>
          <w:iCs/>
          <w:noProof/>
        </w:rPr>
      </w:pPr>
    </w:p>
    <w:p w14:paraId="71589A08" w14:textId="77777777" w:rsidR="00B910B2" w:rsidRPr="009B6FCA" w:rsidRDefault="00B910B2" w:rsidP="00B910B2">
      <w:pPr>
        <w:autoSpaceDE w:val="0"/>
        <w:autoSpaceDN w:val="0"/>
        <w:adjustRightInd w:val="0"/>
        <w:rPr>
          <w:iCs/>
          <w:noProof/>
          <w:u w:val="single"/>
        </w:rPr>
      </w:pPr>
      <w:r w:rsidRPr="009B6FCA">
        <w:rPr>
          <w:iCs/>
          <w:noProof/>
          <w:u w:val="single"/>
        </w:rPr>
        <w:t>Natriuminnhold</w:t>
      </w:r>
    </w:p>
    <w:p w14:paraId="6F1A1E10" w14:textId="77777777" w:rsidR="00B910B2" w:rsidRDefault="00B910B2" w:rsidP="00B910B2">
      <w:pPr>
        <w:autoSpaceDE w:val="0"/>
        <w:autoSpaceDN w:val="0"/>
        <w:adjustRightInd w:val="0"/>
        <w:rPr>
          <w:iCs/>
          <w:noProof/>
        </w:rPr>
      </w:pPr>
    </w:p>
    <w:p w14:paraId="58004113" w14:textId="77777777" w:rsidR="00B910B2" w:rsidRPr="00E37947" w:rsidRDefault="00B910B2" w:rsidP="00B910B2">
      <w:pPr>
        <w:autoSpaceDE w:val="0"/>
        <w:autoSpaceDN w:val="0"/>
        <w:adjustRightInd w:val="0"/>
        <w:rPr>
          <w:iCs/>
          <w:noProof/>
        </w:rPr>
      </w:pPr>
      <w:r w:rsidRPr="00D9033F">
        <w:t>Uzpruvo</w:t>
      </w:r>
      <w:r w:rsidRPr="00E37947">
        <w:rPr>
          <w:iCs/>
          <w:noProof/>
        </w:rPr>
        <w:t xml:space="preserve"> inneholder mindre enn 1 mmol natrium (23 mg) i hver dose, og er så godt som</w:t>
      </w:r>
    </w:p>
    <w:p w14:paraId="1CCD5A15" w14:textId="77777777" w:rsidR="00B910B2" w:rsidRPr="00E37947" w:rsidRDefault="00B910B2" w:rsidP="00B910B2">
      <w:pPr>
        <w:autoSpaceDE w:val="0"/>
        <w:autoSpaceDN w:val="0"/>
        <w:adjustRightInd w:val="0"/>
        <w:rPr>
          <w:iCs/>
          <w:noProof/>
        </w:rPr>
      </w:pPr>
      <w:r w:rsidRPr="00E37947">
        <w:rPr>
          <w:iCs/>
          <w:noProof/>
        </w:rPr>
        <w:t xml:space="preserve">“natriumfritt”. </w:t>
      </w:r>
      <w:r w:rsidRPr="00D9033F">
        <w:t>Uzpruvo</w:t>
      </w:r>
      <w:r w:rsidRPr="00E37947">
        <w:rPr>
          <w:iCs/>
          <w:noProof/>
        </w:rPr>
        <w:t xml:space="preserve"> fortynnes imidlertid med natriumklorid 9 mg/ml (0,9 %) infusjonsvæske,</w:t>
      </w:r>
    </w:p>
    <w:p w14:paraId="0D05ABDA" w14:textId="77777777" w:rsidR="00B910B2" w:rsidRPr="0086103A" w:rsidRDefault="00B910B2" w:rsidP="00B910B2">
      <w:pPr>
        <w:autoSpaceDE w:val="0"/>
        <w:autoSpaceDN w:val="0"/>
        <w:adjustRightInd w:val="0"/>
        <w:rPr>
          <w:iCs/>
          <w:noProof/>
        </w:rPr>
      </w:pPr>
      <w:r w:rsidRPr="00E37947">
        <w:rPr>
          <w:iCs/>
          <w:noProof/>
        </w:rPr>
        <w:t>oppløsning. Dette bør tas i betraktning hos pasienter som er på en natriumfattig diett (se pkt. 6.6).</w:t>
      </w:r>
    </w:p>
    <w:p w14:paraId="2D9E83F7" w14:textId="77777777" w:rsidR="00B910B2" w:rsidRDefault="00B910B2" w:rsidP="00B910B2">
      <w:pPr>
        <w:autoSpaceDE w:val="0"/>
        <w:autoSpaceDN w:val="0"/>
        <w:adjustRightInd w:val="0"/>
        <w:rPr>
          <w:iCs/>
          <w:noProof/>
          <w:color w:val="008000"/>
        </w:rPr>
      </w:pPr>
    </w:p>
    <w:p w14:paraId="3539764B" w14:textId="77777777" w:rsidR="00B910B2" w:rsidRPr="00E269D4" w:rsidRDefault="00B910B2" w:rsidP="00B910B2">
      <w:pPr>
        <w:spacing w:before="100" w:beforeAutospacing="1" w:after="100" w:afterAutospacing="1"/>
        <w:rPr>
          <w:szCs w:val="22"/>
          <w:u w:val="single"/>
          <w:lang w:eastAsia="da-DK"/>
        </w:rPr>
      </w:pPr>
      <w:r w:rsidRPr="00E269D4">
        <w:rPr>
          <w:szCs w:val="22"/>
          <w:u w:val="single"/>
          <w:lang w:eastAsia="da-DK"/>
        </w:rPr>
        <w:t>Polysorbater</w:t>
      </w:r>
    </w:p>
    <w:p w14:paraId="787BF3BC" w14:textId="77777777" w:rsidR="00B910B2" w:rsidRPr="00CD317D" w:rsidRDefault="00B910B2" w:rsidP="00B910B2">
      <w:pPr>
        <w:spacing w:before="100" w:beforeAutospacing="1" w:after="100" w:afterAutospacing="1"/>
        <w:rPr>
          <w:szCs w:val="22"/>
          <w:lang w:val="nn-NO" w:eastAsia="da-DK"/>
        </w:rPr>
      </w:pPr>
      <w:r w:rsidRPr="00E269D4">
        <w:rPr>
          <w:szCs w:val="22"/>
          <w:lang w:eastAsia="da-DK"/>
        </w:rPr>
        <w:t>Dette legemidlet inneholder 10,4 mg polysorbat 80 i hvert hetteglass</w:t>
      </w:r>
      <w:r>
        <w:rPr>
          <w:szCs w:val="22"/>
          <w:lang w:eastAsia="da-DK"/>
        </w:rPr>
        <w:t>. Dette</w:t>
      </w:r>
      <w:r w:rsidRPr="00E269D4">
        <w:rPr>
          <w:szCs w:val="22"/>
          <w:lang w:eastAsia="da-DK"/>
        </w:rPr>
        <w:t xml:space="preserve"> tilsvarer 0,4 mg/ml. </w:t>
      </w:r>
      <w:r w:rsidRPr="00E269D4">
        <w:rPr>
          <w:szCs w:val="22"/>
          <w:lang w:val="nn-NO" w:eastAsia="da-DK"/>
        </w:rPr>
        <w:t>Polysorbater kan forårsake allergiske reaksjoner.</w:t>
      </w:r>
    </w:p>
    <w:p w14:paraId="464260FE" w14:textId="77777777" w:rsidR="00B910B2" w:rsidRDefault="00B910B2" w:rsidP="00B910B2">
      <w:pPr>
        <w:rPr>
          <w:szCs w:val="22"/>
        </w:rPr>
      </w:pPr>
    </w:p>
    <w:p w14:paraId="7B8FC71D" w14:textId="77777777" w:rsidR="00B910B2" w:rsidRDefault="00B910B2" w:rsidP="00B910B2">
      <w:pPr>
        <w:suppressAutoHyphens/>
        <w:ind w:left="567" w:hanging="567"/>
        <w:rPr>
          <w:szCs w:val="22"/>
        </w:rPr>
      </w:pPr>
      <w:r>
        <w:rPr>
          <w:b/>
          <w:szCs w:val="22"/>
        </w:rPr>
        <w:t>4.5</w:t>
      </w:r>
      <w:r>
        <w:rPr>
          <w:b/>
          <w:szCs w:val="22"/>
        </w:rPr>
        <w:tab/>
        <w:t>Interaksjon med andre legemidler og andre former for interaksjon</w:t>
      </w:r>
    </w:p>
    <w:p w14:paraId="55D69161" w14:textId="77777777" w:rsidR="00B910B2" w:rsidRDefault="00B910B2" w:rsidP="00B910B2">
      <w:pPr>
        <w:rPr>
          <w:szCs w:val="22"/>
        </w:rPr>
      </w:pPr>
    </w:p>
    <w:p w14:paraId="23941B2B" w14:textId="77777777" w:rsidR="00B910B2" w:rsidRDefault="00B910B2" w:rsidP="00B910B2">
      <w:pPr>
        <w:rPr>
          <w:szCs w:val="22"/>
        </w:rPr>
      </w:pPr>
      <w:r w:rsidRPr="009776E0">
        <w:rPr>
          <w:szCs w:val="22"/>
        </w:rPr>
        <w:t xml:space="preserve">Levende vaksiner skal ikke gis samtidig med </w:t>
      </w:r>
      <w:r w:rsidRPr="00D9033F">
        <w:t>Uzpruvo</w:t>
      </w:r>
      <w:r>
        <w:rPr>
          <w:szCs w:val="22"/>
        </w:rPr>
        <w:t xml:space="preserve"> </w:t>
      </w:r>
      <w:r w:rsidRPr="009776E0">
        <w:rPr>
          <w:szCs w:val="22"/>
        </w:rPr>
        <w:t>(se pkt. 4.4</w:t>
      </w:r>
      <w:r>
        <w:rPr>
          <w:szCs w:val="22"/>
        </w:rPr>
        <w:t xml:space="preserve">). </w:t>
      </w:r>
    </w:p>
    <w:p w14:paraId="03E30DCD" w14:textId="77777777" w:rsidR="00B910B2" w:rsidRPr="009776E0" w:rsidRDefault="00B910B2" w:rsidP="00B910B2">
      <w:pPr>
        <w:rPr>
          <w:szCs w:val="22"/>
        </w:rPr>
      </w:pPr>
    </w:p>
    <w:p w14:paraId="38952865" w14:textId="77777777" w:rsidR="00B910B2" w:rsidRPr="009776E0" w:rsidRDefault="00B910B2" w:rsidP="00B910B2">
      <w:pPr>
        <w:rPr>
          <w:szCs w:val="22"/>
        </w:rPr>
      </w:pPr>
      <w:r w:rsidRPr="009776E0">
        <w:rPr>
          <w:szCs w:val="22"/>
        </w:rPr>
        <w:t xml:space="preserve">Administrering av levende vaksiner (som BCG-vaksine) til spedbarn eksponert </w:t>
      </w:r>
      <w:r w:rsidRPr="009B1B57">
        <w:rPr>
          <w:i/>
          <w:iCs/>
          <w:szCs w:val="22"/>
        </w:rPr>
        <w:t>in utero</w:t>
      </w:r>
      <w:r w:rsidRPr="009776E0">
        <w:rPr>
          <w:szCs w:val="22"/>
        </w:rPr>
        <w:t xml:space="preserve"> for</w:t>
      </w:r>
    </w:p>
    <w:p w14:paraId="4D3B8A00" w14:textId="77777777" w:rsidR="00B910B2" w:rsidRPr="009776E0" w:rsidRDefault="00B910B2" w:rsidP="00B910B2">
      <w:pPr>
        <w:rPr>
          <w:szCs w:val="22"/>
        </w:rPr>
      </w:pPr>
      <w:r w:rsidRPr="009776E0">
        <w:rPr>
          <w:szCs w:val="22"/>
        </w:rPr>
        <w:t>ustekinumab er ikke anbefalt før tolv måneder etter fødsel eller før spedbarnets serumnivå av</w:t>
      </w:r>
    </w:p>
    <w:p w14:paraId="0029FDA4" w14:textId="77777777" w:rsidR="00B910B2" w:rsidRPr="009776E0" w:rsidRDefault="00B910B2" w:rsidP="00B910B2">
      <w:pPr>
        <w:rPr>
          <w:szCs w:val="22"/>
        </w:rPr>
      </w:pPr>
      <w:r w:rsidRPr="009776E0">
        <w:rPr>
          <w:szCs w:val="22"/>
        </w:rPr>
        <w:t>ustekinumab ikke er detekterbart (se pkt. 4.4 og 4.6). Dersom det innebærer en klar klinisk fordel for</w:t>
      </w:r>
    </w:p>
    <w:p w14:paraId="65F435AC" w14:textId="77777777" w:rsidR="00B910B2" w:rsidRPr="009776E0" w:rsidRDefault="00B910B2" w:rsidP="00B910B2">
      <w:pPr>
        <w:rPr>
          <w:szCs w:val="22"/>
        </w:rPr>
      </w:pPr>
      <w:r w:rsidRPr="009776E0">
        <w:rPr>
          <w:szCs w:val="22"/>
        </w:rPr>
        <w:t>det enkelte spedbarn, kan administrering av en levende vaksine vurderes på et tidligere tidspunkt,</w:t>
      </w:r>
    </w:p>
    <w:p w14:paraId="64BBF10F" w14:textId="77777777" w:rsidR="00B910B2" w:rsidRPr="009776E0" w:rsidRDefault="00B910B2" w:rsidP="00B910B2">
      <w:pPr>
        <w:rPr>
          <w:szCs w:val="22"/>
        </w:rPr>
      </w:pPr>
      <w:r w:rsidRPr="009776E0">
        <w:rPr>
          <w:szCs w:val="22"/>
        </w:rPr>
        <w:t>dersom spedbarnets serumnivå av ustekinumab ikke er detekterbart.</w:t>
      </w:r>
    </w:p>
    <w:p w14:paraId="191BB20E" w14:textId="77777777" w:rsidR="00B910B2" w:rsidRDefault="00B910B2" w:rsidP="00B910B2">
      <w:pPr>
        <w:rPr>
          <w:szCs w:val="22"/>
        </w:rPr>
      </w:pPr>
    </w:p>
    <w:p w14:paraId="568A8240" w14:textId="77777777" w:rsidR="00B910B2" w:rsidRPr="009776E0" w:rsidRDefault="00B910B2" w:rsidP="00B910B2">
      <w:pPr>
        <w:rPr>
          <w:szCs w:val="22"/>
        </w:rPr>
      </w:pPr>
      <w:r w:rsidRPr="009776E0">
        <w:rPr>
          <w:szCs w:val="22"/>
        </w:rPr>
        <w:t>Interaksjonsstudier har ikke blitt utført hos mennesker. I de farmakokinetiske populasjonsanalysene i</w:t>
      </w:r>
    </w:p>
    <w:p w14:paraId="1AB3AFD0" w14:textId="77777777" w:rsidR="00B910B2" w:rsidRPr="009776E0" w:rsidRDefault="00B910B2" w:rsidP="00B910B2">
      <w:pPr>
        <w:rPr>
          <w:szCs w:val="22"/>
        </w:rPr>
      </w:pPr>
      <w:r w:rsidRPr="009776E0">
        <w:rPr>
          <w:szCs w:val="22"/>
        </w:rPr>
        <w:t>fase 3-studiene ble det undersøkt hvordan ustekinumabs farmakokinetikk ble påvirket av de</w:t>
      </w:r>
    </w:p>
    <w:p w14:paraId="7A6C7AE0" w14:textId="77777777" w:rsidR="00B910B2" w:rsidRPr="009776E0" w:rsidRDefault="00B910B2" w:rsidP="00B910B2">
      <w:pPr>
        <w:rPr>
          <w:szCs w:val="22"/>
        </w:rPr>
      </w:pPr>
      <w:r w:rsidRPr="009776E0">
        <w:rPr>
          <w:szCs w:val="22"/>
        </w:rPr>
        <w:t>legemidlene som brukes hyppigst av psoriasispasienter (inkludert paracetamol, ibuprofen,</w:t>
      </w:r>
    </w:p>
    <w:p w14:paraId="2EB2EC0C" w14:textId="77777777" w:rsidR="00B910B2" w:rsidRPr="009776E0" w:rsidRDefault="00B910B2" w:rsidP="00B910B2">
      <w:pPr>
        <w:rPr>
          <w:szCs w:val="22"/>
        </w:rPr>
      </w:pPr>
      <w:r w:rsidRPr="009776E0">
        <w:rPr>
          <w:szCs w:val="22"/>
        </w:rPr>
        <w:t>acetylsalisylsyre, metformin, atorvastatin, levotyroksin). Det var ingen indikasjoner på interaksjon</w:t>
      </w:r>
    </w:p>
    <w:p w14:paraId="211647D3" w14:textId="77777777" w:rsidR="00B910B2" w:rsidRPr="009776E0" w:rsidRDefault="00B910B2" w:rsidP="00B910B2">
      <w:pPr>
        <w:rPr>
          <w:szCs w:val="22"/>
        </w:rPr>
      </w:pPr>
      <w:r w:rsidRPr="009776E0">
        <w:rPr>
          <w:szCs w:val="22"/>
        </w:rPr>
        <w:t>med disse legemidlene. Forutsetningen for denne analysen var at minst 100 pasienter (&gt; 5 % av den</w:t>
      </w:r>
    </w:p>
    <w:p w14:paraId="6ECE3DB8" w14:textId="77777777" w:rsidR="00B910B2" w:rsidRPr="009776E0" w:rsidRDefault="00B910B2" w:rsidP="00B910B2">
      <w:pPr>
        <w:rPr>
          <w:szCs w:val="22"/>
        </w:rPr>
      </w:pPr>
      <w:r w:rsidRPr="009776E0">
        <w:rPr>
          <w:szCs w:val="22"/>
        </w:rPr>
        <w:t>undersøkte populasjonen) ble behandlet med de andre legemidlene i minst 90 % av studieperioden.</w:t>
      </w:r>
    </w:p>
    <w:p w14:paraId="7922B466" w14:textId="77777777" w:rsidR="00B910B2" w:rsidRPr="009776E0" w:rsidRDefault="00B910B2" w:rsidP="00B910B2">
      <w:pPr>
        <w:rPr>
          <w:szCs w:val="22"/>
        </w:rPr>
      </w:pPr>
      <w:r w:rsidRPr="009776E0">
        <w:rPr>
          <w:szCs w:val="22"/>
        </w:rPr>
        <w:t>Ustekinumabs farmakokinetikk ble ikke påvirket av samtidig bruk med MTX, NSAID-er, 6-</w:t>
      </w:r>
    </w:p>
    <w:p w14:paraId="436FB74C" w14:textId="77777777" w:rsidR="00B910B2" w:rsidRPr="009776E0" w:rsidRDefault="00B910B2" w:rsidP="00B910B2">
      <w:pPr>
        <w:rPr>
          <w:szCs w:val="22"/>
        </w:rPr>
      </w:pPr>
      <w:r w:rsidRPr="009776E0">
        <w:rPr>
          <w:szCs w:val="22"/>
        </w:rPr>
        <w:t>merkaptopurin, azatioprin og orale kortikosterioider hos pasienter med psoriasisartritt, Crohns sykdom</w:t>
      </w:r>
    </w:p>
    <w:p w14:paraId="2FD7BD65" w14:textId="77777777" w:rsidR="00B910B2" w:rsidRPr="009776E0" w:rsidRDefault="00B910B2" w:rsidP="00B910B2">
      <w:pPr>
        <w:rPr>
          <w:szCs w:val="22"/>
        </w:rPr>
      </w:pPr>
      <w:r w:rsidRPr="009776E0">
        <w:rPr>
          <w:szCs w:val="22"/>
        </w:rPr>
        <w:t>eller ulcerøs kolitt, eller tidligere eksponering for anti-TNFα-midler hos pasienter med psoriasisartritt</w:t>
      </w:r>
    </w:p>
    <w:p w14:paraId="02899CEB" w14:textId="77777777" w:rsidR="00B910B2" w:rsidRPr="009776E0" w:rsidRDefault="00B910B2" w:rsidP="00B910B2">
      <w:pPr>
        <w:rPr>
          <w:szCs w:val="22"/>
        </w:rPr>
      </w:pPr>
      <w:r w:rsidRPr="009776E0">
        <w:rPr>
          <w:szCs w:val="22"/>
        </w:rPr>
        <w:t>eller Crohns sykdom eller tidligere eksponering for biologiske legemidler (dvs. anti-TNFα-midler</w:t>
      </w:r>
    </w:p>
    <w:p w14:paraId="745592F3" w14:textId="77777777" w:rsidR="00B910B2" w:rsidRPr="009776E0" w:rsidRDefault="00B910B2" w:rsidP="00B910B2">
      <w:pPr>
        <w:rPr>
          <w:szCs w:val="22"/>
        </w:rPr>
      </w:pPr>
      <w:r w:rsidRPr="009776E0">
        <w:rPr>
          <w:szCs w:val="22"/>
        </w:rPr>
        <w:t>og/eller vedolizumab) hos pasienter med ulcerøs kolitt.</w:t>
      </w:r>
    </w:p>
    <w:p w14:paraId="11F35B3C" w14:textId="77777777" w:rsidR="00B910B2" w:rsidRDefault="00B910B2" w:rsidP="00B910B2">
      <w:pPr>
        <w:rPr>
          <w:szCs w:val="22"/>
        </w:rPr>
      </w:pPr>
    </w:p>
    <w:p w14:paraId="3FFFC704" w14:textId="77777777" w:rsidR="00B910B2" w:rsidRPr="009776E0" w:rsidRDefault="00B910B2" w:rsidP="00B910B2">
      <w:pPr>
        <w:rPr>
          <w:szCs w:val="22"/>
        </w:rPr>
      </w:pPr>
      <w:r w:rsidRPr="009776E0">
        <w:rPr>
          <w:szCs w:val="22"/>
        </w:rPr>
        <w:t xml:space="preserve">Resultatene fra en </w:t>
      </w:r>
      <w:r w:rsidRPr="00854B42">
        <w:rPr>
          <w:i/>
          <w:iCs/>
          <w:szCs w:val="22"/>
        </w:rPr>
        <w:t>in vitro</w:t>
      </w:r>
      <w:r w:rsidRPr="009776E0">
        <w:rPr>
          <w:szCs w:val="22"/>
        </w:rPr>
        <w:t>-studie indikerer ikke behov for dosejustering hos pasienter som samtidig får</w:t>
      </w:r>
    </w:p>
    <w:p w14:paraId="5282C376" w14:textId="77777777" w:rsidR="00B910B2" w:rsidRPr="009776E0" w:rsidRDefault="00B910B2" w:rsidP="00B910B2">
      <w:pPr>
        <w:rPr>
          <w:szCs w:val="22"/>
        </w:rPr>
      </w:pPr>
      <w:r w:rsidRPr="009776E0">
        <w:rPr>
          <w:szCs w:val="22"/>
        </w:rPr>
        <w:t>CYP450-substrater (se pkt. 5.2).</w:t>
      </w:r>
    </w:p>
    <w:p w14:paraId="7D916BFE" w14:textId="77777777" w:rsidR="00B910B2" w:rsidRDefault="00B910B2" w:rsidP="00B910B2">
      <w:pPr>
        <w:rPr>
          <w:szCs w:val="22"/>
        </w:rPr>
      </w:pPr>
    </w:p>
    <w:p w14:paraId="4EE8DF37" w14:textId="77777777" w:rsidR="00B910B2" w:rsidRPr="009776E0" w:rsidRDefault="00B910B2" w:rsidP="00B910B2">
      <w:pPr>
        <w:rPr>
          <w:szCs w:val="22"/>
        </w:rPr>
      </w:pPr>
      <w:r w:rsidRPr="009776E0">
        <w:rPr>
          <w:szCs w:val="22"/>
        </w:rPr>
        <w:t xml:space="preserve">I psoriasisstudier er sikkerhet og effekt ikke undersøkt for </w:t>
      </w:r>
      <w:r w:rsidRPr="00D9033F">
        <w:t>ustekinumab</w:t>
      </w:r>
      <w:r w:rsidRPr="009776E0">
        <w:rPr>
          <w:szCs w:val="22"/>
        </w:rPr>
        <w:t xml:space="preserve"> gitt i kombinasjon med</w:t>
      </w:r>
    </w:p>
    <w:p w14:paraId="56C82934" w14:textId="77777777" w:rsidR="00B910B2" w:rsidRPr="009776E0" w:rsidRDefault="00B910B2" w:rsidP="00B910B2">
      <w:pPr>
        <w:rPr>
          <w:szCs w:val="22"/>
        </w:rPr>
      </w:pPr>
      <w:r w:rsidRPr="009776E0">
        <w:rPr>
          <w:szCs w:val="22"/>
        </w:rPr>
        <w:t>immunsuppressive midler, inkludert biologiske legemidler eller fototerapi. I psoriasisartrittstudier så</w:t>
      </w:r>
    </w:p>
    <w:p w14:paraId="57E1A321" w14:textId="77777777" w:rsidR="00B910B2" w:rsidRPr="009776E0" w:rsidRDefault="00B910B2" w:rsidP="00B910B2">
      <w:pPr>
        <w:rPr>
          <w:szCs w:val="22"/>
        </w:rPr>
      </w:pPr>
      <w:r w:rsidRPr="009776E0">
        <w:rPr>
          <w:szCs w:val="22"/>
        </w:rPr>
        <w:t xml:space="preserve">ikke samtidig bruk av MTX ut til å påvirke sikkerheten eller effekten av </w:t>
      </w:r>
      <w:r w:rsidRPr="00D9033F">
        <w:t>ustekinumab</w:t>
      </w:r>
      <w:r w:rsidRPr="009776E0">
        <w:rPr>
          <w:szCs w:val="22"/>
        </w:rPr>
        <w:t>. I studier av</w:t>
      </w:r>
    </w:p>
    <w:p w14:paraId="063C10C5" w14:textId="77777777" w:rsidR="00B910B2" w:rsidRPr="009776E0" w:rsidRDefault="00B910B2" w:rsidP="00B910B2">
      <w:pPr>
        <w:rPr>
          <w:szCs w:val="22"/>
        </w:rPr>
      </w:pPr>
      <w:r w:rsidRPr="009776E0">
        <w:rPr>
          <w:szCs w:val="22"/>
        </w:rPr>
        <w:t>Crohns sykdom og ulcerøs kolitt så ikke samtidig bruk av immunsuppressive midler eller</w:t>
      </w:r>
    </w:p>
    <w:p w14:paraId="495BF8A2" w14:textId="77777777" w:rsidR="00B910B2" w:rsidRDefault="00B910B2" w:rsidP="00B910B2">
      <w:pPr>
        <w:rPr>
          <w:szCs w:val="22"/>
        </w:rPr>
      </w:pPr>
      <w:r w:rsidRPr="009776E0">
        <w:rPr>
          <w:szCs w:val="22"/>
        </w:rPr>
        <w:t xml:space="preserve">kortikosteroider ut til å påvirke sikkerheten eller effekten av </w:t>
      </w:r>
      <w:r w:rsidRPr="00D9033F">
        <w:t>ustekinumab</w:t>
      </w:r>
      <w:r w:rsidRPr="009776E0">
        <w:rPr>
          <w:szCs w:val="22"/>
        </w:rPr>
        <w:t xml:space="preserve"> (se pkt. 4.4).</w:t>
      </w:r>
    </w:p>
    <w:p w14:paraId="685E38FD" w14:textId="77777777" w:rsidR="00B910B2" w:rsidRDefault="00B910B2" w:rsidP="00B910B2">
      <w:pPr>
        <w:rPr>
          <w:szCs w:val="22"/>
        </w:rPr>
      </w:pPr>
    </w:p>
    <w:p w14:paraId="01BD2F76" w14:textId="77777777" w:rsidR="00B910B2" w:rsidRDefault="00B910B2" w:rsidP="00B910B2">
      <w:pPr>
        <w:suppressAutoHyphens/>
        <w:ind w:left="567" w:hanging="567"/>
        <w:rPr>
          <w:szCs w:val="22"/>
        </w:rPr>
      </w:pPr>
      <w:r>
        <w:rPr>
          <w:b/>
          <w:szCs w:val="22"/>
        </w:rPr>
        <w:t>4.6</w:t>
      </w:r>
      <w:r>
        <w:rPr>
          <w:b/>
          <w:szCs w:val="22"/>
        </w:rPr>
        <w:tab/>
        <w:t>Fertilitet, graviditet og amming</w:t>
      </w:r>
    </w:p>
    <w:p w14:paraId="51D26469" w14:textId="77777777" w:rsidR="00B910B2" w:rsidRDefault="00B910B2" w:rsidP="00B910B2">
      <w:pPr>
        <w:rPr>
          <w:noProof/>
          <w:szCs w:val="22"/>
        </w:rPr>
      </w:pPr>
    </w:p>
    <w:p w14:paraId="0F62DFE0" w14:textId="77777777" w:rsidR="00B910B2" w:rsidRPr="00613DE6" w:rsidRDefault="00B910B2" w:rsidP="00B910B2">
      <w:pPr>
        <w:rPr>
          <w:noProof/>
          <w:szCs w:val="22"/>
          <w:u w:val="single"/>
        </w:rPr>
      </w:pPr>
      <w:r w:rsidRPr="00613DE6">
        <w:rPr>
          <w:noProof/>
          <w:szCs w:val="22"/>
          <w:u w:val="single"/>
        </w:rPr>
        <w:t>Kvinner i fertil alder</w:t>
      </w:r>
    </w:p>
    <w:p w14:paraId="5F3342AE" w14:textId="77777777" w:rsidR="00B910B2" w:rsidRDefault="00B910B2" w:rsidP="00B910B2">
      <w:pPr>
        <w:rPr>
          <w:noProof/>
          <w:szCs w:val="22"/>
        </w:rPr>
      </w:pPr>
    </w:p>
    <w:p w14:paraId="4C91F0CA" w14:textId="77777777" w:rsidR="00B910B2" w:rsidRPr="001E6375" w:rsidRDefault="00B910B2" w:rsidP="00B910B2">
      <w:pPr>
        <w:rPr>
          <w:noProof/>
          <w:szCs w:val="22"/>
        </w:rPr>
      </w:pPr>
      <w:r w:rsidRPr="001E6375">
        <w:rPr>
          <w:noProof/>
          <w:szCs w:val="22"/>
        </w:rPr>
        <w:t>Kvinner i fertil alder skal bruke sikre prevensjonsmetoder under behandlingen og i minst 15 uker etter</w:t>
      </w:r>
    </w:p>
    <w:p w14:paraId="15CF5E96" w14:textId="77777777" w:rsidR="00B910B2" w:rsidRPr="001E6375" w:rsidRDefault="00B910B2" w:rsidP="00B910B2">
      <w:pPr>
        <w:rPr>
          <w:noProof/>
          <w:szCs w:val="22"/>
        </w:rPr>
      </w:pPr>
      <w:r w:rsidRPr="001E6375">
        <w:rPr>
          <w:noProof/>
          <w:szCs w:val="22"/>
        </w:rPr>
        <w:t>avsluttet behandling.</w:t>
      </w:r>
    </w:p>
    <w:p w14:paraId="4F6C54DE" w14:textId="77777777" w:rsidR="00B910B2" w:rsidRDefault="00B910B2" w:rsidP="00B910B2">
      <w:pPr>
        <w:rPr>
          <w:noProof/>
          <w:szCs w:val="22"/>
        </w:rPr>
      </w:pPr>
    </w:p>
    <w:p w14:paraId="0A00A138" w14:textId="77777777" w:rsidR="00B910B2" w:rsidRDefault="00B910B2" w:rsidP="00B910B2">
      <w:pPr>
        <w:rPr>
          <w:noProof/>
          <w:szCs w:val="22"/>
          <w:u w:val="single"/>
        </w:rPr>
      </w:pPr>
      <w:r w:rsidRPr="00613DE6">
        <w:rPr>
          <w:noProof/>
          <w:szCs w:val="22"/>
          <w:u w:val="single"/>
        </w:rPr>
        <w:t>Graviditet</w:t>
      </w:r>
    </w:p>
    <w:p w14:paraId="55358948" w14:textId="77777777" w:rsidR="00B910B2" w:rsidRDefault="00B910B2" w:rsidP="00B910B2">
      <w:pPr>
        <w:rPr>
          <w:noProof/>
          <w:szCs w:val="22"/>
          <w:u w:val="single"/>
        </w:rPr>
      </w:pPr>
    </w:p>
    <w:p w14:paraId="01E061E2" w14:textId="77777777" w:rsidR="00B910B2" w:rsidRPr="00613DE6" w:rsidRDefault="00B910B2" w:rsidP="00B910B2">
      <w:pPr>
        <w:rPr>
          <w:noProof/>
          <w:szCs w:val="22"/>
          <w:u w:val="single"/>
        </w:rPr>
      </w:pPr>
      <w:r>
        <w:t xml:space="preserve">Data fra et moderat antall prospektivt registrerte graviditeter med kjent utfall etter eksponering for </w:t>
      </w:r>
      <w:r w:rsidRPr="003F66DE">
        <w:t>ustekinumab</w:t>
      </w:r>
      <w:r>
        <w:t>, inkludert mer enn 450 graviditeter med eksponering i første trimester, indikerer ingen økt risiko for alvorlige medfødte misdannelser hos nyfødte.</w:t>
      </w:r>
    </w:p>
    <w:p w14:paraId="1817BC99" w14:textId="77777777" w:rsidR="00B910B2" w:rsidRDefault="00B910B2" w:rsidP="00B910B2">
      <w:pPr>
        <w:rPr>
          <w:noProof/>
          <w:szCs w:val="22"/>
        </w:rPr>
      </w:pPr>
    </w:p>
    <w:p w14:paraId="61AAF47A" w14:textId="77777777" w:rsidR="00B910B2" w:rsidRDefault="00B910B2" w:rsidP="00B910B2">
      <w:pPr>
        <w:rPr>
          <w:noProof/>
          <w:szCs w:val="22"/>
        </w:rPr>
      </w:pPr>
      <w:r w:rsidRPr="001E6375">
        <w:rPr>
          <w:noProof/>
          <w:szCs w:val="22"/>
        </w:rPr>
        <w:t>Dyrestudier indikerer ingen direkte eller indirekte skadelige effekter på graviditet,</w:t>
      </w:r>
      <w:r>
        <w:rPr>
          <w:noProof/>
          <w:szCs w:val="22"/>
        </w:rPr>
        <w:t xml:space="preserve"> </w:t>
      </w:r>
      <w:r w:rsidRPr="001E6375">
        <w:rPr>
          <w:noProof/>
          <w:szCs w:val="22"/>
        </w:rPr>
        <w:t>embryo/fosterutvikling, fødsel eller postnatal utvikling (se pkt. 5.3).</w:t>
      </w:r>
      <w:r>
        <w:rPr>
          <w:noProof/>
          <w:szCs w:val="22"/>
        </w:rPr>
        <w:t xml:space="preserve"> </w:t>
      </w:r>
    </w:p>
    <w:p w14:paraId="7671D451" w14:textId="77777777" w:rsidR="00B910B2" w:rsidRDefault="00B910B2" w:rsidP="00B910B2">
      <w:pPr>
        <w:rPr>
          <w:noProof/>
          <w:szCs w:val="22"/>
        </w:rPr>
      </w:pPr>
    </w:p>
    <w:p w14:paraId="07EB2C21" w14:textId="77777777" w:rsidR="00B910B2" w:rsidRPr="001E6375" w:rsidRDefault="00B910B2" w:rsidP="00B910B2">
      <w:pPr>
        <w:rPr>
          <w:noProof/>
          <w:szCs w:val="22"/>
        </w:rPr>
      </w:pPr>
      <w:r>
        <w:t xml:space="preserve">Tilgjengelig klinisk erfaring er imidlertid begrenset. </w:t>
      </w:r>
      <w:r w:rsidRPr="001E6375">
        <w:rPr>
          <w:noProof/>
          <w:szCs w:val="22"/>
        </w:rPr>
        <w:t>Som et forsiktighetstiltak er det anbefalt å unngå</w:t>
      </w:r>
      <w:r>
        <w:rPr>
          <w:noProof/>
          <w:szCs w:val="22"/>
        </w:rPr>
        <w:t xml:space="preserve"> </w:t>
      </w:r>
      <w:r w:rsidRPr="001E6375">
        <w:rPr>
          <w:noProof/>
          <w:szCs w:val="22"/>
        </w:rPr>
        <w:t xml:space="preserve">bruk av </w:t>
      </w:r>
      <w:r w:rsidRPr="00D9033F">
        <w:t>Uzpruvo</w:t>
      </w:r>
      <w:r w:rsidRPr="001E6375">
        <w:rPr>
          <w:noProof/>
          <w:szCs w:val="22"/>
        </w:rPr>
        <w:t xml:space="preserve"> under graviditet.</w:t>
      </w:r>
    </w:p>
    <w:p w14:paraId="64089579" w14:textId="77777777" w:rsidR="00B910B2" w:rsidRDefault="00B910B2" w:rsidP="00B910B2">
      <w:pPr>
        <w:rPr>
          <w:noProof/>
          <w:szCs w:val="22"/>
        </w:rPr>
      </w:pPr>
    </w:p>
    <w:p w14:paraId="385B3898" w14:textId="77777777" w:rsidR="00B910B2" w:rsidRPr="001E6375" w:rsidRDefault="00B910B2" w:rsidP="00B910B2">
      <w:pPr>
        <w:rPr>
          <w:noProof/>
          <w:szCs w:val="22"/>
        </w:rPr>
      </w:pPr>
      <w:r w:rsidRPr="001E6375">
        <w:rPr>
          <w:noProof/>
          <w:szCs w:val="22"/>
        </w:rPr>
        <w:t>Ustekinumab passerer placenta og har blitt påvist i serum hos spedbarn født av kvinnelige pasienter</w:t>
      </w:r>
    </w:p>
    <w:p w14:paraId="1E96FFCE" w14:textId="77777777" w:rsidR="00B910B2" w:rsidRPr="001E6375" w:rsidRDefault="00B910B2" w:rsidP="00B910B2">
      <w:pPr>
        <w:rPr>
          <w:noProof/>
          <w:szCs w:val="22"/>
        </w:rPr>
      </w:pPr>
      <w:r w:rsidRPr="001E6375">
        <w:rPr>
          <w:noProof/>
          <w:szCs w:val="22"/>
        </w:rPr>
        <w:t>behandlet med ustekinumab under graviditet. Den kliniske betydningen av dette er ukjent, men</w:t>
      </w:r>
    </w:p>
    <w:p w14:paraId="21E03A7C" w14:textId="77777777" w:rsidR="00B910B2" w:rsidRPr="001E6375" w:rsidRDefault="00B910B2" w:rsidP="00B910B2">
      <w:pPr>
        <w:rPr>
          <w:noProof/>
          <w:szCs w:val="22"/>
        </w:rPr>
      </w:pPr>
      <w:r w:rsidRPr="001E6375">
        <w:rPr>
          <w:noProof/>
          <w:szCs w:val="22"/>
        </w:rPr>
        <w:t xml:space="preserve">risikoen for infeksjoner hos spedbarn eksponert </w:t>
      </w:r>
      <w:r w:rsidRPr="00A532C5">
        <w:rPr>
          <w:i/>
          <w:iCs/>
          <w:noProof/>
          <w:szCs w:val="22"/>
        </w:rPr>
        <w:t>in utero</w:t>
      </w:r>
      <w:r w:rsidRPr="001E6375">
        <w:rPr>
          <w:noProof/>
          <w:szCs w:val="22"/>
        </w:rPr>
        <w:t xml:space="preserve"> for ustekinumab kan være økt etter fødsel.</w:t>
      </w:r>
    </w:p>
    <w:p w14:paraId="323066D0" w14:textId="77777777" w:rsidR="00B910B2" w:rsidRPr="001E6375" w:rsidRDefault="00B910B2" w:rsidP="00B910B2">
      <w:pPr>
        <w:rPr>
          <w:noProof/>
          <w:szCs w:val="22"/>
        </w:rPr>
      </w:pPr>
      <w:r w:rsidRPr="001E6375">
        <w:rPr>
          <w:noProof/>
          <w:szCs w:val="22"/>
        </w:rPr>
        <w:t xml:space="preserve">Administrering av levende vaksiner (som BCG-vaksine) til spedbarn eksponert </w:t>
      </w:r>
      <w:r w:rsidRPr="009D1359">
        <w:rPr>
          <w:i/>
          <w:iCs/>
          <w:noProof/>
          <w:szCs w:val="22"/>
        </w:rPr>
        <w:t>in utero</w:t>
      </w:r>
      <w:r w:rsidRPr="001E6375">
        <w:rPr>
          <w:noProof/>
          <w:szCs w:val="22"/>
        </w:rPr>
        <w:t xml:space="preserve"> for</w:t>
      </w:r>
    </w:p>
    <w:p w14:paraId="05E50325" w14:textId="77777777" w:rsidR="00B910B2" w:rsidRPr="001E6375" w:rsidRDefault="00B910B2" w:rsidP="00B910B2">
      <w:pPr>
        <w:rPr>
          <w:noProof/>
          <w:szCs w:val="22"/>
        </w:rPr>
      </w:pPr>
      <w:r w:rsidRPr="001E6375">
        <w:rPr>
          <w:noProof/>
          <w:szCs w:val="22"/>
        </w:rPr>
        <w:t>ustekinumab er ikke anbefalt før tolv måneder etter fødsel eller før spedbarnets serumnivå av</w:t>
      </w:r>
    </w:p>
    <w:p w14:paraId="3DB66427" w14:textId="77777777" w:rsidR="00B910B2" w:rsidRPr="001E6375" w:rsidRDefault="00B910B2" w:rsidP="00B910B2">
      <w:pPr>
        <w:rPr>
          <w:noProof/>
          <w:szCs w:val="22"/>
        </w:rPr>
      </w:pPr>
      <w:r w:rsidRPr="001E6375">
        <w:rPr>
          <w:noProof/>
          <w:szCs w:val="22"/>
        </w:rPr>
        <w:t>ustekinumab ikke er detekterbart (se pkt. 4.4 og 4.5). Dersom det innebærer en klar klinisk fordel for</w:t>
      </w:r>
    </w:p>
    <w:p w14:paraId="192D1179" w14:textId="77777777" w:rsidR="00B910B2" w:rsidRPr="001E6375" w:rsidRDefault="00B910B2" w:rsidP="00B910B2">
      <w:pPr>
        <w:rPr>
          <w:noProof/>
          <w:szCs w:val="22"/>
        </w:rPr>
      </w:pPr>
      <w:r w:rsidRPr="001E6375">
        <w:rPr>
          <w:noProof/>
          <w:szCs w:val="22"/>
        </w:rPr>
        <w:t>det enkelte spedbarn, kan administrering av en levende vaksine vurderes på et tidligere tidspunkt,</w:t>
      </w:r>
    </w:p>
    <w:p w14:paraId="7104189C" w14:textId="77777777" w:rsidR="00B910B2" w:rsidRDefault="00B910B2" w:rsidP="00B910B2">
      <w:pPr>
        <w:rPr>
          <w:noProof/>
          <w:szCs w:val="22"/>
        </w:rPr>
      </w:pPr>
      <w:r w:rsidRPr="001E6375">
        <w:rPr>
          <w:noProof/>
          <w:szCs w:val="22"/>
        </w:rPr>
        <w:t>dersom spedbarnets serumnivå av ustekinumab ikke er detekterbart.</w:t>
      </w:r>
    </w:p>
    <w:p w14:paraId="453107B7" w14:textId="77777777" w:rsidR="00B910B2" w:rsidRDefault="00B910B2" w:rsidP="00B910B2">
      <w:pPr>
        <w:rPr>
          <w:noProof/>
          <w:szCs w:val="22"/>
        </w:rPr>
      </w:pPr>
    </w:p>
    <w:p w14:paraId="0501D8D1" w14:textId="77777777" w:rsidR="00B910B2" w:rsidRPr="00A532C5" w:rsidRDefault="00B910B2" w:rsidP="00B910B2">
      <w:pPr>
        <w:rPr>
          <w:noProof/>
          <w:szCs w:val="22"/>
          <w:u w:val="single"/>
        </w:rPr>
      </w:pPr>
      <w:r w:rsidRPr="00A532C5">
        <w:rPr>
          <w:noProof/>
          <w:szCs w:val="22"/>
          <w:u w:val="single"/>
        </w:rPr>
        <w:t>Amming</w:t>
      </w:r>
    </w:p>
    <w:p w14:paraId="32E77B88" w14:textId="77777777" w:rsidR="00B910B2" w:rsidRDefault="00B910B2" w:rsidP="00B910B2">
      <w:pPr>
        <w:rPr>
          <w:noProof/>
          <w:szCs w:val="22"/>
        </w:rPr>
      </w:pPr>
    </w:p>
    <w:p w14:paraId="757ACD52" w14:textId="77777777" w:rsidR="00B910B2" w:rsidRPr="001E6375" w:rsidRDefault="00B910B2" w:rsidP="00B910B2">
      <w:pPr>
        <w:rPr>
          <w:noProof/>
          <w:szCs w:val="22"/>
        </w:rPr>
      </w:pPr>
      <w:r w:rsidRPr="001E6375">
        <w:rPr>
          <w:noProof/>
          <w:szCs w:val="22"/>
        </w:rPr>
        <w:t>Begrensede data fra publisert litteratur indikerer at ustekinumab blir utskilt i morsmelk hos mennesker</w:t>
      </w:r>
    </w:p>
    <w:p w14:paraId="0323B67B" w14:textId="77777777" w:rsidR="00B910B2" w:rsidRPr="001E6375" w:rsidRDefault="00B910B2" w:rsidP="00B910B2">
      <w:pPr>
        <w:rPr>
          <w:noProof/>
          <w:szCs w:val="22"/>
        </w:rPr>
      </w:pPr>
      <w:r w:rsidRPr="001E6375">
        <w:rPr>
          <w:noProof/>
          <w:szCs w:val="22"/>
        </w:rPr>
        <w:t>i svært små mengder. Det er ikke kjent om ustekinumab absorberes systemisk etter inntak. På grunn av</w:t>
      </w:r>
    </w:p>
    <w:p w14:paraId="0C1C518C" w14:textId="77777777" w:rsidR="00B910B2" w:rsidRPr="001E6375" w:rsidRDefault="00B910B2" w:rsidP="00B910B2">
      <w:pPr>
        <w:rPr>
          <w:noProof/>
          <w:szCs w:val="22"/>
        </w:rPr>
      </w:pPr>
      <w:r w:rsidRPr="001E6375">
        <w:rPr>
          <w:noProof/>
          <w:szCs w:val="22"/>
        </w:rPr>
        <w:t>mulig risiko for bivirkninger av ustekinumab hos ammende småbarn, må det tas en beslutning om</w:t>
      </w:r>
    </w:p>
    <w:p w14:paraId="35711891" w14:textId="77777777" w:rsidR="00B910B2" w:rsidRPr="001E6375" w:rsidRDefault="00B910B2" w:rsidP="00B910B2">
      <w:pPr>
        <w:rPr>
          <w:noProof/>
          <w:szCs w:val="22"/>
        </w:rPr>
      </w:pPr>
      <w:r w:rsidRPr="001E6375">
        <w:rPr>
          <w:noProof/>
          <w:szCs w:val="22"/>
        </w:rPr>
        <w:t>amming skal opphøre under behandlingen og i opptil 15 uker etter behandlingen eller avslutte</w:t>
      </w:r>
    </w:p>
    <w:p w14:paraId="4EC83FB1" w14:textId="77777777" w:rsidR="00B910B2" w:rsidRPr="001E6375" w:rsidRDefault="00B910B2" w:rsidP="00B910B2">
      <w:pPr>
        <w:rPr>
          <w:noProof/>
          <w:szCs w:val="22"/>
        </w:rPr>
      </w:pPr>
      <w:r w:rsidRPr="00D9033F">
        <w:t>Uzpruvo</w:t>
      </w:r>
      <w:r w:rsidRPr="001E6375">
        <w:rPr>
          <w:noProof/>
          <w:szCs w:val="22"/>
        </w:rPr>
        <w:t>-behandling av kvinnen tatt i betrakning fordelene ved å amme barnet og fordelene ved</w:t>
      </w:r>
    </w:p>
    <w:p w14:paraId="73404FBA" w14:textId="77777777" w:rsidR="00B910B2" w:rsidRPr="001E6375" w:rsidRDefault="00B910B2" w:rsidP="00B910B2">
      <w:pPr>
        <w:rPr>
          <w:noProof/>
          <w:szCs w:val="22"/>
        </w:rPr>
      </w:pPr>
      <w:r w:rsidRPr="00D9033F">
        <w:t>Uzpruvo</w:t>
      </w:r>
      <w:r w:rsidRPr="001E6375">
        <w:rPr>
          <w:noProof/>
          <w:szCs w:val="22"/>
        </w:rPr>
        <w:t>-behandlingen.</w:t>
      </w:r>
    </w:p>
    <w:p w14:paraId="053F7807" w14:textId="77777777" w:rsidR="00B910B2" w:rsidRDefault="00B910B2" w:rsidP="00B910B2">
      <w:pPr>
        <w:rPr>
          <w:noProof/>
          <w:szCs w:val="22"/>
        </w:rPr>
      </w:pPr>
    </w:p>
    <w:p w14:paraId="6EEC55EB" w14:textId="77777777" w:rsidR="00B910B2" w:rsidRPr="0045760A" w:rsidRDefault="00B910B2" w:rsidP="00B910B2">
      <w:pPr>
        <w:rPr>
          <w:noProof/>
          <w:szCs w:val="22"/>
          <w:u w:val="single"/>
        </w:rPr>
      </w:pPr>
      <w:r w:rsidRPr="0045760A">
        <w:rPr>
          <w:noProof/>
          <w:szCs w:val="22"/>
          <w:u w:val="single"/>
        </w:rPr>
        <w:t>Fertilitet</w:t>
      </w:r>
    </w:p>
    <w:p w14:paraId="7BA90D1B" w14:textId="77777777" w:rsidR="00B910B2" w:rsidRDefault="00B910B2" w:rsidP="00B910B2">
      <w:pPr>
        <w:rPr>
          <w:noProof/>
          <w:szCs w:val="22"/>
        </w:rPr>
      </w:pPr>
    </w:p>
    <w:p w14:paraId="1F68C503" w14:textId="77777777" w:rsidR="00B910B2" w:rsidRDefault="00B910B2" w:rsidP="00B910B2">
      <w:pPr>
        <w:rPr>
          <w:noProof/>
          <w:szCs w:val="22"/>
        </w:rPr>
      </w:pPr>
      <w:r w:rsidRPr="001E6375">
        <w:rPr>
          <w:noProof/>
          <w:szCs w:val="22"/>
        </w:rPr>
        <w:t>Effekten av ustekinumab på fertilitet hos mennesker har ikke blitt undersøkt (se pkt. 5.3).</w:t>
      </w:r>
    </w:p>
    <w:p w14:paraId="115AD5D7" w14:textId="77777777" w:rsidR="00B910B2" w:rsidRDefault="00B910B2" w:rsidP="00B910B2">
      <w:pPr>
        <w:rPr>
          <w:szCs w:val="22"/>
        </w:rPr>
      </w:pPr>
    </w:p>
    <w:p w14:paraId="64CA5319" w14:textId="77777777" w:rsidR="00B910B2" w:rsidRDefault="00B910B2" w:rsidP="00B910B2">
      <w:pPr>
        <w:suppressAutoHyphens/>
        <w:ind w:left="570" w:hanging="570"/>
        <w:rPr>
          <w:szCs w:val="22"/>
        </w:rPr>
      </w:pPr>
      <w:r>
        <w:rPr>
          <w:b/>
          <w:szCs w:val="22"/>
        </w:rPr>
        <w:t>4.7</w:t>
      </w:r>
      <w:r>
        <w:rPr>
          <w:b/>
          <w:szCs w:val="22"/>
        </w:rPr>
        <w:tab/>
        <w:t>Påvirkning av evnen til å kjøre bil og bruke maskiner</w:t>
      </w:r>
    </w:p>
    <w:p w14:paraId="40E2D68D" w14:textId="77777777" w:rsidR="00B910B2" w:rsidRDefault="00B910B2" w:rsidP="00B910B2">
      <w:pPr>
        <w:rPr>
          <w:szCs w:val="22"/>
        </w:rPr>
      </w:pPr>
    </w:p>
    <w:p w14:paraId="594DAB59" w14:textId="77777777" w:rsidR="00B910B2" w:rsidRDefault="00B910B2" w:rsidP="00B910B2">
      <w:pPr>
        <w:rPr>
          <w:szCs w:val="22"/>
        </w:rPr>
      </w:pPr>
      <w:r w:rsidRPr="00D9033F">
        <w:t>Uzpruvo</w:t>
      </w:r>
      <w:r w:rsidRPr="00544598">
        <w:rPr>
          <w:szCs w:val="22"/>
        </w:rPr>
        <w:t xml:space="preserve"> har ingen eller ubetydelig påvirkning på evnen til å kjøre bil og bruke maskiner.</w:t>
      </w:r>
    </w:p>
    <w:p w14:paraId="13B36427" w14:textId="77777777" w:rsidR="00B910B2" w:rsidRDefault="00B910B2" w:rsidP="00B910B2">
      <w:pPr>
        <w:rPr>
          <w:szCs w:val="22"/>
        </w:rPr>
      </w:pPr>
    </w:p>
    <w:p w14:paraId="6415F871" w14:textId="77777777" w:rsidR="00B910B2" w:rsidRDefault="00B910B2" w:rsidP="00B910B2">
      <w:pPr>
        <w:suppressAutoHyphens/>
        <w:ind w:left="567" w:hanging="567"/>
        <w:rPr>
          <w:szCs w:val="22"/>
        </w:rPr>
      </w:pPr>
      <w:r>
        <w:rPr>
          <w:b/>
          <w:szCs w:val="22"/>
        </w:rPr>
        <w:t>4.8</w:t>
      </w:r>
      <w:r>
        <w:rPr>
          <w:b/>
          <w:szCs w:val="22"/>
        </w:rPr>
        <w:tab/>
        <w:t>Bivirkninger</w:t>
      </w:r>
    </w:p>
    <w:p w14:paraId="39E903CF" w14:textId="77777777" w:rsidR="00B910B2" w:rsidRDefault="00B910B2" w:rsidP="00B910B2">
      <w:pPr>
        <w:rPr>
          <w:szCs w:val="22"/>
        </w:rPr>
      </w:pPr>
    </w:p>
    <w:p w14:paraId="3B43E03C" w14:textId="77777777" w:rsidR="00B910B2" w:rsidRPr="00F919AC" w:rsidRDefault="00B910B2" w:rsidP="00B910B2">
      <w:pPr>
        <w:rPr>
          <w:iCs/>
          <w:noProof/>
          <w:szCs w:val="22"/>
          <w:u w:val="single"/>
        </w:rPr>
      </w:pPr>
      <w:r w:rsidRPr="00F919AC">
        <w:rPr>
          <w:iCs/>
          <w:noProof/>
          <w:szCs w:val="22"/>
          <w:u w:val="single"/>
        </w:rPr>
        <w:t>Oppsummering av sikkerhetsprofilen</w:t>
      </w:r>
    </w:p>
    <w:p w14:paraId="35FE34F0" w14:textId="77777777" w:rsidR="00B910B2" w:rsidRPr="00F919AC" w:rsidRDefault="00B910B2" w:rsidP="00B910B2">
      <w:pPr>
        <w:rPr>
          <w:iCs/>
          <w:noProof/>
          <w:szCs w:val="22"/>
          <w:u w:val="single"/>
        </w:rPr>
      </w:pPr>
    </w:p>
    <w:p w14:paraId="7441BE8A" w14:textId="77777777" w:rsidR="00B910B2" w:rsidRPr="00EE3447" w:rsidRDefault="00B910B2" w:rsidP="00B910B2">
      <w:pPr>
        <w:rPr>
          <w:iCs/>
          <w:noProof/>
          <w:szCs w:val="22"/>
        </w:rPr>
      </w:pPr>
      <w:r w:rsidRPr="00EE3447">
        <w:rPr>
          <w:iCs/>
          <w:noProof/>
          <w:szCs w:val="22"/>
        </w:rPr>
        <w:t>De vanligste bivirkningene (&gt; 5 %) i kontrollerte perioder av de kliniske studiene av voksen psoriasis,</w:t>
      </w:r>
    </w:p>
    <w:p w14:paraId="1937AECB" w14:textId="77777777" w:rsidR="00B910B2" w:rsidRPr="00EE3447" w:rsidRDefault="00B910B2" w:rsidP="00B910B2">
      <w:pPr>
        <w:rPr>
          <w:iCs/>
          <w:noProof/>
          <w:szCs w:val="22"/>
        </w:rPr>
      </w:pPr>
      <w:r w:rsidRPr="00EE3447">
        <w:rPr>
          <w:iCs/>
          <w:noProof/>
          <w:szCs w:val="22"/>
        </w:rPr>
        <w:t>psoriasisartritt, Crohns sykdom og ulcerøs kolitt med ustekinumab var nasofaryngitt og hodepine. De</w:t>
      </w:r>
    </w:p>
    <w:p w14:paraId="08396290" w14:textId="77777777" w:rsidR="00B910B2" w:rsidRPr="00EE3447" w:rsidRDefault="00B910B2" w:rsidP="00B910B2">
      <w:pPr>
        <w:rPr>
          <w:iCs/>
          <w:noProof/>
          <w:szCs w:val="22"/>
        </w:rPr>
      </w:pPr>
      <w:r w:rsidRPr="00EE3447">
        <w:rPr>
          <w:iCs/>
          <w:noProof/>
          <w:szCs w:val="22"/>
        </w:rPr>
        <w:t>fleste ble ansett som milde og gjorde det ikke nødvendig å seponere studiebehandlingen. De mest</w:t>
      </w:r>
    </w:p>
    <w:p w14:paraId="1C86E65D" w14:textId="77777777" w:rsidR="00B910B2" w:rsidRPr="00EE3447" w:rsidRDefault="00B910B2" w:rsidP="00B910B2">
      <w:pPr>
        <w:rPr>
          <w:iCs/>
          <w:noProof/>
          <w:szCs w:val="22"/>
        </w:rPr>
      </w:pPr>
      <w:r w:rsidRPr="00EE3447">
        <w:rPr>
          <w:iCs/>
          <w:noProof/>
          <w:szCs w:val="22"/>
        </w:rPr>
        <w:t xml:space="preserve">alvorlige bivirkningene som ble rapportert for </w:t>
      </w:r>
      <w:r w:rsidRPr="00D9033F">
        <w:t>ustekinumab</w:t>
      </w:r>
      <w:r w:rsidRPr="00EE3447">
        <w:rPr>
          <w:iCs/>
          <w:noProof/>
          <w:szCs w:val="22"/>
        </w:rPr>
        <w:t xml:space="preserve"> er overfølsomhetsreaksjoner, inkludert</w:t>
      </w:r>
    </w:p>
    <w:p w14:paraId="7E402C2A" w14:textId="77777777" w:rsidR="00B910B2" w:rsidRPr="00EE3447" w:rsidRDefault="00B910B2" w:rsidP="00B910B2">
      <w:pPr>
        <w:rPr>
          <w:iCs/>
          <w:noProof/>
          <w:szCs w:val="22"/>
        </w:rPr>
      </w:pPr>
      <w:r w:rsidRPr="00EE3447">
        <w:rPr>
          <w:iCs/>
          <w:noProof/>
          <w:szCs w:val="22"/>
        </w:rPr>
        <w:t>anafylaksi (se pkt. 4.4). Generell sikkerhetsprofil var tilsvarende for pasienter med psoriasis,</w:t>
      </w:r>
    </w:p>
    <w:p w14:paraId="7EEB31CD" w14:textId="77777777" w:rsidR="00B910B2" w:rsidRPr="00EE3447" w:rsidRDefault="00B910B2" w:rsidP="00B910B2">
      <w:pPr>
        <w:rPr>
          <w:iCs/>
          <w:noProof/>
          <w:szCs w:val="22"/>
        </w:rPr>
      </w:pPr>
      <w:r w:rsidRPr="00EE3447">
        <w:rPr>
          <w:iCs/>
          <w:noProof/>
          <w:szCs w:val="22"/>
        </w:rPr>
        <w:t>psoriasisartritt, Crohns sykdom og ulcerøs kolitt.</w:t>
      </w:r>
    </w:p>
    <w:p w14:paraId="1FE29111" w14:textId="77777777" w:rsidR="00B910B2" w:rsidRDefault="00B910B2" w:rsidP="00B910B2">
      <w:pPr>
        <w:rPr>
          <w:iCs/>
          <w:noProof/>
          <w:szCs w:val="22"/>
        </w:rPr>
      </w:pPr>
    </w:p>
    <w:p w14:paraId="51E3FBF0" w14:textId="77777777" w:rsidR="00B910B2" w:rsidRPr="001A1D91" w:rsidRDefault="00B910B2" w:rsidP="00B910B2">
      <w:pPr>
        <w:rPr>
          <w:iCs/>
          <w:noProof/>
          <w:szCs w:val="22"/>
          <w:u w:val="single"/>
        </w:rPr>
      </w:pPr>
      <w:r w:rsidRPr="001A1D91">
        <w:rPr>
          <w:iCs/>
          <w:noProof/>
          <w:szCs w:val="22"/>
          <w:u w:val="single"/>
        </w:rPr>
        <w:t>Tabell over bivirkninger</w:t>
      </w:r>
    </w:p>
    <w:p w14:paraId="3244F9F5" w14:textId="77777777" w:rsidR="00B910B2" w:rsidRDefault="00B910B2" w:rsidP="00B910B2">
      <w:pPr>
        <w:rPr>
          <w:iCs/>
          <w:noProof/>
          <w:szCs w:val="22"/>
        </w:rPr>
      </w:pPr>
    </w:p>
    <w:p w14:paraId="1B3608B1" w14:textId="77777777" w:rsidR="00B910B2" w:rsidRPr="00EE3447" w:rsidRDefault="00B910B2" w:rsidP="00B910B2">
      <w:pPr>
        <w:rPr>
          <w:iCs/>
          <w:noProof/>
          <w:szCs w:val="22"/>
        </w:rPr>
      </w:pPr>
      <w:r w:rsidRPr="00EE3447">
        <w:rPr>
          <w:iCs/>
          <w:noProof/>
          <w:szCs w:val="22"/>
        </w:rPr>
        <w:t>Sikkerhetsdata beskrevet under gjenspeiler eksponering hos voksne for ustekinumab i 14 fase 2- og</w:t>
      </w:r>
    </w:p>
    <w:p w14:paraId="02F83C3B" w14:textId="77777777" w:rsidR="00B910B2" w:rsidRPr="00EE3447" w:rsidRDefault="00B910B2" w:rsidP="00B910B2">
      <w:pPr>
        <w:rPr>
          <w:iCs/>
          <w:noProof/>
          <w:szCs w:val="22"/>
        </w:rPr>
      </w:pPr>
      <w:r w:rsidRPr="00EE3447">
        <w:rPr>
          <w:iCs/>
          <w:noProof/>
          <w:szCs w:val="22"/>
        </w:rPr>
        <w:t>fase 3-studier av 6 709 pasienter (4 135 med psoriasis og/eller psoriasisartritt, 1 749 med Crohns</w:t>
      </w:r>
    </w:p>
    <w:p w14:paraId="082B5351" w14:textId="77777777" w:rsidR="00B910B2" w:rsidRPr="00EE3447" w:rsidRDefault="00B910B2" w:rsidP="00B910B2">
      <w:pPr>
        <w:rPr>
          <w:iCs/>
          <w:noProof/>
          <w:szCs w:val="22"/>
        </w:rPr>
      </w:pPr>
      <w:r w:rsidRPr="00EE3447">
        <w:rPr>
          <w:iCs/>
          <w:noProof/>
          <w:szCs w:val="22"/>
        </w:rPr>
        <w:t xml:space="preserve">sykdom og 825 pasienter med ulcerøs kolitt). Dette inkluderer eksponering for </w:t>
      </w:r>
      <w:r w:rsidRPr="00D9033F">
        <w:t>ustekinumab</w:t>
      </w:r>
      <w:r w:rsidRPr="00EE3447">
        <w:rPr>
          <w:iCs/>
          <w:noProof/>
          <w:szCs w:val="22"/>
        </w:rPr>
        <w:t xml:space="preserve"> i de</w:t>
      </w:r>
    </w:p>
    <w:p w14:paraId="01280088" w14:textId="77777777" w:rsidR="00B910B2" w:rsidRPr="00EE3447" w:rsidRDefault="00B910B2" w:rsidP="00B910B2">
      <w:pPr>
        <w:rPr>
          <w:iCs/>
          <w:noProof/>
          <w:szCs w:val="22"/>
        </w:rPr>
      </w:pPr>
      <w:r w:rsidRPr="00EE3447">
        <w:rPr>
          <w:iCs/>
          <w:noProof/>
          <w:szCs w:val="22"/>
        </w:rPr>
        <w:t>kontrollerte og ikke-kontrollerte periodene i de kliniske studiene i minst 6 måneder eller 1 år</w:t>
      </w:r>
    </w:p>
    <w:p w14:paraId="76A90B0E" w14:textId="77777777" w:rsidR="00B910B2" w:rsidRPr="00EE3447" w:rsidRDefault="00B910B2" w:rsidP="00B910B2">
      <w:pPr>
        <w:rPr>
          <w:iCs/>
          <w:noProof/>
          <w:szCs w:val="22"/>
        </w:rPr>
      </w:pPr>
      <w:r w:rsidRPr="00EE3447">
        <w:rPr>
          <w:iCs/>
          <w:noProof/>
          <w:szCs w:val="22"/>
        </w:rPr>
        <w:t>(henholdsvis 4 577 og 3 253 pasienter med psoriasis, psoriasisartritt, Crohns sykdom eller ulcerøs</w:t>
      </w:r>
    </w:p>
    <w:p w14:paraId="4E1A08BB" w14:textId="77777777" w:rsidR="00B910B2" w:rsidRPr="00EE3447" w:rsidRDefault="00B910B2" w:rsidP="00B910B2">
      <w:pPr>
        <w:rPr>
          <w:iCs/>
          <w:noProof/>
          <w:szCs w:val="22"/>
        </w:rPr>
      </w:pPr>
      <w:r w:rsidRPr="00EE3447">
        <w:rPr>
          <w:iCs/>
          <w:noProof/>
          <w:szCs w:val="22"/>
        </w:rPr>
        <w:lastRenderedPageBreak/>
        <w:t>kolitt) og eksponering i minst 4 eller 5 år (henholdsvis 1 482 og 838 pasienter med psoriasis).</w:t>
      </w:r>
    </w:p>
    <w:p w14:paraId="57CDDAF4" w14:textId="77777777" w:rsidR="00B910B2" w:rsidRDefault="00B910B2" w:rsidP="00B910B2">
      <w:pPr>
        <w:rPr>
          <w:iCs/>
          <w:noProof/>
          <w:szCs w:val="22"/>
        </w:rPr>
      </w:pPr>
    </w:p>
    <w:p w14:paraId="0F55A77F" w14:textId="77777777" w:rsidR="00B910B2" w:rsidRPr="00EE3447" w:rsidRDefault="00B910B2" w:rsidP="00B910B2">
      <w:pPr>
        <w:rPr>
          <w:iCs/>
          <w:noProof/>
          <w:szCs w:val="22"/>
        </w:rPr>
      </w:pPr>
      <w:r w:rsidRPr="00EE3447">
        <w:rPr>
          <w:iCs/>
          <w:noProof/>
          <w:szCs w:val="22"/>
        </w:rPr>
        <w:t>Tabell 2 presenterer en liste over bivirkningene fra de kliniske studiene av psoriasis, psoriasisartritt,</w:t>
      </w:r>
    </w:p>
    <w:p w14:paraId="64077958" w14:textId="77777777" w:rsidR="00B910B2" w:rsidRPr="00EE3447" w:rsidRDefault="00B910B2" w:rsidP="00B910B2">
      <w:pPr>
        <w:rPr>
          <w:iCs/>
          <w:noProof/>
          <w:szCs w:val="22"/>
        </w:rPr>
      </w:pPr>
      <w:r w:rsidRPr="00EE3447">
        <w:rPr>
          <w:iCs/>
          <w:noProof/>
          <w:szCs w:val="22"/>
        </w:rPr>
        <w:t>Crohns sykdom og ulcerøs kolitt hos voksne, samt bivirkninger rapportert etter markedsføring.</w:t>
      </w:r>
    </w:p>
    <w:p w14:paraId="0DC70661" w14:textId="77777777" w:rsidR="00B910B2" w:rsidRPr="00EE3447" w:rsidRDefault="00B910B2" w:rsidP="00B910B2">
      <w:pPr>
        <w:rPr>
          <w:iCs/>
          <w:noProof/>
          <w:szCs w:val="22"/>
        </w:rPr>
      </w:pPr>
      <w:r w:rsidRPr="00EE3447">
        <w:rPr>
          <w:iCs/>
          <w:noProof/>
          <w:szCs w:val="22"/>
        </w:rPr>
        <w:t>Bivirkningene er klassifiert etter organklassesystem og etter frekvens ved bruk av følgende</w:t>
      </w:r>
    </w:p>
    <w:p w14:paraId="274C6FD0" w14:textId="77777777" w:rsidR="00B910B2" w:rsidRPr="00EE3447" w:rsidRDefault="00B910B2" w:rsidP="00B910B2">
      <w:pPr>
        <w:rPr>
          <w:iCs/>
          <w:noProof/>
          <w:szCs w:val="22"/>
        </w:rPr>
      </w:pPr>
      <w:r w:rsidRPr="00EE3447">
        <w:rPr>
          <w:iCs/>
          <w:noProof/>
          <w:szCs w:val="22"/>
        </w:rPr>
        <w:t>konvensjon: svært vanlige (≥ 1/10), vanlige (≥ 1/100 til &lt; 1/10), mindre vanlige (≥ 1/1 000 til</w:t>
      </w:r>
    </w:p>
    <w:p w14:paraId="3A6A375C" w14:textId="77777777" w:rsidR="00B910B2" w:rsidRPr="00EE3447" w:rsidRDefault="00B910B2" w:rsidP="00B910B2">
      <w:pPr>
        <w:rPr>
          <w:iCs/>
          <w:noProof/>
          <w:szCs w:val="22"/>
        </w:rPr>
      </w:pPr>
      <w:r w:rsidRPr="00EE3447">
        <w:rPr>
          <w:iCs/>
          <w:noProof/>
          <w:szCs w:val="22"/>
        </w:rPr>
        <w:t>&lt; 1/100), sjeldne (≥ 1/10 000 til &lt; 1/1 000), svært sjeldne (&lt; 1/10 000), ikke kjent (kan ikke anslås</w:t>
      </w:r>
    </w:p>
    <w:p w14:paraId="17DA9220" w14:textId="77777777" w:rsidR="00B910B2" w:rsidRPr="00EE3447" w:rsidRDefault="00B910B2" w:rsidP="00B910B2">
      <w:pPr>
        <w:rPr>
          <w:iCs/>
          <w:noProof/>
          <w:szCs w:val="22"/>
        </w:rPr>
      </w:pPr>
      <w:r w:rsidRPr="00EE3447">
        <w:rPr>
          <w:iCs/>
          <w:noProof/>
          <w:szCs w:val="22"/>
        </w:rPr>
        <w:t>utifra tilgjengelige data). Innenfor hver frekvensgruppering er bivirkningene presentert etter synkende</w:t>
      </w:r>
    </w:p>
    <w:p w14:paraId="372496F7" w14:textId="77777777" w:rsidR="00B910B2" w:rsidRPr="00EE3447" w:rsidRDefault="00B910B2" w:rsidP="00B910B2">
      <w:pPr>
        <w:rPr>
          <w:iCs/>
          <w:noProof/>
          <w:szCs w:val="22"/>
        </w:rPr>
      </w:pPr>
      <w:r w:rsidRPr="00EE3447">
        <w:rPr>
          <w:iCs/>
          <w:noProof/>
          <w:szCs w:val="22"/>
        </w:rPr>
        <w:t>alvorlighetsgrad.</w:t>
      </w:r>
    </w:p>
    <w:p w14:paraId="11C04432" w14:textId="77777777" w:rsidR="00B910B2" w:rsidRDefault="00B910B2" w:rsidP="00B910B2">
      <w:pPr>
        <w:rPr>
          <w:iCs/>
          <w:noProof/>
          <w:szCs w:val="22"/>
        </w:rPr>
      </w:pPr>
    </w:p>
    <w:p w14:paraId="1804EA10" w14:textId="77777777" w:rsidR="00B910B2" w:rsidRDefault="00B910B2" w:rsidP="00B910B2">
      <w:pPr>
        <w:rPr>
          <w:i/>
          <w:noProof/>
          <w:szCs w:val="22"/>
        </w:rPr>
      </w:pPr>
      <w:r w:rsidRPr="00EC45F7">
        <w:rPr>
          <w:i/>
          <w:noProof/>
          <w:szCs w:val="22"/>
        </w:rPr>
        <w:t xml:space="preserve">Tabell 2 </w:t>
      </w:r>
      <w:r>
        <w:rPr>
          <w:i/>
          <w:noProof/>
          <w:szCs w:val="22"/>
        </w:rPr>
        <w:tab/>
      </w:r>
      <w:r w:rsidRPr="00EC45F7">
        <w:rPr>
          <w:i/>
          <w:noProof/>
          <w:szCs w:val="22"/>
        </w:rPr>
        <w:t>Liste over bivirkninger</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2974"/>
        <w:gridCol w:w="6081"/>
      </w:tblGrid>
      <w:tr w:rsidR="00B910B2" w14:paraId="5A7053C4" w14:textId="77777777" w:rsidTr="00490593">
        <w:trPr>
          <w:cantSplit/>
          <w:trHeight w:val="506"/>
          <w:tblHeader/>
        </w:trPr>
        <w:tc>
          <w:tcPr>
            <w:tcW w:w="2974" w:type="dxa"/>
            <w:tcBorders>
              <w:right w:val="nil"/>
            </w:tcBorders>
          </w:tcPr>
          <w:p w14:paraId="0F942E9F" w14:textId="77777777" w:rsidR="00B910B2" w:rsidRPr="00D9033F" w:rsidRDefault="00B910B2" w:rsidP="00490593">
            <w:pPr>
              <w:ind w:left="107"/>
              <w:rPr>
                <w:b/>
              </w:rPr>
            </w:pPr>
            <w:r w:rsidRPr="00C10B3D">
              <w:rPr>
                <w:b/>
              </w:rPr>
              <w:t>Organklassesystem</w:t>
            </w:r>
          </w:p>
        </w:tc>
        <w:tc>
          <w:tcPr>
            <w:tcW w:w="6081" w:type="dxa"/>
            <w:tcBorders>
              <w:left w:val="nil"/>
            </w:tcBorders>
          </w:tcPr>
          <w:p w14:paraId="42CD5630" w14:textId="77777777" w:rsidR="00B910B2" w:rsidRPr="00D9033F" w:rsidRDefault="00B910B2" w:rsidP="00490593">
            <w:pPr>
              <w:ind w:left="130"/>
              <w:rPr>
                <w:b/>
              </w:rPr>
            </w:pPr>
            <w:r w:rsidRPr="00351A07">
              <w:rPr>
                <w:b/>
              </w:rPr>
              <w:t>Frekvens: Bivirkning</w:t>
            </w:r>
          </w:p>
        </w:tc>
      </w:tr>
      <w:tr w:rsidR="00B910B2" w:rsidRPr="00BF197E" w14:paraId="7A4E86A2" w14:textId="77777777" w:rsidTr="00490593">
        <w:trPr>
          <w:cantSplit/>
          <w:trHeight w:val="678"/>
        </w:trPr>
        <w:tc>
          <w:tcPr>
            <w:tcW w:w="2974" w:type="dxa"/>
            <w:tcBorders>
              <w:right w:val="nil"/>
            </w:tcBorders>
          </w:tcPr>
          <w:p w14:paraId="224A685C" w14:textId="77777777" w:rsidR="00B910B2" w:rsidRPr="00351A07" w:rsidRDefault="00B910B2" w:rsidP="00490593">
            <w:pPr>
              <w:ind w:left="107"/>
              <w:rPr>
                <w:sz w:val="20"/>
              </w:rPr>
            </w:pPr>
            <w:r w:rsidRPr="00351A07">
              <w:rPr>
                <w:sz w:val="20"/>
              </w:rPr>
              <w:t>Infeksiøse og parasittære</w:t>
            </w:r>
          </w:p>
          <w:p w14:paraId="1B926951" w14:textId="77777777" w:rsidR="00B910B2" w:rsidRPr="00351A07" w:rsidRDefault="00B910B2" w:rsidP="00490593">
            <w:pPr>
              <w:ind w:left="107"/>
              <w:rPr>
                <w:sz w:val="20"/>
              </w:rPr>
            </w:pPr>
            <w:r w:rsidRPr="00351A07">
              <w:rPr>
                <w:sz w:val="20"/>
              </w:rPr>
              <w:t>sykdommer</w:t>
            </w:r>
          </w:p>
        </w:tc>
        <w:tc>
          <w:tcPr>
            <w:tcW w:w="6081" w:type="dxa"/>
            <w:tcBorders>
              <w:left w:val="nil"/>
            </w:tcBorders>
          </w:tcPr>
          <w:p w14:paraId="5ADEFE5F" w14:textId="77777777" w:rsidR="00B910B2" w:rsidRPr="00453020" w:rsidRDefault="00B910B2" w:rsidP="00490593">
            <w:pPr>
              <w:ind w:left="1547" w:hanging="1417"/>
              <w:rPr>
                <w:sz w:val="20"/>
                <w:lang w:val="nn-NO"/>
              </w:rPr>
            </w:pPr>
            <w:r w:rsidRPr="00351A07">
              <w:rPr>
                <w:sz w:val="20"/>
              </w:rPr>
              <w:t>Vanlige:</w:t>
            </w:r>
            <w:r w:rsidRPr="00351A07">
              <w:rPr>
                <w:sz w:val="20"/>
              </w:rPr>
              <w:tab/>
            </w:r>
            <w:r w:rsidRPr="00453020">
              <w:rPr>
                <w:sz w:val="20"/>
              </w:rPr>
              <w:t>Infeksjon i øvre luftveier, nasofaryngitt, sinusitt</w:t>
            </w:r>
          </w:p>
          <w:p w14:paraId="37D17A53" w14:textId="77777777" w:rsidR="00B910B2" w:rsidRPr="00BF197E" w:rsidRDefault="00B910B2" w:rsidP="00490593">
            <w:pPr>
              <w:tabs>
                <w:tab w:val="left" w:pos="1547"/>
              </w:tabs>
              <w:ind w:left="1547" w:hanging="1417"/>
              <w:rPr>
                <w:sz w:val="20"/>
                <w:lang w:val="nn-NO"/>
              </w:rPr>
            </w:pPr>
            <w:r w:rsidRPr="00BF197E">
              <w:rPr>
                <w:sz w:val="20"/>
                <w:lang w:val="nn-NO"/>
              </w:rPr>
              <w:t>Mindre vanlige:</w:t>
            </w:r>
            <w:r w:rsidRPr="00BF197E">
              <w:rPr>
                <w:sz w:val="20"/>
                <w:lang w:val="nn-NO"/>
              </w:rPr>
              <w:tab/>
              <w:t>Cellulitt, dentale infeksjoner, herpes zoster, infeksjon i nedre lufveier, virusinfeksjon i øvre luftveier, vulvovaginal soppinfeksjon</w:t>
            </w:r>
          </w:p>
        </w:tc>
      </w:tr>
      <w:tr w:rsidR="00B910B2" w14:paraId="773B80CA" w14:textId="77777777" w:rsidTr="00490593">
        <w:trPr>
          <w:cantSplit/>
          <w:trHeight w:val="54"/>
        </w:trPr>
        <w:tc>
          <w:tcPr>
            <w:tcW w:w="2974" w:type="dxa"/>
            <w:tcBorders>
              <w:right w:val="nil"/>
            </w:tcBorders>
          </w:tcPr>
          <w:p w14:paraId="318FF5CE" w14:textId="77777777" w:rsidR="00B910B2" w:rsidRPr="00351A07" w:rsidRDefault="00B910B2" w:rsidP="00490593">
            <w:pPr>
              <w:ind w:left="107"/>
              <w:rPr>
                <w:sz w:val="20"/>
              </w:rPr>
            </w:pPr>
            <w:r w:rsidRPr="00CD738A">
              <w:rPr>
                <w:sz w:val="20"/>
              </w:rPr>
              <w:t>Forstyrrelser i immunsystemet</w:t>
            </w:r>
          </w:p>
        </w:tc>
        <w:tc>
          <w:tcPr>
            <w:tcW w:w="6081" w:type="dxa"/>
            <w:tcBorders>
              <w:left w:val="nil"/>
            </w:tcBorders>
          </w:tcPr>
          <w:p w14:paraId="7AD5AA89" w14:textId="77777777" w:rsidR="00B910B2" w:rsidRPr="00351A07" w:rsidRDefault="00B910B2" w:rsidP="00490593">
            <w:pPr>
              <w:tabs>
                <w:tab w:val="left" w:pos="1547"/>
              </w:tabs>
              <w:ind w:left="1547" w:hanging="1417"/>
              <w:rPr>
                <w:sz w:val="20"/>
              </w:rPr>
            </w:pPr>
            <w:r w:rsidRPr="00351A07">
              <w:rPr>
                <w:sz w:val="20"/>
              </w:rPr>
              <w:t>Mindre vanlige:</w:t>
            </w:r>
            <w:r w:rsidRPr="00351A07">
              <w:rPr>
                <w:sz w:val="20"/>
              </w:rPr>
              <w:tab/>
            </w:r>
            <w:r w:rsidRPr="001E6456">
              <w:rPr>
                <w:sz w:val="20"/>
              </w:rPr>
              <w:t>Overfølsomhetsreaksjoner (inkludert utslett,</w:t>
            </w:r>
            <w:r>
              <w:rPr>
                <w:sz w:val="20"/>
              </w:rPr>
              <w:t xml:space="preserve"> </w:t>
            </w:r>
            <w:r w:rsidRPr="001E6456">
              <w:rPr>
                <w:sz w:val="20"/>
              </w:rPr>
              <w:t>urtikaria)</w:t>
            </w:r>
          </w:p>
          <w:p w14:paraId="71FC4DA4" w14:textId="77777777" w:rsidR="00B910B2" w:rsidRPr="00351A07" w:rsidRDefault="00B910B2" w:rsidP="00490593">
            <w:pPr>
              <w:tabs>
                <w:tab w:val="left" w:pos="1547"/>
              </w:tabs>
              <w:ind w:left="1547" w:hanging="1417"/>
              <w:rPr>
                <w:sz w:val="20"/>
              </w:rPr>
            </w:pPr>
            <w:r>
              <w:rPr>
                <w:sz w:val="20"/>
              </w:rPr>
              <w:t>Sjeldne</w:t>
            </w:r>
            <w:r w:rsidRPr="00351A07">
              <w:rPr>
                <w:sz w:val="20"/>
              </w:rPr>
              <w:t>:</w:t>
            </w:r>
            <w:r w:rsidRPr="00351A07">
              <w:rPr>
                <w:sz w:val="20"/>
              </w:rPr>
              <w:tab/>
            </w:r>
            <w:r w:rsidRPr="001E6456">
              <w:rPr>
                <w:sz w:val="20"/>
              </w:rPr>
              <w:t>Alvorlige overfølsomhetsreaksjoner (inkludert</w:t>
            </w:r>
            <w:r>
              <w:rPr>
                <w:sz w:val="20"/>
              </w:rPr>
              <w:t xml:space="preserve"> </w:t>
            </w:r>
            <w:r w:rsidRPr="001E6456">
              <w:rPr>
                <w:sz w:val="20"/>
              </w:rPr>
              <w:t>anafylaksi, angioødem)</w:t>
            </w:r>
          </w:p>
        </w:tc>
      </w:tr>
      <w:tr w:rsidR="00B910B2" w14:paraId="77C264D2" w14:textId="77777777" w:rsidTr="00490593">
        <w:trPr>
          <w:cantSplit/>
          <w:trHeight w:val="192"/>
        </w:trPr>
        <w:tc>
          <w:tcPr>
            <w:tcW w:w="2974" w:type="dxa"/>
            <w:tcBorders>
              <w:right w:val="nil"/>
            </w:tcBorders>
          </w:tcPr>
          <w:p w14:paraId="40C8BB18" w14:textId="77777777" w:rsidR="00B910B2" w:rsidRPr="00351A07" w:rsidRDefault="00B910B2" w:rsidP="00490593">
            <w:pPr>
              <w:ind w:left="107"/>
              <w:rPr>
                <w:sz w:val="20"/>
              </w:rPr>
            </w:pPr>
            <w:r w:rsidRPr="009932F4">
              <w:rPr>
                <w:sz w:val="20"/>
              </w:rPr>
              <w:t>Psykiatriske lidelser</w:t>
            </w:r>
          </w:p>
        </w:tc>
        <w:tc>
          <w:tcPr>
            <w:tcW w:w="6081" w:type="dxa"/>
            <w:tcBorders>
              <w:left w:val="nil"/>
            </w:tcBorders>
          </w:tcPr>
          <w:p w14:paraId="6FBE6F58" w14:textId="77777777" w:rsidR="00B910B2" w:rsidRPr="00351A07" w:rsidRDefault="00B910B2" w:rsidP="00490593">
            <w:pPr>
              <w:tabs>
                <w:tab w:val="left" w:pos="1547"/>
              </w:tabs>
              <w:ind w:left="130"/>
              <w:rPr>
                <w:sz w:val="20"/>
              </w:rPr>
            </w:pPr>
            <w:r w:rsidRPr="00351A07">
              <w:rPr>
                <w:sz w:val="20"/>
              </w:rPr>
              <w:t>Mindre vanlige:</w:t>
            </w:r>
            <w:r w:rsidRPr="00351A07">
              <w:rPr>
                <w:sz w:val="20"/>
              </w:rPr>
              <w:tab/>
            </w:r>
            <w:r w:rsidRPr="009932F4">
              <w:rPr>
                <w:sz w:val="20"/>
              </w:rPr>
              <w:t>Depresjon</w:t>
            </w:r>
          </w:p>
        </w:tc>
      </w:tr>
      <w:tr w:rsidR="00B910B2" w14:paraId="3CD54B58" w14:textId="77777777" w:rsidTr="00490593">
        <w:trPr>
          <w:cantSplit/>
          <w:trHeight w:val="273"/>
        </w:trPr>
        <w:tc>
          <w:tcPr>
            <w:tcW w:w="2974" w:type="dxa"/>
            <w:tcBorders>
              <w:right w:val="nil"/>
            </w:tcBorders>
          </w:tcPr>
          <w:p w14:paraId="77A2D52E" w14:textId="77777777" w:rsidR="00B910B2" w:rsidRPr="00351A07" w:rsidRDefault="00B910B2" w:rsidP="00490593">
            <w:pPr>
              <w:ind w:left="107"/>
              <w:rPr>
                <w:sz w:val="20"/>
              </w:rPr>
            </w:pPr>
            <w:r w:rsidRPr="009932F4">
              <w:rPr>
                <w:sz w:val="20"/>
              </w:rPr>
              <w:t>Nevrologiske sykdommer</w:t>
            </w:r>
          </w:p>
        </w:tc>
        <w:tc>
          <w:tcPr>
            <w:tcW w:w="6081" w:type="dxa"/>
            <w:tcBorders>
              <w:left w:val="nil"/>
            </w:tcBorders>
          </w:tcPr>
          <w:p w14:paraId="3CD94085" w14:textId="77777777" w:rsidR="00B910B2" w:rsidRPr="00351A07" w:rsidRDefault="00B910B2" w:rsidP="00490593">
            <w:pPr>
              <w:tabs>
                <w:tab w:val="left" w:pos="1547"/>
              </w:tabs>
              <w:ind w:left="130"/>
              <w:rPr>
                <w:sz w:val="20"/>
              </w:rPr>
            </w:pPr>
            <w:r>
              <w:rPr>
                <w:sz w:val="20"/>
              </w:rPr>
              <w:t>Vanlige</w:t>
            </w:r>
            <w:r w:rsidRPr="00351A07">
              <w:rPr>
                <w:sz w:val="20"/>
              </w:rPr>
              <w:t>:</w:t>
            </w:r>
            <w:r w:rsidRPr="00351A07">
              <w:rPr>
                <w:sz w:val="20"/>
              </w:rPr>
              <w:tab/>
            </w:r>
            <w:r w:rsidRPr="007C2A7D">
              <w:rPr>
                <w:sz w:val="20"/>
              </w:rPr>
              <w:t>Svimmelhet, hodepine</w:t>
            </w:r>
          </w:p>
          <w:p w14:paraId="758CFD10" w14:textId="77777777" w:rsidR="00B910B2" w:rsidRPr="00351A07" w:rsidRDefault="00B910B2" w:rsidP="00490593">
            <w:pPr>
              <w:tabs>
                <w:tab w:val="left" w:pos="1547"/>
              </w:tabs>
              <w:ind w:left="130"/>
              <w:rPr>
                <w:sz w:val="20"/>
              </w:rPr>
            </w:pPr>
            <w:r w:rsidRPr="00351A07">
              <w:rPr>
                <w:sz w:val="20"/>
              </w:rPr>
              <w:t>Mindre vanlige:</w:t>
            </w:r>
            <w:r w:rsidRPr="00351A07">
              <w:rPr>
                <w:sz w:val="20"/>
              </w:rPr>
              <w:tab/>
            </w:r>
            <w:r w:rsidRPr="007C2A7D">
              <w:rPr>
                <w:sz w:val="20"/>
              </w:rPr>
              <w:t>Facialisparese</w:t>
            </w:r>
          </w:p>
        </w:tc>
      </w:tr>
      <w:tr w:rsidR="00B910B2" w14:paraId="043422B8" w14:textId="77777777" w:rsidTr="00490593">
        <w:trPr>
          <w:cantSplit/>
          <w:trHeight w:val="1012"/>
        </w:trPr>
        <w:tc>
          <w:tcPr>
            <w:tcW w:w="2974" w:type="dxa"/>
            <w:tcBorders>
              <w:right w:val="nil"/>
            </w:tcBorders>
          </w:tcPr>
          <w:p w14:paraId="5DB8449C" w14:textId="77777777" w:rsidR="00B910B2" w:rsidRPr="007C2A7D" w:rsidRDefault="00B910B2" w:rsidP="00490593">
            <w:pPr>
              <w:ind w:left="107"/>
              <w:rPr>
                <w:sz w:val="20"/>
              </w:rPr>
            </w:pPr>
            <w:r w:rsidRPr="007C2A7D">
              <w:rPr>
                <w:sz w:val="20"/>
              </w:rPr>
              <w:t>Sykdommer i</w:t>
            </w:r>
          </w:p>
          <w:p w14:paraId="012D061E" w14:textId="77777777" w:rsidR="00B910B2" w:rsidRPr="007C2A7D" w:rsidRDefault="00B910B2" w:rsidP="00490593">
            <w:pPr>
              <w:ind w:left="107"/>
              <w:rPr>
                <w:sz w:val="20"/>
              </w:rPr>
            </w:pPr>
            <w:r w:rsidRPr="007C2A7D">
              <w:rPr>
                <w:sz w:val="20"/>
              </w:rPr>
              <w:t>respirasjonsorganer, thorax og</w:t>
            </w:r>
          </w:p>
          <w:p w14:paraId="37506086" w14:textId="77777777" w:rsidR="00B910B2" w:rsidRPr="00351A07" w:rsidRDefault="00B910B2" w:rsidP="00490593">
            <w:pPr>
              <w:ind w:left="107"/>
              <w:rPr>
                <w:sz w:val="20"/>
              </w:rPr>
            </w:pPr>
            <w:r w:rsidRPr="007C2A7D">
              <w:rPr>
                <w:sz w:val="20"/>
              </w:rPr>
              <w:t>mediastinum</w:t>
            </w:r>
          </w:p>
        </w:tc>
        <w:tc>
          <w:tcPr>
            <w:tcW w:w="6081" w:type="dxa"/>
            <w:tcBorders>
              <w:left w:val="nil"/>
            </w:tcBorders>
          </w:tcPr>
          <w:p w14:paraId="2193D44B" w14:textId="77777777" w:rsidR="00B910B2" w:rsidRPr="00351A07" w:rsidRDefault="00B910B2" w:rsidP="00490593">
            <w:pPr>
              <w:tabs>
                <w:tab w:val="left" w:pos="1547"/>
              </w:tabs>
              <w:ind w:left="130"/>
              <w:rPr>
                <w:sz w:val="20"/>
              </w:rPr>
            </w:pPr>
            <w:r>
              <w:rPr>
                <w:sz w:val="20"/>
              </w:rPr>
              <w:t>Vanlige</w:t>
            </w:r>
            <w:r w:rsidRPr="00351A07">
              <w:rPr>
                <w:sz w:val="20"/>
              </w:rPr>
              <w:t>:</w:t>
            </w:r>
            <w:r w:rsidRPr="00351A07">
              <w:rPr>
                <w:sz w:val="20"/>
              </w:rPr>
              <w:tab/>
            </w:r>
            <w:r w:rsidRPr="00343EC0">
              <w:rPr>
                <w:sz w:val="20"/>
              </w:rPr>
              <w:t>Orofaryngeale smerter</w:t>
            </w:r>
          </w:p>
          <w:p w14:paraId="3F43F77F" w14:textId="77777777" w:rsidR="00B910B2" w:rsidRPr="00351A07" w:rsidRDefault="00B910B2" w:rsidP="00490593">
            <w:pPr>
              <w:tabs>
                <w:tab w:val="left" w:pos="1547"/>
              </w:tabs>
              <w:ind w:left="130"/>
              <w:rPr>
                <w:sz w:val="20"/>
              </w:rPr>
            </w:pPr>
            <w:r w:rsidRPr="00351A07">
              <w:rPr>
                <w:sz w:val="20"/>
              </w:rPr>
              <w:t>Mindre vanlige:</w:t>
            </w:r>
            <w:r w:rsidRPr="00351A07">
              <w:rPr>
                <w:sz w:val="20"/>
              </w:rPr>
              <w:tab/>
            </w:r>
            <w:r w:rsidRPr="00343EC0">
              <w:rPr>
                <w:sz w:val="20"/>
              </w:rPr>
              <w:t>Tett nese</w:t>
            </w:r>
          </w:p>
          <w:p w14:paraId="2D7A8A18" w14:textId="77777777" w:rsidR="00B910B2" w:rsidRPr="00351A07" w:rsidRDefault="00B910B2" w:rsidP="00490593">
            <w:pPr>
              <w:tabs>
                <w:tab w:val="left" w:pos="1547"/>
              </w:tabs>
              <w:ind w:left="130"/>
              <w:rPr>
                <w:sz w:val="20"/>
              </w:rPr>
            </w:pPr>
            <w:r>
              <w:rPr>
                <w:sz w:val="20"/>
              </w:rPr>
              <w:t>Sjeldne</w:t>
            </w:r>
            <w:r w:rsidRPr="00351A07">
              <w:rPr>
                <w:sz w:val="20"/>
              </w:rPr>
              <w:t>:</w:t>
            </w:r>
            <w:r w:rsidRPr="00351A07">
              <w:rPr>
                <w:sz w:val="20"/>
              </w:rPr>
              <w:tab/>
            </w:r>
            <w:r w:rsidRPr="00343EC0">
              <w:rPr>
                <w:sz w:val="20"/>
              </w:rPr>
              <w:t>Allergisk alveolitt, eosinofil pneumoni</w:t>
            </w:r>
          </w:p>
          <w:p w14:paraId="51109515" w14:textId="77777777" w:rsidR="00B910B2" w:rsidRPr="00351A07" w:rsidRDefault="00B910B2" w:rsidP="00490593">
            <w:pPr>
              <w:tabs>
                <w:tab w:val="left" w:pos="1547"/>
              </w:tabs>
              <w:ind w:left="130"/>
              <w:rPr>
                <w:sz w:val="20"/>
              </w:rPr>
            </w:pPr>
            <w:r>
              <w:rPr>
                <w:sz w:val="20"/>
              </w:rPr>
              <w:t>Svært sjeldne:</w:t>
            </w:r>
            <w:r w:rsidRPr="00351A07">
              <w:rPr>
                <w:sz w:val="20"/>
              </w:rPr>
              <w:tab/>
            </w:r>
            <w:r w:rsidRPr="00343EC0">
              <w:rPr>
                <w:sz w:val="20"/>
              </w:rPr>
              <w:t>Organiserende pneumoni*</w:t>
            </w:r>
          </w:p>
        </w:tc>
      </w:tr>
      <w:tr w:rsidR="00B910B2" w14:paraId="6A690406" w14:textId="77777777" w:rsidTr="00490593">
        <w:trPr>
          <w:cantSplit/>
          <w:trHeight w:val="103"/>
        </w:trPr>
        <w:tc>
          <w:tcPr>
            <w:tcW w:w="2974" w:type="dxa"/>
            <w:tcBorders>
              <w:right w:val="nil"/>
            </w:tcBorders>
          </w:tcPr>
          <w:p w14:paraId="5F24A962" w14:textId="77777777" w:rsidR="00B910B2" w:rsidRPr="00351A07" w:rsidRDefault="00B910B2" w:rsidP="00490593">
            <w:pPr>
              <w:ind w:left="107"/>
              <w:rPr>
                <w:sz w:val="20"/>
              </w:rPr>
            </w:pPr>
            <w:r w:rsidRPr="009C1F5E">
              <w:rPr>
                <w:sz w:val="20"/>
              </w:rPr>
              <w:t>Gastrointestinale sykdommer</w:t>
            </w:r>
          </w:p>
        </w:tc>
        <w:tc>
          <w:tcPr>
            <w:tcW w:w="6081" w:type="dxa"/>
            <w:tcBorders>
              <w:left w:val="nil"/>
            </w:tcBorders>
          </w:tcPr>
          <w:p w14:paraId="1C830BD1" w14:textId="77777777" w:rsidR="00B910B2" w:rsidRPr="00351A07" w:rsidRDefault="00B910B2" w:rsidP="00490593">
            <w:pPr>
              <w:tabs>
                <w:tab w:val="left" w:pos="1547"/>
              </w:tabs>
              <w:ind w:left="130"/>
              <w:rPr>
                <w:sz w:val="20"/>
              </w:rPr>
            </w:pPr>
            <w:r>
              <w:rPr>
                <w:sz w:val="20"/>
              </w:rPr>
              <w:t>Vanlige</w:t>
            </w:r>
            <w:r w:rsidRPr="00351A07">
              <w:rPr>
                <w:sz w:val="20"/>
              </w:rPr>
              <w:t>:</w:t>
            </w:r>
            <w:r w:rsidRPr="00351A07">
              <w:rPr>
                <w:sz w:val="20"/>
              </w:rPr>
              <w:tab/>
            </w:r>
            <w:r w:rsidRPr="009C1F5E">
              <w:rPr>
                <w:sz w:val="20"/>
              </w:rPr>
              <w:t>Diaré, kvalme, oppkast</w:t>
            </w:r>
          </w:p>
        </w:tc>
      </w:tr>
      <w:tr w:rsidR="00B910B2" w14:paraId="59C36588" w14:textId="77777777" w:rsidTr="00490593">
        <w:trPr>
          <w:cantSplit/>
          <w:trHeight w:val="262"/>
        </w:trPr>
        <w:tc>
          <w:tcPr>
            <w:tcW w:w="2974" w:type="dxa"/>
            <w:tcBorders>
              <w:right w:val="nil"/>
            </w:tcBorders>
          </w:tcPr>
          <w:p w14:paraId="59CC55BC" w14:textId="77777777" w:rsidR="00B910B2" w:rsidRPr="00351A07" w:rsidRDefault="00B910B2" w:rsidP="00490593">
            <w:pPr>
              <w:ind w:left="107"/>
              <w:rPr>
                <w:sz w:val="20"/>
              </w:rPr>
            </w:pPr>
            <w:r w:rsidRPr="009C1F5E">
              <w:rPr>
                <w:sz w:val="20"/>
              </w:rPr>
              <w:t>Hud- og underhudssykdommer</w:t>
            </w:r>
          </w:p>
        </w:tc>
        <w:tc>
          <w:tcPr>
            <w:tcW w:w="6081" w:type="dxa"/>
            <w:tcBorders>
              <w:left w:val="nil"/>
            </w:tcBorders>
          </w:tcPr>
          <w:p w14:paraId="0F01FB4B" w14:textId="77777777" w:rsidR="00B910B2" w:rsidRPr="00351A07" w:rsidRDefault="00B910B2" w:rsidP="00490593">
            <w:pPr>
              <w:tabs>
                <w:tab w:val="left" w:pos="1547"/>
              </w:tabs>
              <w:ind w:left="130"/>
              <w:rPr>
                <w:sz w:val="20"/>
              </w:rPr>
            </w:pPr>
            <w:r>
              <w:rPr>
                <w:sz w:val="20"/>
              </w:rPr>
              <w:t>Vanlige</w:t>
            </w:r>
            <w:r w:rsidRPr="00351A07">
              <w:rPr>
                <w:sz w:val="20"/>
              </w:rPr>
              <w:t>:</w:t>
            </w:r>
            <w:r w:rsidRPr="00351A07">
              <w:rPr>
                <w:sz w:val="20"/>
              </w:rPr>
              <w:tab/>
            </w:r>
            <w:r w:rsidRPr="00611A91">
              <w:rPr>
                <w:sz w:val="20"/>
              </w:rPr>
              <w:t>Pruritus</w:t>
            </w:r>
          </w:p>
          <w:p w14:paraId="5A123899" w14:textId="77777777" w:rsidR="00B910B2" w:rsidRPr="00351A07" w:rsidRDefault="00B910B2" w:rsidP="00490593">
            <w:pPr>
              <w:tabs>
                <w:tab w:val="left" w:pos="1547"/>
              </w:tabs>
              <w:ind w:left="130"/>
              <w:rPr>
                <w:sz w:val="20"/>
              </w:rPr>
            </w:pPr>
            <w:r w:rsidRPr="00351A07">
              <w:rPr>
                <w:sz w:val="20"/>
              </w:rPr>
              <w:t>Mindre vanlige:</w:t>
            </w:r>
            <w:r w:rsidRPr="00351A07">
              <w:rPr>
                <w:sz w:val="20"/>
              </w:rPr>
              <w:tab/>
            </w:r>
            <w:r w:rsidRPr="00611A91">
              <w:rPr>
                <w:sz w:val="20"/>
              </w:rPr>
              <w:t>Pustuløs psoriasis, hudavskalling, akne</w:t>
            </w:r>
          </w:p>
          <w:p w14:paraId="081222F2" w14:textId="77777777" w:rsidR="00B910B2" w:rsidRDefault="00B910B2" w:rsidP="00490593">
            <w:pPr>
              <w:keepNext/>
              <w:keepLines/>
              <w:tabs>
                <w:tab w:val="left" w:pos="1547"/>
              </w:tabs>
              <w:ind w:left="130"/>
              <w:rPr>
                <w:sz w:val="20"/>
              </w:rPr>
            </w:pPr>
            <w:r>
              <w:rPr>
                <w:sz w:val="20"/>
              </w:rPr>
              <w:t>Sjeldne</w:t>
            </w:r>
            <w:r w:rsidRPr="00351A07">
              <w:rPr>
                <w:sz w:val="20"/>
              </w:rPr>
              <w:t>:</w:t>
            </w:r>
            <w:r w:rsidRPr="00351A07">
              <w:rPr>
                <w:sz w:val="20"/>
              </w:rPr>
              <w:tab/>
            </w:r>
            <w:r w:rsidRPr="00611A91">
              <w:rPr>
                <w:sz w:val="20"/>
              </w:rPr>
              <w:t xml:space="preserve">Eksfoliativ dermatitt, hypersensitivitetsvaskulitt </w:t>
            </w:r>
          </w:p>
          <w:p w14:paraId="3AD35DD4" w14:textId="77777777" w:rsidR="00B910B2" w:rsidRPr="00351A07" w:rsidRDefault="00B910B2" w:rsidP="00490593">
            <w:pPr>
              <w:keepNext/>
              <w:keepLines/>
              <w:tabs>
                <w:tab w:val="left" w:pos="1547"/>
              </w:tabs>
              <w:ind w:left="130"/>
              <w:rPr>
                <w:sz w:val="20"/>
              </w:rPr>
            </w:pPr>
            <w:r>
              <w:rPr>
                <w:sz w:val="20"/>
              </w:rPr>
              <w:t>Svært sjeldne</w:t>
            </w:r>
            <w:r w:rsidRPr="00351A07">
              <w:rPr>
                <w:sz w:val="20"/>
              </w:rPr>
              <w:t>:</w:t>
            </w:r>
            <w:r w:rsidRPr="00351A07">
              <w:rPr>
                <w:sz w:val="20"/>
              </w:rPr>
              <w:tab/>
            </w:r>
            <w:r w:rsidRPr="00C25663">
              <w:rPr>
                <w:sz w:val="20"/>
              </w:rPr>
              <w:t xml:space="preserve">Bulløs pemfigoid, kutan lupus erythematosus </w:t>
            </w:r>
          </w:p>
        </w:tc>
      </w:tr>
      <w:tr w:rsidR="00B910B2" w14:paraId="6502B485" w14:textId="77777777" w:rsidTr="00490593">
        <w:trPr>
          <w:cantSplit/>
          <w:trHeight w:val="499"/>
        </w:trPr>
        <w:tc>
          <w:tcPr>
            <w:tcW w:w="2974" w:type="dxa"/>
            <w:tcBorders>
              <w:right w:val="nil"/>
            </w:tcBorders>
          </w:tcPr>
          <w:p w14:paraId="381AF23E" w14:textId="77777777" w:rsidR="00B910B2" w:rsidRPr="00285E0D" w:rsidRDefault="00B910B2" w:rsidP="00490593">
            <w:pPr>
              <w:ind w:left="107"/>
              <w:rPr>
                <w:sz w:val="20"/>
              </w:rPr>
            </w:pPr>
            <w:r w:rsidRPr="00285E0D">
              <w:rPr>
                <w:sz w:val="20"/>
              </w:rPr>
              <w:t>Sykdommer i muskler, bindevev</w:t>
            </w:r>
          </w:p>
          <w:p w14:paraId="7CCBF436" w14:textId="77777777" w:rsidR="00B910B2" w:rsidRPr="00351A07" w:rsidRDefault="00B910B2" w:rsidP="00490593">
            <w:pPr>
              <w:ind w:left="107"/>
              <w:rPr>
                <w:sz w:val="20"/>
              </w:rPr>
            </w:pPr>
            <w:r w:rsidRPr="00285E0D">
              <w:rPr>
                <w:sz w:val="20"/>
              </w:rPr>
              <w:t>og skjelett</w:t>
            </w:r>
          </w:p>
        </w:tc>
        <w:tc>
          <w:tcPr>
            <w:tcW w:w="6081" w:type="dxa"/>
            <w:tcBorders>
              <w:left w:val="nil"/>
            </w:tcBorders>
          </w:tcPr>
          <w:p w14:paraId="3764A498" w14:textId="77777777" w:rsidR="00B910B2" w:rsidRPr="00351A07" w:rsidRDefault="00B910B2" w:rsidP="00490593">
            <w:pPr>
              <w:tabs>
                <w:tab w:val="left" w:pos="1547"/>
              </w:tabs>
              <w:ind w:left="130"/>
              <w:rPr>
                <w:sz w:val="20"/>
              </w:rPr>
            </w:pPr>
            <w:r>
              <w:rPr>
                <w:sz w:val="20"/>
              </w:rPr>
              <w:t>Vanlige</w:t>
            </w:r>
            <w:r w:rsidRPr="00351A07">
              <w:rPr>
                <w:sz w:val="20"/>
              </w:rPr>
              <w:t>:</w:t>
            </w:r>
            <w:r w:rsidRPr="00351A07">
              <w:rPr>
                <w:sz w:val="20"/>
              </w:rPr>
              <w:tab/>
            </w:r>
            <w:r w:rsidRPr="00253894">
              <w:rPr>
                <w:sz w:val="20"/>
              </w:rPr>
              <w:t>Ryggsmerter, myalgi, artralgi</w:t>
            </w:r>
          </w:p>
          <w:p w14:paraId="2B0B2121" w14:textId="77777777" w:rsidR="00B910B2" w:rsidRPr="00351A07" w:rsidRDefault="00B910B2" w:rsidP="00490593">
            <w:pPr>
              <w:tabs>
                <w:tab w:val="left" w:pos="1547"/>
              </w:tabs>
              <w:ind w:left="130"/>
              <w:rPr>
                <w:sz w:val="20"/>
              </w:rPr>
            </w:pPr>
            <w:r>
              <w:rPr>
                <w:sz w:val="20"/>
              </w:rPr>
              <w:t>Svært sjeldne</w:t>
            </w:r>
            <w:r w:rsidRPr="00351A07">
              <w:rPr>
                <w:sz w:val="20"/>
              </w:rPr>
              <w:t>:</w:t>
            </w:r>
            <w:r w:rsidRPr="00351A07">
              <w:rPr>
                <w:sz w:val="20"/>
              </w:rPr>
              <w:tab/>
            </w:r>
            <w:r w:rsidRPr="00253894">
              <w:rPr>
                <w:sz w:val="20"/>
              </w:rPr>
              <w:t>Lupuslignende syndrom</w:t>
            </w:r>
          </w:p>
        </w:tc>
      </w:tr>
      <w:tr w:rsidR="00B910B2" w14:paraId="591EBEBA" w14:textId="77777777" w:rsidTr="00490593">
        <w:trPr>
          <w:cantSplit/>
          <w:trHeight w:val="453"/>
        </w:trPr>
        <w:tc>
          <w:tcPr>
            <w:tcW w:w="2974" w:type="dxa"/>
            <w:tcBorders>
              <w:right w:val="nil"/>
            </w:tcBorders>
          </w:tcPr>
          <w:p w14:paraId="33D441BC" w14:textId="77777777" w:rsidR="00B910B2" w:rsidRPr="00253894" w:rsidRDefault="00B910B2" w:rsidP="00490593">
            <w:pPr>
              <w:keepNext/>
              <w:keepLines/>
              <w:ind w:left="107"/>
              <w:rPr>
                <w:sz w:val="20"/>
              </w:rPr>
            </w:pPr>
            <w:r w:rsidRPr="00253894">
              <w:rPr>
                <w:sz w:val="20"/>
              </w:rPr>
              <w:t>Generelle lidelser og reaksjoner</w:t>
            </w:r>
          </w:p>
          <w:p w14:paraId="70EAA6F4" w14:textId="77777777" w:rsidR="00B910B2" w:rsidRPr="00351A07" w:rsidRDefault="00B910B2" w:rsidP="00490593">
            <w:pPr>
              <w:keepNext/>
              <w:keepLines/>
              <w:ind w:left="107"/>
              <w:rPr>
                <w:sz w:val="20"/>
              </w:rPr>
            </w:pPr>
            <w:r w:rsidRPr="00253894">
              <w:rPr>
                <w:sz w:val="20"/>
              </w:rPr>
              <w:t>på administrasjonsstedet</w:t>
            </w:r>
          </w:p>
        </w:tc>
        <w:tc>
          <w:tcPr>
            <w:tcW w:w="6081" w:type="dxa"/>
            <w:tcBorders>
              <w:left w:val="nil"/>
            </w:tcBorders>
          </w:tcPr>
          <w:p w14:paraId="7513E0CA" w14:textId="77777777" w:rsidR="00B910B2" w:rsidRPr="009D1359" w:rsidRDefault="00B910B2" w:rsidP="00490593">
            <w:pPr>
              <w:keepNext/>
              <w:keepLines/>
              <w:tabs>
                <w:tab w:val="left" w:pos="1547"/>
              </w:tabs>
              <w:ind w:left="130"/>
              <w:rPr>
                <w:sz w:val="20"/>
              </w:rPr>
            </w:pPr>
            <w:r>
              <w:rPr>
                <w:sz w:val="20"/>
              </w:rPr>
              <w:t>Vanlige</w:t>
            </w:r>
            <w:r w:rsidRPr="009D1359">
              <w:rPr>
                <w:sz w:val="20"/>
              </w:rPr>
              <w:t>:</w:t>
            </w:r>
            <w:r w:rsidRPr="009D1359">
              <w:rPr>
                <w:sz w:val="20"/>
              </w:rPr>
              <w:tab/>
              <w:t xml:space="preserve">Trøtthet (fatigue), erytem på injeksjonsstedet, smerter </w:t>
            </w:r>
          </w:p>
          <w:p w14:paraId="16A392DB" w14:textId="77777777" w:rsidR="00B910B2" w:rsidRPr="009D1359" w:rsidRDefault="00B910B2" w:rsidP="00490593">
            <w:pPr>
              <w:keepNext/>
              <w:keepLines/>
              <w:tabs>
                <w:tab w:val="left" w:pos="1547"/>
              </w:tabs>
              <w:ind w:left="130"/>
              <w:rPr>
                <w:sz w:val="20"/>
              </w:rPr>
            </w:pPr>
            <w:r w:rsidRPr="009D1359">
              <w:rPr>
                <w:sz w:val="20"/>
              </w:rPr>
              <w:t xml:space="preserve">                            på injeksjonsstedet </w:t>
            </w:r>
          </w:p>
          <w:p w14:paraId="1C459D93" w14:textId="77777777" w:rsidR="00B910B2" w:rsidRPr="00060839" w:rsidRDefault="00B910B2" w:rsidP="00490593">
            <w:pPr>
              <w:keepNext/>
              <w:keepLines/>
              <w:tabs>
                <w:tab w:val="left" w:pos="1547"/>
              </w:tabs>
              <w:ind w:left="1547" w:hanging="1417"/>
              <w:rPr>
                <w:sz w:val="20"/>
              </w:rPr>
            </w:pPr>
            <w:r w:rsidRPr="00351A07">
              <w:rPr>
                <w:sz w:val="20"/>
              </w:rPr>
              <w:t>Mindre vanlige:</w:t>
            </w:r>
            <w:r w:rsidRPr="00351A07">
              <w:rPr>
                <w:sz w:val="20"/>
              </w:rPr>
              <w:tab/>
            </w:r>
            <w:r w:rsidRPr="00060839">
              <w:rPr>
                <w:sz w:val="20"/>
              </w:rPr>
              <w:t>Reaksjoner på injeksjonsstedet (inkludert</w:t>
            </w:r>
          </w:p>
          <w:p w14:paraId="35BAC4DA" w14:textId="77777777" w:rsidR="00B910B2" w:rsidRPr="00351A07" w:rsidRDefault="00B910B2" w:rsidP="00490593">
            <w:pPr>
              <w:keepNext/>
              <w:keepLines/>
              <w:tabs>
                <w:tab w:val="left" w:pos="1547"/>
              </w:tabs>
              <w:ind w:left="1547" w:hanging="1417"/>
              <w:rPr>
                <w:sz w:val="20"/>
              </w:rPr>
            </w:pPr>
            <w:r>
              <w:rPr>
                <w:sz w:val="20"/>
              </w:rPr>
              <w:t xml:space="preserve">                             </w:t>
            </w:r>
            <w:r w:rsidRPr="00060839">
              <w:rPr>
                <w:sz w:val="20"/>
              </w:rPr>
              <w:t>blødning, hematom, indurasjon, hevelse og pruritus), asteni</w:t>
            </w:r>
          </w:p>
        </w:tc>
      </w:tr>
    </w:tbl>
    <w:p w14:paraId="0B87D61E" w14:textId="77777777" w:rsidR="00B910B2" w:rsidRPr="00060839" w:rsidRDefault="00B910B2" w:rsidP="00B910B2">
      <w:pPr>
        <w:rPr>
          <w:iCs/>
          <w:noProof/>
          <w:sz w:val="20"/>
        </w:rPr>
      </w:pPr>
      <w:r w:rsidRPr="00060839">
        <w:rPr>
          <w:iCs/>
          <w:noProof/>
          <w:sz w:val="20"/>
        </w:rPr>
        <w:t>* Se pkt. 4.4, Systemiske og respiratoriske overfølsomhetsreaksjoner.</w:t>
      </w:r>
    </w:p>
    <w:p w14:paraId="752DE9A1" w14:textId="77777777" w:rsidR="00B910B2" w:rsidRDefault="00B910B2" w:rsidP="00B910B2">
      <w:pPr>
        <w:rPr>
          <w:i/>
          <w:noProof/>
          <w:szCs w:val="22"/>
        </w:rPr>
      </w:pPr>
    </w:p>
    <w:p w14:paraId="7D68B02F" w14:textId="77777777" w:rsidR="00B910B2" w:rsidRPr="00E136B6" w:rsidRDefault="00B910B2" w:rsidP="00B910B2">
      <w:pPr>
        <w:rPr>
          <w:iCs/>
          <w:noProof/>
          <w:szCs w:val="22"/>
          <w:u w:val="single"/>
        </w:rPr>
      </w:pPr>
      <w:r w:rsidRPr="00E136B6">
        <w:rPr>
          <w:iCs/>
          <w:noProof/>
          <w:szCs w:val="22"/>
          <w:u w:val="single"/>
        </w:rPr>
        <w:t>Beskrivelse av utvalgte bivirkninger</w:t>
      </w:r>
    </w:p>
    <w:p w14:paraId="343BEE17" w14:textId="77777777" w:rsidR="00B910B2" w:rsidRDefault="00B910B2" w:rsidP="00B910B2">
      <w:pPr>
        <w:rPr>
          <w:iCs/>
          <w:noProof/>
          <w:szCs w:val="22"/>
        </w:rPr>
      </w:pPr>
    </w:p>
    <w:p w14:paraId="7A29BB4C" w14:textId="77777777" w:rsidR="00B910B2" w:rsidRPr="0023475C" w:rsidRDefault="00B910B2" w:rsidP="00B910B2">
      <w:pPr>
        <w:rPr>
          <w:i/>
          <w:noProof/>
          <w:szCs w:val="22"/>
        </w:rPr>
      </w:pPr>
      <w:r w:rsidRPr="0023475C">
        <w:rPr>
          <w:i/>
          <w:noProof/>
          <w:szCs w:val="22"/>
        </w:rPr>
        <w:t>Infeksjoner</w:t>
      </w:r>
    </w:p>
    <w:p w14:paraId="2E0355BC" w14:textId="77777777" w:rsidR="00B910B2" w:rsidRPr="00246F29" w:rsidRDefault="00B910B2" w:rsidP="00B910B2">
      <w:pPr>
        <w:rPr>
          <w:iCs/>
          <w:noProof/>
          <w:szCs w:val="22"/>
        </w:rPr>
      </w:pPr>
      <w:r w:rsidRPr="00246F29">
        <w:rPr>
          <w:iCs/>
          <w:noProof/>
          <w:szCs w:val="22"/>
        </w:rPr>
        <w:t>Frekvensen av infeksjoner og alvorlige infeksjoner var tilsvarende for ustekinumab- og</w:t>
      </w:r>
    </w:p>
    <w:p w14:paraId="50FCE257" w14:textId="77777777" w:rsidR="00B910B2" w:rsidRPr="00246F29" w:rsidRDefault="00B910B2" w:rsidP="00B910B2">
      <w:pPr>
        <w:rPr>
          <w:iCs/>
          <w:noProof/>
          <w:szCs w:val="22"/>
        </w:rPr>
      </w:pPr>
      <w:r w:rsidRPr="00246F29">
        <w:rPr>
          <w:iCs/>
          <w:noProof/>
          <w:szCs w:val="22"/>
        </w:rPr>
        <w:t>placebogruppene i de placebokontrollerte studiene av pasienter med psoriasis, psoriasisartritt, Crohns</w:t>
      </w:r>
    </w:p>
    <w:p w14:paraId="108403AB" w14:textId="77777777" w:rsidR="00B910B2" w:rsidRPr="00246F29" w:rsidRDefault="00B910B2" w:rsidP="00B910B2">
      <w:pPr>
        <w:rPr>
          <w:iCs/>
          <w:noProof/>
          <w:szCs w:val="22"/>
        </w:rPr>
      </w:pPr>
      <w:r w:rsidRPr="00246F29">
        <w:rPr>
          <w:iCs/>
          <w:noProof/>
          <w:szCs w:val="22"/>
        </w:rPr>
        <w:t>sykdom og ulcerøs kolitt. I de placebokontrollerte periodene av disse kliniske studiene var</w:t>
      </w:r>
    </w:p>
    <w:p w14:paraId="338D655A" w14:textId="77777777" w:rsidR="00B910B2" w:rsidRPr="00246F29" w:rsidRDefault="00B910B2" w:rsidP="00B910B2">
      <w:pPr>
        <w:rPr>
          <w:iCs/>
          <w:noProof/>
          <w:szCs w:val="22"/>
        </w:rPr>
      </w:pPr>
      <w:r w:rsidRPr="00246F29">
        <w:rPr>
          <w:iCs/>
          <w:noProof/>
          <w:szCs w:val="22"/>
        </w:rPr>
        <w:t>infeksjonsraten 1,36 per pasientår med oppfølging for ustekinumabgruppen og 1,34 for</w:t>
      </w:r>
    </w:p>
    <w:p w14:paraId="52760A4E" w14:textId="77777777" w:rsidR="00B910B2" w:rsidRPr="00246F29" w:rsidRDefault="00B910B2" w:rsidP="00B910B2">
      <w:pPr>
        <w:rPr>
          <w:iCs/>
          <w:noProof/>
          <w:szCs w:val="22"/>
        </w:rPr>
      </w:pPr>
      <w:r w:rsidRPr="00246F29">
        <w:rPr>
          <w:iCs/>
          <w:noProof/>
          <w:szCs w:val="22"/>
        </w:rPr>
        <w:t>placebogruppen. Forekomsten av alvorlige infeksjoner var 0,03 per pasientår med oppfølging for</w:t>
      </w:r>
    </w:p>
    <w:p w14:paraId="15763FA9" w14:textId="77777777" w:rsidR="00B910B2" w:rsidRPr="00246F29" w:rsidRDefault="00B910B2" w:rsidP="00B910B2">
      <w:pPr>
        <w:rPr>
          <w:iCs/>
          <w:noProof/>
          <w:szCs w:val="22"/>
        </w:rPr>
      </w:pPr>
      <w:r w:rsidRPr="00246F29">
        <w:rPr>
          <w:iCs/>
          <w:noProof/>
          <w:szCs w:val="22"/>
        </w:rPr>
        <w:t>ustekinumabgruppen (30 alvorlige infeksjoner i 930 pasientår med oppfølging) og 0,03 for</w:t>
      </w:r>
    </w:p>
    <w:p w14:paraId="7474EA64" w14:textId="77777777" w:rsidR="00B910B2" w:rsidRPr="00246F29" w:rsidRDefault="00B910B2" w:rsidP="00B910B2">
      <w:pPr>
        <w:rPr>
          <w:iCs/>
          <w:noProof/>
          <w:szCs w:val="22"/>
        </w:rPr>
      </w:pPr>
      <w:r w:rsidRPr="00246F29">
        <w:rPr>
          <w:iCs/>
          <w:noProof/>
          <w:szCs w:val="22"/>
        </w:rPr>
        <w:t>placebogruppen (15 alvorlige infeksjoner i 434 pasientår med oppfølging) (se pkt. 4.4).</w:t>
      </w:r>
    </w:p>
    <w:p w14:paraId="445100C7" w14:textId="77777777" w:rsidR="00B910B2" w:rsidRDefault="00B910B2" w:rsidP="00B910B2">
      <w:pPr>
        <w:rPr>
          <w:iCs/>
          <w:noProof/>
          <w:szCs w:val="22"/>
        </w:rPr>
      </w:pPr>
    </w:p>
    <w:p w14:paraId="7297B545" w14:textId="77777777" w:rsidR="00B910B2" w:rsidRPr="00246F29" w:rsidRDefault="00B910B2" w:rsidP="00B910B2">
      <w:pPr>
        <w:rPr>
          <w:iCs/>
          <w:noProof/>
          <w:szCs w:val="22"/>
        </w:rPr>
      </w:pPr>
      <w:r w:rsidRPr="00246F29">
        <w:rPr>
          <w:iCs/>
          <w:noProof/>
          <w:szCs w:val="22"/>
        </w:rPr>
        <w:t>I de kontrollerte og ikke-kontrollerte periodene av de kliniske studiene av psoriasis, psoriasisartritt,</w:t>
      </w:r>
    </w:p>
    <w:p w14:paraId="4112163F" w14:textId="77777777" w:rsidR="00B910B2" w:rsidRPr="00246F29" w:rsidRDefault="00B910B2" w:rsidP="00B910B2">
      <w:pPr>
        <w:rPr>
          <w:iCs/>
          <w:noProof/>
          <w:szCs w:val="22"/>
        </w:rPr>
      </w:pPr>
      <w:r w:rsidRPr="00246F29">
        <w:rPr>
          <w:iCs/>
          <w:noProof/>
          <w:szCs w:val="22"/>
        </w:rPr>
        <w:t>Crohns sykdom og ulcerøs kolitt, som representerte 11 581 pasientår med eksponering hos</w:t>
      </w:r>
    </w:p>
    <w:p w14:paraId="6DEC443A" w14:textId="77777777" w:rsidR="00B910B2" w:rsidRPr="00246F29" w:rsidRDefault="00B910B2" w:rsidP="00B910B2">
      <w:pPr>
        <w:rPr>
          <w:iCs/>
          <w:noProof/>
          <w:szCs w:val="22"/>
        </w:rPr>
      </w:pPr>
      <w:r w:rsidRPr="00246F29">
        <w:rPr>
          <w:iCs/>
          <w:noProof/>
          <w:szCs w:val="22"/>
        </w:rPr>
        <w:lastRenderedPageBreak/>
        <w:t>6 709 pasienter, var gjennomsnittlig oppfølging 1,0 år, 1,1 år for studier av psoriasissykdom, 0,6 år for</w:t>
      </w:r>
    </w:p>
    <w:p w14:paraId="1C026101" w14:textId="77777777" w:rsidR="00B910B2" w:rsidRPr="00246F29" w:rsidRDefault="00B910B2" w:rsidP="00B910B2">
      <w:pPr>
        <w:rPr>
          <w:iCs/>
          <w:noProof/>
          <w:szCs w:val="22"/>
        </w:rPr>
      </w:pPr>
      <w:r w:rsidRPr="00246F29">
        <w:rPr>
          <w:iCs/>
          <w:noProof/>
          <w:szCs w:val="22"/>
        </w:rPr>
        <w:t>studier av Crohns sykdom og 1,0 år for studier av ulcerøs kolitt. Infeksjonsraten var 0,91 per pasientår</w:t>
      </w:r>
    </w:p>
    <w:p w14:paraId="225027A0" w14:textId="77777777" w:rsidR="00B910B2" w:rsidRPr="00246F29" w:rsidRDefault="00B910B2" w:rsidP="00B910B2">
      <w:pPr>
        <w:rPr>
          <w:iCs/>
          <w:noProof/>
          <w:szCs w:val="22"/>
        </w:rPr>
      </w:pPr>
      <w:r w:rsidRPr="00246F29">
        <w:rPr>
          <w:iCs/>
          <w:noProof/>
          <w:szCs w:val="22"/>
        </w:rPr>
        <w:t>og raten for alvorlige infeksjoner var 0,02 per pasientår (199 alvorlige infeksjoner i løpet av</w:t>
      </w:r>
    </w:p>
    <w:p w14:paraId="780CEACE" w14:textId="77777777" w:rsidR="00B910B2" w:rsidRPr="00246F29" w:rsidRDefault="00B910B2" w:rsidP="00B910B2">
      <w:pPr>
        <w:rPr>
          <w:iCs/>
          <w:noProof/>
          <w:szCs w:val="22"/>
        </w:rPr>
      </w:pPr>
      <w:r w:rsidRPr="00246F29">
        <w:rPr>
          <w:iCs/>
          <w:noProof/>
          <w:szCs w:val="22"/>
        </w:rPr>
        <w:t>11 581 pasientår med oppfølging) for oppfølging av pasienter behandlet med ustekinumab. De</w:t>
      </w:r>
    </w:p>
    <w:p w14:paraId="2298DE31" w14:textId="77777777" w:rsidR="00B910B2" w:rsidRPr="00246F29" w:rsidRDefault="00B910B2" w:rsidP="00B910B2">
      <w:pPr>
        <w:rPr>
          <w:iCs/>
          <w:noProof/>
          <w:szCs w:val="22"/>
        </w:rPr>
      </w:pPr>
      <w:r w:rsidRPr="00246F29">
        <w:rPr>
          <w:iCs/>
          <w:noProof/>
          <w:szCs w:val="22"/>
        </w:rPr>
        <w:t>alvorlige infeksjonene rapportert inkluderte pneumoni, analabscess, cellulitt, divertikulitt,</w:t>
      </w:r>
    </w:p>
    <w:p w14:paraId="5D90D34B" w14:textId="77777777" w:rsidR="00B910B2" w:rsidRDefault="00B910B2" w:rsidP="00B910B2">
      <w:pPr>
        <w:rPr>
          <w:iCs/>
          <w:noProof/>
          <w:szCs w:val="22"/>
        </w:rPr>
      </w:pPr>
      <w:r w:rsidRPr="00246F29">
        <w:rPr>
          <w:iCs/>
          <w:noProof/>
          <w:szCs w:val="22"/>
        </w:rPr>
        <w:t>gastroenteritt og virusinfeksjoner.</w:t>
      </w:r>
    </w:p>
    <w:p w14:paraId="1806C7C1" w14:textId="77777777" w:rsidR="00B910B2" w:rsidRPr="00246F29" w:rsidRDefault="00B910B2" w:rsidP="00B910B2">
      <w:pPr>
        <w:rPr>
          <w:iCs/>
          <w:noProof/>
          <w:szCs w:val="22"/>
        </w:rPr>
      </w:pPr>
    </w:p>
    <w:p w14:paraId="5729F2FB" w14:textId="77777777" w:rsidR="00B910B2" w:rsidRPr="00246F29" w:rsidRDefault="00B910B2" w:rsidP="00B910B2">
      <w:pPr>
        <w:rPr>
          <w:iCs/>
          <w:noProof/>
          <w:szCs w:val="22"/>
        </w:rPr>
      </w:pPr>
      <w:r w:rsidRPr="00246F29">
        <w:rPr>
          <w:iCs/>
          <w:noProof/>
          <w:szCs w:val="22"/>
        </w:rPr>
        <w:t>Pasienter med latent tuberkulose som samtidig ble behandlet med isoniazid utviklet ikke tuberkulose i</w:t>
      </w:r>
    </w:p>
    <w:p w14:paraId="7F5B660A" w14:textId="77777777" w:rsidR="00B910B2" w:rsidRPr="00246F29" w:rsidRDefault="00B910B2" w:rsidP="00B910B2">
      <w:pPr>
        <w:rPr>
          <w:iCs/>
          <w:noProof/>
          <w:szCs w:val="22"/>
        </w:rPr>
      </w:pPr>
      <w:r w:rsidRPr="00246F29">
        <w:rPr>
          <w:iCs/>
          <w:noProof/>
          <w:szCs w:val="22"/>
        </w:rPr>
        <w:t>de kliniske studiene.</w:t>
      </w:r>
    </w:p>
    <w:p w14:paraId="70668C2F" w14:textId="77777777" w:rsidR="00B910B2" w:rsidRPr="0023475C" w:rsidRDefault="00B910B2" w:rsidP="00B910B2">
      <w:pPr>
        <w:rPr>
          <w:i/>
          <w:noProof/>
          <w:szCs w:val="22"/>
        </w:rPr>
      </w:pPr>
    </w:p>
    <w:p w14:paraId="291CDF56" w14:textId="77777777" w:rsidR="00B910B2" w:rsidRPr="0023475C" w:rsidRDefault="00B910B2" w:rsidP="00B910B2">
      <w:pPr>
        <w:rPr>
          <w:i/>
          <w:noProof/>
          <w:szCs w:val="22"/>
        </w:rPr>
      </w:pPr>
      <w:r w:rsidRPr="0023475C">
        <w:rPr>
          <w:i/>
          <w:noProof/>
          <w:szCs w:val="22"/>
        </w:rPr>
        <w:t>Maligniteter</w:t>
      </w:r>
    </w:p>
    <w:p w14:paraId="53B0AE3F" w14:textId="77777777" w:rsidR="00B910B2" w:rsidRPr="00246F29" w:rsidRDefault="00B910B2" w:rsidP="00B910B2">
      <w:pPr>
        <w:rPr>
          <w:iCs/>
          <w:noProof/>
          <w:szCs w:val="22"/>
        </w:rPr>
      </w:pPr>
      <w:r w:rsidRPr="00246F29">
        <w:rPr>
          <w:iCs/>
          <w:noProof/>
          <w:szCs w:val="22"/>
        </w:rPr>
        <w:t>I den placebokontrollerte perioden av de kliniske studiene av psoriasis, psoriasisartritt, Crohns sykdom</w:t>
      </w:r>
    </w:p>
    <w:p w14:paraId="3C199615" w14:textId="77777777" w:rsidR="00B910B2" w:rsidRPr="00246F29" w:rsidRDefault="00B910B2" w:rsidP="00B910B2">
      <w:pPr>
        <w:rPr>
          <w:iCs/>
          <w:noProof/>
          <w:szCs w:val="22"/>
        </w:rPr>
      </w:pPr>
      <w:r w:rsidRPr="00246F29">
        <w:rPr>
          <w:iCs/>
          <w:noProof/>
          <w:szCs w:val="22"/>
        </w:rPr>
        <w:t>og ulcerøs kolitt var insidensen av maligniteter, bortsett fra ikke-melanom hudkreft, 0,11 per 100</w:t>
      </w:r>
    </w:p>
    <w:p w14:paraId="3C9F6C63" w14:textId="77777777" w:rsidR="00B910B2" w:rsidRPr="00246F29" w:rsidRDefault="00B910B2" w:rsidP="00B910B2">
      <w:pPr>
        <w:rPr>
          <w:iCs/>
          <w:noProof/>
          <w:szCs w:val="22"/>
        </w:rPr>
      </w:pPr>
      <w:r w:rsidRPr="00246F29">
        <w:rPr>
          <w:iCs/>
          <w:noProof/>
          <w:szCs w:val="22"/>
        </w:rPr>
        <w:t>pasientår med oppfølging av pasienter behandlet med ustekinumab (1 pasient i 929 pasientår med</w:t>
      </w:r>
    </w:p>
    <w:p w14:paraId="4B0DD3C0" w14:textId="77777777" w:rsidR="00B910B2" w:rsidRPr="00246F29" w:rsidRDefault="00B910B2" w:rsidP="00B910B2">
      <w:pPr>
        <w:rPr>
          <w:iCs/>
          <w:noProof/>
          <w:szCs w:val="22"/>
        </w:rPr>
      </w:pPr>
      <w:r w:rsidRPr="00246F29">
        <w:rPr>
          <w:iCs/>
          <w:noProof/>
          <w:szCs w:val="22"/>
        </w:rPr>
        <w:t>oppfølging) og 0,23 for pasienter behandlet med placebo (1 pasient i 434 pasientår med oppfølging).</w:t>
      </w:r>
    </w:p>
    <w:p w14:paraId="6C815905" w14:textId="77777777" w:rsidR="00B910B2" w:rsidRPr="00246F29" w:rsidRDefault="00B910B2" w:rsidP="00B910B2">
      <w:pPr>
        <w:rPr>
          <w:iCs/>
          <w:noProof/>
          <w:szCs w:val="22"/>
        </w:rPr>
      </w:pPr>
      <w:r w:rsidRPr="00246F29">
        <w:rPr>
          <w:iCs/>
          <w:noProof/>
          <w:szCs w:val="22"/>
        </w:rPr>
        <w:t>Insidensen av ikke-melanom hudkreft var 0,43 per 100 pasientår med oppfølging for</w:t>
      </w:r>
    </w:p>
    <w:p w14:paraId="394100B7" w14:textId="77777777" w:rsidR="00B910B2" w:rsidRPr="00246F29" w:rsidRDefault="00B910B2" w:rsidP="00B910B2">
      <w:pPr>
        <w:rPr>
          <w:iCs/>
          <w:noProof/>
          <w:szCs w:val="22"/>
        </w:rPr>
      </w:pPr>
      <w:r w:rsidRPr="00246F29">
        <w:rPr>
          <w:iCs/>
          <w:noProof/>
          <w:szCs w:val="22"/>
        </w:rPr>
        <w:t>ustekinumabgruppen (4 pasienter i 929 pasientår med oppfølging) og 0,46 for placebogruppen</w:t>
      </w:r>
    </w:p>
    <w:p w14:paraId="0DC5358A" w14:textId="77777777" w:rsidR="00B910B2" w:rsidRPr="00246F29" w:rsidRDefault="00B910B2" w:rsidP="00B910B2">
      <w:pPr>
        <w:rPr>
          <w:iCs/>
          <w:noProof/>
          <w:szCs w:val="22"/>
        </w:rPr>
      </w:pPr>
      <w:r w:rsidRPr="00246F29">
        <w:rPr>
          <w:iCs/>
          <w:noProof/>
          <w:szCs w:val="22"/>
        </w:rPr>
        <w:t>(2 pasienter i 433 pasientår med oppfølging).</w:t>
      </w:r>
    </w:p>
    <w:p w14:paraId="61A3A66E" w14:textId="77777777" w:rsidR="00B910B2" w:rsidRPr="00246F29" w:rsidRDefault="00B910B2" w:rsidP="00B910B2">
      <w:pPr>
        <w:rPr>
          <w:iCs/>
          <w:noProof/>
          <w:szCs w:val="22"/>
        </w:rPr>
      </w:pPr>
    </w:p>
    <w:p w14:paraId="5E34A5BF" w14:textId="77777777" w:rsidR="00B910B2" w:rsidRPr="00246F29" w:rsidRDefault="00B910B2" w:rsidP="00B910B2">
      <w:pPr>
        <w:rPr>
          <w:iCs/>
          <w:noProof/>
          <w:szCs w:val="22"/>
        </w:rPr>
      </w:pPr>
      <w:r w:rsidRPr="00246F29">
        <w:rPr>
          <w:iCs/>
          <w:noProof/>
          <w:szCs w:val="22"/>
        </w:rPr>
        <w:t>I de kontrollerte og ikke-kontrollerte periodene av de kliniske studiene av psoriasis, psoriasisartritt,</w:t>
      </w:r>
    </w:p>
    <w:p w14:paraId="24C77DC9" w14:textId="77777777" w:rsidR="00B910B2" w:rsidRPr="00246F29" w:rsidRDefault="00B910B2" w:rsidP="00B910B2">
      <w:pPr>
        <w:rPr>
          <w:iCs/>
          <w:noProof/>
          <w:szCs w:val="22"/>
        </w:rPr>
      </w:pPr>
      <w:r w:rsidRPr="00246F29">
        <w:rPr>
          <w:iCs/>
          <w:noProof/>
          <w:szCs w:val="22"/>
        </w:rPr>
        <w:t>Crohns sykdom og ulcerøs kolitt, som representerte 11 561 pasientår med eksponering hos</w:t>
      </w:r>
    </w:p>
    <w:p w14:paraId="143142FE" w14:textId="77777777" w:rsidR="00B910B2" w:rsidRPr="00246F29" w:rsidRDefault="00B910B2" w:rsidP="00B910B2">
      <w:pPr>
        <w:rPr>
          <w:iCs/>
          <w:noProof/>
          <w:szCs w:val="22"/>
        </w:rPr>
      </w:pPr>
      <w:r w:rsidRPr="00246F29">
        <w:rPr>
          <w:iCs/>
          <w:noProof/>
          <w:szCs w:val="22"/>
        </w:rPr>
        <w:t>6 709 pasienter, var gjennomsnittlig oppfølging 1,0 år, 1,1 år for studier av psoriasissykdom, 0,6 år for</w:t>
      </w:r>
    </w:p>
    <w:p w14:paraId="40E3BBE0" w14:textId="77777777" w:rsidR="00B910B2" w:rsidRPr="00246F29" w:rsidRDefault="00B910B2" w:rsidP="00B910B2">
      <w:pPr>
        <w:rPr>
          <w:iCs/>
          <w:noProof/>
          <w:szCs w:val="22"/>
        </w:rPr>
      </w:pPr>
      <w:r w:rsidRPr="00246F29">
        <w:rPr>
          <w:iCs/>
          <w:noProof/>
          <w:szCs w:val="22"/>
        </w:rPr>
        <w:t>studier av Crohns sykdom og 1,0 år for studier av ulcerøs kolitt. Det ble rapportert maligniteter, med</w:t>
      </w:r>
    </w:p>
    <w:p w14:paraId="7BAB63A7" w14:textId="77777777" w:rsidR="00B910B2" w:rsidRPr="00246F29" w:rsidRDefault="00B910B2" w:rsidP="00B910B2">
      <w:pPr>
        <w:rPr>
          <w:iCs/>
          <w:noProof/>
          <w:szCs w:val="22"/>
        </w:rPr>
      </w:pPr>
      <w:r w:rsidRPr="00246F29">
        <w:rPr>
          <w:iCs/>
          <w:noProof/>
          <w:szCs w:val="22"/>
        </w:rPr>
        <w:t>unntak av ikke-melanom hudkreft, hos 62 pasienter i 11 561 pasientår med oppfølging (insidensen var</w:t>
      </w:r>
    </w:p>
    <w:p w14:paraId="791AF15B" w14:textId="77777777" w:rsidR="00B910B2" w:rsidRPr="00246F29" w:rsidRDefault="00B910B2" w:rsidP="00B910B2">
      <w:pPr>
        <w:rPr>
          <w:iCs/>
          <w:noProof/>
          <w:szCs w:val="22"/>
        </w:rPr>
      </w:pPr>
      <w:r w:rsidRPr="00246F29">
        <w:rPr>
          <w:iCs/>
          <w:noProof/>
          <w:szCs w:val="22"/>
        </w:rPr>
        <w:t>0,54 per 100 pasientår med oppfølging av ustekinumabgruppen). Malignitetsinsidensen rapportert hos</w:t>
      </w:r>
    </w:p>
    <w:p w14:paraId="19AA1B49" w14:textId="77777777" w:rsidR="00B910B2" w:rsidRPr="00246F29" w:rsidRDefault="00B910B2" w:rsidP="00B910B2">
      <w:pPr>
        <w:rPr>
          <w:iCs/>
          <w:noProof/>
          <w:szCs w:val="22"/>
        </w:rPr>
      </w:pPr>
      <w:r w:rsidRPr="00246F29">
        <w:rPr>
          <w:iCs/>
          <w:noProof/>
          <w:szCs w:val="22"/>
        </w:rPr>
        <w:t>ustekinumabgruppen var sammenlignbar med insidensen forventet i normalpopulasjonen</w:t>
      </w:r>
    </w:p>
    <w:p w14:paraId="2DE5704D" w14:textId="77777777" w:rsidR="00B910B2" w:rsidRPr="00246F29" w:rsidRDefault="00B910B2" w:rsidP="00B910B2">
      <w:pPr>
        <w:rPr>
          <w:iCs/>
          <w:noProof/>
          <w:szCs w:val="22"/>
        </w:rPr>
      </w:pPr>
      <w:r w:rsidRPr="00246F29">
        <w:rPr>
          <w:iCs/>
          <w:noProof/>
          <w:szCs w:val="22"/>
        </w:rPr>
        <w:t>(standardisert insidensratio = 0,93 [95 % konfidensintervall: 0,71; 1,20], justert for alder, kjønn og</w:t>
      </w:r>
    </w:p>
    <w:p w14:paraId="5611F6F7" w14:textId="77777777" w:rsidR="00B910B2" w:rsidRPr="00246F29" w:rsidRDefault="00B910B2" w:rsidP="00B910B2">
      <w:pPr>
        <w:rPr>
          <w:iCs/>
          <w:noProof/>
          <w:szCs w:val="22"/>
        </w:rPr>
      </w:pPr>
      <w:r w:rsidRPr="00246F29">
        <w:rPr>
          <w:iCs/>
          <w:noProof/>
          <w:szCs w:val="22"/>
        </w:rPr>
        <w:t>rase). De hyppigst observerte malignitetene, med unntak av ikke-melanom hudkreft, var prostatakreft,</w:t>
      </w:r>
    </w:p>
    <w:p w14:paraId="0A3C3607" w14:textId="77777777" w:rsidR="00B910B2" w:rsidRPr="00246F29" w:rsidRDefault="00B910B2" w:rsidP="00B910B2">
      <w:pPr>
        <w:rPr>
          <w:iCs/>
          <w:noProof/>
          <w:szCs w:val="22"/>
        </w:rPr>
      </w:pPr>
      <w:r w:rsidRPr="00246F29">
        <w:rPr>
          <w:iCs/>
          <w:noProof/>
          <w:szCs w:val="22"/>
        </w:rPr>
        <w:t>kolorektalkreft, melanom og brystkreft. Insidensen av ikke-melanom hudkreft var 0,49 per 100</w:t>
      </w:r>
    </w:p>
    <w:p w14:paraId="42F16B48" w14:textId="77777777" w:rsidR="00B910B2" w:rsidRPr="00246F29" w:rsidRDefault="00B910B2" w:rsidP="00B910B2">
      <w:pPr>
        <w:rPr>
          <w:iCs/>
          <w:noProof/>
          <w:szCs w:val="22"/>
        </w:rPr>
      </w:pPr>
      <w:r w:rsidRPr="00246F29">
        <w:rPr>
          <w:iCs/>
          <w:noProof/>
          <w:szCs w:val="22"/>
        </w:rPr>
        <w:t>pasientår med oppfølgning i ustekinumabgruppen (56 pasienter i 11 545 pasientår med oppfølging).</w:t>
      </w:r>
    </w:p>
    <w:p w14:paraId="42AD8099" w14:textId="77777777" w:rsidR="00B910B2" w:rsidRPr="00246F29" w:rsidRDefault="00B910B2" w:rsidP="00B910B2">
      <w:pPr>
        <w:rPr>
          <w:iCs/>
          <w:noProof/>
          <w:szCs w:val="22"/>
        </w:rPr>
      </w:pPr>
      <w:r w:rsidRPr="00246F29">
        <w:rPr>
          <w:iCs/>
          <w:noProof/>
          <w:szCs w:val="22"/>
        </w:rPr>
        <w:t>Forholdet mellom pasienter med basal kontra skvamøs cellehudkreft (3:1) er sammenlignbart med</w:t>
      </w:r>
    </w:p>
    <w:p w14:paraId="152B4673" w14:textId="77777777" w:rsidR="00B910B2" w:rsidRPr="00246F29" w:rsidRDefault="00B910B2" w:rsidP="00B910B2">
      <w:pPr>
        <w:rPr>
          <w:iCs/>
          <w:noProof/>
          <w:szCs w:val="22"/>
        </w:rPr>
      </w:pPr>
      <w:r w:rsidRPr="00246F29">
        <w:rPr>
          <w:iCs/>
          <w:noProof/>
          <w:szCs w:val="22"/>
        </w:rPr>
        <w:t>forholdet forventet i den generelle populasjonen (se pkt. 4.4).</w:t>
      </w:r>
    </w:p>
    <w:p w14:paraId="383A6D97" w14:textId="77777777" w:rsidR="00B910B2" w:rsidRDefault="00B910B2" w:rsidP="00B910B2">
      <w:pPr>
        <w:rPr>
          <w:iCs/>
          <w:noProof/>
          <w:szCs w:val="22"/>
        </w:rPr>
      </w:pPr>
    </w:p>
    <w:p w14:paraId="348AFC18" w14:textId="77777777" w:rsidR="00B910B2" w:rsidRPr="003E0569" w:rsidRDefault="00B910B2" w:rsidP="00B910B2">
      <w:pPr>
        <w:rPr>
          <w:i/>
          <w:noProof/>
          <w:szCs w:val="22"/>
        </w:rPr>
      </w:pPr>
      <w:r w:rsidRPr="003E0569">
        <w:rPr>
          <w:i/>
          <w:noProof/>
          <w:szCs w:val="22"/>
        </w:rPr>
        <w:t>Overfølsomhets- og infusjonsreaksjoner</w:t>
      </w:r>
    </w:p>
    <w:p w14:paraId="52F5EE13" w14:textId="77777777" w:rsidR="00B910B2" w:rsidRPr="00246F29" w:rsidRDefault="00B910B2" w:rsidP="00B910B2">
      <w:pPr>
        <w:rPr>
          <w:iCs/>
          <w:noProof/>
          <w:szCs w:val="22"/>
        </w:rPr>
      </w:pPr>
      <w:r w:rsidRPr="00246F29">
        <w:rPr>
          <w:iCs/>
          <w:noProof/>
          <w:szCs w:val="22"/>
        </w:rPr>
        <w:t>I intravenøse induksjonsstudier ved Crohns sykdom og ulcerøs kolitt ble ingen tilfeller av anafylaksi</w:t>
      </w:r>
    </w:p>
    <w:p w14:paraId="3FBB2213" w14:textId="77777777" w:rsidR="00B910B2" w:rsidRPr="00246F29" w:rsidRDefault="00B910B2" w:rsidP="00B910B2">
      <w:pPr>
        <w:rPr>
          <w:iCs/>
          <w:noProof/>
          <w:szCs w:val="22"/>
        </w:rPr>
      </w:pPr>
      <w:r w:rsidRPr="00246F29">
        <w:rPr>
          <w:iCs/>
          <w:noProof/>
          <w:szCs w:val="22"/>
        </w:rPr>
        <w:t>eller andre alvorlige infusjonsreaksjoner rapportert etter den intravenøse enkeltdosen. I disse studiene</w:t>
      </w:r>
    </w:p>
    <w:p w14:paraId="0916FE35" w14:textId="77777777" w:rsidR="00B910B2" w:rsidRPr="00246F29" w:rsidRDefault="00B910B2" w:rsidP="00B910B2">
      <w:pPr>
        <w:rPr>
          <w:iCs/>
          <w:noProof/>
          <w:szCs w:val="22"/>
        </w:rPr>
      </w:pPr>
      <w:r w:rsidRPr="00246F29">
        <w:rPr>
          <w:iCs/>
          <w:noProof/>
          <w:szCs w:val="22"/>
        </w:rPr>
        <w:t>rapporterte 2,2 % av 785 pasienter som fikk placebo og 1,9 % av 790 pasienter behandlet med den</w:t>
      </w:r>
    </w:p>
    <w:p w14:paraId="5222FFC9" w14:textId="77777777" w:rsidR="00B910B2" w:rsidRPr="00246F29" w:rsidRDefault="00B910B2" w:rsidP="00B910B2">
      <w:pPr>
        <w:rPr>
          <w:iCs/>
          <w:noProof/>
          <w:szCs w:val="22"/>
        </w:rPr>
      </w:pPr>
      <w:r w:rsidRPr="00246F29">
        <w:rPr>
          <w:iCs/>
          <w:noProof/>
          <w:szCs w:val="22"/>
        </w:rPr>
        <w:t>anbefalte dosen av ustekinumab bivirkninger under eller innen en time etter infusjonen. Alvorlige</w:t>
      </w:r>
    </w:p>
    <w:p w14:paraId="23BB9544" w14:textId="77777777" w:rsidR="00B910B2" w:rsidRPr="00246F29" w:rsidRDefault="00B910B2" w:rsidP="00B910B2">
      <w:pPr>
        <w:rPr>
          <w:iCs/>
          <w:noProof/>
          <w:szCs w:val="22"/>
        </w:rPr>
      </w:pPr>
      <w:r w:rsidRPr="00246F29">
        <w:rPr>
          <w:iCs/>
          <w:noProof/>
          <w:szCs w:val="22"/>
        </w:rPr>
        <w:t>infusjonsrelaterte reaksjoner, inkludert anafylaktiske reaksjoner på infusjonen, har blitt rapportert etter</w:t>
      </w:r>
    </w:p>
    <w:p w14:paraId="6E5A23F9" w14:textId="77777777" w:rsidR="00B910B2" w:rsidRPr="00246F29" w:rsidRDefault="00B910B2" w:rsidP="00B910B2">
      <w:pPr>
        <w:rPr>
          <w:iCs/>
          <w:noProof/>
          <w:szCs w:val="22"/>
        </w:rPr>
      </w:pPr>
      <w:r w:rsidRPr="00246F29">
        <w:rPr>
          <w:iCs/>
          <w:noProof/>
          <w:szCs w:val="22"/>
        </w:rPr>
        <w:t>markedsføring (se pkt. 4.4).</w:t>
      </w:r>
    </w:p>
    <w:p w14:paraId="1322F23C" w14:textId="77777777" w:rsidR="00B910B2" w:rsidRDefault="00B910B2" w:rsidP="00B910B2">
      <w:pPr>
        <w:rPr>
          <w:iCs/>
          <w:noProof/>
          <w:szCs w:val="22"/>
        </w:rPr>
      </w:pPr>
    </w:p>
    <w:p w14:paraId="3EB39521" w14:textId="77777777" w:rsidR="00B910B2" w:rsidRPr="003E0569" w:rsidRDefault="00B910B2" w:rsidP="00B910B2">
      <w:pPr>
        <w:rPr>
          <w:i/>
          <w:noProof/>
          <w:szCs w:val="22"/>
        </w:rPr>
      </w:pPr>
      <w:r w:rsidRPr="003E0569">
        <w:rPr>
          <w:i/>
          <w:noProof/>
          <w:szCs w:val="22"/>
        </w:rPr>
        <w:t>Pediatrisk populasjon</w:t>
      </w:r>
    </w:p>
    <w:p w14:paraId="0A6CE8B6" w14:textId="77777777" w:rsidR="00B910B2" w:rsidRDefault="00B910B2" w:rsidP="00B910B2">
      <w:pPr>
        <w:rPr>
          <w:iCs/>
          <w:noProof/>
          <w:szCs w:val="22"/>
        </w:rPr>
      </w:pPr>
    </w:p>
    <w:p w14:paraId="0F2839CE" w14:textId="77777777" w:rsidR="00B910B2" w:rsidRPr="003E0569" w:rsidRDefault="00B910B2" w:rsidP="00B910B2">
      <w:pPr>
        <w:rPr>
          <w:i/>
          <w:noProof/>
          <w:szCs w:val="22"/>
          <w:u w:val="single"/>
        </w:rPr>
      </w:pPr>
      <w:r w:rsidRPr="003E0569">
        <w:rPr>
          <w:i/>
          <w:noProof/>
          <w:szCs w:val="22"/>
          <w:u w:val="single"/>
        </w:rPr>
        <w:t>Pediatriske pasienter fra 6 års alder med plakkpsoriasis</w:t>
      </w:r>
    </w:p>
    <w:p w14:paraId="153E4358" w14:textId="77777777" w:rsidR="00B910B2" w:rsidRPr="00246F29" w:rsidRDefault="00B910B2" w:rsidP="00B910B2">
      <w:pPr>
        <w:rPr>
          <w:iCs/>
          <w:noProof/>
          <w:szCs w:val="22"/>
        </w:rPr>
      </w:pPr>
      <w:r w:rsidRPr="00246F29">
        <w:rPr>
          <w:iCs/>
          <w:noProof/>
          <w:szCs w:val="22"/>
        </w:rPr>
        <w:t>Sikkerhet av ustekinumab har blitt undersøkt i to fase 3-studier av pediatriske pasienter med moderat</w:t>
      </w:r>
    </w:p>
    <w:p w14:paraId="10AA4098" w14:textId="77777777" w:rsidR="00B910B2" w:rsidRPr="00246F29" w:rsidRDefault="00B910B2" w:rsidP="00B910B2">
      <w:pPr>
        <w:rPr>
          <w:iCs/>
          <w:noProof/>
          <w:szCs w:val="22"/>
        </w:rPr>
      </w:pPr>
      <w:r w:rsidRPr="00246F29">
        <w:rPr>
          <w:iCs/>
          <w:noProof/>
          <w:szCs w:val="22"/>
        </w:rPr>
        <w:t>til alvorlig plakkpsoriasis. Den første studien var med 110 pasienter i alderen 12 til 17 år som ble</w:t>
      </w:r>
    </w:p>
    <w:p w14:paraId="6E7CAE7B" w14:textId="77777777" w:rsidR="00B910B2" w:rsidRPr="00246F29" w:rsidRDefault="00B910B2" w:rsidP="00B910B2">
      <w:pPr>
        <w:rPr>
          <w:iCs/>
          <w:noProof/>
          <w:szCs w:val="22"/>
        </w:rPr>
      </w:pPr>
      <w:r w:rsidRPr="00246F29">
        <w:rPr>
          <w:iCs/>
          <w:noProof/>
          <w:szCs w:val="22"/>
        </w:rPr>
        <w:t>behandlet i opptil 60 uker, og den andre studien var med 44 pasienter i alderen 6 til 11 år som ble</w:t>
      </w:r>
    </w:p>
    <w:p w14:paraId="403E856B" w14:textId="77777777" w:rsidR="00B910B2" w:rsidRPr="00246F29" w:rsidRDefault="00B910B2" w:rsidP="00B910B2">
      <w:pPr>
        <w:rPr>
          <w:iCs/>
          <w:noProof/>
          <w:szCs w:val="22"/>
        </w:rPr>
      </w:pPr>
      <w:r w:rsidRPr="00246F29">
        <w:rPr>
          <w:iCs/>
          <w:noProof/>
          <w:szCs w:val="22"/>
        </w:rPr>
        <w:t>behandlet i opptil 56 uker. Generelt var de rapporterte bivirkningene i disse to studiene med</w:t>
      </w:r>
    </w:p>
    <w:p w14:paraId="39912087" w14:textId="77777777" w:rsidR="00B910B2" w:rsidRPr="00246F29" w:rsidRDefault="00B910B2" w:rsidP="00B910B2">
      <w:pPr>
        <w:rPr>
          <w:iCs/>
          <w:noProof/>
          <w:szCs w:val="22"/>
        </w:rPr>
      </w:pPr>
      <w:r w:rsidRPr="00246F29">
        <w:rPr>
          <w:iCs/>
          <w:noProof/>
          <w:szCs w:val="22"/>
        </w:rPr>
        <w:t>sikkerhetsdata opptil 1 år tilsvarende de sett i tidligere studier hos voksne med plakkpsoriasis.</w:t>
      </w:r>
    </w:p>
    <w:p w14:paraId="0F99BFE6" w14:textId="77777777" w:rsidR="00B910B2" w:rsidRPr="00246F29" w:rsidRDefault="00B910B2" w:rsidP="00B910B2">
      <w:pPr>
        <w:rPr>
          <w:iCs/>
          <w:noProof/>
          <w:szCs w:val="22"/>
        </w:rPr>
      </w:pPr>
    </w:p>
    <w:p w14:paraId="1863A0C4" w14:textId="77777777" w:rsidR="00B910B2" w:rsidRDefault="00B910B2" w:rsidP="00B910B2">
      <w:pPr>
        <w:rPr>
          <w:i/>
          <w:noProof/>
          <w:szCs w:val="22"/>
        </w:rPr>
      </w:pPr>
    </w:p>
    <w:p w14:paraId="411B3A3F" w14:textId="77777777" w:rsidR="00B910B2" w:rsidRDefault="00B910B2" w:rsidP="00B910B2">
      <w:pPr>
        <w:suppressLineNumbers/>
        <w:autoSpaceDE w:val="0"/>
        <w:autoSpaceDN w:val="0"/>
        <w:adjustRightInd w:val="0"/>
        <w:jc w:val="both"/>
        <w:rPr>
          <w:szCs w:val="22"/>
          <w:u w:val="single"/>
        </w:rPr>
      </w:pPr>
      <w:r>
        <w:rPr>
          <w:szCs w:val="22"/>
          <w:u w:val="single"/>
        </w:rPr>
        <w:t>Melding av mistenkte bivirkninger</w:t>
      </w:r>
    </w:p>
    <w:p w14:paraId="4C9661D2" w14:textId="77777777" w:rsidR="00B910B2" w:rsidRDefault="00B910B2" w:rsidP="00B910B2">
      <w:pPr>
        <w:rPr>
          <w:noProof/>
          <w:szCs w:val="22"/>
          <w:lang w:val="x-none"/>
        </w:rPr>
      </w:pPr>
      <w:r>
        <w:rPr>
          <w:szCs w:val="22"/>
        </w:rPr>
        <w:t xml:space="preserve">Melding av mistenkte bivirkninger etter godkjenning av legemidlet er viktig. </w:t>
      </w:r>
      <w:r>
        <w:rPr>
          <w:noProof/>
          <w:szCs w:val="22"/>
        </w:rPr>
        <w:t xml:space="preserve">Det gjør det mulig å overvåke forholdet mellom nytte og risiko for legemidlet kontinuerlig. Helsepersonell oppfordres til å melde enhver mistenkt bivirkning. Dette gjøres via </w:t>
      </w:r>
      <w:r>
        <w:rPr>
          <w:noProof/>
          <w:szCs w:val="22"/>
          <w:highlight w:val="lightGray"/>
        </w:rPr>
        <w:t xml:space="preserve">det nasjonale meldesystemet som beskrevet i </w:t>
      </w:r>
      <w:hyperlink r:id="rId12" w:history="1">
        <w:r>
          <w:rPr>
            <w:rStyle w:val="Hyperkobling1"/>
            <w:szCs w:val="22"/>
            <w:highlight w:val="lightGray"/>
          </w:rPr>
          <w:t>Appendix V</w:t>
        </w:r>
      </w:hyperlink>
      <w:r>
        <w:rPr>
          <w:szCs w:val="22"/>
        </w:rPr>
        <w:t>.</w:t>
      </w:r>
    </w:p>
    <w:p w14:paraId="40339473" w14:textId="77777777" w:rsidR="00B910B2" w:rsidRPr="0071383A" w:rsidRDefault="00B910B2" w:rsidP="00B910B2">
      <w:pPr>
        <w:rPr>
          <w:szCs w:val="22"/>
        </w:rPr>
      </w:pPr>
    </w:p>
    <w:p w14:paraId="15D2CD7B" w14:textId="77777777" w:rsidR="00B910B2" w:rsidRDefault="00B910B2" w:rsidP="00B910B2">
      <w:pPr>
        <w:suppressAutoHyphens/>
        <w:ind w:left="567" w:hanging="567"/>
        <w:rPr>
          <w:szCs w:val="22"/>
        </w:rPr>
      </w:pPr>
      <w:r>
        <w:rPr>
          <w:b/>
          <w:szCs w:val="22"/>
        </w:rPr>
        <w:lastRenderedPageBreak/>
        <w:t>4.9</w:t>
      </w:r>
      <w:r>
        <w:rPr>
          <w:b/>
          <w:szCs w:val="22"/>
        </w:rPr>
        <w:tab/>
        <w:t>Overdosering</w:t>
      </w:r>
    </w:p>
    <w:p w14:paraId="5321A905" w14:textId="77777777" w:rsidR="00B910B2" w:rsidRDefault="00B910B2" w:rsidP="00B910B2">
      <w:pPr>
        <w:rPr>
          <w:szCs w:val="22"/>
        </w:rPr>
      </w:pPr>
    </w:p>
    <w:p w14:paraId="4D5E0DA4" w14:textId="77777777" w:rsidR="00B910B2" w:rsidRPr="00226B3F" w:rsidRDefault="00B910B2" w:rsidP="00B910B2">
      <w:pPr>
        <w:rPr>
          <w:iCs/>
          <w:noProof/>
          <w:szCs w:val="22"/>
        </w:rPr>
      </w:pPr>
      <w:r w:rsidRPr="00226B3F">
        <w:rPr>
          <w:iCs/>
          <w:noProof/>
          <w:szCs w:val="22"/>
        </w:rPr>
        <w:t>Enkeltdoser opptil 6 mg/kg ble gitt intravenøst i de kliniske studiene uten at det oppsto</w:t>
      </w:r>
    </w:p>
    <w:p w14:paraId="2C3E2AD7" w14:textId="77777777" w:rsidR="00B910B2" w:rsidRPr="00226B3F" w:rsidRDefault="00B910B2" w:rsidP="00B910B2">
      <w:pPr>
        <w:rPr>
          <w:iCs/>
          <w:noProof/>
          <w:szCs w:val="22"/>
        </w:rPr>
      </w:pPr>
      <w:r w:rsidRPr="00226B3F">
        <w:rPr>
          <w:iCs/>
          <w:noProof/>
          <w:szCs w:val="22"/>
        </w:rPr>
        <w:t>dosebegrensende toksisitet. Ved overdosering anbefales det at pasienten følges opp for symptomer</w:t>
      </w:r>
    </w:p>
    <w:p w14:paraId="67FE40E9" w14:textId="77777777" w:rsidR="00B910B2" w:rsidRPr="00226B3F" w:rsidRDefault="00B910B2" w:rsidP="00B910B2">
      <w:pPr>
        <w:rPr>
          <w:iCs/>
          <w:noProof/>
          <w:szCs w:val="22"/>
        </w:rPr>
      </w:pPr>
      <w:r w:rsidRPr="00226B3F">
        <w:rPr>
          <w:iCs/>
          <w:noProof/>
          <w:szCs w:val="22"/>
        </w:rPr>
        <w:t>eller kliniske funn av bivirkninger og at relevant symptomatisk behandling igangsettes umiddelbart.</w:t>
      </w:r>
    </w:p>
    <w:p w14:paraId="200D1D70" w14:textId="77777777" w:rsidR="00B910B2" w:rsidRDefault="00B910B2" w:rsidP="00B910B2">
      <w:pPr>
        <w:suppressAutoHyphens/>
        <w:ind w:left="567" w:hanging="567"/>
        <w:rPr>
          <w:b/>
          <w:szCs w:val="22"/>
        </w:rPr>
      </w:pPr>
    </w:p>
    <w:p w14:paraId="322F0FA8" w14:textId="77777777" w:rsidR="00B910B2" w:rsidRDefault="00B910B2" w:rsidP="00B910B2">
      <w:pPr>
        <w:suppressAutoHyphens/>
        <w:ind w:left="567" w:hanging="567"/>
        <w:rPr>
          <w:b/>
          <w:szCs w:val="22"/>
        </w:rPr>
      </w:pPr>
    </w:p>
    <w:p w14:paraId="52785BD3" w14:textId="77777777" w:rsidR="00B910B2" w:rsidRDefault="00B910B2" w:rsidP="00B910B2">
      <w:pPr>
        <w:suppressAutoHyphens/>
        <w:ind w:left="567" w:hanging="567"/>
        <w:rPr>
          <w:szCs w:val="22"/>
        </w:rPr>
      </w:pPr>
      <w:r>
        <w:rPr>
          <w:b/>
          <w:szCs w:val="22"/>
        </w:rPr>
        <w:t>5.</w:t>
      </w:r>
      <w:r>
        <w:rPr>
          <w:b/>
          <w:szCs w:val="22"/>
        </w:rPr>
        <w:tab/>
        <w:t>FARMAKOLOGISKE EGENSKAPER</w:t>
      </w:r>
    </w:p>
    <w:p w14:paraId="6E67858A" w14:textId="77777777" w:rsidR="00B910B2" w:rsidRDefault="00B910B2" w:rsidP="00B910B2">
      <w:pPr>
        <w:rPr>
          <w:szCs w:val="22"/>
        </w:rPr>
      </w:pPr>
    </w:p>
    <w:p w14:paraId="147B01D0" w14:textId="77777777" w:rsidR="00B910B2" w:rsidRDefault="00B910B2" w:rsidP="00B910B2">
      <w:pPr>
        <w:suppressAutoHyphens/>
        <w:ind w:left="567" w:hanging="567"/>
        <w:rPr>
          <w:szCs w:val="22"/>
        </w:rPr>
      </w:pPr>
      <w:r>
        <w:rPr>
          <w:b/>
          <w:szCs w:val="22"/>
        </w:rPr>
        <w:t>5.1</w:t>
      </w:r>
      <w:r>
        <w:rPr>
          <w:b/>
          <w:szCs w:val="22"/>
        </w:rPr>
        <w:tab/>
        <w:t>Farmakodynamiske egenskaper</w:t>
      </w:r>
    </w:p>
    <w:p w14:paraId="4E0133A5" w14:textId="77777777" w:rsidR="00B910B2" w:rsidRDefault="00B910B2" w:rsidP="00B910B2">
      <w:pPr>
        <w:rPr>
          <w:szCs w:val="22"/>
        </w:rPr>
      </w:pPr>
    </w:p>
    <w:p w14:paraId="1F272BCB" w14:textId="77777777" w:rsidR="00B910B2" w:rsidRPr="00F31BED" w:rsidRDefault="00B910B2" w:rsidP="00B910B2">
      <w:pPr>
        <w:suppressAutoHyphens/>
        <w:ind w:left="567" w:hanging="567"/>
        <w:rPr>
          <w:szCs w:val="22"/>
        </w:rPr>
      </w:pPr>
      <w:r w:rsidRPr="00F31BED">
        <w:rPr>
          <w:szCs w:val="22"/>
        </w:rPr>
        <w:t>Farmakoterapeutisk gruppe: Immunsuppressive midler, interleukinhemmere, ATC kode: L04AC05</w:t>
      </w:r>
    </w:p>
    <w:p w14:paraId="3CC7BEF9" w14:textId="77777777" w:rsidR="00B910B2" w:rsidRDefault="00B910B2" w:rsidP="00B910B2">
      <w:pPr>
        <w:suppressAutoHyphens/>
        <w:ind w:left="567" w:hanging="567"/>
        <w:rPr>
          <w:szCs w:val="22"/>
        </w:rPr>
      </w:pPr>
    </w:p>
    <w:p w14:paraId="55F62116" w14:textId="77777777" w:rsidR="00B910B2" w:rsidRDefault="00B910B2" w:rsidP="00B910B2">
      <w:pPr>
        <w:autoSpaceDE w:val="0"/>
        <w:autoSpaceDN w:val="0"/>
        <w:adjustRightInd w:val="0"/>
        <w:rPr>
          <w:b/>
          <w:i/>
          <w:szCs w:val="22"/>
        </w:rPr>
      </w:pPr>
      <w:r w:rsidRPr="00D9033F">
        <w:t>Uzpruvo</w:t>
      </w:r>
      <w:r>
        <w:rPr>
          <w:szCs w:val="22"/>
        </w:rPr>
        <w:t xml:space="preserve"> er et biotilsvarende (”biosimilar”) legemiddel. Detaljert informasjon er tilgjengelig </w:t>
      </w:r>
      <w:r>
        <w:rPr>
          <w:bCs/>
          <w:szCs w:val="22"/>
        </w:rPr>
        <w:t>på nettstedet</w:t>
      </w:r>
      <w:r>
        <w:rPr>
          <w:b/>
          <w:bCs/>
          <w:szCs w:val="22"/>
        </w:rPr>
        <w:t xml:space="preserve"> </w:t>
      </w:r>
      <w:r>
        <w:rPr>
          <w:szCs w:val="22"/>
        </w:rPr>
        <w:t>til Det europeiske legemiddelkontoret (the European Medicines Agency</w:t>
      </w:r>
      <w:r>
        <w:rPr>
          <w:noProof/>
          <w:szCs w:val="22"/>
        </w:rPr>
        <w:t xml:space="preserve">) </w:t>
      </w:r>
      <w:hyperlink r:id="rId13" w:history="1">
        <w:r>
          <w:rPr>
            <w:rStyle w:val="Hyperlink"/>
            <w:noProof/>
            <w:szCs w:val="22"/>
          </w:rPr>
          <w:t>https://www.ema.europa.eu</w:t>
        </w:r>
      </w:hyperlink>
      <w:r>
        <w:rPr>
          <w:noProof/>
          <w:color w:val="0000FF"/>
          <w:szCs w:val="22"/>
        </w:rPr>
        <w:t>.</w:t>
      </w:r>
    </w:p>
    <w:p w14:paraId="5E601F88" w14:textId="77777777" w:rsidR="00B910B2" w:rsidRDefault="00B910B2" w:rsidP="00B910B2">
      <w:pPr>
        <w:suppressAutoHyphens/>
        <w:ind w:left="567" w:hanging="567"/>
        <w:rPr>
          <w:szCs w:val="22"/>
        </w:rPr>
      </w:pPr>
    </w:p>
    <w:p w14:paraId="28A69CBE" w14:textId="77777777" w:rsidR="00B910B2" w:rsidRPr="00393FB6" w:rsidRDefault="00B910B2" w:rsidP="00B910B2">
      <w:pPr>
        <w:suppressAutoHyphens/>
        <w:rPr>
          <w:szCs w:val="22"/>
          <w:u w:val="single"/>
        </w:rPr>
      </w:pPr>
      <w:r w:rsidRPr="00393FB6">
        <w:rPr>
          <w:szCs w:val="22"/>
          <w:u w:val="single"/>
        </w:rPr>
        <w:t>Virkningsmekanisme</w:t>
      </w:r>
    </w:p>
    <w:p w14:paraId="1AD7F3ED" w14:textId="77777777" w:rsidR="00B910B2" w:rsidRDefault="00B910B2" w:rsidP="00B910B2">
      <w:pPr>
        <w:suppressAutoHyphens/>
        <w:ind w:left="567" w:hanging="567"/>
        <w:rPr>
          <w:szCs w:val="22"/>
        </w:rPr>
      </w:pPr>
    </w:p>
    <w:p w14:paraId="69B588D6" w14:textId="77777777" w:rsidR="00B910B2" w:rsidRPr="00F31BED" w:rsidRDefault="00B910B2" w:rsidP="00B910B2">
      <w:pPr>
        <w:suppressAutoHyphens/>
        <w:ind w:left="567" w:hanging="567"/>
        <w:rPr>
          <w:szCs w:val="22"/>
        </w:rPr>
      </w:pPr>
      <w:r w:rsidRPr="00F31BED">
        <w:rPr>
          <w:szCs w:val="22"/>
        </w:rPr>
        <w:t>Ustekinumab er et humant IgG1κ monoklonalt antistoff som binder seg med spesifisitet til det delte</w:t>
      </w:r>
    </w:p>
    <w:p w14:paraId="744F6D5B" w14:textId="77777777" w:rsidR="00B910B2" w:rsidRPr="00F31BED" w:rsidRDefault="00B910B2" w:rsidP="00B910B2">
      <w:pPr>
        <w:suppressAutoHyphens/>
        <w:ind w:left="567" w:hanging="567"/>
        <w:rPr>
          <w:szCs w:val="22"/>
        </w:rPr>
      </w:pPr>
      <w:r w:rsidRPr="00F31BED">
        <w:rPr>
          <w:szCs w:val="22"/>
        </w:rPr>
        <w:t>p40-proteinets subenhet av humant cytokin interleukin (IL)-12 og IL-23. Ustekinumab hemmer</w:t>
      </w:r>
    </w:p>
    <w:p w14:paraId="26232051" w14:textId="77777777" w:rsidR="00B910B2" w:rsidRPr="00F31BED" w:rsidRDefault="00B910B2" w:rsidP="00B910B2">
      <w:pPr>
        <w:suppressAutoHyphens/>
        <w:ind w:left="567" w:hanging="567"/>
        <w:rPr>
          <w:szCs w:val="22"/>
        </w:rPr>
      </w:pPr>
      <w:r w:rsidRPr="00F31BED">
        <w:rPr>
          <w:szCs w:val="22"/>
        </w:rPr>
        <w:t>bioaktiviteten til humant IL-12 og IL-23 ved å forhindre p40 fra å binde seg til IL-12R</w:t>
      </w:r>
      <w:r w:rsidRPr="00D9033F">
        <w:t>β</w:t>
      </w:r>
      <w:r w:rsidRPr="00F31BED">
        <w:rPr>
          <w:szCs w:val="22"/>
        </w:rPr>
        <w:t>1-</w:t>
      </w:r>
    </w:p>
    <w:p w14:paraId="2C9B7867" w14:textId="77777777" w:rsidR="00B910B2" w:rsidRPr="00F31BED" w:rsidRDefault="00B910B2" w:rsidP="00B910B2">
      <w:pPr>
        <w:suppressAutoHyphens/>
        <w:ind w:left="567" w:hanging="567"/>
        <w:rPr>
          <w:szCs w:val="22"/>
        </w:rPr>
      </w:pPr>
      <w:r w:rsidRPr="00F31BED">
        <w:rPr>
          <w:szCs w:val="22"/>
        </w:rPr>
        <w:t>reseptorproteinet som er uttrykt på overflaten av immunceller. Ustekinumab kan ikke binde seg til</w:t>
      </w:r>
    </w:p>
    <w:p w14:paraId="6366CB00" w14:textId="77777777" w:rsidR="00B910B2" w:rsidRPr="00F31BED" w:rsidRDefault="00B910B2" w:rsidP="00B910B2">
      <w:pPr>
        <w:suppressAutoHyphens/>
        <w:ind w:left="567" w:hanging="567"/>
        <w:rPr>
          <w:szCs w:val="22"/>
        </w:rPr>
      </w:pPr>
      <w:r w:rsidRPr="00F31BED">
        <w:rPr>
          <w:szCs w:val="22"/>
        </w:rPr>
        <w:t>IL-12 eller IL-23 som allerede er bundet til IL-12R</w:t>
      </w:r>
      <w:r w:rsidRPr="00D9033F">
        <w:t>β</w:t>
      </w:r>
      <w:r w:rsidRPr="00F31BED">
        <w:rPr>
          <w:szCs w:val="22"/>
        </w:rPr>
        <w:t>1-reseptorer på celleoverflaten. Dermed er det</w:t>
      </w:r>
    </w:p>
    <w:p w14:paraId="7986B90E" w14:textId="77777777" w:rsidR="00B910B2" w:rsidRPr="00F31BED" w:rsidRDefault="00B910B2" w:rsidP="00B910B2">
      <w:pPr>
        <w:suppressAutoHyphens/>
        <w:ind w:left="567" w:hanging="567"/>
        <w:rPr>
          <w:szCs w:val="22"/>
        </w:rPr>
      </w:pPr>
      <w:r w:rsidRPr="00F31BED">
        <w:rPr>
          <w:szCs w:val="22"/>
        </w:rPr>
        <w:t>ikke sannsynlig at ustekinumab bidrar til komplement- eller antistoffmediert cytotoksisitet for celler</w:t>
      </w:r>
    </w:p>
    <w:p w14:paraId="40764A2B" w14:textId="77777777" w:rsidR="00B910B2" w:rsidRDefault="00B910B2" w:rsidP="00B910B2">
      <w:pPr>
        <w:suppressAutoHyphens/>
        <w:ind w:left="567" w:hanging="567"/>
        <w:rPr>
          <w:szCs w:val="22"/>
        </w:rPr>
      </w:pPr>
      <w:r w:rsidRPr="00F31BED">
        <w:rPr>
          <w:szCs w:val="22"/>
        </w:rPr>
        <w:t>med IL-12- og/eller IL-23-reseptorer. IL-12 og IL-23 er heterodimere cytokiner utskilt av aktiverte</w:t>
      </w:r>
    </w:p>
    <w:p w14:paraId="150825AC" w14:textId="77777777" w:rsidR="00B910B2" w:rsidRPr="00322862" w:rsidRDefault="00B910B2" w:rsidP="00B910B2">
      <w:pPr>
        <w:suppressAutoHyphens/>
        <w:ind w:left="567" w:hanging="567"/>
        <w:rPr>
          <w:szCs w:val="22"/>
        </w:rPr>
      </w:pPr>
      <w:r w:rsidRPr="00322862">
        <w:rPr>
          <w:szCs w:val="22"/>
        </w:rPr>
        <w:t>antigenpresenterende celler som makrofager og dendrittceller, og begge cytokinene deltar i</w:t>
      </w:r>
    </w:p>
    <w:p w14:paraId="7499E6FC" w14:textId="77777777" w:rsidR="00B910B2" w:rsidRDefault="00B910B2" w:rsidP="00B910B2">
      <w:pPr>
        <w:suppressAutoHyphens/>
        <w:ind w:left="567" w:hanging="567"/>
        <w:rPr>
          <w:szCs w:val="22"/>
        </w:rPr>
      </w:pPr>
      <w:r w:rsidRPr="00322862">
        <w:rPr>
          <w:szCs w:val="22"/>
        </w:rPr>
        <w:t>immunfunksjoner. IL-12 stimulerer naturlige dreperceller (NK) og driver differensieringen av</w:t>
      </w:r>
      <w:r>
        <w:rPr>
          <w:szCs w:val="22"/>
        </w:rPr>
        <w:t xml:space="preserve"> </w:t>
      </w:r>
    </w:p>
    <w:p w14:paraId="4F3F57E5" w14:textId="77777777" w:rsidR="00B910B2" w:rsidRPr="00322862" w:rsidRDefault="00B910B2" w:rsidP="00B910B2">
      <w:pPr>
        <w:suppressAutoHyphens/>
        <w:ind w:left="567" w:hanging="567"/>
        <w:rPr>
          <w:szCs w:val="22"/>
        </w:rPr>
      </w:pPr>
      <w:r w:rsidRPr="00322862">
        <w:rPr>
          <w:szCs w:val="22"/>
        </w:rPr>
        <w:t>CD4+Tceller</w:t>
      </w:r>
      <w:r>
        <w:rPr>
          <w:szCs w:val="22"/>
        </w:rPr>
        <w:t xml:space="preserve"> </w:t>
      </w:r>
      <w:r w:rsidRPr="00322862">
        <w:rPr>
          <w:szCs w:val="22"/>
        </w:rPr>
        <w:t>mot T-hjelper 1-fenotypen (Th1), IL-23 induserer T-hjelper 17-banen (Th17). Unormal</w:t>
      </w:r>
    </w:p>
    <w:p w14:paraId="4C1BB9E4" w14:textId="77777777" w:rsidR="00B910B2" w:rsidRPr="00322862" w:rsidRDefault="00B910B2" w:rsidP="00B910B2">
      <w:pPr>
        <w:suppressAutoHyphens/>
        <w:ind w:left="567" w:hanging="567"/>
        <w:rPr>
          <w:szCs w:val="22"/>
        </w:rPr>
      </w:pPr>
      <w:r w:rsidRPr="00322862">
        <w:rPr>
          <w:szCs w:val="22"/>
        </w:rPr>
        <w:t>regulering av IL-12 og IL-23 har imidlertid blitt assosiert med immunmedierte sykdommer som</w:t>
      </w:r>
    </w:p>
    <w:p w14:paraId="5EB74787" w14:textId="77777777" w:rsidR="00B910B2" w:rsidRPr="00322862" w:rsidRDefault="00B910B2" w:rsidP="00B910B2">
      <w:pPr>
        <w:suppressAutoHyphens/>
        <w:ind w:left="567" w:hanging="567"/>
        <w:rPr>
          <w:szCs w:val="22"/>
        </w:rPr>
      </w:pPr>
      <w:r w:rsidRPr="00322862">
        <w:rPr>
          <w:szCs w:val="22"/>
        </w:rPr>
        <w:t>psoriasis, psoriasisartritt</w:t>
      </w:r>
      <w:r>
        <w:rPr>
          <w:szCs w:val="22"/>
        </w:rPr>
        <w:t xml:space="preserve"> og </w:t>
      </w:r>
      <w:r w:rsidRPr="00322862">
        <w:rPr>
          <w:szCs w:val="22"/>
        </w:rPr>
        <w:t>Crohns sykdom.</w:t>
      </w:r>
    </w:p>
    <w:p w14:paraId="383FEEDE" w14:textId="77777777" w:rsidR="00B910B2" w:rsidRDefault="00B910B2" w:rsidP="00B910B2">
      <w:pPr>
        <w:suppressAutoHyphens/>
        <w:ind w:left="567" w:hanging="567"/>
        <w:rPr>
          <w:szCs w:val="22"/>
        </w:rPr>
      </w:pPr>
    </w:p>
    <w:p w14:paraId="07BB98E9" w14:textId="77777777" w:rsidR="00B910B2" w:rsidRPr="00322862" w:rsidRDefault="00B910B2" w:rsidP="00B910B2">
      <w:pPr>
        <w:suppressAutoHyphens/>
        <w:ind w:left="567" w:hanging="567"/>
        <w:rPr>
          <w:szCs w:val="22"/>
        </w:rPr>
      </w:pPr>
      <w:r w:rsidRPr="00322862">
        <w:rPr>
          <w:szCs w:val="22"/>
        </w:rPr>
        <w:t>Ved å binde den delte p40-subenheten til IL-12 og IL-23 kan ustekinumab anvende sin kliniske effekt</w:t>
      </w:r>
    </w:p>
    <w:p w14:paraId="42E5E974" w14:textId="77777777" w:rsidR="00B910B2" w:rsidRPr="00322862" w:rsidRDefault="00B910B2" w:rsidP="00B910B2">
      <w:pPr>
        <w:suppressAutoHyphens/>
        <w:ind w:left="567" w:hanging="567"/>
        <w:rPr>
          <w:szCs w:val="22"/>
        </w:rPr>
      </w:pPr>
      <w:r w:rsidRPr="00322862">
        <w:rPr>
          <w:szCs w:val="22"/>
        </w:rPr>
        <w:t>for psoriasis, psoriasisartritt</w:t>
      </w:r>
      <w:r>
        <w:rPr>
          <w:szCs w:val="22"/>
        </w:rPr>
        <w:t xml:space="preserve"> og</w:t>
      </w:r>
      <w:r w:rsidRPr="00322862">
        <w:rPr>
          <w:szCs w:val="22"/>
        </w:rPr>
        <w:t xml:space="preserve"> Crohns sykdom gjennom avbrytelse av Th1- og Th17-</w:t>
      </w:r>
    </w:p>
    <w:p w14:paraId="0939D392" w14:textId="77777777" w:rsidR="00B910B2" w:rsidRPr="00322862" w:rsidRDefault="00B910B2" w:rsidP="00B910B2">
      <w:pPr>
        <w:suppressAutoHyphens/>
        <w:ind w:left="567" w:hanging="567"/>
        <w:rPr>
          <w:szCs w:val="22"/>
        </w:rPr>
      </w:pPr>
      <w:r w:rsidRPr="00322862">
        <w:rPr>
          <w:szCs w:val="22"/>
        </w:rPr>
        <w:t>cytokine baner som er sentrale for patalogien til disse sykdommene.</w:t>
      </w:r>
    </w:p>
    <w:p w14:paraId="0A764602" w14:textId="77777777" w:rsidR="00B910B2" w:rsidRDefault="00B910B2" w:rsidP="00B910B2">
      <w:pPr>
        <w:suppressAutoHyphens/>
        <w:ind w:left="567" w:hanging="567"/>
        <w:rPr>
          <w:szCs w:val="22"/>
        </w:rPr>
      </w:pPr>
    </w:p>
    <w:p w14:paraId="76687684" w14:textId="77777777" w:rsidR="00B910B2" w:rsidRPr="00322862" w:rsidRDefault="00B910B2" w:rsidP="00B910B2">
      <w:pPr>
        <w:suppressAutoHyphens/>
        <w:ind w:left="567" w:hanging="567"/>
        <w:rPr>
          <w:szCs w:val="22"/>
        </w:rPr>
      </w:pPr>
      <w:r w:rsidRPr="00322862">
        <w:rPr>
          <w:szCs w:val="22"/>
        </w:rPr>
        <w:t>Hos pasienter med Crohns sykdom medførte behandling med ustekinumab en reduksjon i</w:t>
      </w:r>
    </w:p>
    <w:p w14:paraId="2097A436" w14:textId="77777777" w:rsidR="00B910B2" w:rsidRPr="00322862" w:rsidRDefault="00B910B2" w:rsidP="00B910B2">
      <w:pPr>
        <w:suppressAutoHyphens/>
        <w:ind w:left="567" w:hanging="567"/>
        <w:rPr>
          <w:szCs w:val="22"/>
        </w:rPr>
      </w:pPr>
      <w:r w:rsidRPr="00322862">
        <w:rPr>
          <w:szCs w:val="22"/>
        </w:rPr>
        <w:t>inflammatoriske markører, inkludert C-reaktivt protein (CRP) og fekalt kalprotektin, i</w:t>
      </w:r>
    </w:p>
    <w:p w14:paraId="748361A3" w14:textId="77777777" w:rsidR="00B910B2" w:rsidRPr="00322862" w:rsidRDefault="00B910B2" w:rsidP="00B910B2">
      <w:pPr>
        <w:suppressAutoHyphens/>
        <w:ind w:left="567" w:hanging="567"/>
        <w:rPr>
          <w:szCs w:val="22"/>
        </w:rPr>
      </w:pPr>
      <w:r w:rsidRPr="00322862">
        <w:rPr>
          <w:szCs w:val="22"/>
        </w:rPr>
        <w:t>induksjonsfasen, som vedvarte gjennom vedlikeholdsfasen. CRP ble målt i studieforlengelsen, og</w:t>
      </w:r>
    </w:p>
    <w:p w14:paraId="6F45A8FE" w14:textId="77777777" w:rsidR="00B910B2" w:rsidRPr="00322862" w:rsidRDefault="00B910B2" w:rsidP="00B910B2">
      <w:pPr>
        <w:suppressAutoHyphens/>
        <w:ind w:left="567" w:hanging="567"/>
        <w:rPr>
          <w:szCs w:val="22"/>
        </w:rPr>
      </w:pPr>
      <w:r w:rsidRPr="00322862">
        <w:rPr>
          <w:szCs w:val="22"/>
        </w:rPr>
        <w:t>reduksjoner observert i vedlikeholdsfasen vedvarte generelt til uke 252.</w:t>
      </w:r>
    </w:p>
    <w:p w14:paraId="5E70FF00" w14:textId="77777777" w:rsidR="00B910B2" w:rsidRDefault="00B910B2" w:rsidP="00B910B2">
      <w:pPr>
        <w:suppressAutoHyphens/>
        <w:ind w:left="567" w:hanging="567"/>
        <w:rPr>
          <w:szCs w:val="22"/>
        </w:rPr>
      </w:pPr>
    </w:p>
    <w:p w14:paraId="2FF37E0A" w14:textId="77777777" w:rsidR="00B910B2" w:rsidRPr="003E7053" w:rsidRDefault="00B910B2" w:rsidP="00B910B2">
      <w:pPr>
        <w:suppressAutoHyphens/>
        <w:ind w:left="567" w:hanging="567"/>
        <w:rPr>
          <w:szCs w:val="22"/>
          <w:u w:val="single"/>
        </w:rPr>
      </w:pPr>
      <w:r w:rsidRPr="003E7053">
        <w:rPr>
          <w:szCs w:val="22"/>
          <w:u w:val="single"/>
        </w:rPr>
        <w:t>Immunisering</w:t>
      </w:r>
    </w:p>
    <w:p w14:paraId="2B3713B6" w14:textId="77777777" w:rsidR="00B910B2" w:rsidRDefault="00B910B2" w:rsidP="00B910B2">
      <w:pPr>
        <w:suppressAutoHyphens/>
        <w:ind w:left="567" w:hanging="567"/>
        <w:rPr>
          <w:szCs w:val="22"/>
        </w:rPr>
      </w:pPr>
    </w:p>
    <w:p w14:paraId="7AFBEAEE" w14:textId="77777777" w:rsidR="00B910B2" w:rsidRPr="00322862" w:rsidRDefault="00B910B2" w:rsidP="00B910B2">
      <w:pPr>
        <w:suppressAutoHyphens/>
        <w:ind w:left="567" w:hanging="567"/>
        <w:rPr>
          <w:szCs w:val="22"/>
        </w:rPr>
      </w:pPr>
      <w:r w:rsidRPr="00322862">
        <w:rPr>
          <w:szCs w:val="22"/>
        </w:rPr>
        <w:t>Ved langtidsforlengelsen av psoriasisstudie 2 (PHOENIX 2), fikk voksne pasienter behandlet med</w:t>
      </w:r>
    </w:p>
    <w:p w14:paraId="2D70A70C" w14:textId="77777777" w:rsidR="00B910B2" w:rsidRPr="00322862" w:rsidRDefault="00B910B2" w:rsidP="00B910B2">
      <w:pPr>
        <w:suppressAutoHyphens/>
        <w:ind w:left="567" w:hanging="567"/>
        <w:rPr>
          <w:szCs w:val="22"/>
        </w:rPr>
      </w:pPr>
      <w:r w:rsidRPr="00D9033F">
        <w:t>ustekinumab</w:t>
      </w:r>
      <w:r w:rsidRPr="00322862">
        <w:rPr>
          <w:szCs w:val="22"/>
        </w:rPr>
        <w:t xml:space="preserve"> i minst 3,5 år tilsvarende antistoffrespons på både pneumokokkpolysakkarid- og</w:t>
      </w:r>
    </w:p>
    <w:p w14:paraId="55C53121" w14:textId="77777777" w:rsidR="00B910B2" w:rsidRPr="00322862" w:rsidRDefault="00B910B2" w:rsidP="00B910B2">
      <w:pPr>
        <w:suppressAutoHyphens/>
        <w:ind w:left="567" w:hanging="567"/>
        <w:rPr>
          <w:szCs w:val="22"/>
        </w:rPr>
      </w:pPr>
      <w:r w:rsidRPr="00322862">
        <w:rPr>
          <w:szCs w:val="22"/>
        </w:rPr>
        <w:t>tetanusvaksiner som en ikke-systemisk behandlet psoriasiskontrollgruppe. Tilsvarende andeler av de</w:t>
      </w:r>
    </w:p>
    <w:p w14:paraId="08FA9A8E" w14:textId="77777777" w:rsidR="00B910B2" w:rsidRPr="00322862" w:rsidRDefault="00B910B2" w:rsidP="00B910B2">
      <w:pPr>
        <w:suppressAutoHyphens/>
        <w:ind w:left="567" w:hanging="567"/>
        <w:rPr>
          <w:szCs w:val="22"/>
        </w:rPr>
      </w:pPr>
      <w:r w:rsidRPr="00322862">
        <w:rPr>
          <w:szCs w:val="22"/>
        </w:rPr>
        <w:t>voksne pasientene utviklet beskyttende nivåer av antipneumokokk- og antitetanusantistoffer, og</w:t>
      </w:r>
    </w:p>
    <w:p w14:paraId="1107EBB7" w14:textId="77777777" w:rsidR="00B910B2" w:rsidRPr="00322862" w:rsidRDefault="00B910B2" w:rsidP="00B910B2">
      <w:pPr>
        <w:suppressAutoHyphens/>
        <w:ind w:left="567" w:hanging="567"/>
        <w:rPr>
          <w:szCs w:val="22"/>
        </w:rPr>
      </w:pPr>
      <w:r w:rsidRPr="00322862">
        <w:rPr>
          <w:szCs w:val="22"/>
        </w:rPr>
        <w:t xml:space="preserve">antistofftitre var tilsvarende hos </w:t>
      </w:r>
      <w:r w:rsidRPr="00D9033F">
        <w:t>ustekinumab</w:t>
      </w:r>
      <w:r w:rsidRPr="00322862">
        <w:rPr>
          <w:szCs w:val="22"/>
        </w:rPr>
        <w:t>-behandlede som hos kontrollpasienter.</w:t>
      </w:r>
    </w:p>
    <w:p w14:paraId="77EA92CF" w14:textId="77777777" w:rsidR="00B910B2" w:rsidRDefault="00B910B2" w:rsidP="00B910B2">
      <w:pPr>
        <w:suppressAutoHyphens/>
        <w:ind w:left="567" w:hanging="567"/>
        <w:rPr>
          <w:szCs w:val="22"/>
        </w:rPr>
      </w:pPr>
    </w:p>
    <w:p w14:paraId="7D0F0C67" w14:textId="77777777" w:rsidR="00B910B2" w:rsidRPr="003E7053" w:rsidRDefault="00B910B2" w:rsidP="00B910B2">
      <w:pPr>
        <w:suppressAutoHyphens/>
        <w:ind w:left="567" w:hanging="567"/>
        <w:rPr>
          <w:szCs w:val="22"/>
          <w:u w:val="single"/>
        </w:rPr>
      </w:pPr>
      <w:r w:rsidRPr="003E7053">
        <w:rPr>
          <w:szCs w:val="22"/>
          <w:u w:val="single"/>
        </w:rPr>
        <w:t>Klinisk effekt og sikkerhet</w:t>
      </w:r>
    </w:p>
    <w:p w14:paraId="455BB956" w14:textId="77777777" w:rsidR="00B910B2" w:rsidRDefault="00B910B2" w:rsidP="00B910B2">
      <w:pPr>
        <w:suppressAutoHyphens/>
        <w:ind w:left="567" w:hanging="567"/>
        <w:rPr>
          <w:szCs w:val="22"/>
        </w:rPr>
      </w:pPr>
    </w:p>
    <w:p w14:paraId="6AE20410" w14:textId="77777777" w:rsidR="00B910B2" w:rsidRPr="00A05E5E" w:rsidRDefault="00B910B2" w:rsidP="00B910B2">
      <w:pPr>
        <w:suppressAutoHyphens/>
        <w:ind w:left="567" w:hanging="567"/>
        <w:rPr>
          <w:i/>
          <w:iCs/>
          <w:szCs w:val="22"/>
        </w:rPr>
      </w:pPr>
      <w:r w:rsidRPr="00A05E5E">
        <w:rPr>
          <w:i/>
          <w:iCs/>
          <w:szCs w:val="22"/>
        </w:rPr>
        <w:t>Crohns sykdom</w:t>
      </w:r>
    </w:p>
    <w:p w14:paraId="7BC2C242" w14:textId="77777777" w:rsidR="00B910B2" w:rsidRDefault="00B910B2" w:rsidP="00B910B2">
      <w:pPr>
        <w:suppressAutoHyphens/>
        <w:ind w:left="567" w:hanging="567"/>
        <w:rPr>
          <w:szCs w:val="22"/>
        </w:rPr>
      </w:pPr>
      <w:r w:rsidRPr="00322862">
        <w:rPr>
          <w:szCs w:val="22"/>
        </w:rPr>
        <w:t>Sikkerhet og effekt av ustekinumab ble undersøkt i tre randomiserte dobbeltblinde</w:t>
      </w:r>
      <w:r>
        <w:rPr>
          <w:szCs w:val="22"/>
        </w:rPr>
        <w:t xml:space="preserve"> </w:t>
      </w:r>
    </w:p>
    <w:p w14:paraId="79A36645" w14:textId="77777777" w:rsidR="00B910B2" w:rsidRDefault="00B910B2" w:rsidP="00B910B2">
      <w:pPr>
        <w:suppressAutoHyphens/>
        <w:rPr>
          <w:szCs w:val="22"/>
        </w:rPr>
      </w:pPr>
      <w:r w:rsidRPr="00322862">
        <w:rPr>
          <w:szCs w:val="22"/>
        </w:rPr>
        <w:t>placebokontrollerte,</w:t>
      </w:r>
      <w:r>
        <w:rPr>
          <w:szCs w:val="22"/>
        </w:rPr>
        <w:t xml:space="preserve"> </w:t>
      </w:r>
      <w:r w:rsidRPr="00322862">
        <w:rPr>
          <w:szCs w:val="22"/>
        </w:rPr>
        <w:t>multisenterstudier av voksne pasienter med moderat til alvorlig aktiv Crohns</w:t>
      </w:r>
      <w:r>
        <w:rPr>
          <w:szCs w:val="22"/>
        </w:rPr>
        <w:t xml:space="preserve"> </w:t>
      </w:r>
      <w:r w:rsidRPr="00322862">
        <w:rPr>
          <w:szCs w:val="22"/>
        </w:rPr>
        <w:t>sykdom (Crohns</w:t>
      </w:r>
      <w:r>
        <w:rPr>
          <w:szCs w:val="22"/>
        </w:rPr>
        <w:t xml:space="preserve"> </w:t>
      </w:r>
      <w:r w:rsidRPr="00322862">
        <w:rPr>
          <w:szCs w:val="22"/>
        </w:rPr>
        <w:t>sykdomsaktivitetsindeks [CDAI]-skår på ≥ 220 og ≤ 450). Det kliniske</w:t>
      </w:r>
    </w:p>
    <w:p w14:paraId="0C974E7E" w14:textId="77777777" w:rsidR="00B910B2" w:rsidRDefault="00B910B2" w:rsidP="00B910B2">
      <w:pPr>
        <w:suppressAutoHyphens/>
        <w:ind w:left="567" w:hanging="567"/>
        <w:rPr>
          <w:szCs w:val="22"/>
        </w:rPr>
      </w:pPr>
      <w:r w:rsidRPr="00322862">
        <w:rPr>
          <w:szCs w:val="22"/>
        </w:rPr>
        <w:t>utviklingsprogrammet besto av</w:t>
      </w:r>
      <w:r>
        <w:rPr>
          <w:szCs w:val="22"/>
        </w:rPr>
        <w:t xml:space="preserve"> </w:t>
      </w:r>
      <w:r w:rsidRPr="00322862">
        <w:rPr>
          <w:szCs w:val="22"/>
        </w:rPr>
        <w:t>to 8 ukersstudier med intravenøs induksjon (UNITI-1 og UNITI-2)</w:t>
      </w:r>
    </w:p>
    <w:p w14:paraId="23AB0121" w14:textId="77777777" w:rsidR="00B910B2" w:rsidRPr="00322862" w:rsidRDefault="00B910B2" w:rsidP="00B910B2">
      <w:pPr>
        <w:suppressAutoHyphens/>
        <w:rPr>
          <w:szCs w:val="22"/>
        </w:rPr>
      </w:pPr>
      <w:r w:rsidRPr="00322862">
        <w:rPr>
          <w:szCs w:val="22"/>
        </w:rPr>
        <w:lastRenderedPageBreak/>
        <w:t>etterfulgt av en 44 ukers subkutan</w:t>
      </w:r>
      <w:r>
        <w:rPr>
          <w:szCs w:val="22"/>
        </w:rPr>
        <w:t xml:space="preserve"> </w:t>
      </w:r>
      <w:r w:rsidRPr="00322862">
        <w:rPr>
          <w:szCs w:val="22"/>
        </w:rPr>
        <w:t>randomisert seponerings vedlikeholdsstudie (IM-UNITI), som representerte 52 ukers behandling.</w:t>
      </w:r>
    </w:p>
    <w:p w14:paraId="72572228" w14:textId="77777777" w:rsidR="00B910B2" w:rsidRDefault="00B910B2" w:rsidP="00B910B2">
      <w:pPr>
        <w:suppressAutoHyphens/>
        <w:ind w:left="567" w:hanging="567"/>
        <w:rPr>
          <w:szCs w:val="22"/>
        </w:rPr>
      </w:pPr>
    </w:p>
    <w:p w14:paraId="13C64A33" w14:textId="77777777" w:rsidR="00B910B2" w:rsidRPr="00322862" w:rsidRDefault="00B910B2" w:rsidP="00B910B2">
      <w:pPr>
        <w:suppressAutoHyphens/>
        <w:ind w:left="567" w:hanging="567"/>
        <w:rPr>
          <w:szCs w:val="22"/>
        </w:rPr>
      </w:pPr>
      <w:r w:rsidRPr="00322862">
        <w:rPr>
          <w:szCs w:val="22"/>
        </w:rPr>
        <w:t>Induksjonsstudiene inkluderte 1 409 (UNITI-1, n = 769; UNITI-2 n = 640) pasienter. Det primære</w:t>
      </w:r>
    </w:p>
    <w:p w14:paraId="39194F22" w14:textId="77777777" w:rsidR="00B910B2" w:rsidRPr="00322862" w:rsidRDefault="00B910B2" w:rsidP="00B910B2">
      <w:pPr>
        <w:suppressAutoHyphens/>
        <w:ind w:left="567" w:hanging="567"/>
        <w:rPr>
          <w:szCs w:val="22"/>
        </w:rPr>
      </w:pPr>
      <w:r w:rsidRPr="00322862">
        <w:rPr>
          <w:szCs w:val="22"/>
        </w:rPr>
        <w:t>endepunktet for de to induksjonsstudiene var andel forsøkspersoner med klinisk respons (definert som</w:t>
      </w:r>
    </w:p>
    <w:p w14:paraId="1AFDA591" w14:textId="77777777" w:rsidR="00B910B2" w:rsidRPr="00322862" w:rsidRDefault="00B910B2" w:rsidP="00B910B2">
      <w:pPr>
        <w:suppressAutoHyphens/>
        <w:ind w:left="567" w:hanging="567"/>
        <w:rPr>
          <w:szCs w:val="22"/>
        </w:rPr>
      </w:pPr>
      <w:r w:rsidRPr="00322862">
        <w:rPr>
          <w:szCs w:val="22"/>
        </w:rPr>
        <w:t>en reduksjon i CDAI-skår på ≥ 100 poeng) i uke 6. Effektdata ble innhentet og analysert til og med</w:t>
      </w:r>
    </w:p>
    <w:p w14:paraId="0FC579D4" w14:textId="77777777" w:rsidR="00B910B2" w:rsidRPr="00322862" w:rsidRDefault="00B910B2" w:rsidP="00B910B2">
      <w:pPr>
        <w:suppressAutoHyphens/>
        <w:ind w:left="567" w:hanging="567"/>
        <w:rPr>
          <w:szCs w:val="22"/>
        </w:rPr>
      </w:pPr>
      <w:r w:rsidRPr="00322862">
        <w:rPr>
          <w:szCs w:val="22"/>
        </w:rPr>
        <w:t>uke 8 for begge studier. Samtidige doser av orale kortikosteroider, immunmodulerende midler,</w:t>
      </w:r>
    </w:p>
    <w:p w14:paraId="25DF7ECD" w14:textId="77777777" w:rsidR="00B910B2" w:rsidRPr="00322862" w:rsidRDefault="00B910B2" w:rsidP="00B910B2">
      <w:pPr>
        <w:suppressAutoHyphens/>
        <w:ind w:left="567" w:hanging="567"/>
        <w:rPr>
          <w:szCs w:val="22"/>
        </w:rPr>
      </w:pPr>
      <w:r w:rsidRPr="00322862">
        <w:rPr>
          <w:szCs w:val="22"/>
        </w:rPr>
        <w:t>aminosalisylater og antibiotika var tillatt, og 75 % av pasientene fortsatte å få minst ett av disse</w:t>
      </w:r>
    </w:p>
    <w:p w14:paraId="0A104E93" w14:textId="77777777" w:rsidR="00B910B2" w:rsidRPr="00322862" w:rsidRDefault="00B910B2" w:rsidP="00B910B2">
      <w:pPr>
        <w:suppressAutoHyphens/>
        <w:ind w:left="567" w:hanging="567"/>
        <w:rPr>
          <w:szCs w:val="22"/>
        </w:rPr>
      </w:pPr>
      <w:r w:rsidRPr="00322862">
        <w:rPr>
          <w:szCs w:val="22"/>
        </w:rPr>
        <w:t>legemidlene. I begge studier ble pasienter randomisert til å få en intravenøs enkeltdose av den</w:t>
      </w:r>
    </w:p>
    <w:p w14:paraId="2EA3178C" w14:textId="77777777" w:rsidR="00B910B2" w:rsidRPr="00322862" w:rsidRDefault="00B910B2" w:rsidP="00B910B2">
      <w:pPr>
        <w:suppressAutoHyphens/>
        <w:ind w:left="567" w:hanging="567"/>
        <w:rPr>
          <w:szCs w:val="22"/>
        </w:rPr>
      </w:pPr>
      <w:r w:rsidRPr="00322862">
        <w:rPr>
          <w:szCs w:val="22"/>
        </w:rPr>
        <w:t>anbefalte vektbaserte dosen på ca. 6 mg/kg (se tabell 1</w:t>
      </w:r>
      <w:r>
        <w:rPr>
          <w:szCs w:val="22"/>
        </w:rPr>
        <w:t>,</w:t>
      </w:r>
      <w:r w:rsidRPr="00322862">
        <w:rPr>
          <w:szCs w:val="22"/>
        </w:rPr>
        <w:t xml:space="preserve"> pkt. 4.2), en fast dose på 130 mg ustekinumab</w:t>
      </w:r>
    </w:p>
    <w:p w14:paraId="41CB2DE6" w14:textId="77777777" w:rsidR="00B910B2" w:rsidRDefault="00B910B2" w:rsidP="00B910B2">
      <w:pPr>
        <w:suppressAutoHyphens/>
        <w:ind w:left="567" w:hanging="567"/>
        <w:rPr>
          <w:szCs w:val="22"/>
        </w:rPr>
      </w:pPr>
      <w:r w:rsidRPr="00322862">
        <w:rPr>
          <w:szCs w:val="22"/>
        </w:rPr>
        <w:t>eller placebo i uke 0.</w:t>
      </w:r>
    </w:p>
    <w:p w14:paraId="2AACBACE" w14:textId="77777777" w:rsidR="00B910B2" w:rsidRPr="00322862" w:rsidRDefault="00B910B2" w:rsidP="00B910B2">
      <w:pPr>
        <w:suppressAutoHyphens/>
        <w:ind w:left="567" w:hanging="567"/>
        <w:rPr>
          <w:szCs w:val="22"/>
        </w:rPr>
      </w:pPr>
    </w:p>
    <w:p w14:paraId="3F873A0B" w14:textId="77777777" w:rsidR="00B910B2" w:rsidRPr="00322862" w:rsidRDefault="00B910B2" w:rsidP="00B910B2">
      <w:pPr>
        <w:suppressAutoHyphens/>
        <w:ind w:left="567" w:hanging="567"/>
        <w:rPr>
          <w:szCs w:val="22"/>
        </w:rPr>
      </w:pPr>
      <w:r w:rsidRPr="00322862">
        <w:rPr>
          <w:szCs w:val="22"/>
        </w:rPr>
        <w:t>Pasienter i UNITI-1 hadde ikke hatt effekt av eller ikke tålt tidligere anti-TNFα-behandling. Omtrent</w:t>
      </w:r>
    </w:p>
    <w:p w14:paraId="41CA7D3B" w14:textId="77777777" w:rsidR="00B910B2" w:rsidRPr="00322862" w:rsidRDefault="00B910B2" w:rsidP="00B910B2">
      <w:pPr>
        <w:suppressAutoHyphens/>
        <w:ind w:left="567" w:hanging="567"/>
        <w:rPr>
          <w:szCs w:val="22"/>
        </w:rPr>
      </w:pPr>
      <w:r w:rsidRPr="00322862">
        <w:rPr>
          <w:szCs w:val="22"/>
        </w:rPr>
        <w:t>48 % av pasientene hadde ikke hatt effekt av 1 tidligere anti-TNFα-behandling og 52 % hadde ikke</w:t>
      </w:r>
    </w:p>
    <w:p w14:paraId="103313FB" w14:textId="77777777" w:rsidR="00B910B2" w:rsidRPr="00322862" w:rsidRDefault="00B910B2" w:rsidP="00B910B2">
      <w:pPr>
        <w:suppressAutoHyphens/>
        <w:ind w:left="567" w:hanging="567"/>
        <w:rPr>
          <w:szCs w:val="22"/>
        </w:rPr>
      </w:pPr>
      <w:r w:rsidRPr="00322862">
        <w:rPr>
          <w:szCs w:val="22"/>
        </w:rPr>
        <w:t>hatt effekt av 2 eller 3 tidligere anti-TNFα-behandlinger. I denne studien hadde 29,1 % av pasientene</w:t>
      </w:r>
    </w:p>
    <w:p w14:paraId="12924BF8" w14:textId="77777777" w:rsidR="00B910B2" w:rsidRPr="00322862" w:rsidRDefault="00B910B2" w:rsidP="00B910B2">
      <w:pPr>
        <w:suppressAutoHyphens/>
        <w:ind w:left="567" w:hanging="567"/>
        <w:rPr>
          <w:szCs w:val="22"/>
        </w:rPr>
      </w:pPr>
      <w:r w:rsidRPr="00322862">
        <w:rPr>
          <w:szCs w:val="22"/>
        </w:rPr>
        <w:t>en utilstrekkelig innledende respons (primære ikke-respondere), 69,4 % responderte, men mistet</w:t>
      </w:r>
    </w:p>
    <w:p w14:paraId="11791D06" w14:textId="77777777" w:rsidR="00B910B2" w:rsidRPr="00322862" w:rsidRDefault="00B910B2" w:rsidP="00B910B2">
      <w:pPr>
        <w:suppressAutoHyphens/>
        <w:ind w:left="567" w:hanging="567"/>
        <w:rPr>
          <w:szCs w:val="22"/>
        </w:rPr>
      </w:pPr>
      <w:r w:rsidRPr="00322862">
        <w:rPr>
          <w:szCs w:val="22"/>
        </w:rPr>
        <w:t>respons (sekundære ikke-respondere) og 36,4 % tålte ikke anti-TNFα-behandlinger.</w:t>
      </w:r>
    </w:p>
    <w:p w14:paraId="6E5B1DEF" w14:textId="77777777" w:rsidR="00B910B2" w:rsidRDefault="00B910B2" w:rsidP="00B910B2">
      <w:pPr>
        <w:suppressAutoHyphens/>
        <w:ind w:left="567" w:hanging="567"/>
        <w:rPr>
          <w:szCs w:val="22"/>
        </w:rPr>
      </w:pPr>
    </w:p>
    <w:p w14:paraId="389840DA" w14:textId="77777777" w:rsidR="00B910B2" w:rsidRPr="00322862" w:rsidRDefault="00B910B2" w:rsidP="00B910B2">
      <w:pPr>
        <w:suppressAutoHyphens/>
        <w:ind w:left="567" w:hanging="567"/>
        <w:rPr>
          <w:szCs w:val="22"/>
        </w:rPr>
      </w:pPr>
      <w:r w:rsidRPr="00322862">
        <w:rPr>
          <w:szCs w:val="22"/>
        </w:rPr>
        <w:t>Pasienter i UNITI-2 hadde ikke hatt effekt av minst én konvensjonell behandling, inkludert</w:t>
      </w:r>
    </w:p>
    <w:p w14:paraId="43FCBBBE" w14:textId="77777777" w:rsidR="00B910B2" w:rsidRPr="00322862" w:rsidRDefault="00B910B2" w:rsidP="00B910B2">
      <w:pPr>
        <w:suppressAutoHyphens/>
        <w:ind w:left="567" w:hanging="567"/>
        <w:rPr>
          <w:szCs w:val="22"/>
        </w:rPr>
      </w:pPr>
      <w:r w:rsidRPr="00322862">
        <w:rPr>
          <w:szCs w:val="22"/>
        </w:rPr>
        <w:t>kortikosteroider eller immunmodulerende midler, og var enten anti-TNF-α-naive (68,6 %) eller hadde</w:t>
      </w:r>
    </w:p>
    <w:p w14:paraId="51BB4BFA" w14:textId="77777777" w:rsidR="00B910B2" w:rsidRPr="00322862" w:rsidRDefault="00B910B2" w:rsidP="00B910B2">
      <w:pPr>
        <w:suppressAutoHyphens/>
        <w:ind w:left="567" w:hanging="567"/>
        <w:rPr>
          <w:szCs w:val="22"/>
        </w:rPr>
      </w:pPr>
      <w:r w:rsidRPr="00322862">
        <w:rPr>
          <w:szCs w:val="22"/>
        </w:rPr>
        <w:t>tidligere fått, men ikke hatt effekt av anti-TNFα-behandling (31,4 %).</w:t>
      </w:r>
    </w:p>
    <w:p w14:paraId="195E9B80" w14:textId="77777777" w:rsidR="00B910B2" w:rsidRDefault="00B910B2" w:rsidP="00B910B2">
      <w:pPr>
        <w:suppressAutoHyphens/>
        <w:ind w:left="567" w:hanging="567"/>
        <w:rPr>
          <w:szCs w:val="22"/>
        </w:rPr>
      </w:pPr>
    </w:p>
    <w:p w14:paraId="5D8043A2" w14:textId="77777777" w:rsidR="00B910B2" w:rsidRPr="00322862" w:rsidRDefault="00B910B2" w:rsidP="00B910B2">
      <w:pPr>
        <w:suppressAutoHyphens/>
        <w:ind w:left="567" w:hanging="567"/>
        <w:rPr>
          <w:szCs w:val="22"/>
        </w:rPr>
      </w:pPr>
      <w:r w:rsidRPr="00322862">
        <w:rPr>
          <w:szCs w:val="22"/>
        </w:rPr>
        <w:t>I både UNITI-1 og UNITI-2 hadde en signifikant større andel pasienter klinisk respons og remisjon i</w:t>
      </w:r>
    </w:p>
    <w:p w14:paraId="1CAF784B" w14:textId="77777777" w:rsidR="00B910B2" w:rsidRPr="00322862" w:rsidRDefault="00B910B2" w:rsidP="00B910B2">
      <w:pPr>
        <w:suppressAutoHyphens/>
        <w:ind w:left="567" w:hanging="567"/>
        <w:rPr>
          <w:szCs w:val="22"/>
        </w:rPr>
      </w:pPr>
      <w:r w:rsidRPr="00322862">
        <w:rPr>
          <w:szCs w:val="22"/>
        </w:rPr>
        <w:t>gruppen behandlet med ustekinumab sammenlignet med placebo (tabell 3). Klinisk respons og</w:t>
      </w:r>
    </w:p>
    <w:p w14:paraId="12A691F1" w14:textId="77777777" w:rsidR="00B910B2" w:rsidRDefault="00B910B2" w:rsidP="00B910B2">
      <w:pPr>
        <w:suppressAutoHyphens/>
        <w:ind w:left="567" w:hanging="567"/>
        <w:rPr>
          <w:szCs w:val="22"/>
        </w:rPr>
      </w:pPr>
      <w:r w:rsidRPr="00322862">
        <w:rPr>
          <w:szCs w:val="22"/>
        </w:rPr>
        <w:t>remisjon var signifikant så tidlig som i uke 3 hos ustekinumab-behandlede pasienter og bedringen</w:t>
      </w:r>
    </w:p>
    <w:p w14:paraId="1B3982F9" w14:textId="77777777" w:rsidR="00B910B2" w:rsidRPr="000A5B98" w:rsidRDefault="00B910B2" w:rsidP="00B910B2">
      <w:pPr>
        <w:suppressAutoHyphens/>
        <w:ind w:left="567" w:hanging="567"/>
        <w:rPr>
          <w:szCs w:val="22"/>
        </w:rPr>
      </w:pPr>
      <w:r w:rsidRPr="000A5B98">
        <w:rPr>
          <w:szCs w:val="22"/>
        </w:rPr>
        <w:t>fortsatte til uke 8. I disse induksjonsstudiene var effekten større og vedvarte bedre i gruppen med</w:t>
      </w:r>
    </w:p>
    <w:p w14:paraId="08625BAF" w14:textId="77777777" w:rsidR="00B910B2" w:rsidRPr="000A5B98" w:rsidRDefault="00B910B2" w:rsidP="00B910B2">
      <w:pPr>
        <w:suppressAutoHyphens/>
        <w:ind w:left="567" w:hanging="567"/>
        <w:rPr>
          <w:szCs w:val="22"/>
        </w:rPr>
      </w:pPr>
      <w:r w:rsidRPr="000A5B98">
        <w:rPr>
          <w:szCs w:val="22"/>
        </w:rPr>
        <w:t>vektbasert dose sammenlignet med 130 mg dosegruppe, og vektbasert dosering er derfor den anbefalte</w:t>
      </w:r>
    </w:p>
    <w:p w14:paraId="4063F827" w14:textId="77777777" w:rsidR="00B910B2" w:rsidRDefault="00B910B2" w:rsidP="00B910B2">
      <w:pPr>
        <w:suppressAutoHyphens/>
        <w:ind w:left="567" w:hanging="567"/>
        <w:rPr>
          <w:szCs w:val="22"/>
        </w:rPr>
      </w:pPr>
      <w:r w:rsidRPr="000A5B98">
        <w:rPr>
          <w:szCs w:val="22"/>
        </w:rPr>
        <w:t>intravenøse induksjonsdosen.</w:t>
      </w:r>
    </w:p>
    <w:p w14:paraId="5633D71E" w14:textId="77777777" w:rsidR="00B910B2" w:rsidRDefault="00B910B2" w:rsidP="00B910B2">
      <w:pPr>
        <w:suppressAutoHyphens/>
        <w:ind w:left="567" w:hanging="567"/>
        <w:rPr>
          <w:szCs w:val="22"/>
        </w:rPr>
      </w:pPr>
    </w:p>
    <w:p w14:paraId="1DD089C5" w14:textId="77777777" w:rsidR="00B910B2" w:rsidRPr="00812EBA" w:rsidRDefault="00B910B2" w:rsidP="00B910B2">
      <w:pPr>
        <w:keepNext/>
        <w:ind w:left="851" w:hanging="851"/>
        <w:rPr>
          <w:i/>
          <w:iCs/>
          <w:lang w:val="nn-NO"/>
        </w:rPr>
      </w:pPr>
      <w:r w:rsidRPr="00812EBA">
        <w:rPr>
          <w:i/>
          <w:iCs/>
          <w:lang w:val="nn-NO"/>
        </w:rPr>
        <w:t xml:space="preserve">Tabell 3: </w:t>
      </w:r>
      <w:r>
        <w:rPr>
          <w:i/>
          <w:iCs/>
          <w:lang w:val="nn-NO"/>
        </w:rPr>
        <w:tab/>
      </w:r>
      <w:r w:rsidRPr="00812EBA">
        <w:rPr>
          <w:i/>
          <w:iCs/>
          <w:lang w:val="nn-NO"/>
        </w:rPr>
        <w:t>Induksjon av klinisk respons og remisjon i UNITI-1 og UNITI 2</w:t>
      </w:r>
    </w:p>
    <w:tbl>
      <w:tblPr>
        <w:tblStyle w:val="TableGrid"/>
        <w:tblW w:w="9072" w:type="dxa"/>
        <w:tblInd w:w="-2" w:type="dxa"/>
        <w:tblCellMar>
          <w:top w:w="28" w:type="dxa"/>
          <w:left w:w="29" w:type="dxa"/>
          <w:bottom w:w="28" w:type="dxa"/>
          <w:right w:w="28" w:type="dxa"/>
        </w:tblCellMar>
        <w:tblLook w:val="04A0" w:firstRow="1" w:lastRow="0" w:firstColumn="1" w:lastColumn="0" w:noHBand="0" w:noVBand="1"/>
      </w:tblPr>
      <w:tblGrid>
        <w:gridCol w:w="3506"/>
        <w:gridCol w:w="1286"/>
        <w:gridCol w:w="1539"/>
        <w:gridCol w:w="1200"/>
        <w:gridCol w:w="1541"/>
      </w:tblGrid>
      <w:tr w:rsidR="00B910B2" w:rsidRPr="00B87EC6" w14:paraId="00EB2D7D" w14:textId="77777777" w:rsidTr="00490593">
        <w:trPr>
          <w:trHeight w:val="264"/>
          <w:tblHeader/>
        </w:trPr>
        <w:tc>
          <w:tcPr>
            <w:tcW w:w="3506" w:type="dxa"/>
            <w:tcBorders>
              <w:top w:val="single" w:sz="4" w:space="0" w:color="000000"/>
              <w:left w:val="single" w:sz="4" w:space="0" w:color="000000"/>
              <w:bottom w:val="single" w:sz="4" w:space="0" w:color="000000"/>
              <w:right w:val="single" w:sz="4" w:space="0" w:color="000000"/>
            </w:tcBorders>
          </w:tcPr>
          <w:p w14:paraId="6442054F" w14:textId="77777777" w:rsidR="00B910B2" w:rsidRPr="00B87EC6" w:rsidRDefault="00B910B2" w:rsidP="00490593">
            <w:pPr>
              <w:rPr>
                <w:rFonts w:ascii="Times New Roman" w:hAnsi="Times New Roman" w:cs="Times New Roman"/>
                <w:lang w:val="nn-NO"/>
              </w:rPr>
            </w:pPr>
          </w:p>
        </w:tc>
        <w:tc>
          <w:tcPr>
            <w:tcW w:w="2825" w:type="dxa"/>
            <w:gridSpan w:val="2"/>
            <w:tcBorders>
              <w:top w:val="single" w:sz="4" w:space="0" w:color="000000"/>
              <w:left w:val="single" w:sz="4" w:space="0" w:color="000000"/>
              <w:bottom w:val="single" w:sz="4" w:space="0" w:color="000000"/>
              <w:right w:val="single" w:sz="4" w:space="0" w:color="000000"/>
            </w:tcBorders>
          </w:tcPr>
          <w:p w14:paraId="53D2911F" w14:textId="77777777" w:rsidR="00B910B2" w:rsidRPr="00B87EC6" w:rsidRDefault="00B910B2" w:rsidP="00490593">
            <w:pPr>
              <w:ind w:right="5"/>
              <w:jc w:val="center"/>
              <w:rPr>
                <w:rFonts w:ascii="Times New Roman" w:hAnsi="Times New Roman" w:cs="Times New Roman"/>
                <w:lang w:val="en-GB"/>
              </w:rPr>
            </w:pPr>
            <w:r w:rsidRPr="00B87EC6">
              <w:rPr>
                <w:rFonts w:ascii="Times New Roman" w:hAnsi="Times New Roman" w:cs="Times New Roman"/>
                <w:b/>
                <w:lang w:val="en-GB"/>
              </w:rPr>
              <w:t>UNITI-1</w:t>
            </w:r>
            <w:r w:rsidRPr="00B87EC6">
              <w:rPr>
                <w:rFonts w:ascii="Times New Roman" w:hAnsi="Times New Roman" w:cs="Times New Roman"/>
                <w:i/>
                <w:lang w:val="en-GB"/>
              </w:rPr>
              <w:t>*</w:t>
            </w:r>
          </w:p>
        </w:tc>
        <w:tc>
          <w:tcPr>
            <w:tcW w:w="2741" w:type="dxa"/>
            <w:gridSpan w:val="2"/>
            <w:tcBorders>
              <w:top w:val="single" w:sz="4" w:space="0" w:color="000000"/>
              <w:left w:val="single" w:sz="4" w:space="0" w:color="000000"/>
              <w:bottom w:val="single" w:sz="4" w:space="0" w:color="000000"/>
              <w:right w:val="single" w:sz="4" w:space="0" w:color="000000"/>
            </w:tcBorders>
          </w:tcPr>
          <w:p w14:paraId="501641E7" w14:textId="77777777" w:rsidR="00B910B2" w:rsidRPr="00B87EC6" w:rsidRDefault="00B910B2" w:rsidP="00490593">
            <w:pPr>
              <w:ind w:right="7"/>
              <w:jc w:val="center"/>
              <w:rPr>
                <w:rFonts w:ascii="Times New Roman" w:hAnsi="Times New Roman" w:cs="Times New Roman"/>
                <w:lang w:val="en-GB"/>
              </w:rPr>
            </w:pPr>
            <w:r w:rsidRPr="00B87EC6">
              <w:rPr>
                <w:rFonts w:ascii="Times New Roman" w:hAnsi="Times New Roman" w:cs="Times New Roman"/>
                <w:b/>
                <w:lang w:val="en-GB"/>
              </w:rPr>
              <w:t>UNITI-2</w:t>
            </w:r>
            <w:r w:rsidRPr="00B87EC6">
              <w:rPr>
                <w:rFonts w:ascii="Times New Roman" w:hAnsi="Times New Roman" w:cs="Times New Roman"/>
                <w:i/>
                <w:lang w:val="en-GB"/>
              </w:rPr>
              <w:t>**</w:t>
            </w:r>
          </w:p>
        </w:tc>
      </w:tr>
      <w:tr w:rsidR="00B910B2" w:rsidRPr="00B87EC6" w14:paraId="1A81D6BB" w14:textId="77777777" w:rsidTr="00490593">
        <w:trPr>
          <w:trHeight w:val="1022"/>
          <w:tblHeader/>
        </w:trPr>
        <w:tc>
          <w:tcPr>
            <w:tcW w:w="3506" w:type="dxa"/>
            <w:tcBorders>
              <w:top w:val="single" w:sz="4" w:space="0" w:color="000000"/>
              <w:left w:val="single" w:sz="4" w:space="0" w:color="000000"/>
              <w:bottom w:val="single" w:sz="4" w:space="0" w:color="000000"/>
              <w:right w:val="single" w:sz="4" w:space="0" w:color="000000"/>
            </w:tcBorders>
          </w:tcPr>
          <w:p w14:paraId="593CBD78" w14:textId="77777777" w:rsidR="00B910B2" w:rsidRPr="00B87EC6" w:rsidRDefault="00B910B2" w:rsidP="00490593">
            <w:pPr>
              <w:rPr>
                <w:rFonts w:ascii="Times New Roman" w:hAnsi="Times New Roman" w:cs="Times New Roman"/>
                <w:lang w:val="en-GB"/>
              </w:rPr>
            </w:pPr>
          </w:p>
        </w:tc>
        <w:tc>
          <w:tcPr>
            <w:tcW w:w="1286" w:type="dxa"/>
            <w:tcBorders>
              <w:top w:val="single" w:sz="4" w:space="0" w:color="000000"/>
              <w:left w:val="single" w:sz="4" w:space="0" w:color="000000"/>
              <w:bottom w:val="single" w:sz="4" w:space="0" w:color="000000"/>
              <w:right w:val="single" w:sz="4" w:space="0" w:color="000000"/>
            </w:tcBorders>
          </w:tcPr>
          <w:p w14:paraId="0A3D931E" w14:textId="77777777" w:rsidR="00B910B2" w:rsidRPr="00B87EC6" w:rsidRDefault="00B910B2" w:rsidP="00490593">
            <w:pPr>
              <w:ind w:right="10"/>
              <w:jc w:val="center"/>
              <w:rPr>
                <w:rFonts w:ascii="Times New Roman" w:hAnsi="Times New Roman" w:cs="Times New Roman"/>
                <w:lang w:val="en-GB"/>
              </w:rPr>
            </w:pPr>
            <w:r w:rsidRPr="00B87EC6">
              <w:rPr>
                <w:rFonts w:ascii="Times New Roman" w:hAnsi="Times New Roman" w:cs="Times New Roman"/>
                <w:b/>
                <w:lang w:val="en-GB"/>
              </w:rPr>
              <w:t>Placebo</w:t>
            </w:r>
          </w:p>
          <w:p w14:paraId="7741A1C3" w14:textId="77777777" w:rsidR="00B910B2" w:rsidRPr="00B87EC6" w:rsidRDefault="00B910B2" w:rsidP="00490593">
            <w:pPr>
              <w:ind w:right="10"/>
              <w:jc w:val="center"/>
              <w:rPr>
                <w:rFonts w:ascii="Times New Roman" w:hAnsi="Times New Roman" w:cs="Times New Roman"/>
                <w:lang w:val="en-GB"/>
              </w:rPr>
            </w:pPr>
            <w:r w:rsidRPr="00B87EC6">
              <w:rPr>
                <w:rFonts w:ascii="Times New Roman" w:hAnsi="Times New Roman" w:cs="Times New Roman"/>
                <w:b/>
                <w:lang w:val="en-GB"/>
              </w:rPr>
              <w:t>N = 247</w:t>
            </w:r>
          </w:p>
        </w:tc>
        <w:tc>
          <w:tcPr>
            <w:tcW w:w="1539" w:type="dxa"/>
            <w:tcBorders>
              <w:top w:val="single" w:sz="4" w:space="0" w:color="000000"/>
              <w:left w:val="single" w:sz="4" w:space="0" w:color="000000"/>
              <w:bottom w:val="single" w:sz="4" w:space="0" w:color="000000"/>
              <w:right w:val="single" w:sz="4" w:space="0" w:color="000000"/>
            </w:tcBorders>
          </w:tcPr>
          <w:p w14:paraId="2BE7BB10" w14:textId="77777777" w:rsidR="00B910B2" w:rsidRPr="00B87EC6" w:rsidRDefault="00B910B2" w:rsidP="00490593">
            <w:pPr>
              <w:ind w:left="43"/>
              <w:jc w:val="center"/>
              <w:rPr>
                <w:rFonts w:ascii="Times New Roman" w:hAnsi="Times New Roman" w:cs="Times New Roman"/>
                <w:lang w:val="nn-NO"/>
              </w:rPr>
            </w:pPr>
            <w:r w:rsidRPr="00B87EC6">
              <w:rPr>
                <w:rFonts w:ascii="Times New Roman" w:hAnsi="Times New Roman" w:cs="Times New Roman"/>
                <w:b/>
                <w:lang w:val="nn-NO"/>
              </w:rPr>
              <w:t>Anbefalt dosis av</w:t>
            </w:r>
          </w:p>
          <w:p w14:paraId="74002D26" w14:textId="77777777" w:rsidR="00B910B2" w:rsidRPr="00B87EC6" w:rsidRDefault="00B910B2" w:rsidP="00490593">
            <w:pPr>
              <w:ind w:left="43"/>
              <w:jc w:val="center"/>
              <w:rPr>
                <w:rFonts w:ascii="Times New Roman" w:hAnsi="Times New Roman" w:cs="Times New Roman"/>
                <w:lang w:val="nn-NO"/>
              </w:rPr>
            </w:pPr>
            <w:r w:rsidRPr="00B87EC6">
              <w:rPr>
                <w:rFonts w:ascii="Times New Roman" w:hAnsi="Times New Roman" w:cs="Times New Roman"/>
                <w:b/>
                <w:lang w:val="nn-NO"/>
              </w:rPr>
              <w:t>ustekinumab</w:t>
            </w:r>
          </w:p>
          <w:p w14:paraId="45D110ED" w14:textId="77777777" w:rsidR="00B910B2" w:rsidRPr="00B87EC6" w:rsidRDefault="00B910B2" w:rsidP="00490593">
            <w:pPr>
              <w:ind w:left="43"/>
              <w:jc w:val="center"/>
              <w:rPr>
                <w:rFonts w:ascii="Times New Roman" w:hAnsi="Times New Roman" w:cs="Times New Roman"/>
                <w:lang w:val="nn-NO"/>
              </w:rPr>
            </w:pPr>
            <w:r w:rsidRPr="00B87EC6">
              <w:rPr>
                <w:rFonts w:ascii="Times New Roman" w:hAnsi="Times New Roman" w:cs="Times New Roman"/>
                <w:b/>
                <w:lang w:val="nn-NO"/>
              </w:rPr>
              <w:t>N = 249</w:t>
            </w:r>
          </w:p>
        </w:tc>
        <w:tc>
          <w:tcPr>
            <w:tcW w:w="1200" w:type="dxa"/>
            <w:tcBorders>
              <w:top w:val="single" w:sz="4" w:space="0" w:color="000000"/>
              <w:left w:val="single" w:sz="4" w:space="0" w:color="000000"/>
              <w:bottom w:val="single" w:sz="4" w:space="0" w:color="000000"/>
              <w:right w:val="single" w:sz="4" w:space="0" w:color="000000"/>
            </w:tcBorders>
          </w:tcPr>
          <w:p w14:paraId="00833356" w14:textId="77777777" w:rsidR="00B910B2" w:rsidRPr="00B87EC6" w:rsidRDefault="00B910B2" w:rsidP="00490593">
            <w:pPr>
              <w:ind w:right="10"/>
              <w:jc w:val="center"/>
              <w:rPr>
                <w:rFonts w:ascii="Times New Roman" w:hAnsi="Times New Roman" w:cs="Times New Roman"/>
                <w:lang w:val="en-GB"/>
              </w:rPr>
            </w:pPr>
            <w:r w:rsidRPr="00B87EC6">
              <w:rPr>
                <w:rFonts w:ascii="Times New Roman" w:hAnsi="Times New Roman" w:cs="Times New Roman"/>
                <w:b/>
                <w:lang w:val="en-GB"/>
              </w:rPr>
              <w:t>Placebo</w:t>
            </w:r>
          </w:p>
          <w:p w14:paraId="4455188C" w14:textId="77777777" w:rsidR="00B910B2" w:rsidRPr="00B87EC6" w:rsidRDefault="00B910B2" w:rsidP="00490593">
            <w:pPr>
              <w:ind w:left="209" w:right="10"/>
              <w:jc w:val="center"/>
              <w:rPr>
                <w:rFonts w:ascii="Times New Roman" w:hAnsi="Times New Roman" w:cs="Times New Roman"/>
                <w:lang w:val="en-GB"/>
              </w:rPr>
            </w:pPr>
            <w:r w:rsidRPr="00B87EC6">
              <w:rPr>
                <w:rFonts w:ascii="Times New Roman" w:hAnsi="Times New Roman" w:cs="Times New Roman"/>
                <w:b/>
                <w:lang w:val="en-GB"/>
              </w:rPr>
              <w:t>N = 209</w:t>
            </w:r>
          </w:p>
        </w:tc>
        <w:tc>
          <w:tcPr>
            <w:tcW w:w="1541" w:type="dxa"/>
            <w:tcBorders>
              <w:top w:val="single" w:sz="4" w:space="0" w:color="000000"/>
              <w:left w:val="single" w:sz="4" w:space="0" w:color="000000"/>
              <w:bottom w:val="single" w:sz="4" w:space="0" w:color="000000"/>
              <w:right w:val="single" w:sz="4" w:space="0" w:color="000000"/>
            </w:tcBorders>
          </w:tcPr>
          <w:p w14:paraId="0F9B9672" w14:textId="77777777" w:rsidR="00B910B2" w:rsidRPr="00B87EC6" w:rsidRDefault="00B910B2" w:rsidP="00490593">
            <w:pPr>
              <w:jc w:val="center"/>
              <w:rPr>
                <w:rFonts w:ascii="Times New Roman" w:hAnsi="Times New Roman" w:cs="Times New Roman"/>
                <w:lang w:val="nn-NO"/>
              </w:rPr>
            </w:pPr>
            <w:r w:rsidRPr="00B87EC6">
              <w:rPr>
                <w:rFonts w:ascii="Times New Roman" w:hAnsi="Times New Roman" w:cs="Times New Roman"/>
                <w:b/>
                <w:lang w:val="nn-NO"/>
              </w:rPr>
              <w:t>Anbefalt dosis av</w:t>
            </w:r>
          </w:p>
          <w:p w14:paraId="5EE73B59" w14:textId="77777777" w:rsidR="00B910B2" w:rsidRPr="00B87EC6" w:rsidRDefault="00B910B2" w:rsidP="00490593">
            <w:pPr>
              <w:ind w:left="130"/>
              <w:jc w:val="center"/>
              <w:rPr>
                <w:rFonts w:ascii="Times New Roman" w:hAnsi="Times New Roman" w:cs="Times New Roman"/>
                <w:lang w:val="nn-NO"/>
              </w:rPr>
            </w:pPr>
            <w:r w:rsidRPr="00B87EC6">
              <w:rPr>
                <w:rFonts w:ascii="Times New Roman" w:hAnsi="Times New Roman" w:cs="Times New Roman"/>
                <w:b/>
                <w:lang w:val="nn-NO"/>
              </w:rPr>
              <w:t>ustekinumab</w:t>
            </w:r>
          </w:p>
          <w:p w14:paraId="67DCBE6A" w14:textId="77777777" w:rsidR="00B910B2" w:rsidRPr="00B87EC6" w:rsidRDefault="00B910B2" w:rsidP="00490593">
            <w:pPr>
              <w:jc w:val="center"/>
              <w:rPr>
                <w:rFonts w:ascii="Times New Roman" w:hAnsi="Times New Roman" w:cs="Times New Roman"/>
                <w:lang w:val="nn-NO"/>
              </w:rPr>
            </w:pPr>
            <w:r w:rsidRPr="00B87EC6">
              <w:rPr>
                <w:rFonts w:ascii="Times New Roman" w:hAnsi="Times New Roman" w:cs="Times New Roman"/>
                <w:b/>
                <w:lang w:val="nn-NO"/>
              </w:rPr>
              <w:t>N = 209</w:t>
            </w:r>
          </w:p>
        </w:tc>
      </w:tr>
      <w:tr w:rsidR="00B910B2" w:rsidRPr="00B87EC6" w14:paraId="19217963" w14:textId="77777777" w:rsidTr="00490593">
        <w:trPr>
          <w:trHeight w:val="262"/>
        </w:trPr>
        <w:tc>
          <w:tcPr>
            <w:tcW w:w="3506" w:type="dxa"/>
            <w:tcBorders>
              <w:top w:val="single" w:sz="4" w:space="0" w:color="000000"/>
              <w:left w:val="single" w:sz="4" w:space="0" w:color="000000"/>
              <w:bottom w:val="single" w:sz="4" w:space="0" w:color="000000"/>
              <w:right w:val="single" w:sz="4" w:space="0" w:color="000000"/>
            </w:tcBorders>
          </w:tcPr>
          <w:p w14:paraId="02177ED5" w14:textId="77777777" w:rsidR="00B910B2" w:rsidRPr="00B87EC6" w:rsidRDefault="00B910B2" w:rsidP="00490593">
            <w:pPr>
              <w:rPr>
                <w:rFonts w:ascii="Times New Roman" w:hAnsi="Times New Roman" w:cs="Times New Roman"/>
                <w:lang w:val="en-GB"/>
              </w:rPr>
            </w:pPr>
            <w:r w:rsidRPr="00B87EC6">
              <w:rPr>
                <w:rFonts w:ascii="Times New Roman" w:hAnsi="Times New Roman" w:cs="Times New Roman"/>
                <w:lang w:val="en-GB"/>
              </w:rPr>
              <w:t>Klinisk remisjon, uke 8</w:t>
            </w:r>
          </w:p>
        </w:tc>
        <w:tc>
          <w:tcPr>
            <w:tcW w:w="1286" w:type="dxa"/>
            <w:tcBorders>
              <w:top w:val="single" w:sz="4" w:space="0" w:color="000000"/>
              <w:left w:val="single" w:sz="4" w:space="0" w:color="000000"/>
              <w:bottom w:val="single" w:sz="4" w:space="0" w:color="000000"/>
              <w:right w:val="single" w:sz="4" w:space="0" w:color="000000"/>
            </w:tcBorders>
          </w:tcPr>
          <w:p w14:paraId="5A695C03" w14:textId="77777777" w:rsidR="00B910B2" w:rsidRPr="00B87EC6" w:rsidRDefault="00B910B2" w:rsidP="00490593">
            <w:pPr>
              <w:ind w:right="13"/>
              <w:jc w:val="center"/>
              <w:rPr>
                <w:rFonts w:ascii="Times New Roman" w:hAnsi="Times New Roman" w:cs="Times New Roman"/>
                <w:lang w:val="en-GB"/>
              </w:rPr>
            </w:pPr>
            <w:r w:rsidRPr="00B87EC6">
              <w:rPr>
                <w:rFonts w:ascii="Times New Roman" w:hAnsi="Times New Roman" w:cs="Times New Roman"/>
                <w:lang w:val="en-GB"/>
              </w:rPr>
              <w:t>18 (7,3 %)</w:t>
            </w:r>
          </w:p>
        </w:tc>
        <w:tc>
          <w:tcPr>
            <w:tcW w:w="1539" w:type="dxa"/>
            <w:tcBorders>
              <w:top w:val="single" w:sz="4" w:space="0" w:color="000000"/>
              <w:left w:val="single" w:sz="4" w:space="0" w:color="000000"/>
              <w:bottom w:val="single" w:sz="4" w:space="0" w:color="000000"/>
              <w:right w:val="single" w:sz="4" w:space="0" w:color="000000"/>
            </w:tcBorders>
          </w:tcPr>
          <w:p w14:paraId="16FBC67F" w14:textId="77777777" w:rsidR="00B910B2" w:rsidRPr="00B87EC6" w:rsidRDefault="00B910B2" w:rsidP="00490593">
            <w:pPr>
              <w:ind w:right="8"/>
              <w:jc w:val="center"/>
              <w:rPr>
                <w:rFonts w:ascii="Times New Roman" w:hAnsi="Times New Roman" w:cs="Times New Roman"/>
                <w:lang w:val="en-GB"/>
              </w:rPr>
            </w:pPr>
            <w:r w:rsidRPr="00B87EC6">
              <w:rPr>
                <w:rFonts w:ascii="Times New Roman" w:hAnsi="Times New Roman" w:cs="Times New Roman"/>
                <w:lang w:val="en-GB"/>
              </w:rPr>
              <w:t>52 (20,9 %)</w:t>
            </w:r>
            <w:r w:rsidRPr="00B87EC6">
              <w:rPr>
                <w:rFonts w:ascii="Times New Roman" w:hAnsi="Times New Roman" w:cs="Times New Roman"/>
                <w:vertAlign w:val="superscript"/>
                <w:lang w:val="en-GB"/>
              </w:rPr>
              <w:t>a</w:t>
            </w:r>
          </w:p>
        </w:tc>
        <w:tc>
          <w:tcPr>
            <w:tcW w:w="1200" w:type="dxa"/>
            <w:tcBorders>
              <w:top w:val="single" w:sz="4" w:space="0" w:color="000000"/>
              <w:left w:val="single" w:sz="4" w:space="0" w:color="000000"/>
              <w:bottom w:val="single" w:sz="4" w:space="0" w:color="000000"/>
              <w:right w:val="single" w:sz="4" w:space="0" w:color="000000"/>
            </w:tcBorders>
          </w:tcPr>
          <w:p w14:paraId="53FAB3BA" w14:textId="77777777" w:rsidR="00B910B2" w:rsidRPr="00B87EC6" w:rsidRDefault="00B910B2" w:rsidP="00490593">
            <w:pPr>
              <w:ind w:left="77"/>
              <w:rPr>
                <w:rFonts w:ascii="Times New Roman" w:hAnsi="Times New Roman" w:cs="Times New Roman"/>
                <w:lang w:val="en-GB"/>
              </w:rPr>
            </w:pPr>
            <w:r w:rsidRPr="00B87EC6">
              <w:rPr>
                <w:rFonts w:ascii="Times New Roman" w:hAnsi="Times New Roman" w:cs="Times New Roman"/>
                <w:lang w:val="en-GB"/>
              </w:rPr>
              <w:t>41 (19,6%)</w:t>
            </w:r>
          </w:p>
        </w:tc>
        <w:tc>
          <w:tcPr>
            <w:tcW w:w="1541" w:type="dxa"/>
            <w:tcBorders>
              <w:top w:val="single" w:sz="4" w:space="0" w:color="000000"/>
              <w:left w:val="single" w:sz="4" w:space="0" w:color="000000"/>
              <w:bottom w:val="single" w:sz="4" w:space="0" w:color="000000"/>
              <w:right w:val="single" w:sz="4" w:space="0" w:color="000000"/>
            </w:tcBorders>
          </w:tcPr>
          <w:p w14:paraId="53CDCC3F" w14:textId="77777777" w:rsidR="00B910B2" w:rsidRPr="00B87EC6" w:rsidRDefault="00B910B2" w:rsidP="00490593">
            <w:pPr>
              <w:ind w:right="10"/>
              <w:jc w:val="center"/>
              <w:rPr>
                <w:rFonts w:ascii="Times New Roman" w:hAnsi="Times New Roman" w:cs="Times New Roman"/>
                <w:lang w:val="en-GB"/>
              </w:rPr>
            </w:pPr>
            <w:r w:rsidRPr="00B87EC6">
              <w:rPr>
                <w:rFonts w:ascii="Times New Roman" w:hAnsi="Times New Roman" w:cs="Times New Roman"/>
                <w:lang w:val="en-GB"/>
              </w:rPr>
              <w:t>84 (40,2 %)</w:t>
            </w:r>
            <w:r w:rsidRPr="00B87EC6">
              <w:rPr>
                <w:rFonts w:ascii="Times New Roman" w:hAnsi="Times New Roman" w:cs="Times New Roman"/>
                <w:vertAlign w:val="superscript"/>
                <w:lang w:val="en-GB"/>
              </w:rPr>
              <w:t>a</w:t>
            </w:r>
          </w:p>
        </w:tc>
      </w:tr>
      <w:tr w:rsidR="00B910B2" w:rsidRPr="00B87EC6" w14:paraId="115E16DF" w14:textId="77777777" w:rsidTr="00490593">
        <w:trPr>
          <w:trHeight w:val="264"/>
        </w:trPr>
        <w:tc>
          <w:tcPr>
            <w:tcW w:w="3506" w:type="dxa"/>
            <w:tcBorders>
              <w:top w:val="single" w:sz="4" w:space="0" w:color="000000"/>
              <w:left w:val="single" w:sz="4" w:space="0" w:color="000000"/>
              <w:bottom w:val="single" w:sz="4" w:space="0" w:color="000000"/>
              <w:right w:val="single" w:sz="4" w:space="0" w:color="000000"/>
            </w:tcBorders>
          </w:tcPr>
          <w:p w14:paraId="343A7F0B" w14:textId="77777777" w:rsidR="00B910B2" w:rsidRPr="00B87EC6" w:rsidRDefault="00B910B2" w:rsidP="00490593">
            <w:pPr>
              <w:rPr>
                <w:rFonts w:ascii="Times New Roman" w:hAnsi="Times New Roman" w:cs="Times New Roman"/>
                <w:lang w:val="en-GB"/>
              </w:rPr>
            </w:pPr>
            <w:r w:rsidRPr="00B87EC6">
              <w:rPr>
                <w:rFonts w:ascii="Times New Roman" w:hAnsi="Times New Roman" w:cs="Times New Roman"/>
                <w:lang w:val="en-GB"/>
              </w:rPr>
              <w:t>Klinisk respons (100 poeng), uke 6</w:t>
            </w:r>
          </w:p>
        </w:tc>
        <w:tc>
          <w:tcPr>
            <w:tcW w:w="1286" w:type="dxa"/>
            <w:tcBorders>
              <w:top w:val="single" w:sz="4" w:space="0" w:color="000000"/>
              <w:left w:val="single" w:sz="4" w:space="0" w:color="000000"/>
              <w:bottom w:val="single" w:sz="4" w:space="0" w:color="000000"/>
              <w:right w:val="single" w:sz="4" w:space="0" w:color="000000"/>
            </w:tcBorders>
          </w:tcPr>
          <w:p w14:paraId="432885B0" w14:textId="77777777" w:rsidR="00B910B2" w:rsidRPr="00B87EC6" w:rsidRDefault="00B910B2" w:rsidP="00490593">
            <w:pPr>
              <w:ind w:left="118"/>
              <w:rPr>
                <w:rFonts w:ascii="Times New Roman" w:hAnsi="Times New Roman" w:cs="Times New Roman"/>
                <w:lang w:val="en-GB"/>
              </w:rPr>
            </w:pPr>
            <w:r w:rsidRPr="00B87EC6">
              <w:rPr>
                <w:rFonts w:ascii="Times New Roman" w:hAnsi="Times New Roman" w:cs="Times New Roman"/>
                <w:lang w:val="en-GB"/>
              </w:rPr>
              <w:t>53 (21,5 %)</w:t>
            </w:r>
          </w:p>
        </w:tc>
        <w:tc>
          <w:tcPr>
            <w:tcW w:w="1539" w:type="dxa"/>
            <w:tcBorders>
              <w:top w:val="single" w:sz="4" w:space="0" w:color="000000"/>
              <w:left w:val="single" w:sz="4" w:space="0" w:color="000000"/>
              <w:bottom w:val="single" w:sz="4" w:space="0" w:color="000000"/>
              <w:right w:val="single" w:sz="4" w:space="0" w:color="000000"/>
            </w:tcBorders>
          </w:tcPr>
          <w:p w14:paraId="049D8FBA" w14:textId="77777777" w:rsidR="00B910B2" w:rsidRPr="00B87EC6" w:rsidRDefault="00B910B2" w:rsidP="00490593">
            <w:pPr>
              <w:ind w:right="10"/>
              <w:jc w:val="center"/>
              <w:rPr>
                <w:rFonts w:ascii="Times New Roman" w:hAnsi="Times New Roman" w:cs="Times New Roman"/>
                <w:lang w:val="en-GB"/>
              </w:rPr>
            </w:pPr>
            <w:r w:rsidRPr="00B87EC6">
              <w:rPr>
                <w:rFonts w:ascii="Times New Roman" w:hAnsi="Times New Roman" w:cs="Times New Roman"/>
                <w:lang w:val="en-GB"/>
              </w:rPr>
              <w:t>84 (33,7 %)</w:t>
            </w:r>
            <w:r w:rsidRPr="00B87EC6">
              <w:rPr>
                <w:rFonts w:ascii="Times New Roman" w:hAnsi="Times New Roman" w:cs="Times New Roman"/>
                <w:vertAlign w:val="superscript"/>
                <w:lang w:val="en-GB"/>
              </w:rPr>
              <w:t>b</w:t>
            </w:r>
          </w:p>
        </w:tc>
        <w:tc>
          <w:tcPr>
            <w:tcW w:w="1200" w:type="dxa"/>
            <w:tcBorders>
              <w:top w:val="single" w:sz="4" w:space="0" w:color="000000"/>
              <w:left w:val="single" w:sz="4" w:space="0" w:color="000000"/>
              <w:bottom w:val="single" w:sz="4" w:space="0" w:color="000000"/>
              <w:right w:val="single" w:sz="4" w:space="0" w:color="000000"/>
            </w:tcBorders>
          </w:tcPr>
          <w:p w14:paraId="2B9F7D6E" w14:textId="77777777" w:rsidR="00B910B2" w:rsidRPr="00B87EC6" w:rsidRDefault="00B910B2" w:rsidP="00490593">
            <w:pPr>
              <w:ind w:left="77"/>
              <w:rPr>
                <w:rFonts w:ascii="Times New Roman" w:hAnsi="Times New Roman" w:cs="Times New Roman"/>
                <w:lang w:val="en-GB"/>
              </w:rPr>
            </w:pPr>
            <w:r w:rsidRPr="00B87EC6">
              <w:rPr>
                <w:rFonts w:ascii="Times New Roman" w:hAnsi="Times New Roman" w:cs="Times New Roman"/>
                <w:lang w:val="en-GB"/>
              </w:rPr>
              <w:t xml:space="preserve">60 (28,7%) </w:t>
            </w:r>
          </w:p>
        </w:tc>
        <w:tc>
          <w:tcPr>
            <w:tcW w:w="1541" w:type="dxa"/>
            <w:tcBorders>
              <w:top w:val="single" w:sz="4" w:space="0" w:color="000000"/>
              <w:left w:val="single" w:sz="4" w:space="0" w:color="000000"/>
              <w:bottom w:val="single" w:sz="4" w:space="0" w:color="000000"/>
              <w:right w:val="single" w:sz="4" w:space="0" w:color="000000"/>
            </w:tcBorders>
          </w:tcPr>
          <w:p w14:paraId="209BBAE8" w14:textId="77777777" w:rsidR="00B910B2" w:rsidRPr="00B87EC6" w:rsidRDefault="00B910B2" w:rsidP="00490593">
            <w:pPr>
              <w:ind w:left="161"/>
              <w:rPr>
                <w:rFonts w:ascii="Times New Roman" w:hAnsi="Times New Roman" w:cs="Times New Roman"/>
                <w:lang w:val="en-GB"/>
              </w:rPr>
            </w:pPr>
            <w:r w:rsidRPr="00B87EC6">
              <w:rPr>
                <w:rFonts w:ascii="Times New Roman" w:hAnsi="Times New Roman" w:cs="Times New Roman"/>
                <w:lang w:val="en-GB"/>
              </w:rPr>
              <w:t>116 (55,5 %)</w:t>
            </w:r>
            <w:r w:rsidRPr="00B87EC6">
              <w:rPr>
                <w:rFonts w:ascii="Times New Roman" w:hAnsi="Times New Roman" w:cs="Times New Roman"/>
                <w:vertAlign w:val="superscript"/>
                <w:lang w:val="en-GB"/>
              </w:rPr>
              <w:t>a</w:t>
            </w:r>
          </w:p>
        </w:tc>
      </w:tr>
      <w:tr w:rsidR="00B910B2" w:rsidRPr="00B87EC6" w14:paraId="12E8F74D" w14:textId="77777777" w:rsidTr="00490593">
        <w:trPr>
          <w:trHeight w:val="262"/>
        </w:trPr>
        <w:tc>
          <w:tcPr>
            <w:tcW w:w="3506" w:type="dxa"/>
            <w:tcBorders>
              <w:top w:val="single" w:sz="4" w:space="0" w:color="000000"/>
              <w:left w:val="single" w:sz="4" w:space="0" w:color="000000"/>
              <w:bottom w:val="single" w:sz="4" w:space="0" w:color="000000"/>
              <w:right w:val="single" w:sz="4" w:space="0" w:color="000000"/>
            </w:tcBorders>
          </w:tcPr>
          <w:p w14:paraId="61A03284" w14:textId="77777777" w:rsidR="00B910B2" w:rsidRPr="00B87EC6" w:rsidRDefault="00B910B2" w:rsidP="00490593">
            <w:pPr>
              <w:rPr>
                <w:rFonts w:ascii="Times New Roman" w:hAnsi="Times New Roman" w:cs="Times New Roman"/>
                <w:lang w:val="en-GB"/>
              </w:rPr>
            </w:pPr>
            <w:r w:rsidRPr="00B87EC6">
              <w:rPr>
                <w:rFonts w:ascii="Times New Roman" w:hAnsi="Times New Roman" w:cs="Times New Roman"/>
                <w:lang w:val="en-GB"/>
              </w:rPr>
              <w:t>Klinisk respons (100 poeng), uke 8</w:t>
            </w:r>
          </w:p>
        </w:tc>
        <w:tc>
          <w:tcPr>
            <w:tcW w:w="1286" w:type="dxa"/>
            <w:tcBorders>
              <w:top w:val="single" w:sz="4" w:space="0" w:color="000000"/>
              <w:left w:val="single" w:sz="4" w:space="0" w:color="000000"/>
              <w:bottom w:val="single" w:sz="4" w:space="0" w:color="000000"/>
              <w:right w:val="single" w:sz="4" w:space="0" w:color="000000"/>
            </w:tcBorders>
          </w:tcPr>
          <w:p w14:paraId="59BED30F" w14:textId="77777777" w:rsidR="00B910B2" w:rsidRPr="00B87EC6" w:rsidRDefault="00B910B2" w:rsidP="00490593">
            <w:pPr>
              <w:ind w:left="120"/>
              <w:rPr>
                <w:rFonts w:ascii="Times New Roman" w:hAnsi="Times New Roman" w:cs="Times New Roman"/>
                <w:lang w:val="en-GB"/>
              </w:rPr>
            </w:pPr>
            <w:r w:rsidRPr="00B87EC6">
              <w:rPr>
                <w:rFonts w:ascii="Times New Roman" w:hAnsi="Times New Roman" w:cs="Times New Roman"/>
                <w:lang w:val="en-GB"/>
              </w:rPr>
              <w:t>50 (20,2 %)</w:t>
            </w:r>
          </w:p>
        </w:tc>
        <w:tc>
          <w:tcPr>
            <w:tcW w:w="1539" w:type="dxa"/>
            <w:tcBorders>
              <w:top w:val="single" w:sz="4" w:space="0" w:color="000000"/>
              <w:left w:val="single" w:sz="4" w:space="0" w:color="000000"/>
              <w:bottom w:val="single" w:sz="4" w:space="0" w:color="000000"/>
              <w:right w:val="single" w:sz="4" w:space="0" w:color="000000"/>
            </w:tcBorders>
          </w:tcPr>
          <w:p w14:paraId="08B3CFE1" w14:textId="77777777" w:rsidR="00B910B2" w:rsidRPr="00B87EC6" w:rsidRDefault="00B910B2" w:rsidP="00490593">
            <w:pPr>
              <w:ind w:right="8"/>
              <w:jc w:val="center"/>
              <w:rPr>
                <w:rFonts w:ascii="Times New Roman" w:hAnsi="Times New Roman" w:cs="Times New Roman"/>
                <w:lang w:val="en-GB"/>
              </w:rPr>
            </w:pPr>
            <w:r w:rsidRPr="00B87EC6">
              <w:rPr>
                <w:rFonts w:ascii="Times New Roman" w:hAnsi="Times New Roman" w:cs="Times New Roman"/>
                <w:lang w:val="en-GB"/>
              </w:rPr>
              <w:t>94 (37,8 %)</w:t>
            </w:r>
            <w:r w:rsidRPr="00B87EC6">
              <w:rPr>
                <w:rFonts w:ascii="Times New Roman" w:hAnsi="Times New Roman" w:cs="Times New Roman"/>
                <w:vertAlign w:val="superscript"/>
                <w:lang w:val="en-GB"/>
              </w:rPr>
              <w:t>a</w:t>
            </w:r>
          </w:p>
        </w:tc>
        <w:tc>
          <w:tcPr>
            <w:tcW w:w="1200" w:type="dxa"/>
            <w:tcBorders>
              <w:top w:val="single" w:sz="4" w:space="0" w:color="000000"/>
              <w:left w:val="single" w:sz="4" w:space="0" w:color="000000"/>
              <w:bottom w:val="single" w:sz="4" w:space="0" w:color="000000"/>
              <w:right w:val="single" w:sz="4" w:space="0" w:color="000000"/>
            </w:tcBorders>
          </w:tcPr>
          <w:p w14:paraId="753A8DA7" w14:textId="77777777" w:rsidR="00B910B2" w:rsidRPr="00B87EC6" w:rsidRDefault="00B910B2" w:rsidP="00490593">
            <w:pPr>
              <w:ind w:left="77"/>
              <w:rPr>
                <w:rFonts w:ascii="Times New Roman" w:hAnsi="Times New Roman" w:cs="Times New Roman"/>
                <w:lang w:val="en-GB"/>
              </w:rPr>
            </w:pPr>
            <w:r w:rsidRPr="00B87EC6">
              <w:rPr>
                <w:rFonts w:ascii="Times New Roman" w:hAnsi="Times New Roman" w:cs="Times New Roman"/>
                <w:lang w:val="en-GB"/>
              </w:rPr>
              <w:t>67 (32,1%)</w:t>
            </w:r>
          </w:p>
        </w:tc>
        <w:tc>
          <w:tcPr>
            <w:tcW w:w="1541" w:type="dxa"/>
            <w:tcBorders>
              <w:top w:val="single" w:sz="4" w:space="0" w:color="000000"/>
              <w:left w:val="single" w:sz="4" w:space="0" w:color="000000"/>
              <w:bottom w:val="single" w:sz="4" w:space="0" w:color="000000"/>
              <w:right w:val="single" w:sz="4" w:space="0" w:color="000000"/>
            </w:tcBorders>
          </w:tcPr>
          <w:p w14:paraId="6259323B" w14:textId="77777777" w:rsidR="00B910B2" w:rsidRPr="00B87EC6" w:rsidRDefault="00B910B2" w:rsidP="00490593">
            <w:pPr>
              <w:ind w:left="161"/>
              <w:rPr>
                <w:rFonts w:ascii="Times New Roman" w:hAnsi="Times New Roman" w:cs="Times New Roman"/>
                <w:lang w:val="en-GB"/>
              </w:rPr>
            </w:pPr>
            <w:r w:rsidRPr="00B87EC6">
              <w:rPr>
                <w:rFonts w:ascii="Times New Roman" w:hAnsi="Times New Roman" w:cs="Times New Roman"/>
                <w:lang w:val="en-GB"/>
              </w:rPr>
              <w:t>121 (57,9 %)</w:t>
            </w:r>
            <w:r w:rsidRPr="00B87EC6">
              <w:rPr>
                <w:rFonts w:ascii="Times New Roman" w:hAnsi="Times New Roman" w:cs="Times New Roman"/>
                <w:vertAlign w:val="superscript"/>
                <w:lang w:val="en-GB"/>
              </w:rPr>
              <w:t>a</w:t>
            </w:r>
          </w:p>
        </w:tc>
      </w:tr>
      <w:tr w:rsidR="00B910B2" w:rsidRPr="00B87EC6" w14:paraId="3A6AEBB8" w14:textId="77777777" w:rsidTr="00490593">
        <w:trPr>
          <w:trHeight w:val="264"/>
        </w:trPr>
        <w:tc>
          <w:tcPr>
            <w:tcW w:w="3506" w:type="dxa"/>
            <w:tcBorders>
              <w:top w:val="single" w:sz="4" w:space="0" w:color="000000"/>
              <w:left w:val="single" w:sz="4" w:space="0" w:color="000000"/>
              <w:bottom w:val="single" w:sz="4" w:space="0" w:color="000000"/>
              <w:right w:val="single" w:sz="4" w:space="0" w:color="000000"/>
            </w:tcBorders>
          </w:tcPr>
          <w:p w14:paraId="0E63EDBD" w14:textId="77777777" w:rsidR="00B910B2" w:rsidRPr="00B87EC6" w:rsidRDefault="00B910B2" w:rsidP="00490593">
            <w:pPr>
              <w:rPr>
                <w:rFonts w:ascii="Times New Roman" w:hAnsi="Times New Roman" w:cs="Times New Roman"/>
                <w:lang w:val="en-GB"/>
              </w:rPr>
            </w:pPr>
            <w:r w:rsidRPr="00B87EC6">
              <w:rPr>
                <w:rFonts w:ascii="Times New Roman" w:hAnsi="Times New Roman" w:cs="Times New Roman"/>
                <w:lang w:val="en-GB"/>
              </w:rPr>
              <w:t>70 poengs respons, uke 3</w:t>
            </w:r>
          </w:p>
        </w:tc>
        <w:tc>
          <w:tcPr>
            <w:tcW w:w="1286" w:type="dxa"/>
            <w:tcBorders>
              <w:top w:val="single" w:sz="4" w:space="0" w:color="000000"/>
              <w:left w:val="single" w:sz="4" w:space="0" w:color="000000"/>
              <w:bottom w:val="single" w:sz="4" w:space="0" w:color="000000"/>
              <w:right w:val="single" w:sz="4" w:space="0" w:color="000000"/>
            </w:tcBorders>
          </w:tcPr>
          <w:p w14:paraId="2AA417F2" w14:textId="77777777" w:rsidR="00B910B2" w:rsidRPr="00B87EC6" w:rsidRDefault="00B910B2" w:rsidP="00490593">
            <w:pPr>
              <w:ind w:left="120"/>
              <w:rPr>
                <w:rFonts w:ascii="Times New Roman" w:hAnsi="Times New Roman" w:cs="Times New Roman"/>
                <w:lang w:val="en-GB"/>
              </w:rPr>
            </w:pPr>
            <w:r w:rsidRPr="00B87EC6">
              <w:rPr>
                <w:rFonts w:ascii="Times New Roman" w:hAnsi="Times New Roman" w:cs="Times New Roman"/>
                <w:lang w:val="en-GB"/>
              </w:rPr>
              <w:t>67 (27,1 %)</w:t>
            </w:r>
          </w:p>
        </w:tc>
        <w:tc>
          <w:tcPr>
            <w:tcW w:w="1539" w:type="dxa"/>
            <w:tcBorders>
              <w:top w:val="single" w:sz="4" w:space="0" w:color="000000"/>
              <w:left w:val="single" w:sz="4" w:space="0" w:color="000000"/>
              <w:bottom w:val="single" w:sz="4" w:space="0" w:color="000000"/>
              <w:right w:val="single" w:sz="4" w:space="0" w:color="000000"/>
            </w:tcBorders>
          </w:tcPr>
          <w:p w14:paraId="74375FCD" w14:textId="77777777" w:rsidR="00B910B2" w:rsidRPr="00B87EC6" w:rsidRDefault="00B910B2" w:rsidP="00490593">
            <w:pPr>
              <w:ind w:left="156"/>
              <w:rPr>
                <w:rFonts w:ascii="Times New Roman" w:hAnsi="Times New Roman" w:cs="Times New Roman"/>
                <w:lang w:val="en-GB"/>
              </w:rPr>
            </w:pPr>
            <w:r w:rsidRPr="00B87EC6">
              <w:rPr>
                <w:rFonts w:ascii="Times New Roman" w:hAnsi="Times New Roman" w:cs="Times New Roman"/>
                <w:lang w:val="en-GB"/>
              </w:rPr>
              <w:t>101 (40,6 %)</w:t>
            </w:r>
            <w:r w:rsidRPr="00B87EC6">
              <w:rPr>
                <w:rFonts w:ascii="Times New Roman" w:hAnsi="Times New Roman" w:cs="Times New Roman"/>
                <w:vertAlign w:val="superscript"/>
                <w:lang w:val="en-GB"/>
              </w:rPr>
              <w:t>b</w:t>
            </w:r>
          </w:p>
        </w:tc>
        <w:tc>
          <w:tcPr>
            <w:tcW w:w="1200" w:type="dxa"/>
            <w:tcBorders>
              <w:top w:val="single" w:sz="4" w:space="0" w:color="000000"/>
              <w:left w:val="single" w:sz="4" w:space="0" w:color="000000"/>
              <w:bottom w:val="single" w:sz="4" w:space="0" w:color="000000"/>
              <w:right w:val="single" w:sz="4" w:space="0" w:color="000000"/>
            </w:tcBorders>
          </w:tcPr>
          <w:p w14:paraId="0B6320DB" w14:textId="77777777" w:rsidR="00B910B2" w:rsidRPr="00B87EC6" w:rsidRDefault="00B910B2" w:rsidP="00490593">
            <w:pPr>
              <w:ind w:left="77"/>
              <w:rPr>
                <w:rFonts w:ascii="Times New Roman" w:hAnsi="Times New Roman" w:cs="Times New Roman"/>
                <w:lang w:val="en-GB"/>
              </w:rPr>
            </w:pPr>
            <w:r w:rsidRPr="00B87EC6">
              <w:rPr>
                <w:rFonts w:ascii="Times New Roman" w:hAnsi="Times New Roman" w:cs="Times New Roman"/>
                <w:lang w:val="en-GB"/>
              </w:rPr>
              <w:t>66 (31,6%)</w:t>
            </w:r>
          </w:p>
        </w:tc>
        <w:tc>
          <w:tcPr>
            <w:tcW w:w="1541" w:type="dxa"/>
            <w:tcBorders>
              <w:top w:val="single" w:sz="4" w:space="0" w:color="000000"/>
              <w:left w:val="single" w:sz="4" w:space="0" w:color="000000"/>
              <w:bottom w:val="single" w:sz="4" w:space="0" w:color="000000"/>
              <w:right w:val="single" w:sz="4" w:space="0" w:color="000000"/>
            </w:tcBorders>
          </w:tcPr>
          <w:p w14:paraId="74F01BE4" w14:textId="77777777" w:rsidR="00B910B2" w:rsidRPr="00B87EC6" w:rsidRDefault="00B910B2" w:rsidP="00490593">
            <w:pPr>
              <w:ind w:left="161"/>
              <w:rPr>
                <w:rFonts w:ascii="Times New Roman" w:hAnsi="Times New Roman" w:cs="Times New Roman"/>
                <w:lang w:val="en-GB"/>
              </w:rPr>
            </w:pPr>
            <w:r w:rsidRPr="00B87EC6">
              <w:rPr>
                <w:rFonts w:ascii="Times New Roman" w:hAnsi="Times New Roman" w:cs="Times New Roman"/>
                <w:lang w:val="en-GB"/>
              </w:rPr>
              <w:t>106 (50,7 %)</w:t>
            </w:r>
            <w:r w:rsidRPr="00B87EC6">
              <w:rPr>
                <w:rFonts w:ascii="Times New Roman" w:hAnsi="Times New Roman" w:cs="Times New Roman"/>
                <w:vertAlign w:val="superscript"/>
                <w:lang w:val="en-GB"/>
              </w:rPr>
              <w:t>a</w:t>
            </w:r>
          </w:p>
        </w:tc>
      </w:tr>
      <w:tr w:rsidR="00B910B2" w:rsidRPr="00B87EC6" w14:paraId="3D18959A" w14:textId="77777777" w:rsidTr="00490593">
        <w:trPr>
          <w:trHeight w:val="262"/>
        </w:trPr>
        <w:tc>
          <w:tcPr>
            <w:tcW w:w="3506" w:type="dxa"/>
            <w:tcBorders>
              <w:top w:val="single" w:sz="4" w:space="0" w:color="000000"/>
              <w:left w:val="single" w:sz="4" w:space="0" w:color="000000"/>
              <w:bottom w:val="single" w:sz="4" w:space="0" w:color="000000"/>
              <w:right w:val="single" w:sz="4" w:space="0" w:color="000000"/>
            </w:tcBorders>
          </w:tcPr>
          <w:p w14:paraId="32E1CF48" w14:textId="77777777" w:rsidR="00B910B2" w:rsidRPr="00B87EC6" w:rsidRDefault="00B910B2" w:rsidP="00490593">
            <w:pPr>
              <w:rPr>
                <w:rFonts w:ascii="Times New Roman" w:hAnsi="Times New Roman" w:cs="Times New Roman"/>
                <w:lang w:val="en-GB"/>
              </w:rPr>
            </w:pPr>
            <w:r w:rsidRPr="00B87EC6">
              <w:rPr>
                <w:rFonts w:ascii="Times New Roman" w:hAnsi="Times New Roman" w:cs="Times New Roman"/>
                <w:lang w:val="en-GB"/>
              </w:rPr>
              <w:t>70 poengs respons, uke 6</w:t>
            </w:r>
          </w:p>
        </w:tc>
        <w:tc>
          <w:tcPr>
            <w:tcW w:w="1286" w:type="dxa"/>
            <w:tcBorders>
              <w:top w:val="single" w:sz="4" w:space="0" w:color="000000"/>
              <w:left w:val="single" w:sz="4" w:space="0" w:color="000000"/>
              <w:bottom w:val="single" w:sz="4" w:space="0" w:color="000000"/>
              <w:right w:val="single" w:sz="4" w:space="0" w:color="000000"/>
            </w:tcBorders>
          </w:tcPr>
          <w:p w14:paraId="1BD9C40A" w14:textId="77777777" w:rsidR="00B910B2" w:rsidRPr="00B87EC6" w:rsidRDefault="00B910B2" w:rsidP="00490593">
            <w:pPr>
              <w:ind w:left="118"/>
              <w:rPr>
                <w:rFonts w:ascii="Times New Roman" w:hAnsi="Times New Roman" w:cs="Times New Roman"/>
                <w:lang w:val="en-GB"/>
              </w:rPr>
            </w:pPr>
            <w:r w:rsidRPr="00B87EC6">
              <w:rPr>
                <w:rFonts w:ascii="Times New Roman" w:hAnsi="Times New Roman" w:cs="Times New Roman"/>
                <w:lang w:val="en-GB"/>
              </w:rPr>
              <w:t>75 (30,4 %)</w:t>
            </w:r>
          </w:p>
        </w:tc>
        <w:tc>
          <w:tcPr>
            <w:tcW w:w="1539" w:type="dxa"/>
            <w:tcBorders>
              <w:top w:val="single" w:sz="4" w:space="0" w:color="000000"/>
              <w:left w:val="single" w:sz="4" w:space="0" w:color="000000"/>
              <w:bottom w:val="single" w:sz="4" w:space="0" w:color="000000"/>
              <w:right w:val="single" w:sz="4" w:space="0" w:color="000000"/>
            </w:tcBorders>
          </w:tcPr>
          <w:p w14:paraId="0C428708" w14:textId="77777777" w:rsidR="00B910B2" w:rsidRPr="00B87EC6" w:rsidRDefault="00B910B2" w:rsidP="00490593">
            <w:pPr>
              <w:ind w:left="156"/>
              <w:rPr>
                <w:rFonts w:ascii="Times New Roman" w:hAnsi="Times New Roman" w:cs="Times New Roman"/>
                <w:lang w:val="en-GB"/>
              </w:rPr>
            </w:pPr>
            <w:r w:rsidRPr="00B87EC6">
              <w:rPr>
                <w:rFonts w:ascii="Times New Roman" w:hAnsi="Times New Roman" w:cs="Times New Roman"/>
                <w:lang w:val="en-GB"/>
              </w:rPr>
              <w:t>109 (43,8 %)</w:t>
            </w:r>
            <w:r w:rsidRPr="00B87EC6">
              <w:rPr>
                <w:rFonts w:ascii="Times New Roman" w:hAnsi="Times New Roman" w:cs="Times New Roman"/>
                <w:vertAlign w:val="superscript"/>
                <w:lang w:val="en-GB"/>
              </w:rPr>
              <w:t>b</w:t>
            </w:r>
          </w:p>
        </w:tc>
        <w:tc>
          <w:tcPr>
            <w:tcW w:w="1200" w:type="dxa"/>
            <w:tcBorders>
              <w:top w:val="single" w:sz="4" w:space="0" w:color="000000"/>
              <w:left w:val="single" w:sz="4" w:space="0" w:color="000000"/>
              <w:bottom w:val="single" w:sz="4" w:space="0" w:color="000000"/>
              <w:right w:val="single" w:sz="4" w:space="0" w:color="000000"/>
            </w:tcBorders>
          </w:tcPr>
          <w:p w14:paraId="6F42F7C0" w14:textId="77777777" w:rsidR="00B910B2" w:rsidRPr="00B87EC6" w:rsidRDefault="00B910B2" w:rsidP="00490593">
            <w:pPr>
              <w:ind w:left="77"/>
              <w:rPr>
                <w:rFonts w:ascii="Times New Roman" w:hAnsi="Times New Roman" w:cs="Times New Roman"/>
                <w:lang w:val="en-GB"/>
              </w:rPr>
            </w:pPr>
            <w:r w:rsidRPr="00B87EC6">
              <w:rPr>
                <w:rFonts w:ascii="Times New Roman" w:hAnsi="Times New Roman" w:cs="Times New Roman"/>
                <w:lang w:val="en-GB"/>
              </w:rPr>
              <w:t xml:space="preserve">81 (38,8%) </w:t>
            </w:r>
          </w:p>
        </w:tc>
        <w:tc>
          <w:tcPr>
            <w:tcW w:w="1541" w:type="dxa"/>
            <w:tcBorders>
              <w:top w:val="single" w:sz="4" w:space="0" w:color="000000"/>
              <w:left w:val="single" w:sz="4" w:space="0" w:color="000000"/>
              <w:bottom w:val="single" w:sz="4" w:space="0" w:color="000000"/>
              <w:right w:val="single" w:sz="4" w:space="0" w:color="000000"/>
            </w:tcBorders>
          </w:tcPr>
          <w:p w14:paraId="77276347" w14:textId="77777777" w:rsidR="00B910B2" w:rsidRPr="00B87EC6" w:rsidRDefault="00B910B2" w:rsidP="00490593">
            <w:pPr>
              <w:ind w:left="161"/>
              <w:rPr>
                <w:rFonts w:ascii="Times New Roman" w:hAnsi="Times New Roman" w:cs="Times New Roman"/>
                <w:lang w:val="en-GB"/>
              </w:rPr>
            </w:pPr>
            <w:r w:rsidRPr="00B87EC6">
              <w:rPr>
                <w:rFonts w:ascii="Times New Roman" w:hAnsi="Times New Roman" w:cs="Times New Roman"/>
                <w:lang w:val="en-GB"/>
              </w:rPr>
              <w:t>135 (64,6 %)</w:t>
            </w:r>
            <w:r w:rsidRPr="00B87EC6">
              <w:rPr>
                <w:rFonts w:ascii="Times New Roman" w:hAnsi="Times New Roman" w:cs="Times New Roman"/>
                <w:vertAlign w:val="superscript"/>
                <w:lang w:val="en-GB"/>
              </w:rPr>
              <w:t>a</w:t>
            </w:r>
          </w:p>
        </w:tc>
      </w:tr>
    </w:tbl>
    <w:p w14:paraId="733003B1" w14:textId="77777777" w:rsidR="00B910B2" w:rsidRPr="00C12335" w:rsidRDefault="00B910B2" w:rsidP="00B910B2">
      <w:pPr>
        <w:suppressAutoHyphens/>
        <w:rPr>
          <w:sz w:val="20"/>
        </w:rPr>
      </w:pPr>
      <w:r w:rsidRPr="00C12335">
        <w:rPr>
          <w:sz w:val="20"/>
        </w:rPr>
        <w:t>Klinisk remisjon er definert som CDAI-skår &lt; 150; Klinisk respons er definert som reduksjon i CDAI-skår på minst</w:t>
      </w:r>
      <w:r>
        <w:rPr>
          <w:sz w:val="20"/>
        </w:rPr>
        <w:t xml:space="preserve"> </w:t>
      </w:r>
      <w:r w:rsidRPr="00C12335">
        <w:rPr>
          <w:sz w:val="20"/>
        </w:rPr>
        <w:t>100 poeng eller i klinisk remisjon</w:t>
      </w:r>
    </w:p>
    <w:p w14:paraId="140A99D6" w14:textId="77777777" w:rsidR="00B910B2" w:rsidRPr="00C12335" w:rsidRDefault="00B910B2" w:rsidP="00B910B2">
      <w:pPr>
        <w:suppressAutoHyphens/>
        <w:ind w:left="567" w:hanging="567"/>
        <w:rPr>
          <w:sz w:val="20"/>
        </w:rPr>
      </w:pPr>
      <w:r w:rsidRPr="00C12335">
        <w:rPr>
          <w:sz w:val="20"/>
        </w:rPr>
        <w:t>70 poengs respons er definert som reduksjon i CDAI-skår på minst 70 poeng</w:t>
      </w:r>
    </w:p>
    <w:p w14:paraId="75BC5605" w14:textId="77777777" w:rsidR="00B910B2" w:rsidRPr="00C12335" w:rsidRDefault="00B910B2" w:rsidP="00B910B2">
      <w:pPr>
        <w:suppressAutoHyphens/>
        <w:ind w:left="567" w:hanging="567"/>
        <w:rPr>
          <w:sz w:val="20"/>
        </w:rPr>
      </w:pPr>
      <w:r w:rsidRPr="00C12335">
        <w:rPr>
          <w:sz w:val="20"/>
        </w:rPr>
        <w:t>* Ikke effekt av anti-TNFα</w:t>
      </w:r>
    </w:p>
    <w:p w14:paraId="553CEF42" w14:textId="77777777" w:rsidR="00B910B2" w:rsidRPr="00C12335" w:rsidRDefault="00B910B2" w:rsidP="00B910B2">
      <w:pPr>
        <w:suppressAutoHyphens/>
        <w:ind w:left="567" w:hanging="567"/>
        <w:rPr>
          <w:sz w:val="20"/>
        </w:rPr>
      </w:pPr>
      <w:r w:rsidRPr="00C12335">
        <w:rPr>
          <w:sz w:val="20"/>
        </w:rPr>
        <w:t>** Ikke effekt av konvensjonell behandling</w:t>
      </w:r>
    </w:p>
    <w:p w14:paraId="1DB3911E" w14:textId="77777777" w:rsidR="00B910B2" w:rsidRPr="00C12335" w:rsidRDefault="00B910B2" w:rsidP="00B910B2">
      <w:pPr>
        <w:suppressAutoHyphens/>
        <w:ind w:left="567" w:hanging="567"/>
        <w:rPr>
          <w:sz w:val="20"/>
        </w:rPr>
      </w:pPr>
      <w:r w:rsidRPr="0047415F">
        <w:rPr>
          <w:sz w:val="20"/>
          <w:vertAlign w:val="superscript"/>
        </w:rPr>
        <w:t>a</w:t>
      </w:r>
      <w:r w:rsidRPr="00C12335">
        <w:rPr>
          <w:sz w:val="20"/>
        </w:rPr>
        <w:t xml:space="preserve"> p &lt; 0,001</w:t>
      </w:r>
    </w:p>
    <w:p w14:paraId="0CD2F315" w14:textId="77777777" w:rsidR="00B910B2" w:rsidRPr="00C12335" w:rsidRDefault="00B910B2" w:rsidP="00B910B2">
      <w:pPr>
        <w:suppressAutoHyphens/>
        <w:ind w:left="567" w:hanging="567"/>
        <w:rPr>
          <w:sz w:val="20"/>
        </w:rPr>
      </w:pPr>
      <w:r w:rsidRPr="0047415F">
        <w:rPr>
          <w:sz w:val="20"/>
          <w:vertAlign w:val="superscript"/>
        </w:rPr>
        <w:t>b</w:t>
      </w:r>
      <w:r w:rsidRPr="00C12335">
        <w:rPr>
          <w:sz w:val="20"/>
        </w:rPr>
        <w:t xml:space="preserve"> p &lt; 0,01</w:t>
      </w:r>
    </w:p>
    <w:p w14:paraId="13C4358A" w14:textId="77777777" w:rsidR="00B910B2" w:rsidRDefault="00B910B2" w:rsidP="00B910B2">
      <w:pPr>
        <w:suppressAutoHyphens/>
        <w:ind w:left="567" w:hanging="567"/>
        <w:rPr>
          <w:szCs w:val="22"/>
        </w:rPr>
      </w:pPr>
    </w:p>
    <w:p w14:paraId="6946987E" w14:textId="77777777" w:rsidR="00B910B2" w:rsidRPr="0047415F" w:rsidRDefault="00B910B2" w:rsidP="00B910B2">
      <w:pPr>
        <w:suppressAutoHyphens/>
        <w:ind w:left="567" w:hanging="567"/>
        <w:rPr>
          <w:szCs w:val="22"/>
        </w:rPr>
      </w:pPr>
      <w:r w:rsidRPr="0047415F">
        <w:rPr>
          <w:szCs w:val="22"/>
        </w:rPr>
        <w:t>Vedlikeholdsstudien (IM-UNITI) evaluerte 388 pasienter som oppnådde 100 poengs klinisk respons i</w:t>
      </w:r>
    </w:p>
    <w:p w14:paraId="5454FDCD" w14:textId="77777777" w:rsidR="00B910B2" w:rsidRPr="0047415F" w:rsidRDefault="00B910B2" w:rsidP="00B910B2">
      <w:pPr>
        <w:suppressAutoHyphens/>
        <w:ind w:left="567" w:hanging="567"/>
        <w:rPr>
          <w:szCs w:val="22"/>
        </w:rPr>
      </w:pPr>
      <w:r w:rsidRPr="0047415F">
        <w:rPr>
          <w:szCs w:val="22"/>
        </w:rPr>
        <w:t>uke 8 av induksjon med ustekinumab i studie UNITI-1 og UNITI-2. Pasienter ble randomisert til å få</w:t>
      </w:r>
    </w:p>
    <w:p w14:paraId="5B998E1E" w14:textId="77777777" w:rsidR="00B910B2" w:rsidRPr="0047415F" w:rsidRDefault="00B910B2" w:rsidP="00B910B2">
      <w:pPr>
        <w:suppressAutoHyphens/>
        <w:ind w:left="567" w:hanging="567"/>
        <w:rPr>
          <w:szCs w:val="22"/>
        </w:rPr>
      </w:pPr>
      <w:r w:rsidRPr="0047415F">
        <w:rPr>
          <w:szCs w:val="22"/>
        </w:rPr>
        <w:t>et subkutant vedlikeholdsregime med 90 mg ustekinumab hver 8. uke, 90 mg ustekinumab hver</w:t>
      </w:r>
    </w:p>
    <w:p w14:paraId="2CEDFD46" w14:textId="77777777" w:rsidR="00B910B2" w:rsidRPr="0047415F" w:rsidRDefault="00B910B2" w:rsidP="00B910B2">
      <w:pPr>
        <w:suppressAutoHyphens/>
        <w:ind w:left="567" w:hanging="567"/>
        <w:rPr>
          <w:szCs w:val="22"/>
        </w:rPr>
      </w:pPr>
      <w:r w:rsidRPr="0047415F">
        <w:rPr>
          <w:szCs w:val="22"/>
        </w:rPr>
        <w:t>12. uke eller placebo i 44 uker (for anbefalt vedlikeholdsdosering, se pkt. 4.2 i preparatomtale for</w:t>
      </w:r>
    </w:p>
    <w:p w14:paraId="411A413E" w14:textId="0E1639B0" w:rsidR="00B910B2" w:rsidRPr="0047415F" w:rsidRDefault="00B910B2" w:rsidP="000D197A">
      <w:pPr>
        <w:suppressAutoHyphens/>
        <w:rPr>
          <w:szCs w:val="22"/>
        </w:rPr>
      </w:pPr>
      <w:r w:rsidRPr="00D9033F">
        <w:t>Uzpruvo</w:t>
      </w:r>
      <w:r w:rsidRPr="0047415F">
        <w:rPr>
          <w:szCs w:val="22"/>
        </w:rPr>
        <w:t xml:space="preserve"> injeksjonsvæske, oppløsning</w:t>
      </w:r>
      <w:r w:rsidR="00D15EDA">
        <w:rPr>
          <w:szCs w:val="22"/>
        </w:rPr>
        <w:t xml:space="preserve"> (hetteglass) og injektionsvæske, oppløsning</w:t>
      </w:r>
      <w:r w:rsidRPr="0047415F">
        <w:rPr>
          <w:szCs w:val="22"/>
        </w:rPr>
        <w:t xml:space="preserve"> i ferdigfylt</w:t>
      </w:r>
      <w:ins w:id="1" w:author="Cecilie Brandborg" w:date="2025-03-31T14:06:00Z">
        <w:r w:rsidR="003D2283">
          <w:rPr>
            <w:szCs w:val="22"/>
          </w:rPr>
          <w:t xml:space="preserve"> </w:t>
        </w:r>
      </w:ins>
      <w:r w:rsidRPr="0047415F">
        <w:rPr>
          <w:szCs w:val="22"/>
        </w:rPr>
        <w:t>sprøyte).</w:t>
      </w:r>
    </w:p>
    <w:p w14:paraId="2745C70F" w14:textId="77777777" w:rsidR="00B910B2" w:rsidRDefault="00B910B2" w:rsidP="00B910B2">
      <w:pPr>
        <w:suppressAutoHyphens/>
        <w:ind w:left="567" w:hanging="567"/>
        <w:rPr>
          <w:szCs w:val="22"/>
        </w:rPr>
      </w:pPr>
    </w:p>
    <w:p w14:paraId="3AF254A1" w14:textId="77777777" w:rsidR="00B910B2" w:rsidRPr="0047415F" w:rsidRDefault="00B910B2" w:rsidP="00B910B2">
      <w:pPr>
        <w:suppressAutoHyphens/>
        <w:ind w:left="567" w:hanging="567"/>
        <w:rPr>
          <w:szCs w:val="22"/>
        </w:rPr>
      </w:pPr>
      <w:r w:rsidRPr="0047415F">
        <w:rPr>
          <w:szCs w:val="22"/>
        </w:rPr>
        <w:t>Signifikant høyere andel pasienter hadde opprettholdt klinisk remisjon og respons i gruppene</w:t>
      </w:r>
    </w:p>
    <w:p w14:paraId="7DA57795" w14:textId="77777777" w:rsidR="00B910B2" w:rsidRDefault="00B910B2" w:rsidP="00B910B2">
      <w:pPr>
        <w:suppressAutoHyphens/>
        <w:ind w:left="567" w:hanging="567"/>
        <w:rPr>
          <w:szCs w:val="22"/>
        </w:rPr>
      </w:pPr>
      <w:r w:rsidRPr="0047415F">
        <w:rPr>
          <w:szCs w:val="22"/>
        </w:rPr>
        <w:lastRenderedPageBreak/>
        <w:t>behandlet med ustekinumab sammenlignet med placebogruppen i uke 44 (se tabell 4).</w:t>
      </w:r>
    </w:p>
    <w:p w14:paraId="4FE979D3" w14:textId="77777777" w:rsidR="00B910B2" w:rsidRDefault="00B910B2" w:rsidP="00B910B2">
      <w:pPr>
        <w:suppressAutoHyphens/>
        <w:ind w:left="567" w:hanging="567"/>
        <w:rPr>
          <w:szCs w:val="22"/>
        </w:rPr>
      </w:pPr>
    </w:p>
    <w:p w14:paraId="4AF386AB" w14:textId="77777777" w:rsidR="00B910B2" w:rsidRPr="00D35535" w:rsidRDefault="00B910B2" w:rsidP="00B910B2">
      <w:pPr>
        <w:keepNext/>
        <w:ind w:left="851" w:hanging="851"/>
        <w:rPr>
          <w:i/>
          <w:iCs/>
        </w:rPr>
      </w:pPr>
      <w:r w:rsidRPr="00D35535">
        <w:rPr>
          <w:i/>
          <w:iCs/>
        </w:rPr>
        <w:t xml:space="preserve">Tabell 4: </w:t>
      </w:r>
      <w:r>
        <w:rPr>
          <w:i/>
          <w:iCs/>
        </w:rPr>
        <w:tab/>
      </w:r>
      <w:r w:rsidRPr="00D35535">
        <w:rPr>
          <w:i/>
          <w:iCs/>
        </w:rPr>
        <w:t>Opprettholdt klinisk respons og remisjon i IM-UNITI (uke 44; 52 uker fra oppstart med</w:t>
      </w:r>
    </w:p>
    <w:p w14:paraId="7B8220FD" w14:textId="77777777" w:rsidR="00B910B2" w:rsidRPr="00D9033F" w:rsidRDefault="00B910B2" w:rsidP="00B910B2">
      <w:pPr>
        <w:keepNext/>
        <w:ind w:left="851" w:firstLine="283"/>
        <w:rPr>
          <w:i/>
          <w:iCs/>
        </w:rPr>
      </w:pPr>
      <w:r w:rsidRPr="00D35535">
        <w:rPr>
          <w:i/>
          <w:iCs/>
        </w:rPr>
        <w:t>induksjonsdosen)</w:t>
      </w:r>
    </w:p>
    <w:tbl>
      <w:tblPr>
        <w:tblStyle w:val="TableGrid"/>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27"/>
        <w:gridCol w:w="1399"/>
        <w:gridCol w:w="1574"/>
        <w:gridCol w:w="1572"/>
      </w:tblGrid>
      <w:tr w:rsidR="00B910B2" w:rsidRPr="00B87EC6" w14:paraId="7FB9C0F5" w14:textId="77777777" w:rsidTr="00490593">
        <w:trPr>
          <w:trHeight w:val="20"/>
          <w:tblHeader/>
        </w:trPr>
        <w:tc>
          <w:tcPr>
            <w:tcW w:w="4527" w:type="dxa"/>
          </w:tcPr>
          <w:p w14:paraId="4A388611" w14:textId="77777777" w:rsidR="00B910B2" w:rsidRPr="00B87EC6" w:rsidRDefault="00B910B2" w:rsidP="00490593">
            <w:pPr>
              <w:rPr>
                <w:rFonts w:ascii="Times New Roman" w:hAnsi="Times New Roman" w:cs="Times New Roman"/>
                <w:lang w:val="en-GB"/>
              </w:rPr>
            </w:pPr>
          </w:p>
        </w:tc>
        <w:tc>
          <w:tcPr>
            <w:tcW w:w="1399" w:type="dxa"/>
          </w:tcPr>
          <w:p w14:paraId="757C1343" w14:textId="77777777" w:rsidR="00B910B2" w:rsidRPr="00B87EC6" w:rsidRDefault="00B910B2" w:rsidP="00490593">
            <w:pPr>
              <w:ind w:left="15"/>
              <w:jc w:val="center"/>
              <w:rPr>
                <w:rFonts w:ascii="Times New Roman" w:hAnsi="Times New Roman" w:cs="Times New Roman"/>
                <w:lang w:val="en-GB"/>
              </w:rPr>
            </w:pPr>
            <w:r w:rsidRPr="00B87EC6">
              <w:rPr>
                <w:rFonts w:ascii="Times New Roman" w:hAnsi="Times New Roman" w:cs="Times New Roman"/>
                <w:b/>
                <w:lang w:val="en-GB"/>
              </w:rPr>
              <w:t>Placebo*</w:t>
            </w:r>
          </w:p>
          <w:p w14:paraId="33FBF06B" w14:textId="77777777" w:rsidR="00B910B2" w:rsidRPr="00B87EC6" w:rsidRDefault="00B910B2" w:rsidP="00490593">
            <w:pPr>
              <w:ind w:left="12"/>
              <w:jc w:val="center"/>
              <w:rPr>
                <w:rFonts w:ascii="Times New Roman" w:hAnsi="Times New Roman" w:cs="Times New Roman"/>
                <w:lang w:val="en-GB"/>
              </w:rPr>
            </w:pPr>
            <w:r w:rsidRPr="00B87EC6">
              <w:rPr>
                <w:rFonts w:ascii="Times New Roman" w:hAnsi="Times New Roman" w:cs="Times New Roman"/>
                <w:b/>
                <w:lang w:val="en-GB"/>
              </w:rPr>
              <w:t>N = 131</w:t>
            </w:r>
            <w:r w:rsidRPr="00B87EC6">
              <w:rPr>
                <w:rFonts w:ascii="Times New Roman" w:hAnsi="Times New Roman" w:cs="Times New Roman"/>
                <w:b/>
                <w:vertAlign w:val="superscript"/>
                <w:lang w:val="en-GB"/>
              </w:rPr>
              <w:t>†</w:t>
            </w:r>
          </w:p>
        </w:tc>
        <w:tc>
          <w:tcPr>
            <w:tcW w:w="1574" w:type="dxa"/>
          </w:tcPr>
          <w:p w14:paraId="6343151B" w14:textId="77777777" w:rsidR="00B910B2" w:rsidRPr="00B87EC6" w:rsidRDefault="00B910B2" w:rsidP="00490593">
            <w:pPr>
              <w:jc w:val="center"/>
              <w:rPr>
                <w:rFonts w:ascii="Times New Roman" w:hAnsi="Times New Roman" w:cs="Times New Roman"/>
              </w:rPr>
            </w:pPr>
            <w:r w:rsidRPr="00B87EC6">
              <w:rPr>
                <w:rFonts w:ascii="Times New Roman" w:hAnsi="Times New Roman" w:cs="Times New Roman"/>
                <w:b/>
              </w:rPr>
              <w:t>90 mg ustekinumab</w:t>
            </w:r>
          </w:p>
          <w:p w14:paraId="1F8D9DA7" w14:textId="77777777" w:rsidR="00B910B2" w:rsidRPr="00B87EC6" w:rsidRDefault="00B910B2" w:rsidP="00490593">
            <w:pPr>
              <w:ind w:left="31"/>
              <w:jc w:val="center"/>
              <w:rPr>
                <w:rFonts w:ascii="Times New Roman" w:hAnsi="Times New Roman" w:cs="Times New Roman"/>
              </w:rPr>
            </w:pPr>
            <w:r w:rsidRPr="00B87EC6">
              <w:rPr>
                <w:rFonts w:ascii="Times New Roman" w:hAnsi="Times New Roman" w:cs="Times New Roman"/>
                <w:b/>
              </w:rPr>
              <w:t>hver 8. uke</w:t>
            </w:r>
          </w:p>
          <w:p w14:paraId="16E5D847" w14:textId="77777777" w:rsidR="00B910B2" w:rsidRPr="00B87EC6" w:rsidRDefault="00B910B2" w:rsidP="00490593">
            <w:pPr>
              <w:jc w:val="center"/>
              <w:rPr>
                <w:rFonts w:ascii="Times New Roman" w:hAnsi="Times New Roman" w:cs="Times New Roman"/>
              </w:rPr>
            </w:pPr>
            <w:r w:rsidRPr="00B87EC6">
              <w:rPr>
                <w:rFonts w:ascii="Times New Roman" w:hAnsi="Times New Roman" w:cs="Times New Roman"/>
                <w:b/>
              </w:rPr>
              <w:t>N = 128</w:t>
            </w:r>
            <w:r w:rsidRPr="00B87EC6">
              <w:rPr>
                <w:rFonts w:ascii="Times New Roman" w:hAnsi="Times New Roman" w:cs="Times New Roman"/>
                <w:b/>
                <w:vertAlign w:val="superscript"/>
              </w:rPr>
              <w:t>†</w:t>
            </w:r>
          </w:p>
        </w:tc>
        <w:tc>
          <w:tcPr>
            <w:tcW w:w="1572" w:type="dxa"/>
          </w:tcPr>
          <w:p w14:paraId="0AA6CFA6" w14:textId="77777777" w:rsidR="00B910B2" w:rsidRPr="00B87EC6" w:rsidRDefault="00B910B2" w:rsidP="00490593">
            <w:pPr>
              <w:jc w:val="center"/>
              <w:rPr>
                <w:rFonts w:ascii="Times New Roman" w:hAnsi="Times New Roman" w:cs="Times New Roman"/>
              </w:rPr>
            </w:pPr>
            <w:r w:rsidRPr="00B87EC6">
              <w:rPr>
                <w:rFonts w:ascii="Times New Roman" w:hAnsi="Times New Roman" w:cs="Times New Roman"/>
                <w:b/>
              </w:rPr>
              <w:t>90 mg ustekinumab hver</w:t>
            </w:r>
          </w:p>
          <w:p w14:paraId="3C78BB18" w14:textId="77777777" w:rsidR="00B910B2" w:rsidRPr="00B87EC6" w:rsidRDefault="00B910B2" w:rsidP="00490593">
            <w:pPr>
              <w:ind w:left="9"/>
              <w:jc w:val="center"/>
              <w:rPr>
                <w:rFonts w:ascii="Times New Roman" w:hAnsi="Times New Roman" w:cs="Times New Roman"/>
              </w:rPr>
            </w:pPr>
            <w:r w:rsidRPr="00B87EC6">
              <w:rPr>
                <w:rFonts w:ascii="Times New Roman" w:hAnsi="Times New Roman" w:cs="Times New Roman"/>
                <w:b/>
              </w:rPr>
              <w:t>12. uke</w:t>
            </w:r>
          </w:p>
          <w:p w14:paraId="7EAE4C80" w14:textId="77777777" w:rsidR="00B910B2" w:rsidRPr="00B87EC6" w:rsidRDefault="00B910B2" w:rsidP="00490593">
            <w:pPr>
              <w:ind w:left="7"/>
              <w:jc w:val="center"/>
              <w:rPr>
                <w:rFonts w:ascii="Times New Roman" w:hAnsi="Times New Roman" w:cs="Times New Roman"/>
              </w:rPr>
            </w:pPr>
            <w:r w:rsidRPr="00B87EC6">
              <w:rPr>
                <w:rFonts w:ascii="Times New Roman" w:hAnsi="Times New Roman" w:cs="Times New Roman"/>
                <w:b/>
              </w:rPr>
              <w:t>N = 129</w:t>
            </w:r>
            <w:r w:rsidRPr="00B87EC6">
              <w:rPr>
                <w:rFonts w:ascii="Times New Roman" w:hAnsi="Times New Roman" w:cs="Times New Roman"/>
                <w:b/>
                <w:vertAlign w:val="superscript"/>
              </w:rPr>
              <w:t>†</w:t>
            </w:r>
          </w:p>
        </w:tc>
      </w:tr>
      <w:tr w:rsidR="00B910B2" w:rsidRPr="00B87EC6" w14:paraId="4D8FFB61" w14:textId="77777777" w:rsidTr="00490593">
        <w:trPr>
          <w:trHeight w:val="20"/>
        </w:trPr>
        <w:tc>
          <w:tcPr>
            <w:tcW w:w="4527" w:type="dxa"/>
          </w:tcPr>
          <w:p w14:paraId="142C7DF4" w14:textId="77777777" w:rsidR="00B910B2" w:rsidRPr="00B87EC6" w:rsidRDefault="00B910B2" w:rsidP="00490593">
            <w:pPr>
              <w:rPr>
                <w:rFonts w:ascii="Times New Roman" w:hAnsi="Times New Roman" w:cs="Times New Roman"/>
                <w:lang w:val="en-GB"/>
              </w:rPr>
            </w:pPr>
            <w:r w:rsidRPr="00B87EC6">
              <w:rPr>
                <w:rFonts w:ascii="Times New Roman" w:hAnsi="Times New Roman" w:cs="Times New Roman"/>
                <w:lang w:val="en-GB"/>
              </w:rPr>
              <w:t>Klinisk remisjon</w:t>
            </w:r>
          </w:p>
        </w:tc>
        <w:tc>
          <w:tcPr>
            <w:tcW w:w="1399" w:type="dxa"/>
          </w:tcPr>
          <w:p w14:paraId="09E8B25D" w14:textId="77777777" w:rsidR="00B910B2" w:rsidRPr="00B87EC6" w:rsidRDefault="00B910B2" w:rsidP="00490593">
            <w:pPr>
              <w:ind w:left="11"/>
              <w:jc w:val="center"/>
              <w:rPr>
                <w:rFonts w:ascii="Times New Roman" w:hAnsi="Times New Roman" w:cs="Times New Roman"/>
                <w:lang w:val="en-GB"/>
              </w:rPr>
            </w:pPr>
            <w:r w:rsidRPr="00B87EC6">
              <w:rPr>
                <w:rFonts w:ascii="Times New Roman" w:hAnsi="Times New Roman" w:cs="Times New Roman"/>
                <w:lang w:val="en-GB"/>
              </w:rPr>
              <w:t>36 %</w:t>
            </w:r>
          </w:p>
        </w:tc>
        <w:tc>
          <w:tcPr>
            <w:tcW w:w="1574" w:type="dxa"/>
          </w:tcPr>
          <w:p w14:paraId="3F0F6085" w14:textId="77777777" w:rsidR="00B910B2" w:rsidRPr="00B87EC6" w:rsidRDefault="00B910B2" w:rsidP="00490593">
            <w:pPr>
              <w:ind w:left="9"/>
              <w:jc w:val="center"/>
              <w:rPr>
                <w:rFonts w:ascii="Times New Roman" w:hAnsi="Times New Roman" w:cs="Times New Roman"/>
                <w:lang w:val="en-GB"/>
              </w:rPr>
            </w:pPr>
            <w:r w:rsidRPr="00B87EC6">
              <w:rPr>
                <w:rFonts w:ascii="Times New Roman" w:hAnsi="Times New Roman" w:cs="Times New Roman"/>
                <w:lang w:val="en-GB"/>
              </w:rPr>
              <w:t>53 %</w:t>
            </w:r>
            <w:r w:rsidRPr="00B87EC6">
              <w:rPr>
                <w:rFonts w:ascii="Times New Roman" w:hAnsi="Times New Roman" w:cs="Times New Roman"/>
                <w:vertAlign w:val="superscript"/>
                <w:lang w:val="en-GB"/>
              </w:rPr>
              <w:t>a</w:t>
            </w:r>
          </w:p>
        </w:tc>
        <w:tc>
          <w:tcPr>
            <w:tcW w:w="1572" w:type="dxa"/>
          </w:tcPr>
          <w:p w14:paraId="4BF693C6" w14:textId="77777777" w:rsidR="00B910B2" w:rsidRPr="00B87EC6" w:rsidRDefault="00B910B2" w:rsidP="00490593">
            <w:pPr>
              <w:jc w:val="center"/>
              <w:rPr>
                <w:rFonts w:ascii="Times New Roman" w:hAnsi="Times New Roman" w:cs="Times New Roman"/>
                <w:lang w:val="en-GB"/>
              </w:rPr>
            </w:pPr>
            <w:r w:rsidRPr="00B87EC6">
              <w:rPr>
                <w:rFonts w:ascii="Times New Roman" w:hAnsi="Times New Roman" w:cs="Times New Roman"/>
                <w:lang w:val="en-GB"/>
              </w:rPr>
              <w:t>49 %</w:t>
            </w:r>
            <w:r w:rsidRPr="00B87EC6">
              <w:rPr>
                <w:rFonts w:ascii="Times New Roman" w:hAnsi="Times New Roman" w:cs="Times New Roman"/>
                <w:vertAlign w:val="superscript"/>
                <w:lang w:val="en-GB"/>
              </w:rPr>
              <w:t>b</w:t>
            </w:r>
          </w:p>
        </w:tc>
      </w:tr>
      <w:tr w:rsidR="00B910B2" w:rsidRPr="00B87EC6" w14:paraId="7648AA02" w14:textId="77777777" w:rsidTr="00490593">
        <w:trPr>
          <w:trHeight w:val="20"/>
        </w:trPr>
        <w:tc>
          <w:tcPr>
            <w:tcW w:w="4527" w:type="dxa"/>
          </w:tcPr>
          <w:p w14:paraId="27AB9A06" w14:textId="77777777" w:rsidR="00B910B2" w:rsidRPr="00B87EC6" w:rsidRDefault="00B910B2" w:rsidP="00490593">
            <w:pPr>
              <w:rPr>
                <w:rFonts w:ascii="Times New Roman" w:hAnsi="Times New Roman" w:cs="Times New Roman"/>
                <w:lang w:val="en-GB"/>
              </w:rPr>
            </w:pPr>
            <w:r w:rsidRPr="00B87EC6">
              <w:rPr>
                <w:rFonts w:ascii="Times New Roman" w:hAnsi="Times New Roman" w:cs="Times New Roman"/>
                <w:lang w:val="en-GB"/>
              </w:rPr>
              <w:t>Klinisk respons</w:t>
            </w:r>
          </w:p>
        </w:tc>
        <w:tc>
          <w:tcPr>
            <w:tcW w:w="1399" w:type="dxa"/>
          </w:tcPr>
          <w:p w14:paraId="7D408D3A" w14:textId="77777777" w:rsidR="00B910B2" w:rsidRPr="00B87EC6" w:rsidRDefault="00B910B2" w:rsidP="00490593">
            <w:pPr>
              <w:ind w:left="11"/>
              <w:jc w:val="center"/>
              <w:rPr>
                <w:rFonts w:ascii="Times New Roman" w:hAnsi="Times New Roman" w:cs="Times New Roman"/>
                <w:lang w:val="en-GB"/>
              </w:rPr>
            </w:pPr>
            <w:r w:rsidRPr="00B87EC6">
              <w:rPr>
                <w:rFonts w:ascii="Times New Roman" w:hAnsi="Times New Roman" w:cs="Times New Roman"/>
                <w:lang w:val="en-GB"/>
              </w:rPr>
              <w:t>44 %</w:t>
            </w:r>
          </w:p>
        </w:tc>
        <w:tc>
          <w:tcPr>
            <w:tcW w:w="1574" w:type="dxa"/>
          </w:tcPr>
          <w:p w14:paraId="3076DAFD" w14:textId="77777777" w:rsidR="00B910B2" w:rsidRPr="00B87EC6" w:rsidRDefault="00B910B2" w:rsidP="00490593">
            <w:pPr>
              <w:ind w:left="12"/>
              <w:jc w:val="center"/>
              <w:rPr>
                <w:rFonts w:ascii="Times New Roman" w:hAnsi="Times New Roman" w:cs="Times New Roman"/>
                <w:lang w:val="en-GB"/>
              </w:rPr>
            </w:pPr>
            <w:r w:rsidRPr="00B87EC6">
              <w:rPr>
                <w:rFonts w:ascii="Times New Roman" w:hAnsi="Times New Roman" w:cs="Times New Roman"/>
                <w:lang w:val="en-GB"/>
              </w:rPr>
              <w:t>59 %</w:t>
            </w:r>
            <w:r w:rsidRPr="00B87EC6">
              <w:rPr>
                <w:rFonts w:ascii="Times New Roman" w:hAnsi="Times New Roman" w:cs="Times New Roman"/>
                <w:vertAlign w:val="superscript"/>
                <w:lang w:val="en-GB"/>
              </w:rPr>
              <w:t>b</w:t>
            </w:r>
          </w:p>
        </w:tc>
        <w:tc>
          <w:tcPr>
            <w:tcW w:w="1572" w:type="dxa"/>
          </w:tcPr>
          <w:p w14:paraId="5ABBEB8F" w14:textId="77777777" w:rsidR="00B910B2" w:rsidRPr="00B87EC6" w:rsidRDefault="00B910B2" w:rsidP="00490593">
            <w:pPr>
              <w:jc w:val="center"/>
              <w:rPr>
                <w:rFonts w:ascii="Times New Roman" w:hAnsi="Times New Roman" w:cs="Times New Roman"/>
                <w:lang w:val="en-GB"/>
              </w:rPr>
            </w:pPr>
            <w:r w:rsidRPr="00B87EC6">
              <w:rPr>
                <w:rFonts w:ascii="Times New Roman" w:hAnsi="Times New Roman" w:cs="Times New Roman"/>
                <w:lang w:val="en-GB"/>
              </w:rPr>
              <w:t>58 %</w:t>
            </w:r>
            <w:r w:rsidRPr="00B87EC6">
              <w:rPr>
                <w:rFonts w:ascii="Times New Roman" w:hAnsi="Times New Roman" w:cs="Times New Roman"/>
                <w:vertAlign w:val="superscript"/>
                <w:lang w:val="en-GB"/>
              </w:rPr>
              <w:t>b</w:t>
            </w:r>
          </w:p>
        </w:tc>
      </w:tr>
      <w:tr w:rsidR="00B910B2" w:rsidRPr="00B87EC6" w14:paraId="0CE04332" w14:textId="77777777" w:rsidTr="00490593">
        <w:trPr>
          <w:trHeight w:val="20"/>
        </w:trPr>
        <w:tc>
          <w:tcPr>
            <w:tcW w:w="4527" w:type="dxa"/>
          </w:tcPr>
          <w:p w14:paraId="5CAEFF7E" w14:textId="77777777" w:rsidR="00B910B2" w:rsidRPr="00B87EC6" w:rsidRDefault="00B910B2" w:rsidP="00490593">
            <w:pPr>
              <w:rPr>
                <w:rFonts w:ascii="Times New Roman" w:hAnsi="Times New Roman" w:cs="Times New Roman"/>
                <w:lang w:val="en-GB"/>
              </w:rPr>
            </w:pPr>
            <w:r w:rsidRPr="00B87EC6">
              <w:rPr>
                <w:rFonts w:ascii="Times New Roman" w:hAnsi="Times New Roman" w:cs="Times New Roman"/>
                <w:lang w:val="en-GB"/>
              </w:rPr>
              <w:t>Kortikosteroidfri klinisk remisjon</w:t>
            </w:r>
          </w:p>
        </w:tc>
        <w:tc>
          <w:tcPr>
            <w:tcW w:w="1399" w:type="dxa"/>
          </w:tcPr>
          <w:p w14:paraId="408C6CD9" w14:textId="77777777" w:rsidR="00B910B2" w:rsidRPr="00B87EC6" w:rsidRDefault="00B910B2" w:rsidP="00490593">
            <w:pPr>
              <w:ind w:left="11"/>
              <w:jc w:val="center"/>
              <w:rPr>
                <w:rFonts w:ascii="Times New Roman" w:hAnsi="Times New Roman" w:cs="Times New Roman"/>
                <w:lang w:val="en-GB"/>
              </w:rPr>
            </w:pPr>
            <w:r w:rsidRPr="00B87EC6">
              <w:rPr>
                <w:rFonts w:ascii="Times New Roman" w:hAnsi="Times New Roman" w:cs="Times New Roman"/>
                <w:lang w:val="en-GB"/>
              </w:rPr>
              <w:t>30 %</w:t>
            </w:r>
          </w:p>
        </w:tc>
        <w:tc>
          <w:tcPr>
            <w:tcW w:w="1574" w:type="dxa"/>
          </w:tcPr>
          <w:p w14:paraId="6638A622" w14:textId="77777777" w:rsidR="00B910B2" w:rsidRPr="00B87EC6" w:rsidRDefault="00B910B2" w:rsidP="00490593">
            <w:pPr>
              <w:ind w:left="9"/>
              <w:jc w:val="center"/>
              <w:rPr>
                <w:rFonts w:ascii="Times New Roman" w:hAnsi="Times New Roman" w:cs="Times New Roman"/>
                <w:lang w:val="en-GB"/>
              </w:rPr>
            </w:pPr>
            <w:r w:rsidRPr="00B87EC6">
              <w:rPr>
                <w:rFonts w:ascii="Times New Roman" w:hAnsi="Times New Roman" w:cs="Times New Roman"/>
                <w:lang w:val="en-GB"/>
              </w:rPr>
              <w:t>47 %</w:t>
            </w:r>
            <w:r w:rsidRPr="00B87EC6">
              <w:rPr>
                <w:rFonts w:ascii="Times New Roman" w:hAnsi="Times New Roman" w:cs="Times New Roman"/>
                <w:vertAlign w:val="superscript"/>
                <w:lang w:val="en-GB"/>
              </w:rPr>
              <w:t>a</w:t>
            </w:r>
          </w:p>
        </w:tc>
        <w:tc>
          <w:tcPr>
            <w:tcW w:w="1572" w:type="dxa"/>
          </w:tcPr>
          <w:p w14:paraId="264A565F" w14:textId="77777777" w:rsidR="00B910B2" w:rsidRPr="00B87EC6" w:rsidRDefault="00B910B2" w:rsidP="00490593">
            <w:pPr>
              <w:ind w:left="7"/>
              <w:jc w:val="center"/>
              <w:rPr>
                <w:rFonts w:ascii="Times New Roman" w:hAnsi="Times New Roman" w:cs="Times New Roman"/>
                <w:lang w:val="en-GB"/>
              </w:rPr>
            </w:pPr>
            <w:r w:rsidRPr="00B87EC6">
              <w:rPr>
                <w:rFonts w:ascii="Times New Roman" w:hAnsi="Times New Roman" w:cs="Times New Roman"/>
                <w:lang w:val="en-GB"/>
              </w:rPr>
              <w:t>43 %</w:t>
            </w:r>
            <w:r w:rsidRPr="00B87EC6">
              <w:rPr>
                <w:rFonts w:ascii="Times New Roman" w:hAnsi="Times New Roman" w:cs="Times New Roman"/>
                <w:vertAlign w:val="superscript"/>
                <w:lang w:val="en-GB"/>
              </w:rPr>
              <w:t>c</w:t>
            </w:r>
          </w:p>
        </w:tc>
      </w:tr>
      <w:tr w:rsidR="00B910B2" w:rsidRPr="00B87EC6" w14:paraId="72AE4ABF" w14:textId="77777777" w:rsidTr="00490593">
        <w:trPr>
          <w:trHeight w:val="20"/>
        </w:trPr>
        <w:tc>
          <w:tcPr>
            <w:tcW w:w="4527" w:type="dxa"/>
          </w:tcPr>
          <w:p w14:paraId="127E8FFC" w14:textId="77777777" w:rsidR="00B910B2" w:rsidRPr="00B87EC6" w:rsidRDefault="00B910B2" w:rsidP="00490593">
            <w:pPr>
              <w:rPr>
                <w:rFonts w:ascii="Times New Roman" w:hAnsi="Times New Roman" w:cs="Times New Roman"/>
                <w:lang w:val="en-GB"/>
              </w:rPr>
            </w:pPr>
            <w:r w:rsidRPr="00B87EC6">
              <w:rPr>
                <w:rFonts w:ascii="Times New Roman" w:hAnsi="Times New Roman" w:cs="Times New Roman"/>
                <w:lang w:val="en-GB"/>
              </w:rPr>
              <w:t>Klinisk remisjon hos pasienter:</w:t>
            </w:r>
          </w:p>
        </w:tc>
        <w:tc>
          <w:tcPr>
            <w:tcW w:w="1399" w:type="dxa"/>
          </w:tcPr>
          <w:p w14:paraId="1C668094" w14:textId="77777777" w:rsidR="00B910B2" w:rsidRPr="00B87EC6" w:rsidRDefault="00B910B2" w:rsidP="00490593">
            <w:pPr>
              <w:jc w:val="center"/>
              <w:rPr>
                <w:rFonts w:ascii="Times New Roman" w:hAnsi="Times New Roman" w:cs="Times New Roman"/>
                <w:lang w:val="en-GB"/>
              </w:rPr>
            </w:pPr>
          </w:p>
        </w:tc>
        <w:tc>
          <w:tcPr>
            <w:tcW w:w="1574" w:type="dxa"/>
          </w:tcPr>
          <w:p w14:paraId="235F72ED" w14:textId="77777777" w:rsidR="00B910B2" w:rsidRPr="00B87EC6" w:rsidRDefault="00B910B2" w:rsidP="00490593">
            <w:pPr>
              <w:jc w:val="center"/>
              <w:rPr>
                <w:rFonts w:ascii="Times New Roman" w:hAnsi="Times New Roman" w:cs="Times New Roman"/>
                <w:lang w:val="en-GB"/>
              </w:rPr>
            </w:pPr>
          </w:p>
        </w:tc>
        <w:tc>
          <w:tcPr>
            <w:tcW w:w="1572" w:type="dxa"/>
          </w:tcPr>
          <w:p w14:paraId="1FC8BAAD" w14:textId="77777777" w:rsidR="00B910B2" w:rsidRPr="00B87EC6" w:rsidRDefault="00B910B2" w:rsidP="00490593">
            <w:pPr>
              <w:jc w:val="center"/>
              <w:rPr>
                <w:rFonts w:ascii="Times New Roman" w:hAnsi="Times New Roman" w:cs="Times New Roman"/>
                <w:lang w:val="en-GB"/>
              </w:rPr>
            </w:pPr>
          </w:p>
        </w:tc>
      </w:tr>
      <w:tr w:rsidR="00B910B2" w:rsidRPr="00B87EC6" w14:paraId="6F38B357" w14:textId="77777777" w:rsidTr="00490593">
        <w:trPr>
          <w:trHeight w:val="20"/>
        </w:trPr>
        <w:tc>
          <w:tcPr>
            <w:tcW w:w="4527" w:type="dxa"/>
          </w:tcPr>
          <w:p w14:paraId="237681AB" w14:textId="77777777" w:rsidR="00B910B2" w:rsidRPr="00B87EC6" w:rsidRDefault="00B910B2" w:rsidP="00490593">
            <w:pPr>
              <w:ind w:left="566"/>
              <w:rPr>
                <w:rFonts w:ascii="Times New Roman" w:hAnsi="Times New Roman" w:cs="Times New Roman"/>
                <w:lang w:val="nn-NO"/>
              </w:rPr>
            </w:pPr>
            <w:r w:rsidRPr="00B87EC6">
              <w:rPr>
                <w:rFonts w:ascii="Times New Roman" w:hAnsi="Times New Roman" w:cs="Times New Roman"/>
                <w:lang w:val="nn-NO"/>
              </w:rPr>
              <w:t>i remisjon ved start av vedlikeholdsbehandling</w:t>
            </w:r>
          </w:p>
        </w:tc>
        <w:tc>
          <w:tcPr>
            <w:tcW w:w="1399" w:type="dxa"/>
          </w:tcPr>
          <w:p w14:paraId="14592F67" w14:textId="77777777" w:rsidR="00B910B2" w:rsidRPr="00B87EC6" w:rsidRDefault="00B910B2" w:rsidP="00490593">
            <w:pPr>
              <w:ind w:left="41"/>
              <w:jc w:val="center"/>
              <w:rPr>
                <w:rFonts w:ascii="Times New Roman" w:hAnsi="Times New Roman" w:cs="Times New Roman"/>
                <w:lang w:val="en-GB"/>
              </w:rPr>
            </w:pPr>
            <w:r w:rsidRPr="00B87EC6">
              <w:rPr>
                <w:rFonts w:ascii="Times New Roman" w:hAnsi="Times New Roman" w:cs="Times New Roman"/>
                <w:lang w:val="en-GB"/>
              </w:rPr>
              <w:t>46 % (36/79)</w:t>
            </w:r>
          </w:p>
        </w:tc>
        <w:tc>
          <w:tcPr>
            <w:tcW w:w="1574" w:type="dxa"/>
          </w:tcPr>
          <w:p w14:paraId="3C7C3153" w14:textId="77777777" w:rsidR="00B910B2" w:rsidRPr="00B87EC6" w:rsidRDefault="00B910B2" w:rsidP="00490593">
            <w:pPr>
              <w:ind w:left="11"/>
              <w:jc w:val="center"/>
              <w:rPr>
                <w:rFonts w:ascii="Times New Roman" w:hAnsi="Times New Roman" w:cs="Times New Roman"/>
                <w:lang w:val="en-GB"/>
              </w:rPr>
            </w:pPr>
            <w:r w:rsidRPr="00B87EC6">
              <w:rPr>
                <w:rFonts w:ascii="Times New Roman" w:hAnsi="Times New Roman" w:cs="Times New Roman"/>
                <w:lang w:val="en-GB"/>
              </w:rPr>
              <w:t>67 % (52/78)</w:t>
            </w:r>
            <w:r w:rsidRPr="00B87EC6">
              <w:rPr>
                <w:rFonts w:ascii="Times New Roman" w:hAnsi="Times New Roman" w:cs="Times New Roman"/>
                <w:vertAlign w:val="superscript"/>
                <w:lang w:val="en-GB"/>
              </w:rPr>
              <w:t>a</w:t>
            </w:r>
          </w:p>
        </w:tc>
        <w:tc>
          <w:tcPr>
            <w:tcW w:w="1572" w:type="dxa"/>
          </w:tcPr>
          <w:p w14:paraId="037D0BC2" w14:textId="77777777" w:rsidR="00B910B2" w:rsidRPr="00B87EC6" w:rsidRDefault="00B910B2" w:rsidP="00490593">
            <w:pPr>
              <w:ind w:left="9"/>
              <w:jc w:val="center"/>
              <w:rPr>
                <w:rFonts w:ascii="Times New Roman" w:hAnsi="Times New Roman" w:cs="Times New Roman"/>
                <w:lang w:val="en-GB"/>
              </w:rPr>
            </w:pPr>
            <w:r w:rsidRPr="00B87EC6">
              <w:rPr>
                <w:rFonts w:ascii="Times New Roman" w:hAnsi="Times New Roman" w:cs="Times New Roman"/>
                <w:lang w:val="en-GB"/>
              </w:rPr>
              <w:t>56 % (44/78)</w:t>
            </w:r>
          </w:p>
        </w:tc>
      </w:tr>
      <w:tr w:rsidR="00B910B2" w:rsidRPr="00B87EC6" w14:paraId="5318C9F9" w14:textId="77777777" w:rsidTr="00490593">
        <w:trPr>
          <w:trHeight w:val="20"/>
        </w:trPr>
        <w:tc>
          <w:tcPr>
            <w:tcW w:w="4527" w:type="dxa"/>
          </w:tcPr>
          <w:p w14:paraId="6D4514B4" w14:textId="77777777" w:rsidR="00B910B2" w:rsidRPr="00B87EC6" w:rsidRDefault="00B910B2" w:rsidP="00490593">
            <w:pPr>
              <w:ind w:left="567" w:right="57"/>
              <w:jc w:val="both"/>
              <w:rPr>
                <w:rFonts w:ascii="Times New Roman" w:hAnsi="Times New Roman" w:cs="Times New Roman"/>
                <w:lang w:val="nn-NO"/>
              </w:rPr>
            </w:pPr>
            <w:r w:rsidRPr="00B87EC6">
              <w:rPr>
                <w:rFonts w:ascii="Times New Roman" w:hAnsi="Times New Roman" w:cs="Times New Roman"/>
                <w:lang w:val="nn-NO"/>
              </w:rPr>
              <w:t>som kom inn fra studie CRD3002</w:t>
            </w:r>
            <w:r w:rsidRPr="00B87EC6">
              <w:rPr>
                <w:rFonts w:ascii="Times New Roman" w:hAnsi="Times New Roman" w:cs="Times New Roman"/>
                <w:vertAlign w:val="superscript"/>
                <w:lang w:val="nn-NO"/>
              </w:rPr>
              <w:t>‡</w:t>
            </w:r>
          </w:p>
        </w:tc>
        <w:tc>
          <w:tcPr>
            <w:tcW w:w="1399" w:type="dxa"/>
          </w:tcPr>
          <w:p w14:paraId="0E382039" w14:textId="77777777" w:rsidR="00B910B2" w:rsidRPr="00B87EC6" w:rsidRDefault="00B910B2" w:rsidP="00490593">
            <w:pPr>
              <w:ind w:left="41"/>
              <w:jc w:val="center"/>
              <w:rPr>
                <w:rFonts w:ascii="Times New Roman" w:hAnsi="Times New Roman" w:cs="Times New Roman"/>
                <w:lang w:val="en-GB"/>
              </w:rPr>
            </w:pPr>
            <w:r w:rsidRPr="00B87EC6">
              <w:rPr>
                <w:rFonts w:ascii="Times New Roman" w:hAnsi="Times New Roman" w:cs="Times New Roman"/>
                <w:lang w:val="en-GB"/>
              </w:rPr>
              <w:t>44 % (31/70)</w:t>
            </w:r>
          </w:p>
        </w:tc>
        <w:tc>
          <w:tcPr>
            <w:tcW w:w="1574" w:type="dxa"/>
          </w:tcPr>
          <w:p w14:paraId="1A38F4AA" w14:textId="77777777" w:rsidR="00B910B2" w:rsidRPr="00B87EC6" w:rsidRDefault="00B910B2" w:rsidP="00490593">
            <w:pPr>
              <w:ind w:left="11"/>
              <w:jc w:val="center"/>
              <w:rPr>
                <w:rFonts w:ascii="Times New Roman" w:hAnsi="Times New Roman" w:cs="Times New Roman"/>
                <w:lang w:val="en-GB"/>
              </w:rPr>
            </w:pPr>
            <w:r w:rsidRPr="00B87EC6">
              <w:rPr>
                <w:rFonts w:ascii="Times New Roman" w:hAnsi="Times New Roman" w:cs="Times New Roman"/>
                <w:lang w:val="en-GB"/>
              </w:rPr>
              <w:t>63 % (45/72)</w:t>
            </w:r>
            <w:r w:rsidRPr="00B87EC6">
              <w:rPr>
                <w:rFonts w:ascii="Times New Roman" w:hAnsi="Times New Roman" w:cs="Times New Roman"/>
                <w:vertAlign w:val="superscript"/>
                <w:lang w:val="en-GB"/>
              </w:rPr>
              <w:t>c</w:t>
            </w:r>
          </w:p>
        </w:tc>
        <w:tc>
          <w:tcPr>
            <w:tcW w:w="1572" w:type="dxa"/>
          </w:tcPr>
          <w:p w14:paraId="160EDBF4" w14:textId="77777777" w:rsidR="00B910B2" w:rsidRPr="00B87EC6" w:rsidRDefault="00B910B2" w:rsidP="00490593">
            <w:pPr>
              <w:ind w:left="9"/>
              <w:jc w:val="center"/>
              <w:rPr>
                <w:rFonts w:ascii="Times New Roman" w:hAnsi="Times New Roman" w:cs="Times New Roman"/>
                <w:lang w:val="en-GB"/>
              </w:rPr>
            </w:pPr>
            <w:r w:rsidRPr="00B87EC6">
              <w:rPr>
                <w:rFonts w:ascii="Times New Roman" w:hAnsi="Times New Roman" w:cs="Times New Roman"/>
                <w:lang w:val="en-GB"/>
              </w:rPr>
              <w:t>57 % (41/72)</w:t>
            </w:r>
          </w:p>
        </w:tc>
      </w:tr>
      <w:tr w:rsidR="00B910B2" w:rsidRPr="00B87EC6" w14:paraId="1052D6F5" w14:textId="77777777" w:rsidTr="00490593">
        <w:trPr>
          <w:trHeight w:val="20"/>
        </w:trPr>
        <w:tc>
          <w:tcPr>
            <w:tcW w:w="4527" w:type="dxa"/>
          </w:tcPr>
          <w:p w14:paraId="79094758" w14:textId="77777777" w:rsidR="00B910B2" w:rsidRPr="00B87EC6" w:rsidRDefault="00B910B2" w:rsidP="00490593">
            <w:pPr>
              <w:ind w:left="567" w:right="57"/>
              <w:jc w:val="both"/>
              <w:rPr>
                <w:rFonts w:ascii="Times New Roman" w:hAnsi="Times New Roman" w:cs="Times New Roman"/>
                <w:lang w:val="en-GB"/>
              </w:rPr>
            </w:pPr>
            <w:r w:rsidRPr="00B87EC6">
              <w:rPr>
                <w:rFonts w:ascii="Times New Roman" w:hAnsi="Times New Roman" w:cs="Times New Roman"/>
                <w:lang w:val="en-GB"/>
              </w:rPr>
              <w:t>som var anti-TNFα-naive</w:t>
            </w:r>
          </w:p>
        </w:tc>
        <w:tc>
          <w:tcPr>
            <w:tcW w:w="1399" w:type="dxa"/>
          </w:tcPr>
          <w:p w14:paraId="7402FEC4" w14:textId="77777777" w:rsidR="00B910B2" w:rsidRPr="00B87EC6" w:rsidRDefault="00B910B2" w:rsidP="00490593">
            <w:pPr>
              <w:ind w:left="41"/>
              <w:jc w:val="center"/>
              <w:rPr>
                <w:rFonts w:ascii="Times New Roman" w:hAnsi="Times New Roman" w:cs="Times New Roman"/>
                <w:lang w:val="en-GB"/>
              </w:rPr>
            </w:pPr>
            <w:r w:rsidRPr="00B87EC6">
              <w:rPr>
                <w:rFonts w:ascii="Times New Roman" w:hAnsi="Times New Roman" w:cs="Times New Roman"/>
                <w:lang w:val="en-GB"/>
              </w:rPr>
              <w:t>49 % (25/51)</w:t>
            </w:r>
          </w:p>
        </w:tc>
        <w:tc>
          <w:tcPr>
            <w:tcW w:w="1574" w:type="dxa"/>
          </w:tcPr>
          <w:p w14:paraId="31F49286" w14:textId="77777777" w:rsidR="00B910B2" w:rsidRPr="00B87EC6" w:rsidRDefault="00B910B2" w:rsidP="00490593">
            <w:pPr>
              <w:ind w:left="11"/>
              <w:jc w:val="center"/>
              <w:rPr>
                <w:rFonts w:ascii="Times New Roman" w:hAnsi="Times New Roman" w:cs="Times New Roman"/>
                <w:lang w:val="en-GB"/>
              </w:rPr>
            </w:pPr>
            <w:r w:rsidRPr="00B87EC6">
              <w:rPr>
                <w:rFonts w:ascii="Times New Roman" w:hAnsi="Times New Roman" w:cs="Times New Roman"/>
                <w:lang w:val="en-GB"/>
              </w:rPr>
              <w:t>65 % (34/52)</w:t>
            </w:r>
            <w:r w:rsidRPr="00B87EC6">
              <w:rPr>
                <w:rFonts w:ascii="Times New Roman" w:hAnsi="Times New Roman" w:cs="Times New Roman"/>
                <w:vertAlign w:val="superscript"/>
                <w:lang w:val="en-GB"/>
              </w:rPr>
              <w:t>c</w:t>
            </w:r>
          </w:p>
        </w:tc>
        <w:tc>
          <w:tcPr>
            <w:tcW w:w="1572" w:type="dxa"/>
          </w:tcPr>
          <w:p w14:paraId="0EA5F91F" w14:textId="77777777" w:rsidR="00B910B2" w:rsidRPr="00B87EC6" w:rsidRDefault="00B910B2" w:rsidP="00490593">
            <w:pPr>
              <w:ind w:left="9"/>
              <w:jc w:val="center"/>
              <w:rPr>
                <w:rFonts w:ascii="Times New Roman" w:hAnsi="Times New Roman" w:cs="Times New Roman"/>
                <w:lang w:val="en-GB"/>
              </w:rPr>
            </w:pPr>
            <w:r w:rsidRPr="00B87EC6">
              <w:rPr>
                <w:rFonts w:ascii="Times New Roman" w:hAnsi="Times New Roman" w:cs="Times New Roman"/>
                <w:lang w:val="en-GB"/>
              </w:rPr>
              <w:t>57 % (30/53)</w:t>
            </w:r>
          </w:p>
        </w:tc>
      </w:tr>
      <w:tr w:rsidR="00B910B2" w:rsidRPr="00B87EC6" w14:paraId="65B63E57" w14:textId="77777777" w:rsidTr="00490593">
        <w:trPr>
          <w:trHeight w:val="20"/>
        </w:trPr>
        <w:tc>
          <w:tcPr>
            <w:tcW w:w="4527" w:type="dxa"/>
          </w:tcPr>
          <w:p w14:paraId="550D2D6D" w14:textId="77777777" w:rsidR="00B910B2" w:rsidRPr="00B87EC6" w:rsidRDefault="00B910B2" w:rsidP="00490593">
            <w:pPr>
              <w:ind w:left="567" w:right="57"/>
              <w:jc w:val="both"/>
              <w:rPr>
                <w:rFonts w:ascii="Times New Roman" w:hAnsi="Times New Roman" w:cs="Times New Roman"/>
                <w:lang w:val="nn-NO"/>
              </w:rPr>
            </w:pPr>
            <w:r w:rsidRPr="00B87EC6">
              <w:rPr>
                <w:rFonts w:ascii="Times New Roman" w:hAnsi="Times New Roman" w:cs="Times New Roman"/>
                <w:lang w:val="nn-NO"/>
              </w:rPr>
              <w:t>som kom inn fra studie CRD3001</w:t>
            </w:r>
            <w:r w:rsidRPr="00B87EC6">
              <w:rPr>
                <w:rFonts w:ascii="Times New Roman" w:hAnsi="Times New Roman" w:cs="Times New Roman"/>
                <w:vertAlign w:val="superscript"/>
                <w:lang w:val="nn-NO"/>
              </w:rPr>
              <w:t>§</w:t>
            </w:r>
          </w:p>
        </w:tc>
        <w:tc>
          <w:tcPr>
            <w:tcW w:w="1399" w:type="dxa"/>
          </w:tcPr>
          <w:p w14:paraId="75947FD1" w14:textId="77777777" w:rsidR="00B910B2" w:rsidRPr="00B87EC6" w:rsidRDefault="00B910B2" w:rsidP="00490593">
            <w:pPr>
              <w:ind w:left="41"/>
              <w:jc w:val="center"/>
              <w:rPr>
                <w:rFonts w:ascii="Times New Roman" w:hAnsi="Times New Roman" w:cs="Times New Roman"/>
                <w:lang w:val="en-GB"/>
              </w:rPr>
            </w:pPr>
            <w:r w:rsidRPr="00B87EC6">
              <w:rPr>
                <w:rFonts w:ascii="Times New Roman" w:hAnsi="Times New Roman" w:cs="Times New Roman"/>
                <w:lang w:val="en-GB"/>
              </w:rPr>
              <w:t>26 % (16/61)</w:t>
            </w:r>
          </w:p>
        </w:tc>
        <w:tc>
          <w:tcPr>
            <w:tcW w:w="1574" w:type="dxa"/>
          </w:tcPr>
          <w:p w14:paraId="5CF8713B" w14:textId="77777777" w:rsidR="00B910B2" w:rsidRPr="00B87EC6" w:rsidRDefault="00B910B2" w:rsidP="00490593">
            <w:pPr>
              <w:ind w:left="11"/>
              <w:jc w:val="center"/>
              <w:rPr>
                <w:rFonts w:ascii="Times New Roman" w:hAnsi="Times New Roman" w:cs="Times New Roman"/>
                <w:lang w:val="en-GB"/>
              </w:rPr>
            </w:pPr>
            <w:r w:rsidRPr="00B87EC6">
              <w:rPr>
                <w:rFonts w:ascii="Times New Roman" w:hAnsi="Times New Roman" w:cs="Times New Roman"/>
                <w:lang w:val="en-GB"/>
              </w:rPr>
              <w:t>41 % (23/56)</w:t>
            </w:r>
          </w:p>
        </w:tc>
        <w:tc>
          <w:tcPr>
            <w:tcW w:w="1572" w:type="dxa"/>
          </w:tcPr>
          <w:p w14:paraId="421CCB76" w14:textId="77777777" w:rsidR="00B910B2" w:rsidRPr="00B87EC6" w:rsidRDefault="00B910B2" w:rsidP="00490593">
            <w:pPr>
              <w:ind w:left="9"/>
              <w:jc w:val="center"/>
              <w:rPr>
                <w:rFonts w:ascii="Times New Roman" w:hAnsi="Times New Roman" w:cs="Times New Roman"/>
                <w:lang w:val="en-GB"/>
              </w:rPr>
            </w:pPr>
            <w:r w:rsidRPr="00B87EC6">
              <w:rPr>
                <w:rFonts w:ascii="Times New Roman" w:hAnsi="Times New Roman" w:cs="Times New Roman"/>
                <w:lang w:val="en-GB"/>
              </w:rPr>
              <w:t>39 % (22/57)</w:t>
            </w:r>
          </w:p>
        </w:tc>
      </w:tr>
    </w:tbl>
    <w:p w14:paraId="1B826C98" w14:textId="77777777" w:rsidR="00B910B2" w:rsidRDefault="00B910B2" w:rsidP="00B910B2">
      <w:pPr>
        <w:suppressAutoHyphens/>
        <w:ind w:left="567" w:hanging="567"/>
        <w:rPr>
          <w:sz w:val="20"/>
        </w:rPr>
      </w:pPr>
      <w:r w:rsidRPr="00D57F5C">
        <w:rPr>
          <w:sz w:val="20"/>
        </w:rPr>
        <w:t>Klinisk remisjon er definert som CDAI-skår &lt; 150; Klinisk respons er definert som reduksjon i CDAI-skår på</w:t>
      </w:r>
    </w:p>
    <w:p w14:paraId="758CC6A7" w14:textId="77777777" w:rsidR="00B910B2" w:rsidRPr="00D57F5C" w:rsidRDefault="00B910B2" w:rsidP="00B910B2">
      <w:pPr>
        <w:suppressAutoHyphens/>
        <w:ind w:left="567" w:hanging="567"/>
        <w:rPr>
          <w:sz w:val="20"/>
        </w:rPr>
      </w:pPr>
      <w:r>
        <w:rPr>
          <w:sz w:val="20"/>
        </w:rPr>
        <w:t>m</w:t>
      </w:r>
      <w:r w:rsidRPr="00D57F5C">
        <w:rPr>
          <w:sz w:val="20"/>
        </w:rPr>
        <w:t>inst</w:t>
      </w:r>
      <w:r>
        <w:rPr>
          <w:sz w:val="20"/>
        </w:rPr>
        <w:t xml:space="preserve"> </w:t>
      </w:r>
      <w:r w:rsidRPr="00D57F5C">
        <w:rPr>
          <w:sz w:val="20"/>
        </w:rPr>
        <w:t>100 poeng eller i klinisk remisjon</w:t>
      </w:r>
    </w:p>
    <w:p w14:paraId="34ADE0CA" w14:textId="77777777" w:rsidR="00B910B2" w:rsidRDefault="00B910B2" w:rsidP="00B910B2">
      <w:pPr>
        <w:suppressAutoHyphens/>
        <w:ind w:left="567" w:hanging="567"/>
        <w:rPr>
          <w:sz w:val="20"/>
        </w:rPr>
      </w:pPr>
      <w:r w:rsidRPr="00D57F5C">
        <w:rPr>
          <w:sz w:val="20"/>
        </w:rPr>
        <w:t>* Placebogruppen besto av pasienter som hadde respons på ustekinumab og ble randomisert til å få placebo ved</w:t>
      </w:r>
    </w:p>
    <w:p w14:paraId="0D95836C" w14:textId="77777777" w:rsidR="00B910B2" w:rsidRPr="00D57F5C" w:rsidRDefault="00B910B2" w:rsidP="00B910B2">
      <w:pPr>
        <w:suppressAutoHyphens/>
        <w:ind w:left="567" w:hanging="567"/>
        <w:rPr>
          <w:sz w:val="20"/>
        </w:rPr>
      </w:pPr>
      <w:r w:rsidRPr="00D57F5C">
        <w:rPr>
          <w:sz w:val="20"/>
        </w:rPr>
        <w:t>start av</w:t>
      </w:r>
      <w:r>
        <w:rPr>
          <w:sz w:val="20"/>
        </w:rPr>
        <w:t xml:space="preserve"> </w:t>
      </w:r>
      <w:r w:rsidRPr="00D57F5C">
        <w:rPr>
          <w:sz w:val="20"/>
        </w:rPr>
        <w:t>vedlikeholdsbehandling.</w:t>
      </w:r>
    </w:p>
    <w:p w14:paraId="3BDF7823" w14:textId="77777777" w:rsidR="00B910B2" w:rsidRPr="00D57F5C" w:rsidRDefault="00B910B2" w:rsidP="00B910B2">
      <w:pPr>
        <w:suppressAutoHyphens/>
        <w:ind w:left="567" w:hanging="567"/>
        <w:rPr>
          <w:sz w:val="20"/>
        </w:rPr>
      </w:pPr>
      <w:r w:rsidRPr="00D57F5C">
        <w:rPr>
          <w:sz w:val="20"/>
        </w:rPr>
        <w:t>† Pasienter som hadde 100 poengs klinisk respons på ustekinumab ved start av vedlikeholdsbehandling</w:t>
      </w:r>
    </w:p>
    <w:p w14:paraId="0710AF82" w14:textId="77777777" w:rsidR="00B910B2" w:rsidRPr="00D57F5C" w:rsidRDefault="00B910B2" w:rsidP="00B910B2">
      <w:pPr>
        <w:suppressAutoHyphens/>
        <w:ind w:left="567" w:hanging="567"/>
        <w:rPr>
          <w:sz w:val="20"/>
        </w:rPr>
      </w:pPr>
      <w:r w:rsidRPr="00D57F5C">
        <w:rPr>
          <w:sz w:val="20"/>
        </w:rPr>
        <w:t>‡ Pasienter som hadde hatt effekt av anti-TNFα-behandling</w:t>
      </w:r>
      <w:r>
        <w:rPr>
          <w:sz w:val="20"/>
        </w:rPr>
        <w:t>,</w:t>
      </w:r>
      <w:r w:rsidRPr="00D57F5C">
        <w:rPr>
          <w:sz w:val="20"/>
        </w:rPr>
        <w:t xml:space="preserve"> men ikke av konvensjonell behandling</w:t>
      </w:r>
    </w:p>
    <w:p w14:paraId="2629CB12" w14:textId="77777777" w:rsidR="00B910B2" w:rsidRPr="00D57F5C" w:rsidRDefault="00B910B2" w:rsidP="00B910B2">
      <w:pPr>
        <w:suppressAutoHyphens/>
        <w:ind w:left="567" w:hanging="567"/>
        <w:rPr>
          <w:sz w:val="20"/>
        </w:rPr>
      </w:pPr>
      <w:r w:rsidRPr="00D57F5C">
        <w:rPr>
          <w:sz w:val="20"/>
        </w:rPr>
        <w:t>§ Pasienter som var anti-TNFα-refraktære/intolerante</w:t>
      </w:r>
    </w:p>
    <w:p w14:paraId="2C6037E6" w14:textId="77777777" w:rsidR="00B910B2" w:rsidRPr="00D57F5C" w:rsidRDefault="00B910B2" w:rsidP="00B910B2">
      <w:pPr>
        <w:suppressAutoHyphens/>
        <w:ind w:left="567" w:hanging="567"/>
        <w:rPr>
          <w:sz w:val="20"/>
        </w:rPr>
      </w:pPr>
      <w:r w:rsidRPr="00D57F5C">
        <w:rPr>
          <w:sz w:val="20"/>
          <w:vertAlign w:val="superscript"/>
        </w:rPr>
        <w:t>a</w:t>
      </w:r>
      <w:r w:rsidRPr="00D57F5C">
        <w:rPr>
          <w:sz w:val="20"/>
        </w:rPr>
        <w:t xml:space="preserve"> p &lt; 0,01</w:t>
      </w:r>
    </w:p>
    <w:p w14:paraId="024D3B8A" w14:textId="77777777" w:rsidR="00B910B2" w:rsidRPr="00D57F5C" w:rsidRDefault="00B910B2" w:rsidP="00B910B2">
      <w:pPr>
        <w:suppressAutoHyphens/>
        <w:ind w:left="567" w:hanging="567"/>
        <w:rPr>
          <w:sz w:val="20"/>
        </w:rPr>
      </w:pPr>
      <w:r w:rsidRPr="00D57F5C">
        <w:rPr>
          <w:sz w:val="20"/>
          <w:vertAlign w:val="superscript"/>
        </w:rPr>
        <w:t>b</w:t>
      </w:r>
      <w:r w:rsidRPr="00D57F5C">
        <w:rPr>
          <w:sz w:val="20"/>
        </w:rPr>
        <w:t xml:space="preserve"> p &lt; 0,05</w:t>
      </w:r>
    </w:p>
    <w:p w14:paraId="67F1CD76" w14:textId="77777777" w:rsidR="00B910B2" w:rsidRPr="00D57F5C" w:rsidRDefault="00B910B2" w:rsidP="00B910B2">
      <w:pPr>
        <w:suppressAutoHyphens/>
        <w:ind w:left="567" w:hanging="567"/>
        <w:rPr>
          <w:sz w:val="20"/>
        </w:rPr>
      </w:pPr>
      <w:r w:rsidRPr="00D57F5C">
        <w:rPr>
          <w:sz w:val="20"/>
          <w:vertAlign w:val="superscript"/>
        </w:rPr>
        <w:t>c</w:t>
      </w:r>
      <w:r w:rsidRPr="00D57F5C">
        <w:rPr>
          <w:sz w:val="20"/>
        </w:rPr>
        <w:t xml:space="preserve"> nominelt signifikant (p &lt; 0,05)</w:t>
      </w:r>
    </w:p>
    <w:p w14:paraId="426407C7" w14:textId="77777777" w:rsidR="00B910B2" w:rsidRDefault="00B910B2" w:rsidP="00B910B2">
      <w:pPr>
        <w:suppressAutoHyphens/>
        <w:ind w:left="567" w:hanging="567"/>
        <w:rPr>
          <w:szCs w:val="22"/>
        </w:rPr>
      </w:pPr>
    </w:p>
    <w:p w14:paraId="128B3AF5" w14:textId="77777777" w:rsidR="00B910B2" w:rsidRPr="00594D0E" w:rsidRDefault="00B910B2" w:rsidP="00B910B2">
      <w:pPr>
        <w:suppressAutoHyphens/>
        <w:ind w:left="567" w:hanging="567"/>
        <w:rPr>
          <w:szCs w:val="22"/>
        </w:rPr>
      </w:pPr>
      <w:r w:rsidRPr="00594D0E">
        <w:rPr>
          <w:szCs w:val="22"/>
        </w:rPr>
        <w:t>I IM-UNITI var det 29 av 129 pasienter som ikke opprettholdt respons på ustekinumab når de ble</w:t>
      </w:r>
    </w:p>
    <w:p w14:paraId="02617E6F" w14:textId="77777777" w:rsidR="00B910B2" w:rsidRPr="00594D0E" w:rsidRDefault="00B910B2" w:rsidP="00B910B2">
      <w:pPr>
        <w:suppressAutoHyphens/>
        <w:ind w:left="567" w:hanging="567"/>
        <w:rPr>
          <w:szCs w:val="22"/>
        </w:rPr>
      </w:pPr>
      <w:r w:rsidRPr="00594D0E">
        <w:rPr>
          <w:szCs w:val="22"/>
        </w:rPr>
        <w:t>behandlet hver 12. uke og hadde anledning til dosejustering slik at de fikk ustekinumab hver 8. uke.</w:t>
      </w:r>
    </w:p>
    <w:p w14:paraId="713C08FE" w14:textId="77777777" w:rsidR="00B910B2" w:rsidRPr="00594D0E" w:rsidRDefault="00B910B2" w:rsidP="00B910B2">
      <w:pPr>
        <w:suppressAutoHyphens/>
        <w:ind w:left="567" w:hanging="567"/>
        <w:rPr>
          <w:szCs w:val="22"/>
        </w:rPr>
      </w:pPr>
      <w:r w:rsidRPr="00594D0E">
        <w:rPr>
          <w:szCs w:val="22"/>
        </w:rPr>
        <w:t>Tap av respons ble definert som CDAI-skår ≥ 220 poeng og ≥ 100 poengs økning fra CDAI-skår ved</w:t>
      </w:r>
    </w:p>
    <w:p w14:paraId="2731D99C" w14:textId="77777777" w:rsidR="00B910B2" w:rsidRPr="00594D0E" w:rsidRDefault="00B910B2" w:rsidP="00B910B2">
      <w:pPr>
        <w:suppressAutoHyphens/>
        <w:ind w:left="567" w:hanging="567"/>
        <w:rPr>
          <w:szCs w:val="22"/>
        </w:rPr>
      </w:pPr>
      <w:r w:rsidRPr="00594D0E">
        <w:rPr>
          <w:szCs w:val="22"/>
        </w:rPr>
        <w:t>baseline. Blant disse pasientene ble klinisk remisjon oppnådd hos 41,4 % av pasientene 16 uker etter</w:t>
      </w:r>
    </w:p>
    <w:p w14:paraId="3E75FE47" w14:textId="77777777" w:rsidR="00B910B2" w:rsidRPr="00594D0E" w:rsidRDefault="00B910B2" w:rsidP="00B910B2">
      <w:pPr>
        <w:suppressAutoHyphens/>
        <w:ind w:left="567" w:hanging="567"/>
        <w:rPr>
          <w:szCs w:val="22"/>
        </w:rPr>
      </w:pPr>
      <w:r w:rsidRPr="00594D0E">
        <w:rPr>
          <w:szCs w:val="22"/>
        </w:rPr>
        <w:t>dosejustering.</w:t>
      </w:r>
    </w:p>
    <w:p w14:paraId="4FA8C402" w14:textId="77777777" w:rsidR="00B910B2" w:rsidRDefault="00B910B2" w:rsidP="00B910B2">
      <w:pPr>
        <w:suppressAutoHyphens/>
        <w:ind w:left="567" w:hanging="567"/>
        <w:rPr>
          <w:szCs w:val="22"/>
        </w:rPr>
      </w:pPr>
    </w:p>
    <w:p w14:paraId="18744EE1" w14:textId="77777777" w:rsidR="00B910B2" w:rsidRPr="00594D0E" w:rsidRDefault="00B910B2" w:rsidP="00B910B2">
      <w:pPr>
        <w:suppressAutoHyphens/>
        <w:ind w:left="567" w:hanging="567"/>
        <w:rPr>
          <w:szCs w:val="22"/>
        </w:rPr>
      </w:pPr>
      <w:r w:rsidRPr="00594D0E">
        <w:rPr>
          <w:szCs w:val="22"/>
        </w:rPr>
        <w:t>Pasienter som ikke hadde klinisk respons på induksjon med ustekinumab i uke 8 av</w:t>
      </w:r>
    </w:p>
    <w:p w14:paraId="4102D286" w14:textId="77777777" w:rsidR="00B910B2" w:rsidRPr="00594D0E" w:rsidRDefault="00B910B2" w:rsidP="00B910B2">
      <w:pPr>
        <w:suppressAutoHyphens/>
        <w:ind w:left="567" w:hanging="567"/>
        <w:rPr>
          <w:szCs w:val="22"/>
        </w:rPr>
      </w:pPr>
      <w:r w:rsidRPr="00594D0E">
        <w:rPr>
          <w:szCs w:val="22"/>
        </w:rPr>
        <w:t>induksjonsstudiene UNITI-1 og UNITI-2 (476 pasienter), gikk inn i den ikke-randomiserte delen av</w:t>
      </w:r>
    </w:p>
    <w:p w14:paraId="24532EC8" w14:textId="77777777" w:rsidR="00B910B2" w:rsidRPr="00594D0E" w:rsidRDefault="00B910B2" w:rsidP="00B910B2">
      <w:pPr>
        <w:suppressAutoHyphens/>
        <w:ind w:left="567" w:hanging="567"/>
        <w:rPr>
          <w:szCs w:val="22"/>
        </w:rPr>
      </w:pPr>
      <w:r w:rsidRPr="00594D0E">
        <w:rPr>
          <w:szCs w:val="22"/>
        </w:rPr>
        <w:t>vedlikeholdsstudien (IM-UNITI) og fikk en 90 mg subkutan injeksjon av ustekinumab på det</w:t>
      </w:r>
    </w:p>
    <w:p w14:paraId="263668CD" w14:textId="77777777" w:rsidR="00B910B2" w:rsidRPr="00594D0E" w:rsidRDefault="00B910B2" w:rsidP="00B910B2">
      <w:pPr>
        <w:suppressAutoHyphens/>
        <w:ind w:left="567" w:hanging="567"/>
        <w:rPr>
          <w:szCs w:val="22"/>
        </w:rPr>
      </w:pPr>
      <w:r w:rsidRPr="00594D0E">
        <w:rPr>
          <w:szCs w:val="22"/>
        </w:rPr>
        <w:t>tidspunktet. Åtte uker senere oppnådde 50,5 % av pasientene klinisk respons og fortsatte å få</w:t>
      </w:r>
    </w:p>
    <w:p w14:paraId="105F5884" w14:textId="77777777" w:rsidR="00B910B2" w:rsidRPr="00594D0E" w:rsidRDefault="00B910B2" w:rsidP="00B910B2">
      <w:pPr>
        <w:suppressAutoHyphens/>
        <w:ind w:left="567" w:hanging="567"/>
        <w:rPr>
          <w:szCs w:val="22"/>
        </w:rPr>
      </w:pPr>
      <w:r w:rsidRPr="00594D0E">
        <w:rPr>
          <w:szCs w:val="22"/>
        </w:rPr>
        <w:t>vedlikeholdsdosering hver 8. uke. Blant disse pasientene med fortsatt vedlikeholdsdosering,</w:t>
      </w:r>
    </w:p>
    <w:p w14:paraId="34D383D7" w14:textId="77777777" w:rsidR="00B910B2" w:rsidRPr="00594D0E" w:rsidRDefault="00B910B2" w:rsidP="00B910B2">
      <w:pPr>
        <w:suppressAutoHyphens/>
        <w:ind w:left="567" w:hanging="567"/>
        <w:rPr>
          <w:szCs w:val="22"/>
        </w:rPr>
      </w:pPr>
      <w:r w:rsidRPr="00594D0E">
        <w:rPr>
          <w:szCs w:val="22"/>
        </w:rPr>
        <w:t>opprettholdt de fleste respons (68,1 %) og oppnådde remisjon (50,2 %) i uke 44, med en andel</w:t>
      </w:r>
    </w:p>
    <w:p w14:paraId="31759850" w14:textId="77777777" w:rsidR="00B910B2" w:rsidRPr="00594D0E" w:rsidRDefault="00B910B2" w:rsidP="00B910B2">
      <w:pPr>
        <w:suppressAutoHyphens/>
        <w:ind w:left="567" w:hanging="567"/>
        <w:rPr>
          <w:szCs w:val="22"/>
        </w:rPr>
      </w:pPr>
      <w:r w:rsidRPr="00594D0E">
        <w:rPr>
          <w:szCs w:val="22"/>
        </w:rPr>
        <w:t>tilsvarende som for pasientene som innledningsvis responderte på induksjon med ustekinumab.</w:t>
      </w:r>
    </w:p>
    <w:p w14:paraId="0760FA4D" w14:textId="77777777" w:rsidR="00B910B2" w:rsidRDefault="00B910B2" w:rsidP="00B910B2">
      <w:pPr>
        <w:suppressAutoHyphens/>
        <w:ind w:left="567" w:hanging="567"/>
        <w:rPr>
          <w:szCs w:val="22"/>
        </w:rPr>
      </w:pPr>
    </w:p>
    <w:p w14:paraId="2E6F0928" w14:textId="77777777" w:rsidR="00B910B2" w:rsidRPr="00594D0E" w:rsidRDefault="00B910B2" w:rsidP="00B910B2">
      <w:pPr>
        <w:suppressAutoHyphens/>
        <w:ind w:left="567" w:hanging="567"/>
        <w:rPr>
          <w:szCs w:val="22"/>
        </w:rPr>
      </w:pPr>
      <w:r w:rsidRPr="00594D0E">
        <w:rPr>
          <w:szCs w:val="22"/>
        </w:rPr>
        <w:t>Av 131 pasienter som responderte på induksjon med ustekinumab og ble randomisert til</w:t>
      </w:r>
    </w:p>
    <w:p w14:paraId="74BF0B4F" w14:textId="77777777" w:rsidR="00B910B2" w:rsidRPr="00594D0E" w:rsidRDefault="00B910B2" w:rsidP="00B910B2">
      <w:pPr>
        <w:suppressAutoHyphens/>
        <w:ind w:left="567" w:hanging="567"/>
        <w:rPr>
          <w:szCs w:val="22"/>
        </w:rPr>
      </w:pPr>
      <w:r w:rsidRPr="00594D0E">
        <w:rPr>
          <w:szCs w:val="22"/>
        </w:rPr>
        <w:t>placebogruppen ved start av vedlikeholdsstudien, var det 51 som deretter mistet respons og fikk 90 mg</w:t>
      </w:r>
    </w:p>
    <w:p w14:paraId="6021D659" w14:textId="77777777" w:rsidR="00B910B2" w:rsidRPr="00594D0E" w:rsidRDefault="00B910B2" w:rsidP="00B910B2">
      <w:pPr>
        <w:suppressAutoHyphens/>
        <w:ind w:left="567" w:hanging="567"/>
        <w:rPr>
          <w:szCs w:val="22"/>
        </w:rPr>
      </w:pPr>
      <w:r w:rsidRPr="00594D0E">
        <w:rPr>
          <w:szCs w:val="22"/>
        </w:rPr>
        <w:t>ustekinumab subkutant hver 8. uke. De fleste av pasientene som mistet respons og fortsatte med</w:t>
      </w:r>
    </w:p>
    <w:p w14:paraId="0D290FE4" w14:textId="77777777" w:rsidR="00B910B2" w:rsidRPr="00594D0E" w:rsidRDefault="00B910B2" w:rsidP="00B910B2">
      <w:pPr>
        <w:suppressAutoHyphens/>
        <w:ind w:left="567" w:hanging="567"/>
        <w:rPr>
          <w:szCs w:val="22"/>
        </w:rPr>
      </w:pPr>
      <w:r w:rsidRPr="00594D0E">
        <w:rPr>
          <w:szCs w:val="22"/>
        </w:rPr>
        <w:t>ustekinumab gjorde dette innen 24 uker etter induksjonsinfusjonen. Av disse 51 pasientene oppnådde</w:t>
      </w:r>
    </w:p>
    <w:p w14:paraId="7B536575" w14:textId="77777777" w:rsidR="00B910B2" w:rsidRPr="00594D0E" w:rsidRDefault="00B910B2" w:rsidP="00B910B2">
      <w:pPr>
        <w:suppressAutoHyphens/>
        <w:ind w:left="567" w:hanging="567"/>
        <w:rPr>
          <w:szCs w:val="22"/>
        </w:rPr>
      </w:pPr>
      <w:r w:rsidRPr="00594D0E">
        <w:rPr>
          <w:szCs w:val="22"/>
        </w:rPr>
        <w:t>70,6 % klinisk respons og 39,2 % oppnådde klinisk remisjon 16 uker etter første subkutane dose av</w:t>
      </w:r>
    </w:p>
    <w:p w14:paraId="49682C38" w14:textId="77777777" w:rsidR="00B910B2" w:rsidRPr="00594D0E" w:rsidRDefault="00B910B2" w:rsidP="00B910B2">
      <w:pPr>
        <w:suppressAutoHyphens/>
        <w:ind w:left="567" w:hanging="567"/>
        <w:rPr>
          <w:szCs w:val="22"/>
        </w:rPr>
      </w:pPr>
      <w:r w:rsidRPr="00594D0E">
        <w:rPr>
          <w:szCs w:val="22"/>
        </w:rPr>
        <w:t>ustekinumab.</w:t>
      </w:r>
    </w:p>
    <w:p w14:paraId="3C753DC8" w14:textId="77777777" w:rsidR="00B910B2" w:rsidRDefault="00B910B2" w:rsidP="00B910B2">
      <w:pPr>
        <w:suppressAutoHyphens/>
        <w:ind w:left="567" w:hanging="567"/>
        <w:rPr>
          <w:szCs w:val="22"/>
        </w:rPr>
      </w:pPr>
    </w:p>
    <w:p w14:paraId="78CFE889" w14:textId="77777777" w:rsidR="00B910B2" w:rsidRPr="00594D0E" w:rsidRDefault="00B910B2" w:rsidP="00B910B2">
      <w:pPr>
        <w:suppressAutoHyphens/>
        <w:ind w:left="567" w:hanging="567"/>
        <w:rPr>
          <w:szCs w:val="22"/>
        </w:rPr>
      </w:pPr>
      <w:r w:rsidRPr="00594D0E">
        <w:rPr>
          <w:szCs w:val="22"/>
        </w:rPr>
        <w:t>I IM-UNITI kunne pasienter som fullførte studiens 44 uker fortsette med behandling i en</w:t>
      </w:r>
    </w:p>
    <w:p w14:paraId="5B18C987" w14:textId="77777777" w:rsidR="00B910B2" w:rsidRPr="00594D0E" w:rsidRDefault="00B910B2" w:rsidP="00B910B2">
      <w:pPr>
        <w:suppressAutoHyphens/>
        <w:ind w:left="567" w:hanging="567"/>
        <w:rPr>
          <w:szCs w:val="22"/>
        </w:rPr>
      </w:pPr>
      <w:r w:rsidRPr="00594D0E">
        <w:rPr>
          <w:szCs w:val="22"/>
        </w:rPr>
        <w:t>studieforlengelse. Hos de 567 pasientene som ble inkludert på og behandlet med ustekinumab i</w:t>
      </w:r>
    </w:p>
    <w:p w14:paraId="60F82053" w14:textId="77777777" w:rsidR="00B910B2" w:rsidRPr="00594D0E" w:rsidRDefault="00B910B2" w:rsidP="00B910B2">
      <w:pPr>
        <w:suppressAutoHyphens/>
        <w:ind w:left="567" w:hanging="567"/>
        <w:rPr>
          <w:szCs w:val="22"/>
        </w:rPr>
      </w:pPr>
      <w:r w:rsidRPr="00594D0E">
        <w:rPr>
          <w:szCs w:val="22"/>
        </w:rPr>
        <w:t>studieforlengelsen ble klinisk remisjon og respons generelt opprettholdt til uke 252 både hos pasienter</w:t>
      </w:r>
    </w:p>
    <w:p w14:paraId="29FCF9A7" w14:textId="77777777" w:rsidR="00B910B2" w:rsidRPr="00594D0E" w:rsidRDefault="00B910B2" w:rsidP="00B910B2">
      <w:pPr>
        <w:suppressAutoHyphens/>
        <w:ind w:left="567" w:hanging="567"/>
        <w:rPr>
          <w:szCs w:val="22"/>
        </w:rPr>
      </w:pPr>
      <w:r w:rsidRPr="00594D0E">
        <w:rPr>
          <w:szCs w:val="22"/>
        </w:rPr>
        <w:t>som ikke hadde hatt effekt av TNF-behandling og de som ikke hadde hatt effekt av konvensjonell</w:t>
      </w:r>
    </w:p>
    <w:p w14:paraId="69024BEA" w14:textId="77777777" w:rsidR="00B910B2" w:rsidRPr="00594D0E" w:rsidRDefault="00B910B2" w:rsidP="00B910B2">
      <w:pPr>
        <w:suppressAutoHyphens/>
        <w:ind w:left="567" w:hanging="567"/>
        <w:rPr>
          <w:szCs w:val="22"/>
        </w:rPr>
      </w:pPr>
      <w:r w:rsidRPr="00594D0E">
        <w:rPr>
          <w:szCs w:val="22"/>
        </w:rPr>
        <w:t>behandling.</w:t>
      </w:r>
    </w:p>
    <w:p w14:paraId="18273E74" w14:textId="77777777" w:rsidR="00B910B2" w:rsidRDefault="00B910B2" w:rsidP="00B910B2">
      <w:pPr>
        <w:suppressAutoHyphens/>
        <w:ind w:left="567" w:hanging="567"/>
        <w:rPr>
          <w:szCs w:val="22"/>
        </w:rPr>
      </w:pPr>
    </w:p>
    <w:p w14:paraId="3493B7F1" w14:textId="77777777" w:rsidR="00B910B2" w:rsidRPr="00594D0E" w:rsidRDefault="00B910B2" w:rsidP="00B910B2">
      <w:pPr>
        <w:suppressAutoHyphens/>
        <w:ind w:left="567" w:hanging="567"/>
        <w:rPr>
          <w:szCs w:val="22"/>
        </w:rPr>
      </w:pPr>
      <w:r w:rsidRPr="00594D0E">
        <w:rPr>
          <w:szCs w:val="22"/>
        </w:rPr>
        <w:lastRenderedPageBreak/>
        <w:t>Ingen nye sikkerhetsfunn ble påvist i denne studieforlengelsen ved opptil 5 års behandling hos</w:t>
      </w:r>
    </w:p>
    <w:p w14:paraId="22045D30" w14:textId="77777777" w:rsidR="00B910B2" w:rsidRDefault="00B910B2" w:rsidP="00B910B2">
      <w:pPr>
        <w:suppressAutoHyphens/>
        <w:ind w:left="567" w:hanging="567"/>
        <w:rPr>
          <w:szCs w:val="22"/>
        </w:rPr>
      </w:pPr>
      <w:r w:rsidRPr="00594D0E">
        <w:rPr>
          <w:szCs w:val="22"/>
        </w:rPr>
        <w:t>pasienter med Crohns sykdom.</w:t>
      </w:r>
    </w:p>
    <w:p w14:paraId="1C77BC9A" w14:textId="77777777" w:rsidR="00B910B2" w:rsidRPr="00594D0E" w:rsidRDefault="00B910B2" w:rsidP="00B910B2">
      <w:pPr>
        <w:suppressAutoHyphens/>
        <w:ind w:left="567" w:hanging="567"/>
        <w:rPr>
          <w:szCs w:val="22"/>
        </w:rPr>
      </w:pPr>
    </w:p>
    <w:p w14:paraId="388B2255" w14:textId="77777777" w:rsidR="00B910B2" w:rsidRPr="00B55F5F" w:rsidRDefault="00B910B2" w:rsidP="00B910B2">
      <w:pPr>
        <w:suppressAutoHyphens/>
        <w:ind w:left="567" w:hanging="567"/>
        <w:rPr>
          <w:i/>
          <w:iCs/>
          <w:szCs w:val="22"/>
          <w:u w:val="single"/>
        </w:rPr>
      </w:pPr>
      <w:r w:rsidRPr="00B55F5F">
        <w:rPr>
          <w:i/>
          <w:iCs/>
          <w:szCs w:val="22"/>
          <w:u w:val="single"/>
        </w:rPr>
        <w:t>Endoskopi</w:t>
      </w:r>
    </w:p>
    <w:p w14:paraId="4CB0EE2B" w14:textId="77777777" w:rsidR="00B910B2" w:rsidRPr="00594D0E" w:rsidRDefault="00B910B2" w:rsidP="00B910B2">
      <w:pPr>
        <w:suppressAutoHyphens/>
        <w:ind w:left="567" w:hanging="567"/>
        <w:rPr>
          <w:szCs w:val="22"/>
        </w:rPr>
      </w:pPr>
      <w:r w:rsidRPr="00594D0E">
        <w:rPr>
          <w:szCs w:val="22"/>
        </w:rPr>
        <w:t>Endoskopisk utseende av mukosa ble evaluert hos 252 pasienter med forhåndsdefinert baseline</w:t>
      </w:r>
    </w:p>
    <w:p w14:paraId="3AADD8EA" w14:textId="77777777" w:rsidR="00B910B2" w:rsidRDefault="00B910B2" w:rsidP="00B910B2">
      <w:pPr>
        <w:suppressAutoHyphens/>
        <w:ind w:left="567" w:hanging="567"/>
        <w:rPr>
          <w:szCs w:val="22"/>
        </w:rPr>
      </w:pPr>
      <w:r w:rsidRPr="00594D0E">
        <w:rPr>
          <w:szCs w:val="22"/>
        </w:rPr>
        <w:t xml:space="preserve">endoskopisk sykdomsaktivitet i en substudie. Det primære endepunktet var endring fra baseline i </w:t>
      </w:r>
    </w:p>
    <w:p w14:paraId="3A675510" w14:textId="77777777" w:rsidR="00B910B2" w:rsidRPr="00BF197E" w:rsidRDefault="00B910B2" w:rsidP="00B910B2">
      <w:pPr>
        <w:suppressAutoHyphens/>
        <w:ind w:left="567" w:hanging="567"/>
        <w:rPr>
          <w:szCs w:val="22"/>
          <w:lang w:val="en-US"/>
        </w:rPr>
      </w:pPr>
      <w:r w:rsidRPr="00BF197E">
        <w:rPr>
          <w:szCs w:val="22"/>
          <w:lang w:val="en-US"/>
        </w:rPr>
        <w:t xml:space="preserve">Simplified Endoscopic Disease Severity Score for Crohn's Disease (SES-CD), en sammensatt skår på </w:t>
      </w:r>
    </w:p>
    <w:p w14:paraId="2937084D" w14:textId="77777777" w:rsidR="00B910B2" w:rsidRDefault="00B910B2" w:rsidP="00B910B2">
      <w:pPr>
        <w:suppressAutoHyphens/>
        <w:ind w:left="567" w:hanging="567"/>
        <w:rPr>
          <w:szCs w:val="22"/>
        </w:rPr>
      </w:pPr>
      <w:r w:rsidRPr="00594D0E">
        <w:rPr>
          <w:szCs w:val="22"/>
        </w:rPr>
        <w:t>tvers</w:t>
      </w:r>
      <w:r>
        <w:rPr>
          <w:szCs w:val="22"/>
        </w:rPr>
        <w:t xml:space="preserve"> </w:t>
      </w:r>
      <w:r w:rsidRPr="00594D0E">
        <w:rPr>
          <w:szCs w:val="22"/>
        </w:rPr>
        <w:t>av 5 ileo-kolonsegmenter for nærvær/størrelse av sår, andel av mukosaoverflate dekket av sår,</w:t>
      </w:r>
    </w:p>
    <w:p w14:paraId="3F46425F" w14:textId="77777777" w:rsidR="00B910B2" w:rsidRDefault="00B910B2" w:rsidP="00B910B2">
      <w:pPr>
        <w:suppressAutoHyphens/>
        <w:ind w:left="567" w:hanging="567"/>
        <w:rPr>
          <w:szCs w:val="22"/>
        </w:rPr>
      </w:pPr>
      <w:r w:rsidRPr="00594D0E">
        <w:rPr>
          <w:szCs w:val="22"/>
        </w:rPr>
        <w:t>andel</w:t>
      </w:r>
      <w:r>
        <w:rPr>
          <w:szCs w:val="22"/>
        </w:rPr>
        <w:t xml:space="preserve"> </w:t>
      </w:r>
      <w:r w:rsidRPr="00594D0E">
        <w:rPr>
          <w:szCs w:val="22"/>
        </w:rPr>
        <w:t xml:space="preserve">av mukosaoverflate rammet av andre lesjoner og nærvær/type av forsnevring/strikturer. I uke 8, </w:t>
      </w:r>
    </w:p>
    <w:p w14:paraId="056D0C89" w14:textId="77777777" w:rsidR="00B910B2" w:rsidRPr="00594D0E" w:rsidRDefault="00B910B2" w:rsidP="00B910B2">
      <w:pPr>
        <w:suppressAutoHyphens/>
        <w:ind w:left="567" w:hanging="567"/>
        <w:rPr>
          <w:szCs w:val="22"/>
        </w:rPr>
      </w:pPr>
      <w:r w:rsidRPr="00594D0E">
        <w:rPr>
          <w:szCs w:val="22"/>
        </w:rPr>
        <w:t>etter</w:t>
      </w:r>
      <w:r>
        <w:rPr>
          <w:szCs w:val="22"/>
        </w:rPr>
        <w:t xml:space="preserve"> </w:t>
      </w:r>
      <w:r w:rsidRPr="00594D0E">
        <w:rPr>
          <w:szCs w:val="22"/>
        </w:rPr>
        <w:t>en enkel intravenøs induksjonsdose, var endringen i SES-CD-skår større i ustekinumabgruppen</w:t>
      </w:r>
    </w:p>
    <w:p w14:paraId="438684F6" w14:textId="77777777" w:rsidR="00B910B2" w:rsidRPr="00594D0E" w:rsidRDefault="00B910B2" w:rsidP="00B910B2">
      <w:pPr>
        <w:suppressAutoHyphens/>
        <w:ind w:left="567" w:hanging="567"/>
        <w:rPr>
          <w:szCs w:val="22"/>
        </w:rPr>
      </w:pPr>
      <w:r w:rsidRPr="00594D0E">
        <w:rPr>
          <w:szCs w:val="22"/>
        </w:rPr>
        <w:t>(n = 155, gjennomsnittlig endring = -2,8) enn i placebogruppen (n = 97, gjennomsnittlig</w:t>
      </w:r>
    </w:p>
    <w:p w14:paraId="1AA7BD1E" w14:textId="77777777" w:rsidR="00B910B2" w:rsidRPr="00594D0E" w:rsidRDefault="00B910B2" w:rsidP="00B910B2">
      <w:pPr>
        <w:suppressAutoHyphens/>
        <w:ind w:left="567" w:hanging="567"/>
        <w:rPr>
          <w:szCs w:val="22"/>
        </w:rPr>
      </w:pPr>
      <w:r w:rsidRPr="00594D0E">
        <w:rPr>
          <w:szCs w:val="22"/>
        </w:rPr>
        <w:t>endring = -0,7, p = 0,012).</w:t>
      </w:r>
    </w:p>
    <w:p w14:paraId="300EE305" w14:textId="77777777" w:rsidR="00B910B2" w:rsidRDefault="00B910B2" w:rsidP="00B910B2">
      <w:pPr>
        <w:suppressAutoHyphens/>
        <w:ind w:left="567" w:hanging="567"/>
        <w:rPr>
          <w:szCs w:val="22"/>
        </w:rPr>
      </w:pPr>
    </w:p>
    <w:p w14:paraId="4627F65B" w14:textId="77777777" w:rsidR="00B910B2" w:rsidRPr="002C70A4" w:rsidRDefault="00B910B2" w:rsidP="00B910B2">
      <w:pPr>
        <w:suppressAutoHyphens/>
        <w:ind w:left="567" w:hanging="567"/>
        <w:rPr>
          <w:i/>
          <w:iCs/>
          <w:szCs w:val="22"/>
          <w:u w:val="single"/>
        </w:rPr>
      </w:pPr>
      <w:r w:rsidRPr="002C70A4">
        <w:rPr>
          <w:i/>
          <w:iCs/>
          <w:szCs w:val="22"/>
          <w:u w:val="single"/>
        </w:rPr>
        <w:t>Fistelrespons</w:t>
      </w:r>
    </w:p>
    <w:p w14:paraId="0622DC1A" w14:textId="77777777" w:rsidR="00B910B2" w:rsidRPr="00594D0E" w:rsidRDefault="00B910B2" w:rsidP="00B910B2">
      <w:pPr>
        <w:suppressAutoHyphens/>
        <w:ind w:left="567" w:hanging="567"/>
        <w:rPr>
          <w:szCs w:val="22"/>
        </w:rPr>
      </w:pPr>
      <w:r w:rsidRPr="00594D0E">
        <w:rPr>
          <w:szCs w:val="22"/>
        </w:rPr>
        <w:t>I en undergruppe av pasienter med drenerende fistler ved baseline (8,8 %; n = 26), oppnådde 12/15</w:t>
      </w:r>
    </w:p>
    <w:p w14:paraId="02627929" w14:textId="77777777" w:rsidR="00B910B2" w:rsidRPr="00594D0E" w:rsidRDefault="00B910B2" w:rsidP="00B910B2">
      <w:pPr>
        <w:suppressAutoHyphens/>
        <w:ind w:left="567" w:hanging="567"/>
        <w:rPr>
          <w:szCs w:val="22"/>
        </w:rPr>
      </w:pPr>
      <w:r w:rsidRPr="00594D0E">
        <w:rPr>
          <w:szCs w:val="22"/>
        </w:rPr>
        <w:t>(80 %) av de ustekinumab-behandlede pasientene en fistelrespons i løpet av 44 uker (definert som</w:t>
      </w:r>
    </w:p>
    <w:p w14:paraId="16CED7B7" w14:textId="77777777" w:rsidR="00B910B2" w:rsidRPr="00594D0E" w:rsidRDefault="00B910B2" w:rsidP="00B910B2">
      <w:pPr>
        <w:suppressAutoHyphens/>
        <w:ind w:left="567" w:hanging="567"/>
        <w:rPr>
          <w:szCs w:val="22"/>
        </w:rPr>
      </w:pPr>
      <w:r w:rsidRPr="00594D0E">
        <w:rPr>
          <w:szCs w:val="22"/>
        </w:rPr>
        <w:t>≥ 50 % reduksjon fra baseline i induksjonsstudien i antall drenerende fistler) sammenlignet med 5/11</w:t>
      </w:r>
    </w:p>
    <w:p w14:paraId="18363557" w14:textId="77777777" w:rsidR="00B910B2" w:rsidRDefault="00B910B2" w:rsidP="00B910B2">
      <w:pPr>
        <w:suppressAutoHyphens/>
        <w:ind w:left="567" w:hanging="567"/>
        <w:rPr>
          <w:szCs w:val="22"/>
        </w:rPr>
      </w:pPr>
      <w:r w:rsidRPr="00594D0E">
        <w:rPr>
          <w:szCs w:val="22"/>
        </w:rPr>
        <w:t>(45,5 %) eksponert for placebo.</w:t>
      </w:r>
    </w:p>
    <w:p w14:paraId="72A91B60" w14:textId="77777777" w:rsidR="00B910B2" w:rsidRDefault="00B910B2" w:rsidP="00B910B2">
      <w:pPr>
        <w:suppressAutoHyphens/>
        <w:ind w:left="567" w:hanging="567"/>
        <w:rPr>
          <w:szCs w:val="22"/>
        </w:rPr>
      </w:pPr>
    </w:p>
    <w:p w14:paraId="5C8C2ABC" w14:textId="77777777" w:rsidR="00B910B2" w:rsidRPr="002C70A4" w:rsidRDefault="00B910B2" w:rsidP="00B910B2">
      <w:pPr>
        <w:suppressAutoHyphens/>
        <w:ind w:left="567" w:hanging="567"/>
        <w:rPr>
          <w:i/>
          <w:iCs/>
          <w:szCs w:val="22"/>
          <w:u w:val="single"/>
        </w:rPr>
      </w:pPr>
      <w:r w:rsidRPr="002C70A4">
        <w:rPr>
          <w:i/>
          <w:iCs/>
          <w:szCs w:val="22"/>
          <w:u w:val="single"/>
        </w:rPr>
        <w:t>Helserelatert livskvalitet</w:t>
      </w:r>
    </w:p>
    <w:p w14:paraId="085047B1" w14:textId="77777777" w:rsidR="00B910B2" w:rsidRPr="00B02F1A" w:rsidRDefault="00B910B2" w:rsidP="00B910B2">
      <w:pPr>
        <w:suppressAutoHyphens/>
        <w:ind w:left="567" w:hanging="567"/>
        <w:rPr>
          <w:szCs w:val="22"/>
        </w:rPr>
      </w:pPr>
      <w:r w:rsidRPr="00B02F1A">
        <w:rPr>
          <w:szCs w:val="22"/>
        </w:rPr>
        <w:t>Helserelatert livskvalitet ble vurdert ved Inflammatory Bowel Disease Questionnaire</w:t>
      </w:r>
      <w:r>
        <w:rPr>
          <w:szCs w:val="22"/>
        </w:rPr>
        <w:t xml:space="preserve"> (</w:t>
      </w:r>
      <w:r w:rsidRPr="00B02F1A">
        <w:rPr>
          <w:szCs w:val="22"/>
        </w:rPr>
        <w:t>IBDQ</w:t>
      </w:r>
      <w:r>
        <w:rPr>
          <w:szCs w:val="22"/>
        </w:rPr>
        <w:t>)</w:t>
      </w:r>
      <w:r w:rsidRPr="00B02F1A">
        <w:rPr>
          <w:szCs w:val="22"/>
        </w:rPr>
        <w:t xml:space="preserve"> og SF-</w:t>
      </w:r>
    </w:p>
    <w:p w14:paraId="0ADAF92B" w14:textId="77777777" w:rsidR="00B910B2" w:rsidRPr="00B02F1A" w:rsidRDefault="00B910B2" w:rsidP="00B910B2">
      <w:pPr>
        <w:suppressAutoHyphens/>
        <w:ind w:left="567" w:hanging="567"/>
        <w:rPr>
          <w:szCs w:val="22"/>
        </w:rPr>
      </w:pPr>
      <w:r w:rsidRPr="00B02F1A">
        <w:rPr>
          <w:szCs w:val="22"/>
        </w:rPr>
        <w:t>36-spørreskjema. I uke 8 hadde pasienter som fikk ustekinumab statistisk signifikant større og klinisk</w:t>
      </w:r>
    </w:p>
    <w:p w14:paraId="0D958C04" w14:textId="77777777" w:rsidR="00B910B2" w:rsidRPr="00B02F1A" w:rsidRDefault="00B910B2" w:rsidP="00B910B2">
      <w:pPr>
        <w:suppressAutoHyphens/>
        <w:ind w:left="567" w:hanging="567"/>
        <w:rPr>
          <w:szCs w:val="22"/>
        </w:rPr>
      </w:pPr>
      <w:r w:rsidRPr="00B02F1A">
        <w:rPr>
          <w:szCs w:val="22"/>
        </w:rPr>
        <w:t>relevant forbedring i IBDQ-totalskår og SF-36 samlet skår for mental komponent i både UNITI-1 og</w:t>
      </w:r>
    </w:p>
    <w:p w14:paraId="3D291B11" w14:textId="77777777" w:rsidR="00B910B2" w:rsidRPr="00B02F1A" w:rsidRDefault="00B910B2" w:rsidP="00B910B2">
      <w:pPr>
        <w:suppressAutoHyphens/>
        <w:ind w:left="567" w:hanging="567"/>
        <w:rPr>
          <w:szCs w:val="22"/>
        </w:rPr>
      </w:pPr>
      <w:r w:rsidRPr="00B02F1A">
        <w:rPr>
          <w:szCs w:val="22"/>
        </w:rPr>
        <w:t>UNITI-2 samt SF-36 samlet skår for fysisk komponent i UNITI-2, sammenlignet med placebo. Disse</w:t>
      </w:r>
    </w:p>
    <w:p w14:paraId="6D003C0E" w14:textId="77777777" w:rsidR="00B910B2" w:rsidRDefault="00B910B2" w:rsidP="00B910B2">
      <w:pPr>
        <w:suppressAutoHyphens/>
        <w:ind w:left="567" w:hanging="567"/>
        <w:rPr>
          <w:szCs w:val="22"/>
        </w:rPr>
      </w:pPr>
      <w:r w:rsidRPr="00B02F1A">
        <w:rPr>
          <w:szCs w:val="22"/>
        </w:rPr>
        <w:t>forbedringene ble generelt bedre opprettholdt hos ustekinumab-behandlede pasienter i IM-</w:t>
      </w:r>
    </w:p>
    <w:p w14:paraId="3D0CDFF8" w14:textId="77777777" w:rsidR="00B910B2" w:rsidRDefault="00B910B2" w:rsidP="00B910B2">
      <w:pPr>
        <w:suppressAutoHyphens/>
        <w:ind w:left="567" w:hanging="567"/>
        <w:rPr>
          <w:szCs w:val="22"/>
        </w:rPr>
      </w:pPr>
      <w:r w:rsidRPr="00B02F1A">
        <w:rPr>
          <w:szCs w:val="22"/>
        </w:rPr>
        <w:t>UNITI</w:t>
      </w:r>
      <w:r>
        <w:rPr>
          <w:szCs w:val="22"/>
        </w:rPr>
        <w:t>-</w:t>
      </w:r>
      <w:r w:rsidRPr="00B02F1A">
        <w:rPr>
          <w:szCs w:val="22"/>
        </w:rPr>
        <w:t>studien</w:t>
      </w:r>
      <w:r>
        <w:rPr>
          <w:szCs w:val="22"/>
        </w:rPr>
        <w:t xml:space="preserve"> </w:t>
      </w:r>
      <w:r w:rsidRPr="00B02F1A">
        <w:rPr>
          <w:szCs w:val="22"/>
        </w:rPr>
        <w:t>til uke 44 sammenlignet med placebo. Forbedring i helserelatert livskvalitet ble</w:t>
      </w:r>
    </w:p>
    <w:p w14:paraId="31F902BD" w14:textId="77777777" w:rsidR="00B910B2" w:rsidRDefault="00B910B2" w:rsidP="00B910B2">
      <w:pPr>
        <w:suppressAutoHyphens/>
        <w:ind w:left="567" w:hanging="567"/>
        <w:rPr>
          <w:szCs w:val="22"/>
        </w:rPr>
      </w:pPr>
      <w:r w:rsidRPr="00B02F1A">
        <w:rPr>
          <w:szCs w:val="22"/>
        </w:rPr>
        <w:t>generelt</w:t>
      </w:r>
      <w:r>
        <w:rPr>
          <w:szCs w:val="22"/>
        </w:rPr>
        <w:t xml:space="preserve"> </w:t>
      </w:r>
      <w:r w:rsidRPr="00B02F1A">
        <w:rPr>
          <w:szCs w:val="22"/>
        </w:rPr>
        <w:t>opprettholdt i studieforlengelsen til uke 252.</w:t>
      </w:r>
    </w:p>
    <w:p w14:paraId="38EAD7BD" w14:textId="77777777" w:rsidR="00B910B2" w:rsidRDefault="00B910B2" w:rsidP="00B910B2">
      <w:pPr>
        <w:suppressAutoHyphens/>
        <w:ind w:left="567" w:hanging="567"/>
        <w:rPr>
          <w:szCs w:val="22"/>
        </w:rPr>
      </w:pPr>
    </w:p>
    <w:p w14:paraId="246347A7" w14:textId="77777777" w:rsidR="00B910B2" w:rsidRPr="003C2F97" w:rsidRDefault="00B910B2" w:rsidP="00B910B2">
      <w:pPr>
        <w:suppressAutoHyphens/>
        <w:ind w:left="567" w:hanging="567"/>
        <w:rPr>
          <w:szCs w:val="22"/>
          <w:u w:val="single"/>
          <w:lang w:eastAsia="da-DK"/>
        </w:rPr>
      </w:pPr>
      <w:r w:rsidRPr="003C2F97">
        <w:rPr>
          <w:szCs w:val="22"/>
          <w:u w:val="single"/>
          <w:lang w:eastAsia="da-DK"/>
        </w:rPr>
        <w:t>Immunogenisitet</w:t>
      </w:r>
    </w:p>
    <w:p w14:paraId="0FC08AEB" w14:textId="77777777" w:rsidR="00B910B2" w:rsidRDefault="00B910B2" w:rsidP="00B910B2">
      <w:pPr>
        <w:suppressAutoHyphens/>
        <w:ind w:left="567" w:hanging="567"/>
        <w:rPr>
          <w:szCs w:val="22"/>
          <w:lang w:eastAsia="da-DK"/>
        </w:rPr>
      </w:pPr>
    </w:p>
    <w:p w14:paraId="689E0427" w14:textId="77777777" w:rsidR="00B910B2" w:rsidRPr="003C2F97" w:rsidRDefault="00B910B2" w:rsidP="00B910B2">
      <w:pPr>
        <w:suppressAutoHyphens/>
        <w:ind w:left="567" w:hanging="567"/>
        <w:rPr>
          <w:szCs w:val="22"/>
          <w:lang w:eastAsia="da-DK"/>
        </w:rPr>
      </w:pPr>
      <w:r w:rsidRPr="003C2F97">
        <w:rPr>
          <w:szCs w:val="22"/>
          <w:lang w:eastAsia="da-DK"/>
        </w:rPr>
        <w:t>Antistoffer mot ustekinumab kan utvikles under ustekinumab-behandling og de fleste er</w:t>
      </w:r>
    </w:p>
    <w:p w14:paraId="11124182" w14:textId="77777777" w:rsidR="00B910B2" w:rsidRPr="003C2F97" w:rsidRDefault="00B910B2" w:rsidP="00B910B2">
      <w:pPr>
        <w:suppressAutoHyphens/>
        <w:ind w:left="567" w:hanging="567"/>
        <w:rPr>
          <w:szCs w:val="22"/>
          <w:lang w:eastAsia="da-DK"/>
        </w:rPr>
      </w:pPr>
      <w:r w:rsidRPr="003C2F97">
        <w:rPr>
          <w:szCs w:val="22"/>
          <w:lang w:eastAsia="da-DK"/>
        </w:rPr>
        <w:t>nøytraliserende. Dannelsen av antistoffer mot ustekinumab er assosiert med økt clearance av</w:t>
      </w:r>
    </w:p>
    <w:p w14:paraId="0467DCF1" w14:textId="77777777" w:rsidR="00B910B2" w:rsidRDefault="00B910B2" w:rsidP="00B910B2">
      <w:pPr>
        <w:suppressAutoHyphens/>
        <w:ind w:left="567" w:hanging="567"/>
        <w:rPr>
          <w:szCs w:val="22"/>
          <w:lang w:eastAsia="da-DK"/>
        </w:rPr>
      </w:pPr>
      <w:r w:rsidRPr="003C2F97">
        <w:rPr>
          <w:szCs w:val="22"/>
          <w:lang w:eastAsia="da-DK"/>
        </w:rPr>
        <w:t>ustekinumab hos pasienter med Crohns sykdom. Det ble ikke observert noen</w:t>
      </w:r>
      <w:r>
        <w:rPr>
          <w:szCs w:val="22"/>
          <w:lang w:eastAsia="da-DK"/>
        </w:rPr>
        <w:t xml:space="preserve"> </w:t>
      </w:r>
      <w:r w:rsidRPr="003C2F97">
        <w:rPr>
          <w:szCs w:val="22"/>
          <w:lang w:eastAsia="da-DK"/>
        </w:rPr>
        <w:t xml:space="preserve">redusert effekt. Det er </w:t>
      </w:r>
    </w:p>
    <w:p w14:paraId="1F93AC52" w14:textId="77777777" w:rsidR="00B910B2" w:rsidRPr="003C2F97" w:rsidRDefault="00B910B2" w:rsidP="00B910B2">
      <w:pPr>
        <w:suppressAutoHyphens/>
        <w:rPr>
          <w:szCs w:val="22"/>
          <w:lang w:eastAsia="da-DK"/>
        </w:rPr>
      </w:pPr>
      <w:r w:rsidRPr="003C2F97">
        <w:rPr>
          <w:szCs w:val="22"/>
          <w:lang w:eastAsia="da-DK"/>
        </w:rPr>
        <w:t xml:space="preserve">ikke noen åpenbar sammenheng mellom </w:t>
      </w:r>
      <w:r>
        <w:rPr>
          <w:szCs w:val="22"/>
          <w:lang w:eastAsia="da-DK"/>
        </w:rPr>
        <w:t>tilstedeværelse</w:t>
      </w:r>
      <w:r w:rsidRPr="003C2F97">
        <w:rPr>
          <w:szCs w:val="22"/>
          <w:lang w:eastAsia="da-DK"/>
        </w:rPr>
        <w:t xml:space="preserve"> av antistoffer mot ustekinumab</w:t>
      </w:r>
      <w:r>
        <w:rPr>
          <w:szCs w:val="22"/>
          <w:lang w:eastAsia="da-DK"/>
        </w:rPr>
        <w:t xml:space="preserve"> </w:t>
      </w:r>
      <w:r w:rsidRPr="003C2F97">
        <w:rPr>
          <w:szCs w:val="22"/>
          <w:lang w:eastAsia="da-DK"/>
        </w:rPr>
        <w:t>og forekomst</w:t>
      </w:r>
      <w:r>
        <w:rPr>
          <w:szCs w:val="22"/>
          <w:lang w:eastAsia="da-DK"/>
        </w:rPr>
        <w:t xml:space="preserve"> </w:t>
      </w:r>
      <w:r w:rsidRPr="003C2F97">
        <w:rPr>
          <w:szCs w:val="22"/>
          <w:lang w:eastAsia="da-DK"/>
        </w:rPr>
        <w:t>av reaksjoner på injeksjonsstedet.</w:t>
      </w:r>
    </w:p>
    <w:p w14:paraId="7F46840D" w14:textId="77777777" w:rsidR="00B910B2" w:rsidRDefault="00B910B2" w:rsidP="00B910B2">
      <w:pPr>
        <w:suppressAutoHyphens/>
        <w:ind w:left="567" w:hanging="567"/>
        <w:rPr>
          <w:szCs w:val="22"/>
          <w:lang w:eastAsia="da-DK"/>
        </w:rPr>
      </w:pPr>
    </w:p>
    <w:p w14:paraId="4F44E4C0" w14:textId="77777777" w:rsidR="00B910B2" w:rsidRPr="00BC0DD0" w:rsidRDefault="00B910B2" w:rsidP="00B910B2">
      <w:pPr>
        <w:suppressAutoHyphens/>
        <w:ind w:left="567" w:hanging="567"/>
        <w:rPr>
          <w:szCs w:val="22"/>
          <w:u w:val="single"/>
          <w:lang w:eastAsia="da-DK"/>
        </w:rPr>
      </w:pPr>
      <w:r w:rsidRPr="00BC0DD0">
        <w:rPr>
          <w:szCs w:val="22"/>
          <w:u w:val="single"/>
          <w:lang w:eastAsia="da-DK"/>
        </w:rPr>
        <w:t>Pediatrisk populasjon</w:t>
      </w:r>
    </w:p>
    <w:p w14:paraId="210887AC" w14:textId="77777777" w:rsidR="00B910B2" w:rsidRDefault="00B910B2" w:rsidP="00B910B2">
      <w:pPr>
        <w:suppressAutoHyphens/>
        <w:ind w:left="567" w:hanging="567"/>
        <w:rPr>
          <w:szCs w:val="22"/>
          <w:lang w:eastAsia="da-DK"/>
        </w:rPr>
      </w:pPr>
    </w:p>
    <w:p w14:paraId="5F4996DE" w14:textId="77777777" w:rsidR="00B910B2" w:rsidRPr="003C2F97" w:rsidRDefault="00B910B2" w:rsidP="00B910B2">
      <w:pPr>
        <w:suppressAutoHyphens/>
        <w:ind w:left="567" w:hanging="567"/>
        <w:rPr>
          <w:szCs w:val="22"/>
          <w:lang w:eastAsia="da-DK"/>
        </w:rPr>
      </w:pPr>
      <w:r w:rsidRPr="003C2F97">
        <w:rPr>
          <w:szCs w:val="22"/>
          <w:lang w:eastAsia="da-DK"/>
        </w:rPr>
        <w:t>Det europeiske legemiddelkontoret (the European Medicines Agency) har utsatt forpliktelsen til å</w:t>
      </w:r>
    </w:p>
    <w:p w14:paraId="252DA422" w14:textId="77777777" w:rsidR="00B910B2" w:rsidRDefault="00B910B2" w:rsidP="00B910B2">
      <w:pPr>
        <w:suppressAutoHyphens/>
        <w:ind w:left="567" w:hanging="567"/>
        <w:rPr>
          <w:szCs w:val="22"/>
          <w:lang w:eastAsia="da-DK"/>
        </w:rPr>
      </w:pPr>
      <w:r w:rsidRPr="003C2F97">
        <w:rPr>
          <w:szCs w:val="22"/>
          <w:lang w:eastAsia="da-DK"/>
        </w:rPr>
        <w:t>presentere resultater fra studier med</w:t>
      </w:r>
      <w:r>
        <w:rPr>
          <w:szCs w:val="22"/>
          <w:lang w:eastAsia="da-DK"/>
        </w:rPr>
        <w:t xml:space="preserve"> referanselegemiddelet som inneholder</w:t>
      </w:r>
      <w:r w:rsidRPr="003C2F97">
        <w:rPr>
          <w:szCs w:val="22"/>
          <w:lang w:eastAsia="da-DK"/>
        </w:rPr>
        <w:t xml:space="preserve"> ustekinumab i en eller </w:t>
      </w:r>
    </w:p>
    <w:p w14:paraId="62FE6BE4" w14:textId="77777777" w:rsidR="00B910B2" w:rsidRDefault="00B910B2" w:rsidP="00B910B2">
      <w:pPr>
        <w:suppressAutoHyphens/>
        <w:ind w:left="567" w:hanging="567"/>
        <w:rPr>
          <w:szCs w:val="22"/>
          <w:lang w:eastAsia="da-DK"/>
        </w:rPr>
      </w:pPr>
      <w:r w:rsidRPr="003C2F97">
        <w:rPr>
          <w:szCs w:val="22"/>
          <w:lang w:eastAsia="da-DK"/>
        </w:rPr>
        <w:t>flere</w:t>
      </w:r>
      <w:r>
        <w:rPr>
          <w:szCs w:val="22"/>
          <w:lang w:eastAsia="da-DK"/>
        </w:rPr>
        <w:t xml:space="preserve"> </w:t>
      </w:r>
      <w:r w:rsidRPr="003C2F97">
        <w:rPr>
          <w:szCs w:val="22"/>
          <w:lang w:eastAsia="da-DK"/>
        </w:rPr>
        <w:t>undergrupper av den pediatriske</w:t>
      </w:r>
      <w:r>
        <w:rPr>
          <w:szCs w:val="22"/>
          <w:lang w:eastAsia="da-DK"/>
        </w:rPr>
        <w:t xml:space="preserve"> </w:t>
      </w:r>
      <w:r w:rsidRPr="003C2F97">
        <w:rPr>
          <w:szCs w:val="22"/>
          <w:lang w:eastAsia="da-DK"/>
        </w:rPr>
        <w:t>populasjonen ved Crohns sykdom (se pkt. 4.2 for informasjon</w:t>
      </w:r>
      <w:r>
        <w:rPr>
          <w:szCs w:val="22"/>
          <w:lang w:eastAsia="da-DK"/>
        </w:rPr>
        <w:t xml:space="preserve"> </w:t>
      </w:r>
    </w:p>
    <w:p w14:paraId="557DE4DD" w14:textId="77777777" w:rsidR="00B910B2" w:rsidRDefault="00B910B2" w:rsidP="00B910B2">
      <w:pPr>
        <w:suppressAutoHyphens/>
        <w:ind w:left="567" w:hanging="567"/>
        <w:rPr>
          <w:szCs w:val="22"/>
        </w:rPr>
      </w:pPr>
      <w:r w:rsidRPr="003C2F97">
        <w:rPr>
          <w:szCs w:val="22"/>
          <w:lang w:eastAsia="da-DK"/>
        </w:rPr>
        <w:t>om pediatrisk bruk).</w:t>
      </w:r>
    </w:p>
    <w:p w14:paraId="59C1E6B9" w14:textId="77777777" w:rsidR="00B910B2" w:rsidRDefault="00B910B2" w:rsidP="00B910B2">
      <w:pPr>
        <w:suppressAutoHyphens/>
        <w:ind w:left="567" w:hanging="567"/>
        <w:rPr>
          <w:szCs w:val="22"/>
        </w:rPr>
      </w:pPr>
    </w:p>
    <w:p w14:paraId="7EBD2B62" w14:textId="77777777" w:rsidR="00B910B2" w:rsidRDefault="00B910B2" w:rsidP="00B910B2">
      <w:pPr>
        <w:suppressAutoHyphens/>
        <w:ind w:left="567" w:hanging="567"/>
        <w:rPr>
          <w:szCs w:val="22"/>
        </w:rPr>
      </w:pPr>
      <w:r>
        <w:rPr>
          <w:b/>
          <w:szCs w:val="22"/>
        </w:rPr>
        <w:t>5.2</w:t>
      </w:r>
      <w:r>
        <w:rPr>
          <w:b/>
          <w:szCs w:val="22"/>
        </w:rPr>
        <w:tab/>
        <w:t>Farmakokinetiske egenskaper</w:t>
      </w:r>
    </w:p>
    <w:p w14:paraId="3A36492F" w14:textId="77777777" w:rsidR="00B910B2" w:rsidRDefault="00B910B2" w:rsidP="00B910B2">
      <w:pPr>
        <w:rPr>
          <w:szCs w:val="22"/>
        </w:rPr>
      </w:pPr>
    </w:p>
    <w:p w14:paraId="4FA27035" w14:textId="77777777" w:rsidR="00B910B2" w:rsidRPr="005C305A" w:rsidRDefault="00B910B2" w:rsidP="00B910B2">
      <w:pPr>
        <w:rPr>
          <w:iCs/>
          <w:noProof/>
          <w:szCs w:val="22"/>
        </w:rPr>
      </w:pPr>
      <w:r w:rsidRPr="005C305A">
        <w:rPr>
          <w:iCs/>
          <w:noProof/>
          <w:szCs w:val="22"/>
        </w:rPr>
        <w:t>Etter den anbefalte intravenøse induksjonsdosen var median maksimal serumkonsentrasjon av</w:t>
      </w:r>
    </w:p>
    <w:p w14:paraId="25B77CD1" w14:textId="77777777" w:rsidR="00B910B2" w:rsidRPr="005C305A" w:rsidRDefault="00B910B2" w:rsidP="00B910B2">
      <w:pPr>
        <w:rPr>
          <w:iCs/>
          <w:noProof/>
          <w:szCs w:val="22"/>
        </w:rPr>
      </w:pPr>
      <w:r w:rsidRPr="005C305A">
        <w:rPr>
          <w:iCs/>
          <w:noProof/>
          <w:szCs w:val="22"/>
        </w:rPr>
        <w:t>ustekinumab, observert 1 time etter infusjon, 126,1 mikrog/ml hos pasienter med Crohns sykdom</w:t>
      </w:r>
      <w:r>
        <w:rPr>
          <w:iCs/>
          <w:noProof/>
          <w:szCs w:val="22"/>
        </w:rPr>
        <w:t>.</w:t>
      </w:r>
    </w:p>
    <w:p w14:paraId="0B3C366B" w14:textId="77777777" w:rsidR="00B910B2" w:rsidRDefault="00B910B2" w:rsidP="00B910B2">
      <w:pPr>
        <w:rPr>
          <w:iCs/>
          <w:noProof/>
          <w:szCs w:val="22"/>
        </w:rPr>
      </w:pPr>
    </w:p>
    <w:p w14:paraId="20006E35" w14:textId="77777777" w:rsidR="00B910B2" w:rsidRPr="002C6148" w:rsidRDefault="00B910B2" w:rsidP="00B910B2">
      <w:pPr>
        <w:rPr>
          <w:iCs/>
          <w:noProof/>
          <w:szCs w:val="22"/>
          <w:u w:val="single"/>
        </w:rPr>
      </w:pPr>
      <w:r w:rsidRPr="002C6148">
        <w:rPr>
          <w:iCs/>
          <w:noProof/>
          <w:szCs w:val="22"/>
          <w:u w:val="single"/>
        </w:rPr>
        <w:t>Distribusjon</w:t>
      </w:r>
    </w:p>
    <w:p w14:paraId="4B9097BB" w14:textId="77777777" w:rsidR="00B910B2" w:rsidRDefault="00B910B2" w:rsidP="00B910B2">
      <w:pPr>
        <w:rPr>
          <w:iCs/>
          <w:noProof/>
          <w:szCs w:val="22"/>
        </w:rPr>
      </w:pPr>
    </w:p>
    <w:p w14:paraId="0519CEC8" w14:textId="77777777" w:rsidR="00B910B2" w:rsidRPr="005C305A" w:rsidRDefault="00B910B2" w:rsidP="00B910B2">
      <w:pPr>
        <w:rPr>
          <w:iCs/>
          <w:noProof/>
          <w:szCs w:val="22"/>
        </w:rPr>
      </w:pPr>
      <w:r w:rsidRPr="005C305A">
        <w:rPr>
          <w:iCs/>
          <w:noProof/>
          <w:szCs w:val="22"/>
        </w:rPr>
        <w:t>Median distribusjonvolum under den terminale fasen (Vz) etter en intravenøs enkeltdose til pasienter</w:t>
      </w:r>
    </w:p>
    <w:p w14:paraId="4A1E8D12" w14:textId="77777777" w:rsidR="00B910B2" w:rsidRPr="005C305A" w:rsidRDefault="00B910B2" w:rsidP="00B910B2">
      <w:pPr>
        <w:rPr>
          <w:iCs/>
          <w:noProof/>
          <w:szCs w:val="22"/>
        </w:rPr>
      </w:pPr>
      <w:r w:rsidRPr="005C305A">
        <w:rPr>
          <w:iCs/>
          <w:noProof/>
          <w:szCs w:val="22"/>
        </w:rPr>
        <w:t>med psoriasis varierte mellom 57 og 83 ml/kg.</w:t>
      </w:r>
    </w:p>
    <w:p w14:paraId="1116D125" w14:textId="77777777" w:rsidR="00B910B2" w:rsidRDefault="00B910B2" w:rsidP="00B910B2">
      <w:pPr>
        <w:rPr>
          <w:iCs/>
          <w:noProof/>
          <w:szCs w:val="22"/>
        </w:rPr>
      </w:pPr>
    </w:p>
    <w:p w14:paraId="3362379B" w14:textId="77777777" w:rsidR="00B910B2" w:rsidRPr="002C6148" w:rsidRDefault="00B910B2" w:rsidP="00B910B2">
      <w:pPr>
        <w:rPr>
          <w:iCs/>
          <w:noProof/>
          <w:szCs w:val="22"/>
          <w:u w:val="single"/>
        </w:rPr>
      </w:pPr>
      <w:r w:rsidRPr="002C6148">
        <w:rPr>
          <w:iCs/>
          <w:noProof/>
          <w:szCs w:val="22"/>
          <w:u w:val="single"/>
        </w:rPr>
        <w:t>Biotransformasjon</w:t>
      </w:r>
    </w:p>
    <w:p w14:paraId="59FC13DE" w14:textId="77777777" w:rsidR="00B910B2" w:rsidRDefault="00B910B2" w:rsidP="00B910B2">
      <w:pPr>
        <w:rPr>
          <w:iCs/>
          <w:noProof/>
          <w:szCs w:val="22"/>
        </w:rPr>
      </w:pPr>
    </w:p>
    <w:p w14:paraId="36930E54" w14:textId="77777777" w:rsidR="00B910B2" w:rsidRPr="005C305A" w:rsidRDefault="00B910B2" w:rsidP="00B910B2">
      <w:pPr>
        <w:rPr>
          <w:iCs/>
          <w:noProof/>
          <w:szCs w:val="22"/>
        </w:rPr>
      </w:pPr>
      <w:r w:rsidRPr="005C305A">
        <w:rPr>
          <w:iCs/>
          <w:noProof/>
          <w:szCs w:val="22"/>
        </w:rPr>
        <w:t>Nøyaktig metabolismevei er ikke kjent for ustekinumab.</w:t>
      </w:r>
    </w:p>
    <w:p w14:paraId="42998ED2" w14:textId="77777777" w:rsidR="00B910B2" w:rsidRDefault="00B910B2" w:rsidP="00B910B2">
      <w:pPr>
        <w:rPr>
          <w:iCs/>
          <w:noProof/>
          <w:szCs w:val="22"/>
        </w:rPr>
      </w:pPr>
    </w:p>
    <w:p w14:paraId="1808F41F" w14:textId="77777777" w:rsidR="00B910B2" w:rsidRPr="002C6148" w:rsidRDefault="00B910B2" w:rsidP="00B910B2">
      <w:pPr>
        <w:rPr>
          <w:iCs/>
          <w:noProof/>
          <w:szCs w:val="22"/>
          <w:u w:val="single"/>
        </w:rPr>
      </w:pPr>
      <w:r w:rsidRPr="002C6148">
        <w:rPr>
          <w:iCs/>
          <w:noProof/>
          <w:szCs w:val="22"/>
          <w:u w:val="single"/>
        </w:rPr>
        <w:lastRenderedPageBreak/>
        <w:t>Eliminasjon</w:t>
      </w:r>
    </w:p>
    <w:p w14:paraId="2A89F6F8" w14:textId="77777777" w:rsidR="00B910B2" w:rsidRDefault="00B910B2" w:rsidP="00B910B2">
      <w:pPr>
        <w:rPr>
          <w:iCs/>
          <w:noProof/>
          <w:szCs w:val="22"/>
        </w:rPr>
      </w:pPr>
    </w:p>
    <w:p w14:paraId="09D45A4B" w14:textId="77777777" w:rsidR="00B910B2" w:rsidRPr="005C305A" w:rsidRDefault="00B910B2" w:rsidP="00B910B2">
      <w:pPr>
        <w:rPr>
          <w:iCs/>
          <w:noProof/>
          <w:szCs w:val="22"/>
        </w:rPr>
      </w:pPr>
      <w:r w:rsidRPr="005C305A">
        <w:rPr>
          <w:iCs/>
          <w:noProof/>
          <w:szCs w:val="22"/>
        </w:rPr>
        <w:t>Median systemisk clearance (CL) etter en enkelt intravenøs adminstrasjon til pasienter med psoriasis</w:t>
      </w:r>
    </w:p>
    <w:p w14:paraId="3298ACB0" w14:textId="77777777" w:rsidR="00B910B2" w:rsidRPr="005C305A" w:rsidRDefault="00B910B2" w:rsidP="00B910B2">
      <w:pPr>
        <w:rPr>
          <w:iCs/>
          <w:noProof/>
          <w:szCs w:val="22"/>
        </w:rPr>
      </w:pPr>
      <w:r w:rsidRPr="005C305A">
        <w:rPr>
          <w:iCs/>
          <w:noProof/>
          <w:szCs w:val="22"/>
        </w:rPr>
        <w:t>varierte mellom 1,99 og 2,34 ml/dag/kg. Median halveringstid (t</w:t>
      </w:r>
      <w:r w:rsidRPr="00B56C4C">
        <w:rPr>
          <w:iCs/>
          <w:noProof/>
          <w:szCs w:val="22"/>
          <w:vertAlign w:val="subscript"/>
        </w:rPr>
        <w:t>1/2</w:t>
      </w:r>
      <w:r w:rsidRPr="005C305A">
        <w:rPr>
          <w:iCs/>
          <w:noProof/>
          <w:szCs w:val="22"/>
        </w:rPr>
        <w:t>) for ustekinumab var ca. 3 uker hos</w:t>
      </w:r>
    </w:p>
    <w:p w14:paraId="2625B3AE" w14:textId="77777777" w:rsidR="00B910B2" w:rsidRPr="005C305A" w:rsidRDefault="00B910B2" w:rsidP="00B910B2">
      <w:pPr>
        <w:rPr>
          <w:iCs/>
          <w:noProof/>
          <w:szCs w:val="22"/>
        </w:rPr>
      </w:pPr>
      <w:r w:rsidRPr="005C305A">
        <w:rPr>
          <w:iCs/>
          <w:noProof/>
          <w:szCs w:val="22"/>
        </w:rPr>
        <w:t>pasienter med</w:t>
      </w:r>
      <w:r>
        <w:rPr>
          <w:iCs/>
          <w:noProof/>
          <w:szCs w:val="22"/>
        </w:rPr>
        <w:t xml:space="preserve"> </w:t>
      </w:r>
      <w:r w:rsidRPr="005C305A">
        <w:rPr>
          <w:iCs/>
          <w:noProof/>
          <w:szCs w:val="22"/>
        </w:rPr>
        <w:t>Crohns sykdom, psoriasis og/eller psoriasisartritt, og varierte mellom 15</w:t>
      </w:r>
    </w:p>
    <w:p w14:paraId="0F6AE897" w14:textId="77777777" w:rsidR="00B910B2" w:rsidRPr="005C305A" w:rsidRDefault="00B910B2" w:rsidP="00B910B2">
      <w:pPr>
        <w:rPr>
          <w:iCs/>
          <w:noProof/>
          <w:szCs w:val="22"/>
        </w:rPr>
      </w:pPr>
      <w:r w:rsidRPr="005C305A">
        <w:rPr>
          <w:iCs/>
          <w:noProof/>
          <w:szCs w:val="22"/>
        </w:rPr>
        <w:t>til 32 dager på tvers av alle psoriasis- og psoriasisartrittstudiene.</w:t>
      </w:r>
    </w:p>
    <w:p w14:paraId="13699C2F" w14:textId="77777777" w:rsidR="00B910B2" w:rsidRDefault="00B910B2" w:rsidP="00B910B2">
      <w:pPr>
        <w:rPr>
          <w:iCs/>
          <w:noProof/>
          <w:szCs w:val="22"/>
        </w:rPr>
      </w:pPr>
    </w:p>
    <w:p w14:paraId="55997ACF" w14:textId="77777777" w:rsidR="00B910B2" w:rsidRPr="00B56C4C" w:rsidRDefault="00B910B2" w:rsidP="00B910B2">
      <w:pPr>
        <w:rPr>
          <w:iCs/>
          <w:noProof/>
          <w:szCs w:val="22"/>
          <w:u w:val="single"/>
        </w:rPr>
      </w:pPr>
      <w:r w:rsidRPr="00B56C4C">
        <w:rPr>
          <w:iCs/>
          <w:noProof/>
          <w:szCs w:val="22"/>
          <w:u w:val="single"/>
        </w:rPr>
        <w:t>Linearitet</w:t>
      </w:r>
    </w:p>
    <w:p w14:paraId="7C0938D4" w14:textId="77777777" w:rsidR="00B910B2" w:rsidRDefault="00B910B2" w:rsidP="00B910B2">
      <w:pPr>
        <w:rPr>
          <w:iCs/>
          <w:noProof/>
          <w:szCs w:val="22"/>
        </w:rPr>
      </w:pPr>
    </w:p>
    <w:p w14:paraId="08D610DC" w14:textId="77777777" w:rsidR="00B910B2" w:rsidRPr="005C305A" w:rsidRDefault="00B910B2" w:rsidP="00B910B2">
      <w:pPr>
        <w:rPr>
          <w:iCs/>
          <w:noProof/>
          <w:szCs w:val="22"/>
        </w:rPr>
      </w:pPr>
      <w:r w:rsidRPr="005C305A">
        <w:rPr>
          <w:iCs/>
          <w:noProof/>
          <w:szCs w:val="22"/>
        </w:rPr>
        <w:t>Systemisk eksponering for ustekinumab (C</w:t>
      </w:r>
      <w:r w:rsidRPr="00B56C4C">
        <w:rPr>
          <w:iCs/>
          <w:noProof/>
          <w:szCs w:val="22"/>
          <w:vertAlign w:val="subscript"/>
        </w:rPr>
        <w:t>max</w:t>
      </w:r>
      <w:r w:rsidRPr="005C305A">
        <w:rPr>
          <w:iCs/>
          <w:noProof/>
          <w:szCs w:val="22"/>
        </w:rPr>
        <w:t xml:space="preserve"> og AUC) øker på en ca. doseproporsjonal måte etter en</w:t>
      </w:r>
      <w:r>
        <w:rPr>
          <w:iCs/>
          <w:noProof/>
          <w:szCs w:val="22"/>
        </w:rPr>
        <w:t xml:space="preserve"> </w:t>
      </w:r>
      <w:r w:rsidRPr="005C305A">
        <w:rPr>
          <w:iCs/>
          <w:noProof/>
          <w:szCs w:val="22"/>
        </w:rPr>
        <w:t>intravenøs enkeltdose fra 0,09 mg/kg til 4,5 mg/kg.</w:t>
      </w:r>
    </w:p>
    <w:p w14:paraId="17517482" w14:textId="77777777" w:rsidR="00B910B2" w:rsidRDefault="00B910B2" w:rsidP="00B910B2">
      <w:pPr>
        <w:rPr>
          <w:iCs/>
          <w:noProof/>
          <w:szCs w:val="22"/>
        </w:rPr>
      </w:pPr>
    </w:p>
    <w:p w14:paraId="2AEF55A0" w14:textId="77777777" w:rsidR="00B910B2" w:rsidRPr="00E5328D" w:rsidRDefault="00B910B2" w:rsidP="00B910B2">
      <w:pPr>
        <w:rPr>
          <w:iCs/>
          <w:noProof/>
          <w:szCs w:val="22"/>
          <w:u w:val="single"/>
        </w:rPr>
      </w:pPr>
      <w:r w:rsidRPr="00E5328D">
        <w:rPr>
          <w:iCs/>
          <w:noProof/>
          <w:szCs w:val="22"/>
          <w:u w:val="single"/>
        </w:rPr>
        <w:t>Spesielle populasjoner</w:t>
      </w:r>
    </w:p>
    <w:p w14:paraId="3AB4B005" w14:textId="77777777" w:rsidR="00B910B2" w:rsidRDefault="00B910B2" w:rsidP="00B910B2">
      <w:pPr>
        <w:rPr>
          <w:iCs/>
          <w:noProof/>
          <w:szCs w:val="22"/>
        </w:rPr>
      </w:pPr>
    </w:p>
    <w:p w14:paraId="40D181F0" w14:textId="77777777" w:rsidR="00B910B2" w:rsidRPr="005C305A" w:rsidRDefault="00B910B2" w:rsidP="00B910B2">
      <w:pPr>
        <w:rPr>
          <w:iCs/>
          <w:noProof/>
          <w:szCs w:val="22"/>
        </w:rPr>
      </w:pPr>
      <w:r w:rsidRPr="005C305A">
        <w:rPr>
          <w:iCs/>
          <w:noProof/>
          <w:szCs w:val="22"/>
        </w:rPr>
        <w:t>Ingen farmakokinetiske data er tilgjengelig for pasienter med nedsatt lever- eller nyrefunksjon.</w:t>
      </w:r>
    </w:p>
    <w:p w14:paraId="4072B106" w14:textId="77777777" w:rsidR="00B910B2" w:rsidRPr="005C305A" w:rsidRDefault="00B910B2" w:rsidP="00B910B2">
      <w:pPr>
        <w:rPr>
          <w:iCs/>
          <w:noProof/>
          <w:szCs w:val="22"/>
        </w:rPr>
      </w:pPr>
      <w:r w:rsidRPr="005C305A">
        <w:rPr>
          <w:iCs/>
          <w:noProof/>
          <w:szCs w:val="22"/>
        </w:rPr>
        <w:t>Ingen spesifikke studier er utført med intravenøs ustekinumab på eldre eller pediatriske pasienter.</w:t>
      </w:r>
    </w:p>
    <w:p w14:paraId="0AFE0F0C" w14:textId="77777777" w:rsidR="00B910B2" w:rsidRDefault="00B910B2" w:rsidP="00B910B2">
      <w:pPr>
        <w:rPr>
          <w:iCs/>
          <w:noProof/>
          <w:szCs w:val="22"/>
        </w:rPr>
      </w:pPr>
    </w:p>
    <w:p w14:paraId="4F93E6FF" w14:textId="77777777" w:rsidR="00B910B2" w:rsidRPr="005C305A" w:rsidRDefault="00B910B2" w:rsidP="00B910B2">
      <w:pPr>
        <w:rPr>
          <w:iCs/>
          <w:noProof/>
          <w:szCs w:val="22"/>
        </w:rPr>
      </w:pPr>
      <w:r w:rsidRPr="005C305A">
        <w:rPr>
          <w:iCs/>
          <w:noProof/>
          <w:szCs w:val="22"/>
        </w:rPr>
        <w:t>Hos pasienter med Crohns sykdom</w:t>
      </w:r>
      <w:r>
        <w:rPr>
          <w:iCs/>
          <w:noProof/>
          <w:szCs w:val="22"/>
        </w:rPr>
        <w:t xml:space="preserve"> </w:t>
      </w:r>
      <w:r w:rsidRPr="005C305A">
        <w:rPr>
          <w:iCs/>
          <w:noProof/>
          <w:szCs w:val="22"/>
        </w:rPr>
        <w:t>ble variasjon i ustekinumabs clearance påvirket</w:t>
      </w:r>
    </w:p>
    <w:p w14:paraId="7811A1D8" w14:textId="77777777" w:rsidR="00B910B2" w:rsidRPr="005C305A" w:rsidRDefault="00B910B2" w:rsidP="00B910B2">
      <w:pPr>
        <w:rPr>
          <w:iCs/>
          <w:noProof/>
          <w:szCs w:val="22"/>
        </w:rPr>
      </w:pPr>
      <w:r w:rsidRPr="005C305A">
        <w:rPr>
          <w:iCs/>
          <w:noProof/>
          <w:szCs w:val="22"/>
        </w:rPr>
        <w:t>av kroppsvekt, serumalbuminnivå, kjønn og status for antistoffer mot ustekinumab, mens kroppsvekt</w:t>
      </w:r>
    </w:p>
    <w:p w14:paraId="577ADA2C" w14:textId="77777777" w:rsidR="00B910B2" w:rsidRPr="005C305A" w:rsidRDefault="00B910B2" w:rsidP="00B910B2">
      <w:pPr>
        <w:rPr>
          <w:iCs/>
          <w:noProof/>
          <w:szCs w:val="22"/>
        </w:rPr>
      </w:pPr>
      <w:r w:rsidRPr="005C305A">
        <w:rPr>
          <w:iCs/>
          <w:noProof/>
          <w:szCs w:val="22"/>
        </w:rPr>
        <w:t>var viktigste kovariat som påvirket distribusjonsvolumet. Ved Crohns sykdom ble clearance også</w:t>
      </w:r>
    </w:p>
    <w:p w14:paraId="1F10A9D2" w14:textId="77777777" w:rsidR="00B910B2" w:rsidRPr="005C305A" w:rsidRDefault="00B910B2" w:rsidP="00B910B2">
      <w:pPr>
        <w:rPr>
          <w:iCs/>
          <w:noProof/>
          <w:szCs w:val="22"/>
        </w:rPr>
      </w:pPr>
      <w:r w:rsidRPr="005C305A">
        <w:rPr>
          <w:iCs/>
          <w:noProof/>
          <w:szCs w:val="22"/>
        </w:rPr>
        <w:t>påvirket av C-reaktivt protein, status for TNF-antagonistsvikt og rase (asiatisk kontra ikke-asiatisk).</w:t>
      </w:r>
    </w:p>
    <w:p w14:paraId="5D4F9CFA" w14:textId="77777777" w:rsidR="00B910B2" w:rsidRPr="005C305A" w:rsidRDefault="00B910B2" w:rsidP="00B910B2">
      <w:pPr>
        <w:rPr>
          <w:iCs/>
          <w:noProof/>
          <w:szCs w:val="22"/>
        </w:rPr>
      </w:pPr>
      <w:r w:rsidRPr="005C305A">
        <w:rPr>
          <w:iCs/>
          <w:noProof/>
          <w:szCs w:val="22"/>
        </w:rPr>
        <w:t>Betydningen av disse kovariatene var innenfor ± 20 % av de vanlige eller referanseverdiene for de</w:t>
      </w:r>
    </w:p>
    <w:p w14:paraId="52460BCB" w14:textId="77777777" w:rsidR="00B910B2" w:rsidRPr="005C305A" w:rsidRDefault="00B910B2" w:rsidP="00B910B2">
      <w:pPr>
        <w:rPr>
          <w:iCs/>
          <w:noProof/>
          <w:szCs w:val="22"/>
        </w:rPr>
      </w:pPr>
      <w:r w:rsidRPr="005C305A">
        <w:rPr>
          <w:iCs/>
          <w:noProof/>
          <w:szCs w:val="22"/>
        </w:rPr>
        <w:t>respektive farmakokinetikkparametrene, så dosejustering er ikke nødvendig for disse kovariatene.</w:t>
      </w:r>
    </w:p>
    <w:p w14:paraId="643F56F1" w14:textId="77777777" w:rsidR="00B910B2" w:rsidRPr="005C305A" w:rsidRDefault="00B910B2" w:rsidP="00B910B2">
      <w:pPr>
        <w:rPr>
          <w:iCs/>
          <w:noProof/>
          <w:szCs w:val="22"/>
        </w:rPr>
      </w:pPr>
      <w:r w:rsidRPr="005C305A">
        <w:rPr>
          <w:iCs/>
          <w:noProof/>
          <w:szCs w:val="22"/>
        </w:rPr>
        <w:t>Samtidig bruk av immunmodulerende midler hadde ikke noen signifikant påvirkning på ustekinumabs</w:t>
      </w:r>
    </w:p>
    <w:p w14:paraId="6CF7407A" w14:textId="77777777" w:rsidR="00B910B2" w:rsidRPr="005C305A" w:rsidRDefault="00B910B2" w:rsidP="00B910B2">
      <w:pPr>
        <w:rPr>
          <w:iCs/>
          <w:noProof/>
          <w:szCs w:val="22"/>
        </w:rPr>
      </w:pPr>
      <w:r w:rsidRPr="005C305A">
        <w:rPr>
          <w:iCs/>
          <w:noProof/>
          <w:szCs w:val="22"/>
        </w:rPr>
        <w:t>omsetning.</w:t>
      </w:r>
    </w:p>
    <w:p w14:paraId="64717BDC" w14:textId="77777777" w:rsidR="00B910B2" w:rsidRDefault="00B910B2" w:rsidP="00B910B2">
      <w:pPr>
        <w:rPr>
          <w:i/>
          <w:noProof/>
          <w:szCs w:val="22"/>
        </w:rPr>
      </w:pPr>
    </w:p>
    <w:p w14:paraId="70A9845B" w14:textId="77777777" w:rsidR="00B910B2" w:rsidRPr="00793BAB" w:rsidRDefault="00B910B2" w:rsidP="00B910B2">
      <w:pPr>
        <w:rPr>
          <w:iCs/>
          <w:noProof/>
          <w:szCs w:val="22"/>
          <w:u w:val="single"/>
        </w:rPr>
      </w:pPr>
      <w:r w:rsidRPr="00793BAB">
        <w:rPr>
          <w:iCs/>
          <w:noProof/>
          <w:szCs w:val="22"/>
          <w:u w:val="single"/>
        </w:rPr>
        <w:t>Regulering av CYP450-enzymer</w:t>
      </w:r>
    </w:p>
    <w:p w14:paraId="3247844E" w14:textId="77777777" w:rsidR="00B910B2" w:rsidRDefault="00B910B2" w:rsidP="00B910B2">
      <w:pPr>
        <w:rPr>
          <w:iCs/>
          <w:noProof/>
          <w:szCs w:val="22"/>
        </w:rPr>
      </w:pPr>
    </w:p>
    <w:p w14:paraId="7CAB77E1" w14:textId="77777777" w:rsidR="00B910B2" w:rsidRPr="00793BAB" w:rsidRDefault="00B910B2" w:rsidP="00B910B2">
      <w:pPr>
        <w:rPr>
          <w:iCs/>
          <w:noProof/>
          <w:szCs w:val="22"/>
        </w:rPr>
      </w:pPr>
      <w:r w:rsidRPr="00793BAB">
        <w:rPr>
          <w:iCs/>
          <w:noProof/>
          <w:szCs w:val="22"/>
        </w:rPr>
        <w:t>Effekter av IL-12 og IL-23 på regulering av CYP450-enzymer ble undersøkt i en in vitro-studie med</w:t>
      </w:r>
    </w:p>
    <w:p w14:paraId="5922E0E2" w14:textId="77777777" w:rsidR="00B910B2" w:rsidRPr="00793BAB" w:rsidRDefault="00B910B2" w:rsidP="00B910B2">
      <w:pPr>
        <w:rPr>
          <w:iCs/>
          <w:noProof/>
          <w:szCs w:val="22"/>
        </w:rPr>
      </w:pPr>
      <w:r w:rsidRPr="00793BAB">
        <w:rPr>
          <w:iCs/>
          <w:noProof/>
          <w:szCs w:val="22"/>
        </w:rPr>
        <w:t>humane hepatocytter, som viste at IL-12 og/eller IL-23 i nivåer på 10 ng/ml ikke påvirket human</w:t>
      </w:r>
    </w:p>
    <w:p w14:paraId="2A1A188B" w14:textId="77777777" w:rsidR="00B910B2" w:rsidRDefault="00B910B2" w:rsidP="00B910B2">
      <w:pPr>
        <w:rPr>
          <w:i/>
          <w:noProof/>
          <w:szCs w:val="22"/>
        </w:rPr>
      </w:pPr>
      <w:r w:rsidRPr="00793BAB">
        <w:rPr>
          <w:iCs/>
          <w:noProof/>
          <w:szCs w:val="22"/>
        </w:rPr>
        <w:t>CYP450-enzymaktivitet (CYP1A2, 2B6, 2C9, 2C19, 2D6 eller 3A4, se pkt. 4.5).</w:t>
      </w:r>
    </w:p>
    <w:p w14:paraId="462C4930" w14:textId="77777777" w:rsidR="00B910B2" w:rsidRDefault="00B910B2" w:rsidP="00B910B2">
      <w:pPr>
        <w:rPr>
          <w:szCs w:val="22"/>
        </w:rPr>
      </w:pPr>
    </w:p>
    <w:p w14:paraId="2C009539" w14:textId="77777777" w:rsidR="00B910B2" w:rsidRDefault="00B910B2" w:rsidP="00B910B2">
      <w:pPr>
        <w:suppressAutoHyphens/>
        <w:ind w:left="567" w:hanging="567"/>
        <w:rPr>
          <w:szCs w:val="22"/>
        </w:rPr>
      </w:pPr>
      <w:r>
        <w:rPr>
          <w:b/>
          <w:szCs w:val="22"/>
        </w:rPr>
        <w:t>5.3</w:t>
      </w:r>
      <w:r>
        <w:rPr>
          <w:b/>
          <w:szCs w:val="22"/>
        </w:rPr>
        <w:tab/>
        <w:t>Prekliniske sikkerhetsdata</w:t>
      </w:r>
    </w:p>
    <w:p w14:paraId="2D697CEE" w14:textId="77777777" w:rsidR="00B910B2" w:rsidRDefault="00B910B2" w:rsidP="00B910B2">
      <w:pPr>
        <w:rPr>
          <w:szCs w:val="22"/>
        </w:rPr>
      </w:pPr>
    </w:p>
    <w:p w14:paraId="42EA8C67" w14:textId="77777777" w:rsidR="00B910B2" w:rsidRPr="00E15B29" w:rsidRDefault="00B910B2" w:rsidP="00B910B2">
      <w:pPr>
        <w:rPr>
          <w:szCs w:val="22"/>
        </w:rPr>
      </w:pPr>
      <w:r w:rsidRPr="00E15B29">
        <w:rPr>
          <w:szCs w:val="22"/>
        </w:rPr>
        <w:t>Prekliniske data indikerer ingen spesiell fare (f.eks. organtoksisitet) for mennesker basert på studier av</w:t>
      </w:r>
    </w:p>
    <w:p w14:paraId="3B19325F" w14:textId="77777777" w:rsidR="00B910B2" w:rsidRPr="00E15B29" w:rsidRDefault="00B910B2" w:rsidP="00B910B2">
      <w:pPr>
        <w:rPr>
          <w:szCs w:val="22"/>
        </w:rPr>
      </w:pPr>
      <w:r w:rsidRPr="00E15B29">
        <w:rPr>
          <w:szCs w:val="22"/>
        </w:rPr>
        <w:t>toksisitetstester ved gjentatt dosering, utviklings- og reproduksjonstoksisitet, inkludert</w:t>
      </w:r>
    </w:p>
    <w:p w14:paraId="50AE3004" w14:textId="77777777" w:rsidR="00B910B2" w:rsidRPr="00E15B29" w:rsidRDefault="00B910B2" w:rsidP="00B910B2">
      <w:pPr>
        <w:rPr>
          <w:szCs w:val="22"/>
        </w:rPr>
      </w:pPr>
      <w:r w:rsidRPr="00E15B29">
        <w:rPr>
          <w:szCs w:val="22"/>
        </w:rPr>
        <w:t>sikkerhetsfarmakologisk vurdering. Ingen fødselsdefekter eller utviklingstoksikologi ble observert i</w:t>
      </w:r>
    </w:p>
    <w:p w14:paraId="4574EA8F" w14:textId="77777777" w:rsidR="00B910B2" w:rsidRPr="00E15B29" w:rsidRDefault="00B910B2" w:rsidP="00B910B2">
      <w:pPr>
        <w:rPr>
          <w:szCs w:val="22"/>
        </w:rPr>
      </w:pPr>
      <w:r w:rsidRPr="00E15B29">
        <w:rPr>
          <w:szCs w:val="22"/>
        </w:rPr>
        <w:t>studier av utviklings- og reproduksjonstoksisitet i cynomolgusaper, og det var ingen tegn til</w:t>
      </w:r>
    </w:p>
    <w:p w14:paraId="31575960" w14:textId="77777777" w:rsidR="00B910B2" w:rsidRPr="00E15B29" w:rsidRDefault="00B910B2" w:rsidP="00B910B2">
      <w:pPr>
        <w:rPr>
          <w:szCs w:val="22"/>
        </w:rPr>
      </w:pPr>
      <w:r w:rsidRPr="00E15B29">
        <w:rPr>
          <w:szCs w:val="22"/>
        </w:rPr>
        <w:t>påvirkning av fertilitetsindeks hos hanner. Ingen bivirkninger ble observert på fertilitetsindeks hos</w:t>
      </w:r>
    </w:p>
    <w:p w14:paraId="7F0C8127" w14:textId="77777777" w:rsidR="00B910B2" w:rsidRPr="00E15B29" w:rsidRDefault="00B910B2" w:rsidP="00B910B2">
      <w:pPr>
        <w:rPr>
          <w:szCs w:val="22"/>
        </w:rPr>
      </w:pPr>
      <w:r w:rsidRPr="00E15B29">
        <w:rPr>
          <w:szCs w:val="22"/>
        </w:rPr>
        <w:t>hunner ved bruk av analogt antistoff IL-12/23 i mus.</w:t>
      </w:r>
    </w:p>
    <w:p w14:paraId="1DC3A7BC" w14:textId="77777777" w:rsidR="00B910B2" w:rsidRDefault="00B910B2" w:rsidP="00B910B2">
      <w:pPr>
        <w:rPr>
          <w:szCs w:val="22"/>
        </w:rPr>
      </w:pPr>
    </w:p>
    <w:p w14:paraId="7606A6CB" w14:textId="77777777" w:rsidR="00B910B2" w:rsidRPr="00E15B29" w:rsidRDefault="00B910B2" w:rsidP="00B910B2">
      <w:pPr>
        <w:rPr>
          <w:szCs w:val="22"/>
        </w:rPr>
      </w:pPr>
      <w:r w:rsidRPr="00E15B29">
        <w:rPr>
          <w:szCs w:val="22"/>
        </w:rPr>
        <w:t>Dosenivåer i dyrestudier var ca. 45 ganger høyere enn den høyeste ekvivalente dosen tiltenkt</w:t>
      </w:r>
    </w:p>
    <w:p w14:paraId="7839AF3B" w14:textId="77777777" w:rsidR="00B910B2" w:rsidRPr="00E15B29" w:rsidRDefault="00B910B2" w:rsidP="00B910B2">
      <w:pPr>
        <w:rPr>
          <w:szCs w:val="22"/>
        </w:rPr>
      </w:pPr>
      <w:r w:rsidRPr="00E15B29">
        <w:rPr>
          <w:szCs w:val="22"/>
        </w:rPr>
        <w:t>psoriasispasienter, og resulterte i maksimale serumkonsentrasjoner i aper som var mer enn 100 ganger</w:t>
      </w:r>
    </w:p>
    <w:p w14:paraId="58046371" w14:textId="77777777" w:rsidR="00B910B2" w:rsidRPr="00E15B29" w:rsidRDefault="00B910B2" w:rsidP="00B910B2">
      <w:pPr>
        <w:rPr>
          <w:szCs w:val="22"/>
        </w:rPr>
      </w:pPr>
      <w:r w:rsidRPr="00E15B29">
        <w:rPr>
          <w:szCs w:val="22"/>
        </w:rPr>
        <w:t>de observert hos mennesker.</w:t>
      </w:r>
    </w:p>
    <w:p w14:paraId="3B67CD61" w14:textId="77777777" w:rsidR="00B910B2" w:rsidRDefault="00B910B2" w:rsidP="00B910B2">
      <w:pPr>
        <w:rPr>
          <w:szCs w:val="22"/>
        </w:rPr>
      </w:pPr>
    </w:p>
    <w:p w14:paraId="183EC839" w14:textId="77777777" w:rsidR="00B910B2" w:rsidRPr="00E15B29" w:rsidRDefault="00B910B2" w:rsidP="00B910B2">
      <w:pPr>
        <w:rPr>
          <w:szCs w:val="22"/>
        </w:rPr>
      </w:pPr>
      <w:r w:rsidRPr="00E15B29">
        <w:rPr>
          <w:szCs w:val="22"/>
        </w:rPr>
        <w:t>Da egnede modeller for et antistoff uten kryssreaktivitet mot gnager IL-12/23 p40 ikke er kjent ble</w:t>
      </w:r>
    </w:p>
    <w:p w14:paraId="3B93FF36" w14:textId="77777777" w:rsidR="00B910B2" w:rsidRPr="00F546AB" w:rsidRDefault="00B910B2" w:rsidP="00B910B2">
      <w:pPr>
        <w:rPr>
          <w:szCs w:val="22"/>
        </w:rPr>
      </w:pPr>
      <w:r w:rsidRPr="00E15B29">
        <w:rPr>
          <w:szCs w:val="22"/>
        </w:rPr>
        <w:t>karsinogenitetsstudier ikke gjennomført med ustekinumab.</w:t>
      </w:r>
    </w:p>
    <w:p w14:paraId="37B27F8D" w14:textId="77777777" w:rsidR="00B910B2" w:rsidRDefault="00B910B2" w:rsidP="00B910B2">
      <w:pPr>
        <w:rPr>
          <w:noProof/>
          <w:szCs w:val="22"/>
          <w:u w:val="single"/>
        </w:rPr>
      </w:pPr>
    </w:p>
    <w:p w14:paraId="55D42242" w14:textId="77777777" w:rsidR="00B910B2" w:rsidRDefault="00B910B2" w:rsidP="00B910B2">
      <w:pPr>
        <w:rPr>
          <w:szCs w:val="22"/>
        </w:rPr>
      </w:pPr>
    </w:p>
    <w:p w14:paraId="4633163E" w14:textId="77777777" w:rsidR="00B910B2" w:rsidRDefault="00B910B2" w:rsidP="00B910B2">
      <w:pPr>
        <w:suppressAutoHyphens/>
        <w:ind w:left="567" w:hanging="567"/>
        <w:rPr>
          <w:szCs w:val="22"/>
        </w:rPr>
      </w:pPr>
      <w:r>
        <w:rPr>
          <w:b/>
          <w:szCs w:val="22"/>
        </w:rPr>
        <w:t>6.</w:t>
      </w:r>
      <w:r>
        <w:rPr>
          <w:b/>
          <w:szCs w:val="22"/>
        </w:rPr>
        <w:tab/>
        <w:t>FARMASØYTISKE OPPLYSNINGER</w:t>
      </w:r>
    </w:p>
    <w:p w14:paraId="30E92151" w14:textId="77777777" w:rsidR="00B910B2" w:rsidRDefault="00B910B2" w:rsidP="00B910B2">
      <w:pPr>
        <w:rPr>
          <w:szCs w:val="22"/>
        </w:rPr>
      </w:pPr>
    </w:p>
    <w:p w14:paraId="7AAFDD44" w14:textId="77777777" w:rsidR="00B910B2" w:rsidRDefault="00B910B2" w:rsidP="00B910B2">
      <w:pPr>
        <w:suppressAutoHyphens/>
        <w:ind w:left="567" w:hanging="567"/>
        <w:rPr>
          <w:b/>
          <w:szCs w:val="22"/>
        </w:rPr>
      </w:pPr>
      <w:r>
        <w:rPr>
          <w:b/>
          <w:szCs w:val="22"/>
        </w:rPr>
        <w:t>6.1</w:t>
      </w:r>
      <w:r>
        <w:rPr>
          <w:b/>
          <w:szCs w:val="22"/>
        </w:rPr>
        <w:tab/>
        <w:t>Hjelpestoffer</w:t>
      </w:r>
    </w:p>
    <w:p w14:paraId="47C8666D" w14:textId="77777777" w:rsidR="00B910B2" w:rsidRDefault="00B910B2" w:rsidP="00B910B2">
      <w:pPr>
        <w:suppressAutoHyphens/>
        <w:ind w:left="567" w:hanging="567"/>
        <w:rPr>
          <w:b/>
          <w:szCs w:val="22"/>
        </w:rPr>
      </w:pPr>
    </w:p>
    <w:p w14:paraId="6E0E2CA6" w14:textId="77777777" w:rsidR="00B910B2" w:rsidRPr="00375DA5" w:rsidRDefault="00B910B2" w:rsidP="00B910B2">
      <w:pPr>
        <w:rPr>
          <w:szCs w:val="22"/>
        </w:rPr>
      </w:pPr>
      <w:r w:rsidRPr="00375DA5">
        <w:rPr>
          <w:szCs w:val="22"/>
        </w:rPr>
        <w:t>EDTA</w:t>
      </w:r>
      <w:r>
        <w:rPr>
          <w:szCs w:val="22"/>
        </w:rPr>
        <w:t xml:space="preserve"> dinatriumsaltdihydrat</w:t>
      </w:r>
    </w:p>
    <w:p w14:paraId="30D3E054" w14:textId="77777777" w:rsidR="00B910B2" w:rsidRPr="00D15EDA" w:rsidRDefault="00B910B2" w:rsidP="00B910B2">
      <w:pPr>
        <w:rPr>
          <w:szCs w:val="22"/>
        </w:rPr>
      </w:pPr>
      <w:r w:rsidRPr="00D15EDA">
        <w:rPr>
          <w:szCs w:val="22"/>
        </w:rPr>
        <w:t>Histidin</w:t>
      </w:r>
    </w:p>
    <w:p w14:paraId="4B51D274" w14:textId="77777777" w:rsidR="00B910B2" w:rsidRPr="00D15EDA" w:rsidRDefault="00B910B2" w:rsidP="00B910B2">
      <w:pPr>
        <w:rPr>
          <w:szCs w:val="22"/>
        </w:rPr>
      </w:pPr>
      <w:r w:rsidRPr="00D15EDA">
        <w:rPr>
          <w:szCs w:val="22"/>
        </w:rPr>
        <w:t>Histidin monohydroklorid</w:t>
      </w:r>
    </w:p>
    <w:p w14:paraId="1D03811D" w14:textId="77777777" w:rsidR="00B910B2" w:rsidRPr="00D15EDA" w:rsidRDefault="00B910B2" w:rsidP="00B910B2">
      <w:pPr>
        <w:rPr>
          <w:szCs w:val="22"/>
        </w:rPr>
      </w:pPr>
      <w:r w:rsidRPr="00D15EDA">
        <w:rPr>
          <w:szCs w:val="22"/>
        </w:rPr>
        <w:t>Metionin</w:t>
      </w:r>
    </w:p>
    <w:p w14:paraId="2A7CE843" w14:textId="77777777" w:rsidR="00B910B2" w:rsidRPr="00D15EDA" w:rsidRDefault="00B910B2" w:rsidP="00B910B2">
      <w:pPr>
        <w:rPr>
          <w:szCs w:val="22"/>
        </w:rPr>
      </w:pPr>
      <w:r w:rsidRPr="00D15EDA">
        <w:rPr>
          <w:szCs w:val="22"/>
        </w:rPr>
        <w:lastRenderedPageBreak/>
        <w:t>Polysorbat 80 (E433)</w:t>
      </w:r>
    </w:p>
    <w:p w14:paraId="14E72B0F" w14:textId="77777777" w:rsidR="00B910B2" w:rsidRPr="00375DA5" w:rsidRDefault="00B910B2" w:rsidP="00B910B2">
      <w:pPr>
        <w:rPr>
          <w:szCs w:val="22"/>
        </w:rPr>
      </w:pPr>
      <w:r w:rsidRPr="00375DA5">
        <w:rPr>
          <w:szCs w:val="22"/>
        </w:rPr>
        <w:t>Sukrose</w:t>
      </w:r>
    </w:p>
    <w:p w14:paraId="036B9454" w14:textId="77777777" w:rsidR="00B910B2" w:rsidRDefault="00B910B2" w:rsidP="00B910B2">
      <w:pPr>
        <w:rPr>
          <w:szCs w:val="22"/>
        </w:rPr>
      </w:pPr>
      <w:r w:rsidRPr="00375DA5">
        <w:rPr>
          <w:szCs w:val="22"/>
        </w:rPr>
        <w:t>Vann til injeksjonsvæsker</w:t>
      </w:r>
    </w:p>
    <w:p w14:paraId="5125FEA1" w14:textId="77777777" w:rsidR="00B910B2" w:rsidRDefault="00B910B2" w:rsidP="00B910B2">
      <w:pPr>
        <w:rPr>
          <w:szCs w:val="22"/>
        </w:rPr>
      </w:pPr>
    </w:p>
    <w:p w14:paraId="39A65575" w14:textId="77777777" w:rsidR="00B910B2" w:rsidRDefault="00B910B2" w:rsidP="00B910B2">
      <w:pPr>
        <w:suppressAutoHyphens/>
        <w:ind w:left="570" w:hanging="570"/>
        <w:rPr>
          <w:szCs w:val="22"/>
        </w:rPr>
      </w:pPr>
      <w:r>
        <w:rPr>
          <w:b/>
          <w:szCs w:val="22"/>
        </w:rPr>
        <w:t>6.2</w:t>
      </w:r>
      <w:r>
        <w:rPr>
          <w:b/>
          <w:szCs w:val="22"/>
        </w:rPr>
        <w:tab/>
        <w:t>Uforlikeligheter</w:t>
      </w:r>
    </w:p>
    <w:p w14:paraId="3D2943B8" w14:textId="77777777" w:rsidR="00B910B2" w:rsidRDefault="00B910B2" w:rsidP="00B910B2">
      <w:pPr>
        <w:rPr>
          <w:szCs w:val="22"/>
        </w:rPr>
      </w:pPr>
    </w:p>
    <w:p w14:paraId="7317B7FE" w14:textId="77777777" w:rsidR="00B910B2" w:rsidRPr="00F05B44" w:rsidRDefault="00B910B2" w:rsidP="00B910B2">
      <w:pPr>
        <w:rPr>
          <w:szCs w:val="22"/>
        </w:rPr>
      </w:pPr>
      <w:r w:rsidRPr="00F05B44">
        <w:rPr>
          <w:szCs w:val="22"/>
        </w:rPr>
        <w:t>Dette legemidlet skal ikke blandes med andre legemidler da det ikke er gjort studier på uforlikelighet.</w:t>
      </w:r>
    </w:p>
    <w:p w14:paraId="6FFA766B" w14:textId="77777777" w:rsidR="00B910B2" w:rsidRPr="00F05B44" w:rsidRDefault="00B910B2" w:rsidP="00B910B2">
      <w:pPr>
        <w:rPr>
          <w:szCs w:val="22"/>
        </w:rPr>
      </w:pPr>
      <w:r w:rsidRPr="00D9033F">
        <w:t>Uzpruvo</w:t>
      </w:r>
      <w:r w:rsidRPr="00F05B44">
        <w:rPr>
          <w:szCs w:val="22"/>
        </w:rPr>
        <w:t xml:space="preserve"> skal kun fortynnes med natriumklorid 9 mg/ml (0,9 %) oppløsning. </w:t>
      </w:r>
      <w:r w:rsidRPr="00D9033F">
        <w:t>Uzpruvo</w:t>
      </w:r>
      <w:r w:rsidRPr="00F05B44">
        <w:rPr>
          <w:szCs w:val="22"/>
        </w:rPr>
        <w:t xml:space="preserve"> skal ikke</w:t>
      </w:r>
    </w:p>
    <w:p w14:paraId="769DDD7B" w14:textId="77777777" w:rsidR="00B910B2" w:rsidRDefault="00B910B2" w:rsidP="00B910B2">
      <w:pPr>
        <w:rPr>
          <w:szCs w:val="22"/>
        </w:rPr>
      </w:pPr>
      <w:r w:rsidRPr="00F05B44">
        <w:rPr>
          <w:szCs w:val="22"/>
        </w:rPr>
        <w:t>administreres i samme intravenøse slange samtidig med andre legemidler.</w:t>
      </w:r>
    </w:p>
    <w:p w14:paraId="2146A634" w14:textId="77777777" w:rsidR="00B910B2" w:rsidRDefault="00B910B2" w:rsidP="00B910B2">
      <w:pPr>
        <w:rPr>
          <w:szCs w:val="22"/>
        </w:rPr>
      </w:pPr>
    </w:p>
    <w:p w14:paraId="2E62EFBC" w14:textId="77777777" w:rsidR="00B910B2" w:rsidRDefault="00B910B2" w:rsidP="00B910B2">
      <w:pPr>
        <w:suppressAutoHyphens/>
        <w:ind w:left="570" w:hanging="570"/>
        <w:rPr>
          <w:szCs w:val="22"/>
        </w:rPr>
      </w:pPr>
      <w:r>
        <w:rPr>
          <w:b/>
          <w:szCs w:val="22"/>
        </w:rPr>
        <w:t>6.3</w:t>
      </w:r>
      <w:r>
        <w:rPr>
          <w:b/>
          <w:szCs w:val="22"/>
        </w:rPr>
        <w:tab/>
        <w:t>Holdbarhet</w:t>
      </w:r>
    </w:p>
    <w:p w14:paraId="2493C6C8" w14:textId="77777777" w:rsidR="00B910B2" w:rsidRDefault="00B910B2" w:rsidP="00B910B2">
      <w:pPr>
        <w:rPr>
          <w:szCs w:val="22"/>
        </w:rPr>
      </w:pPr>
    </w:p>
    <w:p w14:paraId="543DA512" w14:textId="22FB9EE4" w:rsidR="00B910B2" w:rsidRDefault="00B910B2" w:rsidP="00B910B2">
      <w:pPr>
        <w:rPr>
          <w:szCs w:val="22"/>
        </w:rPr>
      </w:pPr>
      <w:r>
        <w:rPr>
          <w:szCs w:val="22"/>
        </w:rPr>
        <w:t>1</w:t>
      </w:r>
      <w:ins w:id="2" w:author="MK" w:date="2025-04-02T12:40:00Z">
        <w:r w:rsidR="000D197A">
          <w:rPr>
            <w:szCs w:val="22"/>
          </w:rPr>
          <w:t>8</w:t>
        </w:r>
      </w:ins>
      <w:del w:id="3" w:author="MK" w:date="2025-04-02T12:40:00Z">
        <w:r w:rsidR="000D197A" w:rsidDel="000D197A">
          <w:rPr>
            <w:szCs w:val="22"/>
          </w:rPr>
          <w:delText>2</w:delText>
        </w:r>
      </w:del>
      <w:r w:rsidRPr="00181E62">
        <w:rPr>
          <w:szCs w:val="22"/>
        </w:rPr>
        <w:t xml:space="preserve"> </w:t>
      </w:r>
      <w:r>
        <w:rPr>
          <w:szCs w:val="22"/>
        </w:rPr>
        <w:t>måneder</w:t>
      </w:r>
    </w:p>
    <w:p w14:paraId="5BF28924" w14:textId="77777777" w:rsidR="00B910B2" w:rsidRPr="00181E62" w:rsidRDefault="00B910B2" w:rsidP="00B910B2">
      <w:pPr>
        <w:rPr>
          <w:szCs w:val="22"/>
        </w:rPr>
      </w:pPr>
    </w:p>
    <w:p w14:paraId="02840F9C" w14:textId="77777777" w:rsidR="00B910B2" w:rsidRPr="00181E62" w:rsidRDefault="00B910B2" w:rsidP="00B910B2">
      <w:pPr>
        <w:rPr>
          <w:szCs w:val="22"/>
        </w:rPr>
      </w:pPr>
      <w:r w:rsidRPr="00181E62">
        <w:rPr>
          <w:szCs w:val="22"/>
        </w:rPr>
        <w:t>Kjemisk og fysikalsk bruksstabilitet er vist i 8 timer ved 15–25 °C.</w:t>
      </w:r>
    </w:p>
    <w:p w14:paraId="1F578BDF" w14:textId="77777777" w:rsidR="00B910B2" w:rsidRDefault="00B910B2" w:rsidP="00B910B2">
      <w:pPr>
        <w:rPr>
          <w:szCs w:val="22"/>
        </w:rPr>
      </w:pPr>
    </w:p>
    <w:p w14:paraId="7C9DA654" w14:textId="77777777" w:rsidR="00B910B2" w:rsidRPr="00181E62" w:rsidRDefault="00B910B2" w:rsidP="00B910B2">
      <w:pPr>
        <w:rPr>
          <w:szCs w:val="22"/>
        </w:rPr>
      </w:pPr>
      <w:r w:rsidRPr="00181E62">
        <w:rPr>
          <w:szCs w:val="22"/>
        </w:rPr>
        <w:t>Fra et mikrobiologisk synspunkt bør preparatet brukes umiddelbart, hvis ikke fortynningsmetoden</w:t>
      </w:r>
    </w:p>
    <w:p w14:paraId="4702DDD3" w14:textId="77777777" w:rsidR="00B910B2" w:rsidRPr="00181E62" w:rsidRDefault="00B910B2" w:rsidP="00B910B2">
      <w:pPr>
        <w:rPr>
          <w:szCs w:val="22"/>
        </w:rPr>
      </w:pPr>
      <w:r w:rsidRPr="00181E62">
        <w:rPr>
          <w:szCs w:val="22"/>
        </w:rPr>
        <w:t>utelukker risiko for mikrobiell kontaminering. Dersom det ikke brukes umiddelbart er bruker ansvarlig</w:t>
      </w:r>
    </w:p>
    <w:p w14:paraId="5404C47D" w14:textId="77777777" w:rsidR="00B910B2" w:rsidRDefault="00B910B2" w:rsidP="00B910B2">
      <w:pPr>
        <w:rPr>
          <w:szCs w:val="22"/>
        </w:rPr>
      </w:pPr>
      <w:r w:rsidRPr="00181E62">
        <w:rPr>
          <w:szCs w:val="22"/>
        </w:rPr>
        <w:t>for oppbevaringstid og -betingelser før bruk.</w:t>
      </w:r>
    </w:p>
    <w:p w14:paraId="55F2CB45" w14:textId="77777777" w:rsidR="00B910B2" w:rsidRDefault="00B910B2" w:rsidP="00B910B2">
      <w:pPr>
        <w:rPr>
          <w:szCs w:val="22"/>
        </w:rPr>
      </w:pPr>
    </w:p>
    <w:p w14:paraId="5E6D0A6E" w14:textId="77777777" w:rsidR="00B910B2" w:rsidRPr="00435D05" w:rsidRDefault="00B910B2" w:rsidP="00B910B2">
      <w:pPr>
        <w:rPr>
          <w:szCs w:val="22"/>
        </w:rPr>
      </w:pPr>
      <w:r w:rsidRPr="00435D05">
        <w:rPr>
          <w:szCs w:val="22"/>
          <w:lang w:eastAsia="da-DK"/>
        </w:rPr>
        <w:t>Uåpnet hetteglass kan oppbevares ved romtemperatur opptil 30 °C i en enkelt periode på maksimalt 7 dager i den originale esken for å beskytte mot lys. Når et hetteglass har blitt oppbevart ved romtemperatur (opptil 30 °C), skal det ikke returneres til kjøleskap. Kast hetteglasset hvis det ikke brukes innen 7 dager ved oppbevaring ved romtemperatur eller innen den opprinnelige utløpsdatoen, avhengig av hva som kommer først.</w:t>
      </w:r>
    </w:p>
    <w:p w14:paraId="1835FB2D" w14:textId="77777777" w:rsidR="00B910B2" w:rsidRDefault="00B910B2" w:rsidP="00B910B2">
      <w:pPr>
        <w:rPr>
          <w:szCs w:val="22"/>
        </w:rPr>
      </w:pPr>
    </w:p>
    <w:p w14:paraId="69F19F53" w14:textId="77777777" w:rsidR="00B910B2" w:rsidRDefault="00B910B2" w:rsidP="00B910B2">
      <w:pPr>
        <w:suppressAutoHyphens/>
        <w:ind w:left="570" w:hanging="570"/>
        <w:rPr>
          <w:szCs w:val="22"/>
        </w:rPr>
      </w:pPr>
      <w:r>
        <w:rPr>
          <w:b/>
          <w:szCs w:val="22"/>
        </w:rPr>
        <w:t>6.4</w:t>
      </w:r>
      <w:r>
        <w:rPr>
          <w:b/>
          <w:szCs w:val="22"/>
        </w:rPr>
        <w:tab/>
        <w:t>Oppbevaringsbetingelser</w:t>
      </w:r>
    </w:p>
    <w:p w14:paraId="757A12E8" w14:textId="77777777" w:rsidR="00B910B2" w:rsidRDefault="00B910B2" w:rsidP="00B910B2">
      <w:pPr>
        <w:rPr>
          <w:szCs w:val="22"/>
        </w:rPr>
      </w:pPr>
    </w:p>
    <w:p w14:paraId="673453BA" w14:textId="77777777" w:rsidR="00B910B2" w:rsidRPr="00E0575A" w:rsidRDefault="00B910B2" w:rsidP="00B910B2">
      <w:pPr>
        <w:rPr>
          <w:szCs w:val="22"/>
        </w:rPr>
      </w:pPr>
      <w:r w:rsidRPr="00E0575A">
        <w:rPr>
          <w:szCs w:val="22"/>
        </w:rPr>
        <w:t>Oppbevares i kjøleskap (2 °C</w:t>
      </w:r>
      <w:r>
        <w:rPr>
          <w:szCs w:val="22"/>
        </w:rPr>
        <w:t xml:space="preserve"> </w:t>
      </w:r>
      <w:r w:rsidRPr="00E0575A">
        <w:rPr>
          <w:szCs w:val="22"/>
        </w:rPr>
        <w:t>–</w:t>
      </w:r>
      <w:r>
        <w:rPr>
          <w:szCs w:val="22"/>
        </w:rPr>
        <w:t xml:space="preserve"> </w:t>
      </w:r>
      <w:r w:rsidRPr="00E0575A">
        <w:rPr>
          <w:szCs w:val="22"/>
        </w:rPr>
        <w:t>8 °C). Skal ikke fryses.</w:t>
      </w:r>
    </w:p>
    <w:p w14:paraId="5D7CF3BD" w14:textId="77777777" w:rsidR="00B910B2" w:rsidRPr="00E0575A" w:rsidRDefault="00B910B2" w:rsidP="00B910B2">
      <w:pPr>
        <w:rPr>
          <w:szCs w:val="22"/>
        </w:rPr>
      </w:pPr>
      <w:r w:rsidRPr="00E0575A">
        <w:rPr>
          <w:szCs w:val="22"/>
        </w:rPr>
        <w:t>Oppbevar hetteglasset i ytteremballasjen for å beskytte mot lys.</w:t>
      </w:r>
    </w:p>
    <w:p w14:paraId="1D9F8C74" w14:textId="77777777" w:rsidR="00B910B2" w:rsidRDefault="00B910B2" w:rsidP="00B910B2">
      <w:pPr>
        <w:rPr>
          <w:szCs w:val="22"/>
        </w:rPr>
      </w:pPr>
    </w:p>
    <w:p w14:paraId="0CDBFC1C" w14:textId="77777777" w:rsidR="00B910B2" w:rsidRDefault="00B910B2" w:rsidP="00B910B2">
      <w:pPr>
        <w:rPr>
          <w:szCs w:val="22"/>
        </w:rPr>
      </w:pPr>
      <w:r w:rsidRPr="00E0575A">
        <w:rPr>
          <w:szCs w:val="22"/>
        </w:rPr>
        <w:t>For oppbevaringsbetingelser etter fortynning av legemidlet, se pkt. 6.3.</w:t>
      </w:r>
    </w:p>
    <w:p w14:paraId="6E6379F6" w14:textId="77777777" w:rsidR="00B910B2" w:rsidRDefault="00B910B2" w:rsidP="00B910B2">
      <w:pPr>
        <w:rPr>
          <w:b/>
          <w:szCs w:val="22"/>
        </w:rPr>
      </w:pPr>
    </w:p>
    <w:p w14:paraId="794AD09E" w14:textId="77777777" w:rsidR="00B910B2" w:rsidRDefault="00B910B2" w:rsidP="00B910B2">
      <w:pPr>
        <w:numPr>
          <w:ilvl w:val="1"/>
          <w:numId w:val="53"/>
        </w:numPr>
        <w:rPr>
          <w:b/>
          <w:noProof/>
          <w:szCs w:val="22"/>
        </w:rPr>
      </w:pPr>
      <w:r>
        <w:rPr>
          <w:b/>
          <w:szCs w:val="22"/>
        </w:rPr>
        <w:t xml:space="preserve">Emballasje (type og innhold) </w:t>
      </w:r>
    </w:p>
    <w:p w14:paraId="46324026" w14:textId="77777777" w:rsidR="00B910B2" w:rsidRDefault="00B910B2" w:rsidP="00B910B2">
      <w:pPr>
        <w:rPr>
          <w:szCs w:val="22"/>
        </w:rPr>
      </w:pPr>
    </w:p>
    <w:p w14:paraId="10D3CA4C" w14:textId="77777777" w:rsidR="00B910B2" w:rsidRDefault="00B910B2" w:rsidP="00B910B2">
      <w:pPr>
        <w:rPr>
          <w:szCs w:val="22"/>
        </w:rPr>
      </w:pPr>
      <w:r w:rsidRPr="00630D61">
        <w:rPr>
          <w:szCs w:val="22"/>
        </w:rPr>
        <w:t>26 ml oppløsning i hetteglass type I-glass 30 ml lukket med en</w:t>
      </w:r>
      <w:r>
        <w:rPr>
          <w:szCs w:val="22"/>
        </w:rPr>
        <w:t xml:space="preserve"> belagt bromobutyl</w:t>
      </w:r>
      <w:r w:rsidRPr="00630D61">
        <w:rPr>
          <w:szCs w:val="22"/>
        </w:rPr>
        <w:t xml:space="preserve"> gummipropp. </w:t>
      </w:r>
      <w:r w:rsidRPr="00D9033F">
        <w:t>Uzpruvo</w:t>
      </w:r>
      <w:r w:rsidRPr="00630D61">
        <w:rPr>
          <w:szCs w:val="22"/>
        </w:rPr>
        <w:t xml:space="preserve"> er tilgjengelig i pakninger med ett hetteglass.</w:t>
      </w:r>
    </w:p>
    <w:p w14:paraId="28048CF1" w14:textId="77777777" w:rsidR="00B910B2" w:rsidRDefault="00B910B2" w:rsidP="00B910B2">
      <w:pPr>
        <w:rPr>
          <w:szCs w:val="22"/>
        </w:rPr>
      </w:pPr>
    </w:p>
    <w:p w14:paraId="519FD064" w14:textId="77777777" w:rsidR="00B910B2" w:rsidRDefault="00B910B2" w:rsidP="00B910B2">
      <w:pPr>
        <w:suppressAutoHyphens/>
        <w:ind w:left="567" w:hanging="567"/>
        <w:rPr>
          <w:b/>
          <w:szCs w:val="22"/>
        </w:rPr>
      </w:pPr>
      <w:r>
        <w:rPr>
          <w:b/>
          <w:szCs w:val="22"/>
        </w:rPr>
        <w:t>6.6</w:t>
      </w:r>
      <w:r>
        <w:rPr>
          <w:b/>
          <w:szCs w:val="22"/>
        </w:rPr>
        <w:tab/>
        <w:t>Spesielle forholdsregler for destruksjon og annen håndtering</w:t>
      </w:r>
    </w:p>
    <w:p w14:paraId="7B0A7A2B" w14:textId="77777777" w:rsidR="00B910B2" w:rsidRDefault="00B910B2" w:rsidP="00B910B2">
      <w:pPr>
        <w:rPr>
          <w:szCs w:val="22"/>
        </w:rPr>
      </w:pPr>
    </w:p>
    <w:p w14:paraId="5BFDCEC3" w14:textId="77777777" w:rsidR="00B910B2" w:rsidRPr="00B42ED4" w:rsidRDefault="00B910B2" w:rsidP="00B910B2">
      <w:pPr>
        <w:rPr>
          <w:iCs/>
          <w:szCs w:val="22"/>
        </w:rPr>
      </w:pPr>
      <w:r w:rsidRPr="00B42ED4">
        <w:rPr>
          <w:iCs/>
          <w:szCs w:val="22"/>
        </w:rPr>
        <w:t xml:space="preserve">Oppløsningen i </w:t>
      </w:r>
      <w:r w:rsidRPr="00D9033F">
        <w:t>Uzpruvo</w:t>
      </w:r>
      <w:r w:rsidRPr="00B42ED4">
        <w:rPr>
          <w:iCs/>
          <w:szCs w:val="22"/>
        </w:rPr>
        <w:t>-hetteglasset bør ikke ristes. Oppløsningen bør undersøkes visuelt med</w:t>
      </w:r>
    </w:p>
    <w:p w14:paraId="32F1F485" w14:textId="77777777" w:rsidR="00B910B2" w:rsidRPr="00B42ED4" w:rsidRDefault="00B910B2" w:rsidP="00B910B2">
      <w:pPr>
        <w:rPr>
          <w:iCs/>
          <w:szCs w:val="22"/>
        </w:rPr>
      </w:pPr>
      <w:r w:rsidRPr="00B42ED4">
        <w:rPr>
          <w:iCs/>
          <w:szCs w:val="22"/>
        </w:rPr>
        <w:t>tanke på partikler eller misfarging før den injiseres. Oppløsningen er klar, fargeløs til lys gul</w:t>
      </w:r>
      <w:r>
        <w:rPr>
          <w:iCs/>
          <w:szCs w:val="22"/>
        </w:rPr>
        <w:t xml:space="preserve"> og praktisk talt fri for synlige partikler</w:t>
      </w:r>
      <w:r w:rsidRPr="00B42ED4">
        <w:rPr>
          <w:iCs/>
          <w:szCs w:val="22"/>
        </w:rPr>
        <w:t>.</w:t>
      </w:r>
      <w:r>
        <w:rPr>
          <w:iCs/>
          <w:szCs w:val="22"/>
        </w:rPr>
        <w:t xml:space="preserve"> </w:t>
      </w:r>
      <w:r w:rsidRPr="00B42ED4">
        <w:rPr>
          <w:iCs/>
          <w:szCs w:val="22"/>
        </w:rPr>
        <w:t>Legemidlet bør ikke brukes hvis oppløsningen er</w:t>
      </w:r>
      <w:r>
        <w:rPr>
          <w:iCs/>
          <w:szCs w:val="22"/>
        </w:rPr>
        <w:t xml:space="preserve"> fryst,</w:t>
      </w:r>
      <w:r w:rsidRPr="00B42ED4">
        <w:rPr>
          <w:iCs/>
          <w:szCs w:val="22"/>
        </w:rPr>
        <w:t xml:space="preserve"> misfarget eller uklar, eller om det er fremmede</w:t>
      </w:r>
      <w:r>
        <w:rPr>
          <w:iCs/>
          <w:szCs w:val="22"/>
        </w:rPr>
        <w:t xml:space="preserve"> </w:t>
      </w:r>
      <w:r w:rsidRPr="00B42ED4">
        <w:rPr>
          <w:iCs/>
          <w:szCs w:val="22"/>
        </w:rPr>
        <w:t>partikler til stede.</w:t>
      </w:r>
    </w:p>
    <w:p w14:paraId="073E5874" w14:textId="77777777" w:rsidR="00B910B2" w:rsidRDefault="00B910B2" w:rsidP="00B910B2">
      <w:pPr>
        <w:rPr>
          <w:iCs/>
          <w:szCs w:val="22"/>
        </w:rPr>
      </w:pPr>
    </w:p>
    <w:p w14:paraId="7DD40E36" w14:textId="77777777" w:rsidR="00B910B2" w:rsidRPr="00B42ED4" w:rsidRDefault="00B910B2" w:rsidP="00B910B2">
      <w:pPr>
        <w:rPr>
          <w:iCs/>
          <w:szCs w:val="22"/>
          <w:u w:val="single"/>
        </w:rPr>
      </w:pPr>
      <w:r w:rsidRPr="00B42ED4">
        <w:rPr>
          <w:iCs/>
          <w:szCs w:val="22"/>
          <w:u w:val="single"/>
        </w:rPr>
        <w:t>Fortynning</w:t>
      </w:r>
    </w:p>
    <w:p w14:paraId="4B323709" w14:textId="77777777" w:rsidR="00B910B2" w:rsidRDefault="00B910B2" w:rsidP="00B910B2">
      <w:pPr>
        <w:rPr>
          <w:iCs/>
          <w:szCs w:val="22"/>
        </w:rPr>
      </w:pPr>
    </w:p>
    <w:p w14:paraId="60763334" w14:textId="77777777" w:rsidR="00B910B2" w:rsidRPr="00B42ED4" w:rsidRDefault="00B910B2" w:rsidP="00B910B2">
      <w:pPr>
        <w:rPr>
          <w:iCs/>
          <w:szCs w:val="22"/>
        </w:rPr>
      </w:pPr>
      <w:r w:rsidRPr="00D9033F">
        <w:t>Uzpruvo</w:t>
      </w:r>
      <w:r w:rsidRPr="00B42ED4">
        <w:rPr>
          <w:iCs/>
          <w:szCs w:val="22"/>
        </w:rPr>
        <w:t xml:space="preserve"> konsentrat til infusjonsvæske, oppløsning skal fortynnes og tilberedes av helsepersonell</w:t>
      </w:r>
    </w:p>
    <w:p w14:paraId="3197310D" w14:textId="77777777" w:rsidR="00B910B2" w:rsidRPr="00B42ED4" w:rsidRDefault="00B910B2" w:rsidP="00B910B2">
      <w:pPr>
        <w:rPr>
          <w:iCs/>
          <w:szCs w:val="22"/>
        </w:rPr>
      </w:pPr>
      <w:r w:rsidRPr="00B42ED4">
        <w:rPr>
          <w:iCs/>
          <w:szCs w:val="22"/>
        </w:rPr>
        <w:t>ved aseptisk teknikk.</w:t>
      </w:r>
    </w:p>
    <w:p w14:paraId="10418D6D" w14:textId="77777777" w:rsidR="00B910B2" w:rsidRDefault="00B910B2" w:rsidP="00B910B2">
      <w:pPr>
        <w:rPr>
          <w:iCs/>
          <w:szCs w:val="22"/>
        </w:rPr>
      </w:pPr>
    </w:p>
    <w:p w14:paraId="3DDB4FF0" w14:textId="77777777" w:rsidR="00B910B2" w:rsidRPr="00B42ED4" w:rsidRDefault="00B910B2" w:rsidP="00B910B2">
      <w:pPr>
        <w:rPr>
          <w:iCs/>
          <w:szCs w:val="22"/>
        </w:rPr>
      </w:pPr>
      <w:r w:rsidRPr="00B42ED4">
        <w:rPr>
          <w:iCs/>
          <w:szCs w:val="22"/>
        </w:rPr>
        <w:t xml:space="preserve">1. </w:t>
      </w:r>
      <w:r>
        <w:rPr>
          <w:iCs/>
          <w:szCs w:val="22"/>
        </w:rPr>
        <w:tab/>
      </w:r>
      <w:r w:rsidRPr="00B42ED4">
        <w:rPr>
          <w:iCs/>
          <w:szCs w:val="22"/>
        </w:rPr>
        <w:t xml:space="preserve">Beregn dose og nødvendig antall </w:t>
      </w:r>
      <w:r w:rsidRPr="00D9033F">
        <w:t>Uzpruvo</w:t>
      </w:r>
      <w:r w:rsidRPr="00B42ED4">
        <w:rPr>
          <w:iCs/>
          <w:szCs w:val="22"/>
        </w:rPr>
        <w:t>-hetteglass basert på pasientens vekt (se pkt. 4.2,</w:t>
      </w:r>
    </w:p>
    <w:p w14:paraId="21966CA7" w14:textId="77777777" w:rsidR="00B910B2" w:rsidRPr="00B42ED4" w:rsidRDefault="00B910B2" w:rsidP="00B910B2">
      <w:pPr>
        <w:ind w:firstLine="567"/>
        <w:rPr>
          <w:iCs/>
          <w:szCs w:val="22"/>
        </w:rPr>
      </w:pPr>
      <w:r w:rsidRPr="00B42ED4">
        <w:rPr>
          <w:iCs/>
          <w:szCs w:val="22"/>
        </w:rPr>
        <w:t xml:space="preserve">tabell 1). Hvert  hetteglass med </w:t>
      </w:r>
      <w:r w:rsidRPr="00D9033F">
        <w:t>Uzpruvo</w:t>
      </w:r>
      <w:r>
        <w:t xml:space="preserve"> på 26 ml</w:t>
      </w:r>
      <w:r w:rsidRPr="00B42ED4">
        <w:rPr>
          <w:iCs/>
          <w:szCs w:val="22"/>
        </w:rPr>
        <w:t xml:space="preserve"> inneholder 130 mg ustekinumab. Bruk kun</w:t>
      </w:r>
    </w:p>
    <w:p w14:paraId="22D2FA91" w14:textId="77777777" w:rsidR="00B910B2" w:rsidRPr="00B42ED4" w:rsidRDefault="00B910B2" w:rsidP="00B910B2">
      <w:pPr>
        <w:ind w:firstLine="567"/>
        <w:rPr>
          <w:iCs/>
          <w:szCs w:val="22"/>
        </w:rPr>
      </w:pPr>
      <w:r w:rsidRPr="00B42ED4">
        <w:rPr>
          <w:iCs/>
          <w:szCs w:val="22"/>
        </w:rPr>
        <w:t xml:space="preserve">fulle hetteglass med </w:t>
      </w:r>
      <w:r w:rsidRPr="00D9033F">
        <w:t>Uzpruvo</w:t>
      </w:r>
      <w:r w:rsidRPr="00B42ED4">
        <w:rPr>
          <w:iCs/>
          <w:szCs w:val="22"/>
        </w:rPr>
        <w:t>.</w:t>
      </w:r>
    </w:p>
    <w:p w14:paraId="12E3537C" w14:textId="77777777" w:rsidR="00B910B2" w:rsidRPr="00B42ED4" w:rsidRDefault="00B910B2" w:rsidP="00B910B2">
      <w:pPr>
        <w:rPr>
          <w:iCs/>
          <w:szCs w:val="22"/>
        </w:rPr>
      </w:pPr>
      <w:r w:rsidRPr="00B42ED4">
        <w:rPr>
          <w:iCs/>
          <w:szCs w:val="22"/>
        </w:rPr>
        <w:t xml:space="preserve">2. </w:t>
      </w:r>
      <w:r>
        <w:rPr>
          <w:iCs/>
          <w:szCs w:val="22"/>
        </w:rPr>
        <w:tab/>
      </w:r>
      <w:r w:rsidRPr="00B42ED4">
        <w:rPr>
          <w:iCs/>
          <w:szCs w:val="22"/>
        </w:rPr>
        <w:t>Trekk opp og kast et volum av natriumklorid 9 mg/ml (0,9 %) oppløsning fra 250 ml</w:t>
      </w:r>
    </w:p>
    <w:p w14:paraId="3606887A" w14:textId="77777777" w:rsidR="00B910B2" w:rsidRPr="00B42ED4" w:rsidRDefault="00B910B2" w:rsidP="00B910B2">
      <w:pPr>
        <w:ind w:left="567"/>
        <w:rPr>
          <w:iCs/>
          <w:szCs w:val="22"/>
        </w:rPr>
      </w:pPr>
      <w:r w:rsidRPr="00B42ED4">
        <w:rPr>
          <w:iCs/>
          <w:szCs w:val="22"/>
        </w:rPr>
        <w:t xml:space="preserve">infusjonspose tilsvarende volumet av </w:t>
      </w:r>
      <w:r w:rsidRPr="00D9033F">
        <w:t>Uzpruvo</w:t>
      </w:r>
      <w:r w:rsidRPr="00B42ED4">
        <w:rPr>
          <w:iCs/>
          <w:szCs w:val="22"/>
        </w:rPr>
        <w:t xml:space="preserve"> som skal tilsettes. (kast 26 ml natriumklorid</w:t>
      </w:r>
      <w:r>
        <w:rPr>
          <w:iCs/>
          <w:szCs w:val="22"/>
        </w:rPr>
        <w:t xml:space="preserve"> oppløsning </w:t>
      </w:r>
      <w:r w:rsidRPr="00B42ED4">
        <w:rPr>
          <w:iCs/>
          <w:szCs w:val="22"/>
        </w:rPr>
        <w:t xml:space="preserve">for hvert hetteglass med </w:t>
      </w:r>
      <w:r w:rsidRPr="00D9033F">
        <w:t>Uzpruvo</w:t>
      </w:r>
      <w:r w:rsidRPr="00B42ED4">
        <w:rPr>
          <w:iCs/>
          <w:szCs w:val="22"/>
        </w:rPr>
        <w:t xml:space="preserve"> som trengs, for 2 hetteglass kast 52 ml, for 3 hetteglass kast</w:t>
      </w:r>
      <w:r>
        <w:rPr>
          <w:iCs/>
          <w:szCs w:val="22"/>
        </w:rPr>
        <w:t xml:space="preserve"> </w:t>
      </w:r>
      <w:r w:rsidRPr="00B42ED4">
        <w:rPr>
          <w:iCs/>
          <w:szCs w:val="22"/>
        </w:rPr>
        <w:t>78 ml, for 4 hetteglass kast 104 ml)</w:t>
      </w:r>
    </w:p>
    <w:p w14:paraId="33AE6E49" w14:textId="77777777" w:rsidR="00B910B2" w:rsidRPr="00B42ED4" w:rsidRDefault="00B910B2" w:rsidP="00B910B2">
      <w:pPr>
        <w:rPr>
          <w:iCs/>
          <w:szCs w:val="22"/>
        </w:rPr>
      </w:pPr>
      <w:r w:rsidRPr="00B42ED4">
        <w:rPr>
          <w:iCs/>
          <w:szCs w:val="22"/>
        </w:rPr>
        <w:lastRenderedPageBreak/>
        <w:t xml:space="preserve">3. </w:t>
      </w:r>
      <w:r>
        <w:rPr>
          <w:iCs/>
          <w:szCs w:val="22"/>
        </w:rPr>
        <w:tab/>
      </w:r>
      <w:r w:rsidRPr="00B42ED4">
        <w:rPr>
          <w:iCs/>
          <w:szCs w:val="22"/>
        </w:rPr>
        <w:t xml:space="preserve">Trekk opp 26 ml </w:t>
      </w:r>
      <w:r w:rsidRPr="00D9033F">
        <w:t>Uzpruvo</w:t>
      </w:r>
      <w:r w:rsidRPr="00B42ED4">
        <w:rPr>
          <w:iCs/>
          <w:szCs w:val="22"/>
        </w:rPr>
        <w:t xml:space="preserve"> fra hvert hetteglass som trengs og tilsett det til 250 ml</w:t>
      </w:r>
    </w:p>
    <w:p w14:paraId="45C9C8AD" w14:textId="77777777" w:rsidR="00B910B2" w:rsidRPr="00B42ED4" w:rsidRDefault="00B910B2" w:rsidP="00B910B2">
      <w:pPr>
        <w:ind w:firstLine="567"/>
        <w:rPr>
          <w:iCs/>
          <w:szCs w:val="22"/>
        </w:rPr>
      </w:pPr>
      <w:r w:rsidRPr="00B42ED4">
        <w:rPr>
          <w:iCs/>
          <w:szCs w:val="22"/>
        </w:rPr>
        <w:t>infusjonspose</w:t>
      </w:r>
      <w:r>
        <w:rPr>
          <w:iCs/>
          <w:szCs w:val="22"/>
        </w:rPr>
        <w:t>n</w:t>
      </w:r>
      <w:r w:rsidRPr="00B42ED4">
        <w:rPr>
          <w:iCs/>
          <w:szCs w:val="22"/>
        </w:rPr>
        <w:t>. Endelig volum i infusjonsposen skal være 250 ml. Bland forsiktig.</w:t>
      </w:r>
    </w:p>
    <w:p w14:paraId="69246CBD" w14:textId="77777777" w:rsidR="00B910B2" w:rsidRPr="00B42ED4" w:rsidRDefault="00B910B2" w:rsidP="00B910B2">
      <w:pPr>
        <w:rPr>
          <w:iCs/>
          <w:szCs w:val="22"/>
        </w:rPr>
      </w:pPr>
      <w:r w:rsidRPr="00B42ED4">
        <w:rPr>
          <w:iCs/>
          <w:szCs w:val="22"/>
        </w:rPr>
        <w:t xml:space="preserve">4. </w:t>
      </w:r>
      <w:r>
        <w:rPr>
          <w:iCs/>
          <w:szCs w:val="22"/>
        </w:rPr>
        <w:tab/>
      </w:r>
      <w:r w:rsidRPr="00B42ED4">
        <w:rPr>
          <w:iCs/>
          <w:szCs w:val="22"/>
        </w:rPr>
        <w:t>Undersøk den fortynnede oppløsningen visuelt før administrasjon. Skal ikke brukes dersom</w:t>
      </w:r>
    </w:p>
    <w:p w14:paraId="356C6AF9" w14:textId="77777777" w:rsidR="00B910B2" w:rsidRPr="00B42ED4" w:rsidRDefault="00B910B2" w:rsidP="00B910B2">
      <w:pPr>
        <w:ind w:firstLine="567"/>
        <w:rPr>
          <w:iCs/>
          <w:szCs w:val="22"/>
        </w:rPr>
      </w:pPr>
      <w:r w:rsidRPr="00B42ED4">
        <w:rPr>
          <w:iCs/>
          <w:szCs w:val="22"/>
        </w:rPr>
        <w:t>synlige ugjennomsiktige partikler, misfarging eller fremmedpartikler observeres.</w:t>
      </w:r>
    </w:p>
    <w:p w14:paraId="1B50A3E8" w14:textId="77777777" w:rsidR="00B910B2" w:rsidRPr="00B42ED4" w:rsidRDefault="00B910B2" w:rsidP="00B910B2">
      <w:pPr>
        <w:rPr>
          <w:iCs/>
          <w:szCs w:val="22"/>
        </w:rPr>
      </w:pPr>
      <w:r w:rsidRPr="00B42ED4">
        <w:rPr>
          <w:iCs/>
          <w:szCs w:val="22"/>
        </w:rPr>
        <w:t xml:space="preserve">5. </w:t>
      </w:r>
      <w:r>
        <w:rPr>
          <w:iCs/>
          <w:szCs w:val="22"/>
        </w:rPr>
        <w:tab/>
      </w:r>
      <w:r w:rsidRPr="00B42ED4">
        <w:rPr>
          <w:iCs/>
          <w:szCs w:val="22"/>
        </w:rPr>
        <w:t>Administrer den fortynnede oppløsningen over en periode på minst 1 time. Infusjonen skal</w:t>
      </w:r>
    </w:p>
    <w:p w14:paraId="7FACBFC3" w14:textId="77777777" w:rsidR="00B910B2" w:rsidRPr="00B42ED4" w:rsidRDefault="00B910B2" w:rsidP="00B910B2">
      <w:pPr>
        <w:ind w:firstLine="567"/>
        <w:rPr>
          <w:iCs/>
          <w:szCs w:val="22"/>
        </w:rPr>
      </w:pPr>
      <w:r w:rsidRPr="00B42ED4">
        <w:rPr>
          <w:iCs/>
          <w:szCs w:val="22"/>
        </w:rPr>
        <w:t>gjennomføres innen 8 timer etter fortynning i infusjonsposen.</w:t>
      </w:r>
    </w:p>
    <w:p w14:paraId="21459CCB" w14:textId="77777777" w:rsidR="00B910B2" w:rsidRPr="00B42ED4" w:rsidRDefault="00B910B2" w:rsidP="00B910B2">
      <w:pPr>
        <w:ind w:left="567" w:hanging="567"/>
        <w:rPr>
          <w:iCs/>
          <w:szCs w:val="22"/>
        </w:rPr>
      </w:pPr>
      <w:r w:rsidRPr="00B42ED4">
        <w:rPr>
          <w:iCs/>
          <w:szCs w:val="22"/>
        </w:rPr>
        <w:t xml:space="preserve">6. </w:t>
      </w:r>
      <w:r>
        <w:rPr>
          <w:iCs/>
          <w:szCs w:val="22"/>
        </w:rPr>
        <w:tab/>
      </w:r>
      <w:r w:rsidRPr="00B42ED4">
        <w:rPr>
          <w:iCs/>
          <w:szCs w:val="22"/>
        </w:rPr>
        <w:t xml:space="preserve">Bruk kun infusjonssett med </w:t>
      </w:r>
      <w:r>
        <w:rPr>
          <w:iCs/>
          <w:szCs w:val="22"/>
        </w:rPr>
        <w:t xml:space="preserve">in-line, </w:t>
      </w:r>
      <w:r w:rsidRPr="00B42ED4">
        <w:rPr>
          <w:iCs/>
          <w:szCs w:val="22"/>
        </w:rPr>
        <w:t>sterilt, pyrogenfritt, lavproteinbindende slangefilter (porestørrelse</w:t>
      </w:r>
      <w:r>
        <w:rPr>
          <w:iCs/>
          <w:szCs w:val="22"/>
        </w:rPr>
        <w:t xml:space="preserve"> </w:t>
      </w:r>
      <w:r w:rsidRPr="00B42ED4">
        <w:rPr>
          <w:iCs/>
          <w:szCs w:val="22"/>
        </w:rPr>
        <w:t>0,2 mikrometer).</w:t>
      </w:r>
    </w:p>
    <w:p w14:paraId="069CE274" w14:textId="77777777" w:rsidR="00B910B2" w:rsidRPr="00B42ED4" w:rsidRDefault="00B910B2" w:rsidP="00B910B2">
      <w:pPr>
        <w:rPr>
          <w:iCs/>
          <w:szCs w:val="22"/>
        </w:rPr>
      </w:pPr>
      <w:r w:rsidRPr="00B42ED4">
        <w:rPr>
          <w:iCs/>
          <w:szCs w:val="22"/>
        </w:rPr>
        <w:t xml:space="preserve">7. </w:t>
      </w:r>
      <w:r>
        <w:rPr>
          <w:iCs/>
          <w:szCs w:val="22"/>
        </w:rPr>
        <w:tab/>
      </w:r>
      <w:r w:rsidRPr="00B42ED4">
        <w:rPr>
          <w:iCs/>
          <w:szCs w:val="22"/>
        </w:rPr>
        <w:t>Hvert hetteglass er kun til engangsbruk og ikke anvendt legemiddel bør destrueres i</w:t>
      </w:r>
    </w:p>
    <w:p w14:paraId="4BA8334A" w14:textId="77777777" w:rsidR="00B910B2" w:rsidRPr="00B42ED4" w:rsidRDefault="00B910B2" w:rsidP="00B910B2">
      <w:pPr>
        <w:ind w:firstLine="567"/>
        <w:rPr>
          <w:iCs/>
          <w:szCs w:val="22"/>
        </w:rPr>
      </w:pPr>
      <w:r w:rsidRPr="00B42ED4">
        <w:rPr>
          <w:iCs/>
          <w:szCs w:val="22"/>
        </w:rPr>
        <w:t>overensstemmelse med lokale krav.</w:t>
      </w:r>
    </w:p>
    <w:p w14:paraId="0EC46BBD" w14:textId="77777777" w:rsidR="00B910B2" w:rsidRDefault="00B910B2" w:rsidP="00B910B2">
      <w:pPr>
        <w:rPr>
          <w:szCs w:val="22"/>
        </w:rPr>
      </w:pPr>
    </w:p>
    <w:p w14:paraId="2065DA93" w14:textId="77777777" w:rsidR="00B910B2" w:rsidRDefault="00B910B2" w:rsidP="00B910B2">
      <w:pPr>
        <w:rPr>
          <w:szCs w:val="22"/>
        </w:rPr>
      </w:pPr>
    </w:p>
    <w:p w14:paraId="7E7EF39E" w14:textId="77777777" w:rsidR="00B910B2" w:rsidRDefault="00B910B2" w:rsidP="00B910B2">
      <w:pPr>
        <w:suppressAutoHyphens/>
        <w:ind w:left="567" w:hanging="567"/>
        <w:rPr>
          <w:szCs w:val="22"/>
        </w:rPr>
      </w:pPr>
      <w:r>
        <w:rPr>
          <w:b/>
          <w:szCs w:val="22"/>
        </w:rPr>
        <w:t>7.</w:t>
      </w:r>
      <w:r>
        <w:rPr>
          <w:b/>
          <w:szCs w:val="22"/>
        </w:rPr>
        <w:tab/>
        <w:t>INNEHAVER AV MARKEDSFØRINGSTILLATELSEN</w:t>
      </w:r>
    </w:p>
    <w:p w14:paraId="6754F9C5" w14:textId="77777777" w:rsidR="00B910B2" w:rsidRDefault="00B910B2" w:rsidP="00B910B2">
      <w:pPr>
        <w:rPr>
          <w:szCs w:val="22"/>
        </w:rPr>
      </w:pPr>
    </w:p>
    <w:p w14:paraId="41FEE0B2" w14:textId="77777777" w:rsidR="00B910B2" w:rsidRPr="00BF197E" w:rsidRDefault="00B910B2" w:rsidP="00B910B2">
      <w:pPr>
        <w:keepNext/>
        <w:rPr>
          <w:lang w:val="sv-SE"/>
        </w:rPr>
      </w:pPr>
      <w:r w:rsidRPr="00BF197E">
        <w:rPr>
          <w:lang w:val="sv-SE"/>
        </w:rPr>
        <w:t>STADA Arzneimittel AG</w:t>
      </w:r>
    </w:p>
    <w:p w14:paraId="69FED63E" w14:textId="77777777" w:rsidR="00B910B2" w:rsidRPr="00BF197E" w:rsidRDefault="00B910B2" w:rsidP="00B910B2">
      <w:pPr>
        <w:keepNext/>
        <w:rPr>
          <w:lang w:val="sv-SE"/>
        </w:rPr>
      </w:pPr>
      <w:r w:rsidRPr="00BF197E">
        <w:rPr>
          <w:lang w:val="sv-SE"/>
        </w:rPr>
        <w:t>Stadastrasse 2–18</w:t>
      </w:r>
    </w:p>
    <w:p w14:paraId="706DF099" w14:textId="77777777" w:rsidR="00B910B2" w:rsidRPr="00BF197E" w:rsidRDefault="00B910B2" w:rsidP="00B910B2">
      <w:pPr>
        <w:keepNext/>
        <w:rPr>
          <w:lang w:val="sv-SE"/>
        </w:rPr>
      </w:pPr>
      <w:r w:rsidRPr="00BF197E">
        <w:rPr>
          <w:lang w:val="sv-SE"/>
        </w:rPr>
        <w:t>61118 Bad Vilbel</w:t>
      </w:r>
    </w:p>
    <w:p w14:paraId="44B402E3" w14:textId="77777777" w:rsidR="00B910B2" w:rsidRPr="00D9033F" w:rsidRDefault="00B910B2" w:rsidP="00B910B2">
      <w:r>
        <w:t xml:space="preserve">Tyskland </w:t>
      </w:r>
    </w:p>
    <w:p w14:paraId="48DF881F" w14:textId="77777777" w:rsidR="00B910B2" w:rsidRDefault="00B910B2" w:rsidP="00B910B2">
      <w:pPr>
        <w:rPr>
          <w:szCs w:val="22"/>
        </w:rPr>
      </w:pPr>
    </w:p>
    <w:p w14:paraId="4275D5F1" w14:textId="77777777" w:rsidR="00B910B2" w:rsidRDefault="00B910B2" w:rsidP="00B910B2">
      <w:pPr>
        <w:rPr>
          <w:szCs w:val="22"/>
        </w:rPr>
      </w:pPr>
    </w:p>
    <w:p w14:paraId="3D9D5FBC" w14:textId="77777777" w:rsidR="00B910B2" w:rsidRDefault="00B910B2" w:rsidP="00B910B2">
      <w:pPr>
        <w:suppressAutoHyphens/>
        <w:ind w:left="567" w:hanging="567"/>
        <w:rPr>
          <w:szCs w:val="22"/>
        </w:rPr>
      </w:pPr>
      <w:r>
        <w:rPr>
          <w:b/>
          <w:szCs w:val="22"/>
        </w:rPr>
        <w:t>8.</w:t>
      </w:r>
      <w:r>
        <w:rPr>
          <w:b/>
          <w:szCs w:val="22"/>
        </w:rPr>
        <w:tab/>
        <w:t xml:space="preserve">MARKEDSFØRINGSTILLATELSESNUMMER (NUMRE) </w:t>
      </w:r>
    </w:p>
    <w:p w14:paraId="596E7953" w14:textId="77777777" w:rsidR="00B910B2" w:rsidRDefault="00B910B2" w:rsidP="00B910B2">
      <w:pPr>
        <w:rPr>
          <w:szCs w:val="22"/>
        </w:rPr>
      </w:pPr>
    </w:p>
    <w:p w14:paraId="7E3150AC" w14:textId="77777777" w:rsidR="00B910B2" w:rsidRPr="003F66DE" w:rsidRDefault="00B910B2" w:rsidP="00B910B2">
      <w:pPr>
        <w:rPr>
          <w:szCs w:val="22"/>
        </w:rPr>
      </w:pPr>
      <w:r w:rsidRPr="003F66DE">
        <w:rPr>
          <w:szCs w:val="22"/>
        </w:rPr>
        <w:t>EU/1/23/1784/</w:t>
      </w:r>
      <w:r>
        <w:rPr>
          <w:szCs w:val="22"/>
        </w:rPr>
        <w:t>005</w:t>
      </w:r>
    </w:p>
    <w:p w14:paraId="44F0C96D" w14:textId="77777777" w:rsidR="00B910B2" w:rsidRDefault="00B910B2" w:rsidP="00B910B2">
      <w:pPr>
        <w:rPr>
          <w:szCs w:val="22"/>
        </w:rPr>
      </w:pPr>
    </w:p>
    <w:p w14:paraId="646C26A6" w14:textId="77777777" w:rsidR="00B910B2" w:rsidRDefault="00B910B2" w:rsidP="00B910B2">
      <w:pPr>
        <w:rPr>
          <w:szCs w:val="22"/>
        </w:rPr>
      </w:pPr>
    </w:p>
    <w:p w14:paraId="24139628" w14:textId="77777777" w:rsidR="00B910B2" w:rsidRDefault="00B910B2" w:rsidP="00B910B2">
      <w:pPr>
        <w:suppressAutoHyphens/>
        <w:ind w:left="567" w:hanging="567"/>
        <w:rPr>
          <w:szCs w:val="22"/>
        </w:rPr>
      </w:pPr>
      <w:r>
        <w:rPr>
          <w:b/>
          <w:szCs w:val="22"/>
        </w:rPr>
        <w:t>9.</w:t>
      </w:r>
      <w:r>
        <w:rPr>
          <w:b/>
          <w:szCs w:val="22"/>
        </w:rPr>
        <w:tab/>
        <w:t>DATO FOR FØRSTE MARKEDSFØRINGSTILLATELSE / SISTE FORNYELSE</w:t>
      </w:r>
    </w:p>
    <w:p w14:paraId="1E744CEF" w14:textId="77777777" w:rsidR="00B910B2" w:rsidRDefault="00B910B2" w:rsidP="00B910B2">
      <w:pPr>
        <w:rPr>
          <w:szCs w:val="22"/>
        </w:rPr>
      </w:pPr>
    </w:p>
    <w:p w14:paraId="6EB81C7A" w14:textId="77777777" w:rsidR="00B910B2" w:rsidRDefault="00B910B2" w:rsidP="00B910B2">
      <w:pPr>
        <w:rPr>
          <w:szCs w:val="22"/>
        </w:rPr>
      </w:pPr>
      <w:r>
        <w:rPr>
          <w:szCs w:val="22"/>
        </w:rPr>
        <w:t xml:space="preserve">Dato for første markedsføringstillatelse: 5. januar 2024 </w:t>
      </w:r>
    </w:p>
    <w:p w14:paraId="2829623E" w14:textId="77777777" w:rsidR="00B910B2" w:rsidRDefault="00B910B2" w:rsidP="00B910B2">
      <w:pPr>
        <w:rPr>
          <w:szCs w:val="22"/>
        </w:rPr>
      </w:pPr>
    </w:p>
    <w:p w14:paraId="56AAA9FB" w14:textId="77777777" w:rsidR="00B910B2" w:rsidRDefault="00B910B2" w:rsidP="00B910B2">
      <w:pPr>
        <w:rPr>
          <w:szCs w:val="22"/>
        </w:rPr>
      </w:pPr>
    </w:p>
    <w:p w14:paraId="6C47EAA2" w14:textId="77777777" w:rsidR="00B910B2" w:rsidRDefault="00B910B2" w:rsidP="00B910B2">
      <w:pPr>
        <w:suppressAutoHyphens/>
        <w:ind w:left="567" w:hanging="567"/>
        <w:rPr>
          <w:szCs w:val="22"/>
        </w:rPr>
      </w:pPr>
      <w:r>
        <w:rPr>
          <w:b/>
          <w:szCs w:val="22"/>
        </w:rPr>
        <w:t>10.</w:t>
      </w:r>
      <w:r>
        <w:rPr>
          <w:b/>
          <w:szCs w:val="22"/>
        </w:rPr>
        <w:tab/>
        <w:t>OPPDATERINGSDATO</w:t>
      </w:r>
    </w:p>
    <w:p w14:paraId="1E012AA3" w14:textId="77777777" w:rsidR="00B910B2" w:rsidRDefault="00B910B2" w:rsidP="00B910B2">
      <w:pPr>
        <w:suppressAutoHyphens/>
        <w:rPr>
          <w:szCs w:val="22"/>
        </w:rPr>
      </w:pPr>
    </w:p>
    <w:p w14:paraId="2DCD6457" w14:textId="77777777" w:rsidR="00B910B2" w:rsidRDefault="00B910B2" w:rsidP="00B910B2">
      <w:pPr>
        <w:suppressAutoHyphens/>
        <w:rPr>
          <w:szCs w:val="22"/>
        </w:rPr>
      </w:pPr>
      <w:r>
        <w:rPr>
          <w:szCs w:val="22"/>
        </w:rPr>
        <w:t xml:space="preserve">Detaljert informasjon om dette legemidlet er tilgjengelig på nettstedet til Det europeiske legemiddelkontoret (the European Medicines Agency) </w:t>
      </w:r>
      <w:hyperlink r:id="rId14" w:history="1">
        <w:r>
          <w:rPr>
            <w:rStyle w:val="Hyperlink"/>
            <w:noProof/>
            <w:szCs w:val="22"/>
          </w:rPr>
          <w:t>https://www.ema.europa.eu</w:t>
        </w:r>
      </w:hyperlink>
      <w:r>
        <w:rPr>
          <w:noProof/>
          <w:color w:val="0000FF"/>
          <w:szCs w:val="22"/>
        </w:rPr>
        <w:t xml:space="preserve"> </w:t>
      </w:r>
    </w:p>
    <w:p w14:paraId="3B8F2F21" w14:textId="77777777" w:rsidR="00B910B2" w:rsidRPr="002C47BA" w:rsidRDefault="00B910B2" w:rsidP="00B910B2"/>
    <w:p w14:paraId="61FE21DD" w14:textId="03CF4EF1" w:rsidR="00AC649E" w:rsidRPr="00BC09DA" w:rsidRDefault="00A0783A" w:rsidP="009A65AC">
      <w:pPr>
        <w:tabs>
          <w:tab w:val="left" w:pos="-720"/>
        </w:tabs>
        <w:suppressAutoHyphens/>
        <w:rPr>
          <w:b/>
          <w:szCs w:val="22"/>
        </w:rPr>
      </w:pPr>
      <w:r w:rsidRPr="00BC09DA">
        <w:rPr>
          <w:b/>
          <w:szCs w:val="22"/>
        </w:rPr>
        <w:br w:type="page"/>
      </w:r>
    </w:p>
    <w:p w14:paraId="6A1165E8" w14:textId="6B3B8F83" w:rsidR="002E5CA7" w:rsidRPr="00BC09DA" w:rsidRDefault="005212EB" w:rsidP="009A65AC">
      <w:pPr>
        <w:tabs>
          <w:tab w:val="left" w:pos="-720"/>
        </w:tabs>
        <w:suppressAutoHyphens/>
        <w:rPr>
          <w:b/>
          <w:szCs w:val="22"/>
        </w:rPr>
      </w:pPr>
      <w:r w:rsidRPr="00BC09DA">
        <w:rPr>
          <w:noProof/>
        </w:rPr>
        <w:lastRenderedPageBreak/>
        <w:drawing>
          <wp:inline distT="0" distB="0" distL="0" distR="0" wp14:anchorId="50CD415F" wp14:editId="26285EBD">
            <wp:extent cx="203200" cy="171450"/>
            <wp:effectExtent l="0" t="0" r="6350" b="0"/>
            <wp:docPr id="352864831"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BC09DA">
        <w:t>Dette legemidlet er underlagt særlig overvåking for å oppdage ny sikkerhetsinformasjon så raskt som mulig. Helsepersonell oppfordres til å melde enhver mistenkt bivirkning. Se pkt.</w:t>
      </w:r>
      <w:r w:rsidR="003E6E2D" w:rsidRPr="00BC09DA">
        <w:t> </w:t>
      </w:r>
      <w:r w:rsidRPr="00BC09DA">
        <w:t>4.8 for informasjon om bivirkningsrapportering</w:t>
      </w:r>
      <w:r w:rsidR="003E6E2D" w:rsidRPr="00BC09DA">
        <w:t>.</w:t>
      </w:r>
    </w:p>
    <w:p w14:paraId="6136BEDB" w14:textId="77777777" w:rsidR="002E5CA7" w:rsidRPr="00BC09DA" w:rsidRDefault="002E5CA7" w:rsidP="009A65AC">
      <w:pPr>
        <w:tabs>
          <w:tab w:val="left" w:pos="-720"/>
        </w:tabs>
        <w:suppressAutoHyphens/>
        <w:ind w:left="567" w:hanging="567"/>
        <w:rPr>
          <w:b/>
          <w:szCs w:val="22"/>
        </w:rPr>
      </w:pPr>
    </w:p>
    <w:p w14:paraId="0EBFD861" w14:textId="77777777" w:rsidR="002C150F" w:rsidRPr="00BC09DA" w:rsidRDefault="002C150F" w:rsidP="009A65AC">
      <w:pPr>
        <w:tabs>
          <w:tab w:val="left" w:pos="-720"/>
        </w:tabs>
        <w:suppressAutoHyphens/>
        <w:ind w:left="567" w:hanging="567"/>
        <w:rPr>
          <w:b/>
          <w:szCs w:val="22"/>
        </w:rPr>
      </w:pPr>
    </w:p>
    <w:p w14:paraId="6D660681" w14:textId="37C02420" w:rsidR="00A145EF" w:rsidRPr="00BC09DA" w:rsidRDefault="00A0783A" w:rsidP="009A65AC">
      <w:pPr>
        <w:tabs>
          <w:tab w:val="left" w:pos="-720"/>
        </w:tabs>
        <w:suppressAutoHyphens/>
        <w:ind w:left="567" w:hanging="567"/>
        <w:rPr>
          <w:szCs w:val="22"/>
        </w:rPr>
      </w:pPr>
      <w:r w:rsidRPr="00BC09DA">
        <w:rPr>
          <w:b/>
          <w:szCs w:val="22"/>
        </w:rPr>
        <w:t>1.</w:t>
      </w:r>
      <w:r w:rsidRPr="00BC09DA">
        <w:rPr>
          <w:b/>
          <w:szCs w:val="22"/>
        </w:rPr>
        <w:tab/>
        <w:t>LEGEMIDLETS NAVN</w:t>
      </w:r>
    </w:p>
    <w:p w14:paraId="7E14804A" w14:textId="77777777" w:rsidR="00A145EF" w:rsidRDefault="00A145EF" w:rsidP="009A65AC">
      <w:pPr>
        <w:suppressAutoHyphens/>
        <w:rPr>
          <w:szCs w:val="22"/>
        </w:rPr>
      </w:pPr>
    </w:p>
    <w:p w14:paraId="1E3629BF" w14:textId="74D1CE04" w:rsidR="00E6556B" w:rsidRPr="00BC09DA" w:rsidRDefault="00E6556B" w:rsidP="009A65AC">
      <w:pPr>
        <w:suppressAutoHyphens/>
        <w:rPr>
          <w:szCs w:val="22"/>
        </w:rPr>
      </w:pPr>
      <w:r>
        <w:rPr>
          <w:szCs w:val="22"/>
        </w:rPr>
        <w:t xml:space="preserve">Uzpruvo 45 mg </w:t>
      </w:r>
      <w:r w:rsidR="0084302D">
        <w:rPr>
          <w:szCs w:val="22"/>
        </w:rPr>
        <w:t>injeksjonsvæske, oppløsning</w:t>
      </w:r>
    </w:p>
    <w:p w14:paraId="5685E523" w14:textId="50FA5074" w:rsidR="00085408" w:rsidRPr="00BC09DA" w:rsidRDefault="00085408" w:rsidP="009A65AC">
      <w:r w:rsidRPr="00BC09DA">
        <w:t xml:space="preserve">Uzpruvo 45 mg </w:t>
      </w:r>
      <w:r w:rsidR="00633DCA" w:rsidRPr="00BC09DA">
        <w:t xml:space="preserve">injeksjonsvæske, </w:t>
      </w:r>
      <w:r w:rsidR="0084100E" w:rsidRPr="00BC09DA">
        <w:t xml:space="preserve">oppløsning i ferdigfylt </w:t>
      </w:r>
      <w:r w:rsidR="00F521F5" w:rsidRPr="00BC09DA">
        <w:t>sprøyte</w:t>
      </w:r>
    </w:p>
    <w:p w14:paraId="69B453BE" w14:textId="5C5F088C" w:rsidR="00085408" w:rsidRPr="00BC09DA" w:rsidRDefault="00085408" w:rsidP="009A65AC">
      <w:r w:rsidRPr="00BC09DA">
        <w:t xml:space="preserve">Uzpruvo 90 mg </w:t>
      </w:r>
      <w:r w:rsidR="00633DCA" w:rsidRPr="00BC09DA">
        <w:t xml:space="preserve">injeksjonsvæske, </w:t>
      </w:r>
      <w:r w:rsidR="0084100E" w:rsidRPr="00BC09DA">
        <w:t>oppløsning i ferdigfylt sprøyte</w:t>
      </w:r>
    </w:p>
    <w:p w14:paraId="273A7416" w14:textId="77777777" w:rsidR="00A145EF" w:rsidRPr="00BC09DA" w:rsidRDefault="00A145EF" w:rsidP="009A65AC">
      <w:pPr>
        <w:suppressAutoHyphens/>
        <w:rPr>
          <w:szCs w:val="22"/>
        </w:rPr>
      </w:pPr>
    </w:p>
    <w:p w14:paraId="08842F29" w14:textId="77777777" w:rsidR="00A145EF" w:rsidRPr="00BC09DA" w:rsidRDefault="00A145EF" w:rsidP="009A65AC">
      <w:pPr>
        <w:tabs>
          <w:tab w:val="left" w:pos="-720"/>
        </w:tabs>
        <w:suppressAutoHyphens/>
        <w:rPr>
          <w:szCs w:val="22"/>
        </w:rPr>
      </w:pPr>
    </w:p>
    <w:p w14:paraId="5211F017" w14:textId="77777777" w:rsidR="00A145EF" w:rsidRPr="00BC09DA" w:rsidRDefault="00A0783A" w:rsidP="009A65AC">
      <w:pPr>
        <w:suppressAutoHyphens/>
        <w:ind w:left="567" w:hanging="567"/>
        <w:rPr>
          <w:szCs w:val="22"/>
        </w:rPr>
      </w:pPr>
      <w:r w:rsidRPr="00BC09DA">
        <w:rPr>
          <w:b/>
          <w:szCs w:val="22"/>
        </w:rPr>
        <w:t>2.</w:t>
      </w:r>
      <w:r w:rsidRPr="00BC09DA">
        <w:rPr>
          <w:b/>
          <w:szCs w:val="22"/>
        </w:rPr>
        <w:tab/>
        <w:t>KVALITATIV OG KVANTITATIV SAMMENSETNING</w:t>
      </w:r>
    </w:p>
    <w:p w14:paraId="1534850A" w14:textId="77777777" w:rsidR="00A145EF" w:rsidRDefault="00A145EF" w:rsidP="009A65AC">
      <w:pPr>
        <w:rPr>
          <w:b/>
          <w:bCs/>
          <w:szCs w:val="22"/>
        </w:rPr>
      </w:pPr>
    </w:p>
    <w:p w14:paraId="60CCA883" w14:textId="77777777" w:rsidR="00D619C4" w:rsidRPr="00983F1C" w:rsidRDefault="00D619C4" w:rsidP="009A65AC">
      <w:pPr>
        <w:rPr>
          <w:szCs w:val="22"/>
          <w:u w:val="single"/>
        </w:rPr>
      </w:pPr>
      <w:r w:rsidRPr="00983F1C">
        <w:rPr>
          <w:szCs w:val="22"/>
          <w:u w:val="single"/>
        </w:rPr>
        <w:t>Uzpruvo 45 mg injeksjonsvæske, oppløsning</w:t>
      </w:r>
    </w:p>
    <w:p w14:paraId="3C58579E" w14:textId="77777777" w:rsidR="00D619C4" w:rsidRDefault="00D619C4" w:rsidP="009A65AC">
      <w:pPr>
        <w:rPr>
          <w:szCs w:val="22"/>
        </w:rPr>
      </w:pPr>
    </w:p>
    <w:p w14:paraId="44E19A83" w14:textId="38F814D5" w:rsidR="00947300" w:rsidRDefault="00D619C4" w:rsidP="009A65AC">
      <w:pPr>
        <w:rPr>
          <w:szCs w:val="22"/>
        </w:rPr>
      </w:pPr>
      <w:r>
        <w:rPr>
          <w:szCs w:val="22"/>
        </w:rPr>
        <w:t xml:space="preserve">Hvert </w:t>
      </w:r>
      <w:r w:rsidR="00947300">
        <w:rPr>
          <w:szCs w:val="22"/>
        </w:rPr>
        <w:t>hetteglass inneholder 45 mg ustekinumab i 0,5 ml.</w:t>
      </w:r>
    </w:p>
    <w:p w14:paraId="15B1B297" w14:textId="04B59353" w:rsidR="00D619C4" w:rsidRPr="007F5CEF" w:rsidRDefault="00D619C4" w:rsidP="009A65AC">
      <w:pPr>
        <w:rPr>
          <w:szCs w:val="22"/>
        </w:rPr>
      </w:pPr>
      <w:r w:rsidRPr="007F5CEF">
        <w:rPr>
          <w:szCs w:val="22"/>
        </w:rPr>
        <w:t xml:space="preserve"> </w:t>
      </w:r>
    </w:p>
    <w:p w14:paraId="3133AAA2" w14:textId="0AED8E5C" w:rsidR="0084100E" w:rsidRPr="00BC09DA" w:rsidRDefault="0084100E" w:rsidP="009A65AC">
      <w:pPr>
        <w:rPr>
          <w:u w:val="single"/>
        </w:rPr>
      </w:pPr>
      <w:r w:rsidRPr="00BC09DA">
        <w:rPr>
          <w:u w:val="single"/>
        </w:rPr>
        <w:t>Uzpruvo 45 mg</w:t>
      </w:r>
      <w:r w:rsidR="00633DCA" w:rsidRPr="00BC09DA">
        <w:rPr>
          <w:u w:val="single"/>
        </w:rPr>
        <w:t xml:space="preserve"> injeksjonsvæske,</w:t>
      </w:r>
      <w:r w:rsidRPr="00BC09DA">
        <w:rPr>
          <w:u w:val="single"/>
        </w:rPr>
        <w:t xml:space="preserve"> oppløsning i ferdigfylt sprøyte</w:t>
      </w:r>
    </w:p>
    <w:p w14:paraId="411ADBBB" w14:textId="77777777" w:rsidR="00305071" w:rsidRPr="00BC09DA" w:rsidRDefault="00305071" w:rsidP="009A65AC">
      <w:pPr>
        <w:rPr>
          <w:u w:val="single"/>
        </w:rPr>
      </w:pPr>
    </w:p>
    <w:p w14:paraId="4D57A440" w14:textId="7A95BEE1" w:rsidR="0084100E" w:rsidRPr="00BC09DA" w:rsidRDefault="00DB1A95" w:rsidP="009A65AC">
      <w:r w:rsidRPr="00BC09DA">
        <w:t>Hver ferdigfylt sprøyte inneholder 45 mg ustekinumab i 0,5 ml.</w:t>
      </w:r>
    </w:p>
    <w:p w14:paraId="5961A64B" w14:textId="77777777" w:rsidR="000B05D1" w:rsidRPr="00BC09DA" w:rsidRDefault="000B05D1" w:rsidP="009A65AC"/>
    <w:p w14:paraId="2625DC40" w14:textId="567B04CF" w:rsidR="0084100E" w:rsidRPr="00BC09DA" w:rsidRDefault="0084100E" w:rsidP="009A65AC">
      <w:pPr>
        <w:rPr>
          <w:u w:val="single"/>
        </w:rPr>
      </w:pPr>
      <w:r w:rsidRPr="00BC09DA">
        <w:rPr>
          <w:u w:val="single"/>
        </w:rPr>
        <w:t xml:space="preserve">Uzpruvo 90 mg </w:t>
      </w:r>
      <w:r w:rsidR="00633DCA" w:rsidRPr="00BC09DA">
        <w:rPr>
          <w:u w:val="single"/>
        </w:rPr>
        <w:t xml:space="preserve">injeksjonsvæske, </w:t>
      </w:r>
      <w:r w:rsidRPr="00BC09DA">
        <w:rPr>
          <w:u w:val="single"/>
        </w:rPr>
        <w:t>oppløsning i ferdigfylt sprøyte</w:t>
      </w:r>
    </w:p>
    <w:p w14:paraId="5F448639" w14:textId="77777777" w:rsidR="00305071" w:rsidRPr="00BC09DA" w:rsidRDefault="00305071" w:rsidP="009A65AC">
      <w:pPr>
        <w:rPr>
          <w:u w:val="single"/>
        </w:rPr>
      </w:pPr>
    </w:p>
    <w:p w14:paraId="7F86ACEB" w14:textId="13E84126" w:rsidR="00DB1A95" w:rsidRPr="00BC09DA" w:rsidRDefault="00DB1A95" w:rsidP="009A65AC">
      <w:r w:rsidRPr="00BC09DA">
        <w:t>Hver ferdigfylt sprøyte inneholder 90 mg ustekinumab i 1 ml.</w:t>
      </w:r>
    </w:p>
    <w:p w14:paraId="6B89170F" w14:textId="77777777" w:rsidR="00A145EF" w:rsidRPr="00BC09DA" w:rsidRDefault="00A145EF" w:rsidP="009A65AC">
      <w:pPr>
        <w:rPr>
          <w:szCs w:val="22"/>
          <w:u w:val="single"/>
        </w:rPr>
      </w:pPr>
    </w:p>
    <w:p w14:paraId="414B982F" w14:textId="77777777" w:rsidR="00A12865" w:rsidRPr="00BC09DA" w:rsidRDefault="00A12865" w:rsidP="009A65AC">
      <w:r w:rsidRPr="00BC09DA">
        <w:rPr>
          <w:bCs/>
        </w:rPr>
        <w:t>Ustekinumab er et humant IgG1</w:t>
      </w:r>
      <w:r w:rsidRPr="00BC09DA">
        <w:t>κ monoklonalt antistoff til interleukin (IL)</w:t>
      </w:r>
      <w:r w:rsidRPr="00BC09DA">
        <w:noBreakHyphen/>
        <w:t>12/23 fremstilt ved rekombinant DNA-teknologi i en murin myelomcellelinje.</w:t>
      </w:r>
    </w:p>
    <w:p w14:paraId="6249B903" w14:textId="77777777" w:rsidR="00A12865" w:rsidRPr="00BC09DA" w:rsidRDefault="00A12865" w:rsidP="009A65AC">
      <w:pPr>
        <w:rPr>
          <w:szCs w:val="22"/>
          <w:u w:val="single"/>
        </w:rPr>
      </w:pPr>
    </w:p>
    <w:p w14:paraId="151E2CAF" w14:textId="0E23B943" w:rsidR="00EC6F64" w:rsidRDefault="00EC6F64" w:rsidP="009A65AC">
      <w:pPr>
        <w:rPr>
          <w:szCs w:val="22"/>
          <w:u w:val="single"/>
        </w:rPr>
      </w:pPr>
      <w:r w:rsidRPr="001521E5">
        <w:rPr>
          <w:szCs w:val="22"/>
          <w:u w:val="single"/>
        </w:rPr>
        <w:t>Hjelpestoff med kjent effekt</w:t>
      </w:r>
    </w:p>
    <w:p w14:paraId="1B298F49" w14:textId="77777777" w:rsidR="006C186D" w:rsidRDefault="006C186D" w:rsidP="009A65AC">
      <w:pPr>
        <w:rPr>
          <w:szCs w:val="22"/>
          <w:u w:val="single"/>
        </w:rPr>
      </w:pPr>
    </w:p>
    <w:p w14:paraId="4CDA005B" w14:textId="065C21D2" w:rsidR="006C186D" w:rsidRPr="00983F1C" w:rsidRDefault="006C186D" w:rsidP="009A65AC">
      <w:pPr>
        <w:rPr>
          <w:szCs w:val="22"/>
        </w:rPr>
      </w:pPr>
      <w:r w:rsidRPr="00983F1C">
        <w:rPr>
          <w:szCs w:val="22"/>
        </w:rPr>
        <w:t>Hver ml inneholder 0,04</w:t>
      </w:r>
      <w:r w:rsidR="00457F07" w:rsidRPr="00983F1C">
        <w:rPr>
          <w:szCs w:val="22"/>
        </w:rPr>
        <w:t xml:space="preserve"> mg polysorbat 80.</w:t>
      </w:r>
    </w:p>
    <w:p w14:paraId="3DAEE282" w14:textId="77777777" w:rsidR="00DA432D" w:rsidRDefault="00DA432D" w:rsidP="009A65AC">
      <w:pPr>
        <w:rPr>
          <w:szCs w:val="22"/>
        </w:rPr>
      </w:pPr>
    </w:p>
    <w:p w14:paraId="6C14CA31" w14:textId="306C16AE" w:rsidR="00A145EF" w:rsidRPr="00BC09DA" w:rsidRDefault="00A0783A" w:rsidP="009A65AC">
      <w:pPr>
        <w:rPr>
          <w:szCs w:val="22"/>
        </w:rPr>
      </w:pPr>
      <w:r w:rsidRPr="00BC09DA">
        <w:rPr>
          <w:szCs w:val="22"/>
        </w:rPr>
        <w:t>For fullstendig liste over hjelpestoffer</w:t>
      </w:r>
      <w:r w:rsidR="00102993" w:rsidRPr="00BC09DA">
        <w:rPr>
          <w:szCs w:val="22"/>
        </w:rPr>
        <w:t>,</w:t>
      </w:r>
      <w:r w:rsidRPr="00BC09DA">
        <w:rPr>
          <w:szCs w:val="22"/>
        </w:rPr>
        <w:t xml:space="preserve"> se pkt.</w:t>
      </w:r>
      <w:r w:rsidR="00DB1A95" w:rsidRPr="00BC09DA">
        <w:rPr>
          <w:szCs w:val="22"/>
        </w:rPr>
        <w:t> </w:t>
      </w:r>
      <w:r w:rsidRPr="00BC09DA">
        <w:rPr>
          <w:szCs w:val="22"/>
        </w:rPr>
        <w:t>6.1.</w:t>
      </w:r>
    </w:p>
    <w:p w14:paraId="749DB61B" w14:textId="77777777" w:rsidR="00A145EF" w:rsidRPr="00BC09DA" w:rsidRDefault="00A145EF" w:rsidP="009A65AC">
      <w:pPr>
        <w:suppressAutoHyphens/>
        <w:rPr>
          <w:szCs w:val="22"/>
        </w:rPr>
      </w:pPr>
    </w:p>
    <w:p w14:paraId="616010D5" w14:textId="77777777" w:rsidR="00A145EF" w:rsidRPr="00BC09DA" w:rsidRDefault="00A145EF" w:rsidP="009A65AC">
      <w:pPr>
        <w:suppressAutoHyphens/>
        <w:rPr>
          <w:szCs w:val="22"/>
        </w:rPr>
      </w:pPr>
    </w:p>
    <w:p w14:paraId="3D72B24A" w14:textId="77777777" w:rsidR="00A145EF" w:rsidRPr="00BC09DA" w:rsidRDefault="00A0783A" w:rsidP="009A65AC">
      <w:pPr>
        <w:suppressAutoHyphens/>
        <w:ind w:left="567" w:hanging="567"/>
        <w:rPr>
          <w:szCs w:val="22"/>
        </w:rPr>
      </w:pPr>
      <w:r w:rsidRPr="00BC09DA">
        <w:rPr>
          <w:b/>
          <w:szCs w:val="22"/>
        </w:rPr>
        <w:t>3.</w:t>
      </w:r>
      <w:r w:rsidRPr="00BC09DA">
        <w:rPr>
          <w:b/>
          <w:szCs w:val="22"/>
        </w:rPr>
        <w:tab/>
        <w:t>LEGEMIDDELFORM</w:t>
      </w:r>
    </w:p>
    <w:p w14:paraId="742EA4D6" w14:textId="77777777" w:rsidR="00A145EF" w:rsidRPr="00BC09DA" w:rsidRDefault="00A145EF" w:rsidP="009A65AC">
      <w:pPr>
        <w:suppressAutoHyphens/>
        <w:rPr>
          <w:szCs w:val="22"/>
        </w:rPr>
      </w:pPr>
    </w:p>
    <w:p w14:paraId="2C3D654B" w14:textId="0CDC86FD" w:rsidR="00FD0D23" w:rsidRPr="00BC09DA" w:rsidRDefault="00FD0D23" w:rsidP="009A65AC">
      <w:r w:rsidRPr="00BC09DA">
        <w:t>Injeksjonsvæske, oppløsning</w:t>
      </w:r>
      <w:r w:rsidR="00A030CC" w:rsidRPr="00BC09DA">
        <w:t xml:space="preserve"> (</w:t>
      </w:r>
      <w:r w:rsidR="00F67984" w:rsidRPr="00BC09DA">
        <w:t>injeksjonsvæske</w:t>
      </w:r>
      <w:r w:rsidR="00A030CC" w:rsidRPr="00BC09DA">
        <w:t>)</w:t>
      </w:r>
    </w:p>
    <w:p w14:paraId="3E4EF926" w14:textId="77777777" w:rsidR="00BA041B" w:rsidRPr="00BC09DA" w:rsidRDefault="00BA041B" w:rsidP="009A65AC"/>
    <w:p w14:paraId="6CE00BF4" w14:textId="260F2769" w:rsidR="00A922C7" w:rsidRPr="00BC09DA" w:rsidRDefault="006B4B3F" w:rsidP="009A65AC">
      <w:r w:rsidRPr="00BC09DA">
        <w:rPr>
          <w:color w:val="000000"/>
        </w:rPr>
        <w:t>Oppløsningen er klar, fargeløs til lys gul og praktisk talt fri for synlige partikler.</w:t>
      </w:r>
    </w:p>
    <w:p w14:paraId="1EC88068" w14:textId="77777777" w:rsidR="00A145EF" w:rsidRPr="00BC09DA" w:rsidRDefault="00A145EF" w:rsidP="009A65AC">
      <w:pPr>
        <w:suppressAutoHyphens/>
        <w:rPr>
          <w:szCs w:val="22"/>
        </w:rPr>
      </w:pPr>
    </w:p>
    <w:p w14:paraId="0CF2D327" w14:textId="77777777" w:rsidR="00A145EF" w:rsidRPr="00BC09DA" w:rsidRDefault="00A145EF" w:rsidP="009A65AC">
      <w:pPr>
        <w:suppressAutoHyphens/>
        <w:rPr>
          <w:szCs w:val="22"/>
        </w:rPr>
      </w:pPr>
    </w:p>
    <w:p w14:paraId="5A9B2993" w14:textId="77777777" w:rsidR="00A145EF" w:rsidRPr="00BC09DA" w:rsidRDefault="00A0783A" w:rsidP="009A65AC">
      <w:pPr>
        <w:suppressAutoHyphens/>
        <w:ind w:left="567" w:hanging="567"/>
        <w:rPr>
          <w:szCs w:val="22"/>
        </w:rPr>
      </w:pPr>
      <w:r w:rsidRPr="00BC09DA">
        <w:rPr>
          <w:b/>
          <w:szCs w:val="22"/>
        </w:rPr>
        <w:t>4.</w:t>
      </w:r>
      <w:r w:rsidRPr="00BC09DA">
        <w:rPr>
          <w:b/>
          <w:szCs w:val="22"/>
        </w:rPr>
        <w:tab/>
        <w:t>KLINISKE OPPLYSNINGER</w:t>
      </w:r>
    </w:p>
    <w:p w14:paraId="0D96E544" w14:textId="77777777" w:rsidR="00A145EF" w:rsidRPr="00BC09DA" w:rsidRDefault="00A145EF" w:rsidP="009A65AC">
      <w:pPr>
        <w:suppressAutoHyphens/>
        <w:rPr>
          <w:szCs w:val="22"/>
        </w:rPr>
      </w:pPr>
    </w:p>
    <w:p w14:paraId="70E614A7" w14:textId="77777777" w:rsidR="00A145EF" w:rsidRPr="00BC09DA" w:rsidRDefault="00A0783A" w:rsidP="009A65AC">
      <w:pPr>
        <w:suppressAutoHyphens/>
        <w:ind w:left="570" w:hanging="570"/>
        <w:rPr>
          <w:szCs w:val="22"/>
        </w:rPr>
      </w:pPr>
      <w:r w:rsidRPr="00BC09DA">
        <w:rPr>
          <w:b/>
          <w:szCs w:val="22"/>
        </w:rPr>
        <w:t>4.1</w:t>
      </w:r>
      <w:r w:rsidRPr="00BC09DA">
        <w:rPr>
          <w:b/>
          <w:szCs w:val="22"/>
        </w:rPr>
        <w:tab/>
        <w:t>Indikasjon</w:t>
      </w:r>
      <w:r w:rsidR="00A15A7E" w:rsidRPr="00BC09DA">
        <w:rPr>
          <w:b/>
          <w:szCs w:val="22"/>
        </w:rPr>
        <w:t>(</w:t>
      </w:r>
      <w:r w:rsidRPr="00BC09DA">
        <w:rPr>
          <w:b/>
          <w:szCs w:val="22"/>
        </w:rPr>
        <w:t>er</w:t>
      </w:r>
      <w:r w:rsidR="00A15A7E" w:rsidRPr="00BC09DA">
        <w:rPr>
          <w:b/>
          <w:szCs w:val="22"/>
        </w:rPr>
        <w:t>)</w:t>
      </w:r>
    </w:p>
    <w:p w14:paraId="45B3384A" w14:textId="77777777" w:rsidR="00A145EF" w:rsidRPr="00BC09DA" w:rsidRDefault="00A145EF" w:rsidP="009A65AC">
      <w:pPr>
        <w:rPr>
          <w:szCs w:val="22"/>
        </w:rPr>
      </w:pPr>
    </w:p>
    <w:p w14:paraId="7AD64663" w14:textId="77777777" w:rsidR="00CB4544" w:rsidRPr="00BC09DA" w:rsidRDefault="00CB4544" w:rsidP="009A65AC">
      <w:pPr>
        <w:keepNext/>
        <w:rPr>
          <w:u w:val="single"/>
        </w:rPr>
      </w:pPr>
      <w:r w:rsidRPr="00BC09DA">
        <w:rPr>
          <w:u w:val="single"/>
        </w:rPr>
        <w:t>Plakkpsoriasis</w:t>
      </w:r>
    </w:p>
    <w:p w14:paraId="77D6F3AC" w14:textId="77777777" w:rsidR="00EA786F" w:rsidRPr="00BC09DA" w:rsidRDefault="00EA786F" w:rsidP="009A65AC">
      <w:pPr>
        <w:keepNext/>
      </w:pPr>
    </w:p>
    <w:p w14:paraId="09573F9A" w14:textId="6251D14A" w:rsidR="00CB4544" w:rsidRPr="00BC09DA" w:rsidRDefault="0040539A" w:rsidP="009A65AC">
      <w:r w:rsidRPr="00BC09DA">
        <w:t xml:space="preserve">Uzpruvo </w:t>
      </w:r>
      <w:r w:rsidR="00CB4544" w:rsidRPr="00BC09DA">
        <w:t>er indisert til behandling av moderat til alvorlig plakkpsoriasis hos voksne som ikke responderer på, har en kontraindikasjon mot eller ikke tåler annen systemisk behandling inkludert ciklosporin, metotreksat (MTX) eller PUVA (psoralen og ultrafiolett A) (se pkt. 5.1).</w:t>
      </w:r>
    </w:p>
    <w:p w14:paraId="732F9F54" w14:textId="77777777" w:rsidR="00CB4544" w:rsidRPr="00BC09DA" w:rsidRDefault="00CB4544" w:rsidP="009A65AC"/>
    <w:p w14:paraId="742F9EBA" w14:textId="77777777" w:rsidR="000B2D10" w:rsidRPr="00BC09DA" w:rsidRDefault="000B2D10" w:rsidP="009A65AC">
      <w:pPr>
        <w:keepNext/>
        <w:rPr>
          <w:u w:val="single"/>
        </w:rPr>
      </w:pPr>
      <w:r w:rsidRPr="00BC09DA">
        <w:rPr>
          <w:u w:val="single"/>
        </w:rPr>
        <w:lastRenderedPageBreak/>
        <w:t>Pediatrisk plakkpsoriasis</w:t>
      </w:r>
    </w:p>
    <w:p w14:paraId="61E945D9" w14:textId="77777777" w:rsidR="000B2D10" w:rsidRPr="00BC09DA" w:rsidRDefault="000B2D10" w:rsidP="009A65AC">
      <w:pPr>
        <w:keepNext/>
      </w:pPr>
    </w:p>
    <w:p w14:paraId="4D296E79" w14:textId="77777777" w:rsidR="000B2D10" w:rsidRPr="00BC09DA" w:rsidRDefault="000B2D10" w:rsidP="009A65AC">
      <w:r w:rsidRPr="00BC09DA">
        <w:t>Uzpruvo er indisert til behandling av moderat til alvorlig plakkpsoriasis hos barn og ungdom fra 6 års alder som ikke kontrolleres tilstrekkelig, eller som ikke tåler, annen systemisk behandling eller fototerapi (se pkt. 5.1).</w:t>
      </w:r>
    </w:p>
    <w:p w14:paraId="497FED3A" w14:textId="77777777" w:rsidR="000B2D10" w:rsidRPr="00BC09DA" w:rsidRDefault="000B2D10" w:rsidP="009A65AC"/>
    <w:p w14:paraId="0500560D" w14:textId="77777777" w:rsidR="00CB4544" w:rsidRPr="00BC09DA" w:rsidRDefault="00CB4544" w:rsidP="009A65AC">
      <w:pPr>
        <w:keepNext/>
        <w:rPr>
          <w:u w:val="single"/>
        </w:rPr>
      </w:pPr>
      <w:r w:rsidRPr="00BC09DA">
        <w:rPr>
          <w:u w:val="single"/>
        </w:rPr>
        <w:t>Psoriasisartritt (PsA)</w:t>
      </w:r>
    </w:p>
    <w:p w14:paraId="15BDC18D" w14:textId="77777777" w:rsidR="00EA786F" w:rsidRPr="00BC09DA" w:rsidRDefault="00EA786F" w:rsidP="009A65AC">
      <w:pPr>
        <w:keepNext/>
      </w:pPr>
    </w:p>
    <w:p w14:paraId="78F1E000" w14:textId="7ACE0227" w:rsidR="00CB4544" w:rsidRPr="00BC09DA" w:rsidRDefault="005B131A" w:rsidP="009A65AC">
      <w:r w:rsidRPr="00BC09DA">
        <w:t>Uzpruvo</w:t>
      </w:r>
      <w:r w:rsidR="00CB4544" w:rsidRPr="00BC09DA">
        <w:t xml:space="preserve">, alene eller i kombinasjon med MTX, er indisert til behandling av aktiv psoriasisartritt hos voksne pasienter når responsen til tidligere behandling med ikke-biologisk sykdomsmodifiserende antirevmatisk legemiddel (DMARD) ikke har vært tilstrekkelig (se </w:t>
      </w:r>
      <w:r w:rsidR="00F67984" w:rsidRPr="00BC09DA">
        <w:t>pkt</w:t>
      </w:r>
      <w:r w:rsidR="00CB4544" w:rsidRPr="00BC09DA">
        <w:t> 5.1).</w:t>
      </w:r>
    </w:p>
    <w:p w14:paraId="68179B55" w14:textId="77777777" w:rsidR="003D78EB" w:rsidRPr="00BC09DA" w:rsidRDefault="003D78EB" w:rsidP="009A65AC"/>
    <w:p w14:paraId="02E03632" w14:textId="77777777" w:rsidR="00CB4544" w:rsidRPr="00BC09DA" w:rsidRDefault="00CB4544" w:rsidP="009A65AC">
      <w:pPr>
        <w:keepNext/>
      </w:pPr>
      <w:r w:rsidRPr="00BC09DA">
        <w:rPr>
          <w:snapToGrid w:val="0"/>
          <w:szCs w:val="22"/>
          <w:u w:val="single"/>
        </w:rPr>
        <w:t>Crohns sykdom</w:t>
      </w:r>
    </w:p>
    <w:p w14:paraId="742EB0D6" w14:textId="77777777" w:rsidR="00EA786F" w:rsidRPr="00BC09DA" w:rsidRDefault="00EA786F" w:rsidP="009A65AC">
      <w:pPr>
        <w:keepNext/>
      </w:pPr>
    </w:p>
    <w:p w14:paraId="6E8BBD0E" w14:textId="117FF034" w:rsidR="00CB4544" w:rsidRPr="00BC09DA" w:rsidRDefault="00E959B8" w:rsidP="009A65AC">
      <w:r w:rsidRPr="00BC09DA">
        <w:t xml:space="preserve">Uzpruvo </w:t>
      </w:r>
      <w:r w:rsidR="00CB4544" w:rsidRPr="00BC09DA">
        <w:t>er indisert til behandling av voksne pasienter med moderat til alvorlig aktiv Crohns sykdom som har hatt utilstrekkelig respons på, har mistet respons på eller ikke har tålt enten konvensjonell terapi eller en TNFα-antagonist eller har medisinske kontraindikasjoner mot slike behandlinger.</w:t>
      </w:r>
    </w:p>
    <w:p w14:paraId="01E0B854" w14:textId="77777777" w:rsidR="00CB4544" w:rsidRPr="00BC09DA" w:rsidRDefault="00CB4544" w:rsidP="009A65AC"/>
    <w:p w14:paraId="75761006" w14:textId="77777777" w:rsidR="00A145EF" w:rsidRPr="00BC09DA" w:rsidRDefault="00A0783A" w:rsidP="009A65AC">
      <w:pPr>
        <w:suppressAutoHyphens/>
        <w:ind w:left="567" w:hanging="567"/>
        <w:rPr>
          <w:szCs w:val="22"/>
        </w:rPr>
      </w:pPr>
      <w:r w:rsidRPr="00BC09DA">
        <w:rPr>
          <w:b/>
          <w:szCs w:val="22"/>
        </w:rPr>
        <w:t>4.2</w:t>
      </w:r>
      <w:r w:rsidRPr="00BC09DA">
        <w:rPr>
          <w:b/>
          <w:szCs w:val="22"/>
        </w:rPr>
        <w:tab/>
        <w:t>Dosering og administrasjonsmåte</w:t>
      </w:r>
    </w:p>
    <w:p w14:paraId="4D51A4B3" w14:textId="77777777" w:rsidR="00A145EF" w:rsidRPr="00BC09DA" w:rsidRDefault="00A145EF" w:rsidP="009A65AC">
      <w:pPr>
        <w:rPr>
          <w:szCs w:val="22"/>
          <w:u w:val="single"/>
        </w:rPr>
      </w:pPr>
    </w:p>
    <w:p w14:paraId="452B1357" w14:textId="7FF90B74" w:rsidR="00F330E2" w:rsidRPr="00BC09DA" w:rsidRDefault="00886AC6" w:rsidP="009A65AC">
      <w:pPr>
        <w:rPr>
          <w:bCs/>
        </w:rPr>
      </w:pPr>
      <w:r w:rsidRPr="00BC09DA">
        <w:t xml:space="preserve">Uzpruvo </w:t>
      </w:r>
      <w:r w:rsidR="00F330E2" w:rsidRPr="00BC09DA">
        <w:rPr>
          <w:bCs/>
        </w:rPr>
        <w:t xml:space="preserve">skal brukes under veiledning og oppfølging av leger som har erfaring med diagnostisering og behandling av tilstander hvor </w:t>
      </w:r>
      <w:r w:rsidRPr="00BC09DA">
        <w:t xml:space="preserve">Uzpruvo </w:t>
      </w:r>
      <w:r w:rsidR="00F330E2" w:rsidRPr="00BC09DA">
        <w:rPr>
          <w:bCs/>
        </w:rPr>
        <w:t>er indisert.</w:t>
      </w:r>
    </w:p>
    <w:p w14:paraId="2091BB50" w14:textId="77777777" w:rsidR="00F330E2" w:rsidRPr="00BC09DA" w:rsidRDefault="00F330E2" w:rsidP="009A65AC"/>
    <w:p w14:paraId="11CBA336" w14:textId="77777777" w:rsidR="00F330E2" w:rsidRPr="00BC09DA" w:rsidRDefault="00F330E2" w:rsidP="009A65AC">
      <w:pPr>
        <w:keepNext/>
        <w:rPr>
          <w:bCs/>
          <w:u w:val="single"/>
        </w:rPr>
      </w:pPr>
      <w:r w:rsidRPr="00BC09DA">
        <w:rPr>
          <w:bCs/>
          <w:u w:val="single"/>
        </w:rPr>
        <w:t>Dosering</w:t>
      </w:r>
    </w:p>
    <w:p w14:paraId="36EAE54D" w14:textId="77777777" w:rsidR="003B5CE5" w:rsidRPr="00BC09DA" w:rsidRDefault="003B5CE5" w:rsidP="009A65AC">
      <w:pPr>
        <w:keepNext/>
        <w:rPr>
          <w:bCs/>
          <w:u w:val="single"/>
        </w:rPr>
      </w:pPr>
    </w:p>
    <w:p w14:paraId="78EDF6DD" w14:textId="77777777" w:rsidR="00F330E2" w:rsidRPr="00BC09DA" w:rsidRDefault="00F330E2" w:rsidP="009A65AC">
      <w:pPr>
        <w:keepNext/>
        <w:rPr>
          <w:bCs/>
          <w:i/>
          <w:iCs/>
          <w:u w:val="single"/>
        </w:rPr>
      </w:pPr>
      <w:r w:rsidRPr="00BC09DA">
        <w:rPr>
          <w:bCs/>
          <w:i/>
          <w:iCs/>
          <w:u w:val="single"/>
        </w:rPr>
        <w:t>Plakkpsoriasis</w:t>
      </w:r>
    </w:p>
    <w:p w14:paraId="5C24833B" w14:textId="2DD569E6" w:rsidR="00F330E2" w:rsidRPr="00BC09DA" w:rsidRDefault="00F330E2" w:rsidP="009A65AC">
      <w:pPr>
        <w:rPr>
          <w:bCs/>
        </w:rPr>
      </w:pPr>
      <w:r w:rsidRPr="00BC09DA">
        <w:rPr>
          <w:bCs/>
        </w:rPr>
        <w:t xml:space="preserve">Den anbefalte startdosen for </w:t>
      </w:r>
      <w:r w:rsidR="0078442E" w:rsidRPr="00BC09DA">
        <w:t xml:space="preserve">Uzpruvo </w:t>
      </w:r>
      <w:r w:rsidRPr="00BC09DA">
        <w:rPr>
          <w:bCs/>
        </w:rPr>
        <w:t>er 45 mg administrert subkutant, etterfulgt av 45 mg 4 uker senere og deretter hver 12. uke.</w:t>
      </w:r>
    </w:p>
    <w:p w14:paraId="7FCB4D84" w14:textId="77777777" w:rsidR="00F330E2" w:rsidRPr="00BC09DA" w:rsidRDefault="00F330E2" w:rsidP="009A65AC"/>
    <w:p w14:paraId="3569AE0D" w14:textId="77777777" w:rsidR="00F330E2" w:rsidRPr="00BC09DA" w:rsidRDefault="00F330E2" w:rsidP="009A65AC">
      <w:pPr>
        <w:rPr>
          <w:bCs/>
        </w:rPr>
      </w:pPr>
      <w:r w:rsidRPr="00BC09DA">
        <w:rPr>
          <w:bCs/>
        </w:rPr>
        <w:t>Seponering av behandling bør vurderes hos pasienter som ikke har vist respons etter 28 uker med behandling.</w:t>
      </w:r>
    </w:p>
    <w:p w14:paraId="3246EE2F" w14:textId="77777777" w:rsidR="00F330E2" w:rsidRPr="00BC09DA" w:rsidRDefault="00F330E2" w:rsidP="009A65AC"/>
    <w:p w14:paraId="662C4329" w14:textId="77777777" w:rsidR="00F330E2" w:rsidRPr="00BC09DA" w:rsidRDefault="00F330E2" w:rsidP="009A65AC">
      <w:pPr>
        <w:keepNext/>
        <w:rPr>
          <w:bCs/>
          <w:i/>
          <w:iCs/>
        </w:rPr>
      </w:pPr>
      <w:r w:rsidRPr="00BC09DA">
        <w:rPr>
          <w:bCs/>
          <w:i/>
          <w:iCs/>
        </w:rPr>
        <w:t>Pasienter med kroppsvekt &gt; 100 kg</w:t>
      </w:r>
    </w:p>
    <w:p w14:paraId="4B195DAD" w14:textId="0FA0B78F" w:rsidR="00F330E2" w:rsidRPr="00BC09DA" w:rsidRDefault="00F330E2" w:rsidP="009A65AC">
      <w:pPr>
        <w:rPr>
          <w:bCs/>
        </w:rPr>
      </w:pPr>
      <w:r w:rsidRPr="00BC09DA">
        <w:rPr>
          <w:bCs/>
        </w:rPr>
        <w:t>For pasienter med kroppsvekt &gt; 100 kg er startdosen 90 mg administrert subkutant, etterfulgt av 90 mg 4 uker senere og deretter hver 12. uke. 45 mg doser var også effektivt for disse pasientene, men 90 mg ga større effekt (se pkt. 5.1, tabell 4).</w:t>
      </w:r>
    </w:p>
    <w:p w14:paraId="272B9143" w14:textId="77777777" w:rsidR="00F330E2" w:rsidRPr="00BC09DA" w:rsidRDefault="00F330E2" w:rsidP="009A65AC">
      <w:pPr>
        <w:rPr>
          <w:bCs/>
        </w:rPr>
      </w:pPr>
    </w:p>
    <w:p w14:paraId="4D7081E5" w14:textId="77777777" w:rsidR="00F330E2" w:rsidRPr="00BC09DA" w:rsidRDefault="00F330E2" w:rsidP="009A65AC">
      <w:pPr>
        <w:keepNext/>
        <w:rPr>
          <w:bCs/>
          <w:i/>
          <w:iCs/>
          <w:u w:val="single"/>
        </w:rPr>
      </w:pPr>
      <w:r w:rsidRPr="00BC09DA">
        <w:rPr>
          <w:bCs/>
          <w:i/>
          <w:iCs/>
          <w:u w:val="single"/>
        </w:rPr>
        <w:t>Psoriasisartritt (PsA)</w:t>
      </w:r>
    </w:p>
    <w:p w14:paraId="7033FDC3" w14:textId="1B0051F9" w:rsidR="00F330E2" w:rsidRPr="00BC09DA" w:rsidRDefault="00F330E2" w:rsidP="009A65AC">
      <w:pPr>
        <w:rPr>
          <w:bCs/>
        </w:rPr>
      </w:pPr>
      <w:r w:rsidRPr="00BC09DA">
        <w:rPr>
          <w:bCs/>
        </w:rPr>
        <w:t xml:space="preserve">Den anbefalte startdosen for </w:t>
      </w:r>
      <w:r w:rsidR="007C5CFC" w:rsidRPr="00BC09DA">
        <w:t xml:space="preserve">Uzpruvo </w:t>
      </w:r>
      <w:r w:rsidRPr="00BC09DA">
        <w:rPr>
          <w:bCs/>
        </w:rPr>
        <w:t>er 45 mg administrert subkutant, etterfulgt av en dose på 45 mg 4 uker senere og deretter hver 12. uke. Alternativt kan 90 mg brukes hos pasienter med en kroppsvekt &gt; 100 kg.</w:t>
      </w:r>
    </w:p>
    <w:p w14:paraId="159B1E4C" w14:textId="77777777" w:rsidR="00F330E2" w:rsidRPr="00BC09DA" w:rsidRDefault="00F330E2" w:rsidP="009A65AC">
      <w:pPr>
        <w:rPr>
          <w:bCs/>
        </w:rPr>
      </w:pPr>
    </w:p>
    <w:p w14:paraId="7AE61835" w14:textId="77777777" w:rsidR="00F330E2" w:rsidRPr="00BC09DA" w:rsidRDefault="00F330E2" w:rsidP="009A65AC">
      <w:pPr>
        <w:rPr>
          <w:bCs/>
        </w:rPr>
      </w:pPr>
      <w:r w:rsidRPr="00BC09DA">
        <w:rPr>
          <w:bCs/>
        </w:rPr>
        <w:t>Seponering av behandling bør vurderes hos pasienter som ikke har vist respons etter 28 uker med behandling.</w:t>
      </w:r>
    </w:p>
    <w:p w14:paraId="683B97D9" w14:textId="77777777" w:rsidR="00F330E2" w:rsidRPr="00BC09DA" w:rsidRDefault="00F330E2" w:rsidP="009A65AC">
      <w:pPr>
        <w:rPr>
          <w:bCs/>
        </w:rPr>
      </w:pPr>
    </w:p>
    <w:p w14:paraId="513D3D91" w14:textId="77777777" w:rsidR="00F330E2" w:rsidRPr="00BC09DA" w:rsidRDefault="00F330E2" w:rsidP="009A65AC">
      <w:pPr>
        <w:keepNext/>
        <w:rPr>
          <w:bCs/>
          <w:i/>
          <w:iCs/>
        </w:rPr>
      </w:pPr>
      <w:r w:rsidRPr="00BC09DA">
        <w:rPr>
          <w:bCs/>
          <w:i/>
          <w:iCs/>
        </w:rPr>
        <w:t>Eldre (≥ 65 år)</w:t>
      </w:r>
    </w:p>
    <w:p w14:paraId="356FC66F" w14:textId="77777777" w:rsidR="00F330E2" w:rsidRPr="00BC09DA" w:rsidRDefault="00F330E2" w:rsidP="009A65AC">
      <w:pPr>
        <w:rPr>
          <w:bCs/>
        </w:rPr>
      </w:pPr>
      <w:r w:rsidRPr="00BC09DA">
        <w:rPr>
          <w:bCs/>
        </w:rPr>
        <w:t>Dosejustering er ikke nødvendig for eldre pasienter (se pkt. 4.4).</w:t>
      </w:r>
    </w:p>
    <w:p w14:paraId="1C1C533D" w14:textId="77777777" w:rsidR="00F330E2" w:rsidRPr="00BC09DA" w:rsidRDefault="00F330E2" w:rsidP="009A65AC">
      <w:pPr>
        <w:rPr>
          <w:bCs/>
        </w:rPr>
      </w:pPr>
    </w:p>
    <w:p w14:paraId="05B20682" w14:textId="77777777" w:rsidR="00F330E2" w:rsidRPr="00BC09DA" w:rsidRDefault="00F330E2" w:rsidP="009A65AC">
      <w:pPr>
        <w:keepNext/>
        <w:rPr>
          <w:i/>
          <w:iCs/>
        </w:rPr>
      </w:pPr>
      <w:r w:rsidRPr="00BC09DA">
        <w:rPr>
          <w:i/>
          <w:iCs/>
        </w:rPr>
        <w:t>Nedsatt lever- og nyrefunksjon</w:t>
      </w:r>
    </w:p>
    <w:p w14:paraId="19B0574F" w14:textId="4E57409E" w:rsidR="00F330E2" w:rsidRPr="00BC09DA" w:rsidRDefault="0070758B" w:rsidP="009A65AC">
      <w:pPr>
        <w:rPr>
          <w:bCs/>
        </w:rPr>
      </w:pPr>
      <w:r w:rsidRPr="00BC09DA">
        <w:t xml:space="preserve">Uzpruvo </w:t>
      </w:r>
      <w:r w:rsidR="00F330E2" w:rsidRPr="00BC09DA">
        <w:rPr>
          <w:bCs/>
        </w:rPr>
        <w:t>har ikke blitt undersøkt hos disse pasientene. Ingen doseringsanbefalinger kan gis.</w:t>
      </w:r>
    </w:p>
    <w:p w14:paraId="1D124060" w14:textId="77777777" w:rsidR="00F330E2" w:rsidRPr="00BC09DA" w:rsidRDefault="00F330E2" w:rsidP="009A65AC">
      <w:pPr>
        <w:rPr>
          <w:bCs/>
        </w:rPr>
      </w:pPr>
    </w:p>
    <w:p w14:paraId="603C7213" w14:textId="77777777" w:rsidR="00F330E2" w:rsidRPr="00BC09DA" w:rsidRDefault="00F330E2" w:rsidP="009A65AC">
      <w:pPr>
        <w:keepNext/>
        <w:rPr>
          <w:bCs/>
          <w:i/>
        </w:rPr>
      </w:pPr>
      <w:r w:rsidRPr="00BC09DA">
        <w:rPr>
          <w:bCs/>
          <w:i/>
        </w:rPr>
        <w:t>Pediatrisk populasjon</w:t>
      </w:r>
    </w:p>
    <w:p w14:paraId="09F11C85" w14:textId="33788242" w:rsidR="00F330E2" w:rsidRPr="00BC09DA" w:rsidRDefault="00F330E2" w:rsidP="009A65AC">
      <w:pPr>
        <w:rPr>
          <w:bCs/>
        </w:rPr>
      </w:pPr>
      <w:r w:rsidRPr="00BC09DA">
        <w:rPr>
          <w:bCs/>
        </w:rPr>
        <w:t xml:space="preserve">Sikkerhet og effekt av </w:t>
      </w:r>
      <w:r w:rsidR="000544FB" w:rsidRPr="00BC09DA">
        <w:t xml:space="preserve">Uzpruvo </w:t>
      </w:r>
      <w:r w:rsidRPr="00BC09DA">
        <w:rPr>
          <w:bCs/>
        </w:rPr>
        <w:t xml:space="preserve">hos barn med psoriasis under 6 år eller hos barn med </w:t>
      </w:r>
      <w:r w:rsidRPr="00BC09DA">
        <w:t>psoriasisartritt</w:t>
      </w:r>
      <w:r w:rsidRPr="00BC09DA">
        <w:rPr>
          <w:bCs/>
        </w:rPr>
        <w:t xml:space="preserve"> under 18 år har ennå ikke blitt fastslått.</w:t>
      </w:r>
      <w:r w:rsidR="00965AB9" w:rsidRPr="00BC09DA">
        <w:rPr>
          <w:bCs/>
        </w:rPr>
        <w:t xml:space="preserve"> </w:t>
      </w:r>
      <w:r w:rsidR="00D50B1C" w:rsidRPr="00BC09DA">
        <w:rPr>
          <w:szCs w:val="22"/>
        </w:rPr>
        <w:t>Det finnes ingen tilgjengelige data.</w:t>
      </w:r>
    </w:p>
    <w:p w14:paraId="01DFD716" w14:textId="77777777" w:rsidR="00F330E2" w:rsidRPr="00BC09DA" w:rsidRDefault="00F330E2" w:rsidP="009A65AC"/>
    <w:p w14:paraId="034B2663" w14:textId="77777777" w:rsidR="00F330E2" w:rsidRPr="00BC09DA" w:rsidRDefault="00F330E2" w:rsidP="009A65AC">
      <w:pPr>
        <w:keepNext/>
        <w:rPr>
          <w:i/>
          <w:iCs/>
          <w:u w:val="single"/>
        </w:rPr>
      </w:pPr>
      <w:r w:rsidRPr="00BC09DA">
        <w:rPr>
          <w:i/>
          <w:iCs/>
          <w:u w:val="single"/>
        </w:rPr>
        <w:lastRenderedPageBreak/>
        <w:t>Pediatrisk plakkpsoriasis (6 år eller eldre)</w:t>
      </w:r>
    </w:p>
    <w:p w14:paraId="750C4AB4" w14:textId="60708469" w:rsidR="00F330E2" w:rsidRPr="00BC09DA" w:rsidRDefault="00F330E2" w:rsidP="009A65AC">
      <w:r w:rsidRPr="00BC09DA">
        <w:rPr>
          <w:bCs/>
        </w:rPr>
        <w:t xml:space="preserve">Den anbefalte </w:t>
      </w:r>
      <w:r w:rsidRPr="00BC09DA">
        <w:t xml:space="preserve">dosen av </w:t>
      </w:r>
      <w:r w:rsidR="00510DD7" w:rsidRPr="00BC09DA">
        <w:t xml:space="preserve">Uzpruvo </w:t>
      </w:r>
      <w:r w:rsidRPr="00BC09DA">
        <w:t>basert på kroppsvekt er vist nedenfor (tabell</w:t>
      </w:r>
      <w:r w:rsidR="00182C47">
        <w:t>ene</w:t>
      </w:r>
      <w:r w:rsidRPr="00BC09DA">
        <w:t> 1</w:t>
      </w:r>
      <w:r w:rsidR="00877EBA">
        <w:t xml:space="preserve"> og 2</w:t>
      </w:r>
      <w:r w:rsidRPr="00BC09DA">
        <w:t xml:space="preserve">). </w:t>
      </w:r>
      <w:r w:rsidR="00510DD7" w:rsidRPr="00BC09DA">
        <w:t xml:space="preserve">Uzpruvo </w:t>
      </w:r>
      <w:r w:rsidRPr="00BC09DA">
        <w:t>skal administreres i uke 0 og 4 og deretter hver 12. uke.</w:t>
      </w:r>
    </w:p>
    <w:p w14:paraId="739AC8B4" w14:textId="77777777" w:rsidR="00F330E2" w:rsidRPr="00BC09DA" w:rsidRDefault="00F330E2" w:rsidP="009A65AC"/>
    <w:p w14:paraId="14129A8D" w14:textId="43EAF7FD" w:rsidR="00F330E2" w:rsidRPr="00BC09DA" w:rsidRDefault="00F330E2" w:rsidP="009A65AC">
      <w:pPr>
        <w:keepNext/>
        <w:rPr>
          <w:i/>
        </w:rPr>
      </w:pPr>
      <w:r w:rsidRPr="00BC09DA">
        <w:rPr>
          <w:i/>
        </w:rPr>
        <w:t>Tabell 1</w:t>
      </w:r>
      <w:r w:rsidRPr="00BC09DA">
        <w:rPr>
          <w:i/>
        </w:rPr>
        <w:tab/>
        <w:t xml:space="preserve">Anbefalt dose av </w:t>
      </w:r>
      <w:r w:rsidR="004461AA" w:rsidRPr="00BC09DA">
        <w:rPr>
          <w:i/>
        </w:rPr>
        <w:t xml:space="preserve">Uzpruvo </w:t>
      </w:r>
      <w:r w:rsidRPr="00BC09DA">
        <w:rPr>
          <w:i/>
        </w:rPr>
        <w:t>ved pediatrisk psoriasis</w:t>
      </w:r>
    </w:p>
    <w:tbl>
      <w:tblPr>
        <w:tblW w:w="9072" w:type="dxa"/>
        <w:jc w:val="center"/>
        <w:tblLook w:val="0000" w:firstRow="0" w:lastRow="0" w:firstColumn="0" w:lastColumn="0" w:noHBand="0" w:noVBand="0"/>
      </w:tblPr>
      <w:tblGrid>
        <w:gridCol w:w="5067"/>
        <w:gridCol w:w="4005"/>
      </w:tblGrid>
      <w:tr w:rsidR="00F330E2" w:rsidRPr="00BC09DA" w14:paraId="51521A66" w14:textId="77777777" w:rsidTr="00B4452C">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28BFE220" w14:textId="77777777" w:rsidR="00F330E2" w:rsidRPr="00BC09DA" w:rsidRDefault="00F330E2" w:rsidP="009A65AC">
            <w:pPr>
              <w:keepNext/>
              <w:autoSpaceDE w:val="0"/>
              <w:autoSpaceDN w:val="0"/>
              <w:adjustRightInd w:val="0"/>
              <w:jc w:val="center"/>
              <w:rPr>
                <w:szCs w:val="24"/>
              </w:rPr>
            </w:pPr>
            <w:r w:rsidRPr="00BC09DA">
              <w:rPr>
                <w:b/>
                <w:bCs/>
                <w:szCs w:val="24"/>
              </w:rPr>
              <w:t>Kroppsvekt ved doseringstidspunkt</w:t>
            </w:r>
          </w:p>
        </w:tc>
        <w:tc>
          <w:tcPr>
            <w:tcW w:w="4005" w:type="dxa"/>
            <w:tcBorders>
              <w:top w:val="single" w:sz="4" w:space="0" w:color="000000"/>
              <w:left w:val="single" w:sz="4" w:space="0" w:color="000000"/>
              <w:bottom w:val="single" w:sz="4" w:space="0" w:color="000000"/>
              <w:right w:val="single" w:sz="4" w:space="0" w:color="000000"/>
            </w:tcBorders>
          </w:tcPr>
          <w:p w14:paraId="6452A35D" w14:textId="77777777" w:rsidR="00F330E2" w:rsidRPr="00BC09DA" w:rsidRDefault="00F330E2" w:rsidP="009A65AC">
            <w:pPr>
              <w:keepNext/>
              <w:autoSpaceDE w:val="0"/>
              <w:autoSpaceDN w:val="0"/>
              <w:adjustRightInd w:val="0"/>
              <w:jc w:val="center"/>
              <w:rPr>
                <w:szCs w:val="24"/>
              </w:rPr>
            </w:pPr>
            <w:r w:rsidRPr="00BC09DA">
              <w:rPr>
                <w:b/>
                <w:bCs/>
                <w:szCs w:val="24"/>
              </w:rPr>
              <w:t>Anbefalt dose</w:t>
            </w:r>
          </w:p>
        </w:tc>
      </w:tr>
      <w:tr w:rsidR="00F330E2" w:rsidRPr="00BC09DA" w14:paraId="6FB00479" w14:textId="77777777" w:rsidTr="00B4452C">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55CB9F4F" w14:textId="77777777" w:rsidR="00F330E2" w:rsidRPr="00BC09DA" w:rsidRDefault="00F330E2" w:rsidP="009A65AC">
            <w:pPr>
              <w:autoSpaceDE w:val="0"/>
              <w:autoSpaceDN w:val="0"/>
              <w:adjustRightInd w:val="0"/>
              <w:jc w:val="center"/>
              <w:rPr>
                <w:szCs w:val="24"/>
              </w:rPr>
            </w:pPr>
            <w:r w:rsidRPr="00BC09DA">
              <w:rPr>
                <w:szCs w:val="24"/>
              </w:rPr>
              <w:t>&lt; 60 kg</w:t>
            </w:r>
          </w:p>
        </w:tc>
        <w:tc>
          <w:tcPr>
            <w:tcW w:w="4005" w:type="dxa"/>
            <w:tcBorders>
              <w:top w:val="single" w:sz="4" w:space="0" w:color="000000"/>
              <w:left w:val="single" w:sz="4" w:space="0" w:color="000000"/>
              <w:bottom w:val="single" w:sz="4" w:space="0" w:color="000000"/>
              <w:right w:val="single" w:sz="4" w:space="0" w:color="000000"/>
            </w:tcBorders>
          </w:tcPr>
          <w:p w14:paraId="7FAB74E2" w14:textId="3B2CFAC2" w:rsidR="00F330E2" w:rsidRPr="00BC09DA" w:rsidRDefault="00E63469" w:rsidP="009A65AC">
            <w:pPr>
              <w:autoSpaceDE w:val="0"/>
              <w:autoSpaceDN w:val="0"/>
              <w:adjustRightInd w:val="0"/>
              <w:jc w:val="center"/>
              <w:rPr>
                <w:szCs w:val="24"/>
              </w:rPr>
            </w:pPr>
            <w:r>
              <w:rPr>
                <w:szCs w:val="24"/>
              </w:rPr>
              <w:t>0,75 mg/kg</w:t>
            </w:r>
          </w:p>
        </w:tc>
      </w:tr>
      <w:tr w:rsidR="00F330E2" w:rsidRPr="00BC09DA" w14:paraId="745C2CDF" w14:textId="77777777" w:rsidTr="00B4452C">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4EA89842" w14:textId="77777777" w:rsidR="00F330E2" w:rsidRPr="00BC09DA" w:rsidRDefault="00F330E2" w:rsidP="009A65AC">
            <w:pPr>
              <w:autoSpaceDE w:val="0"/>
              <w:autoSpaceDN w:val="0"/>
              <w:adjustRightInd w:val="0"/>
              <w:jc w:val="center"/>
              <w:rPr>
                <w:szCs w:val="24"/>
              </w:rPr>
            </w:pPr>
            <w:r w:rsidRPr="00BC09DA">
              <w:rPr>
                <w:szCs w:val="24"/>
              </w:rPr>
              <w:t>≥ 60</w:t>
            </w:r>
            <w:r w:rsidRPr="00BC09DA">
              <w:t>-</w:t>
            </w:r>
            <w:r w:rsidRPr="00BC09DA">
              <w:rPr>
                <w:szCs w:val="24"/>
              </w:rPr>
              <w:t>≤ 100 </w:t>
            </w:r>
            <w:r w:rsidRPr="00BC09DA">
              <w:t>k</w:t>
            </w:r>
            <w:r w:rsidRPr="00BC09DA">
              <w:rPr>
                <w:szCs w:val="24"/>
              </w:rPr>
              <w:t>g</w:t>
            </w:r>
          </w:p>
        </w:tc>
        <w:tc>
          <w:tcPr>
            <w:tcW w:w="4005" w:type="dxa"/>
            <w:tcBorders>
              <w:top w:val="single" w:sz="4" w:space="0" w:color="000000"/>
              <w:left w:val="single" w:sz="4" w:space="0" w:color="000000"/>
              <w:bottom w:val="single" w:sz="4" w:space="0" w:color="000000"/>
              <w:right w:val="single" w:sz="4" w:space="0" w:color="000000"/>
            </w:tcBorders>
          </w:tcPr>
          <w:p w14:paraId="34E5F105" w14:textId="77777777" w:rsidR="00F330E2" w:rsidRPr="00BC09DA" w:rsidRDefault="00F330E2" w:rsidP="009A65AC">
            <w:pPr>
              <w:autoSpaceDE w:val="0"/>
              <w:autoSpaceDN w:val="0"/>
              <w:adjustRightInd w:val="0"/>
              <w:jc w:val="center"/>
              <w:rPr>
                <w:szCs w:val="24"/>
              </w:rPr>
            </w:pPr>
            <w:r w:rsidRPr="00BC09DA">
              <w:rPr>
                <w:szCs w:val="24"/>
              </w:rPr>
              <w:t>45 mg</w:t>
            </w:r>
          </w:p>
        </w:tc>
      </w:tr>
      <w:tr w:rsidR="00F330E2" w:rsidRPr="00BC09DA" w14:paraId="68661D94" w14:textId="77777777" w:rsidTr="00B4452C">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0F3261F9" w14:textId="77777777" w:rsidR="00F330E2" w:rsidRPr="00BC09DA" w:rsidRDefault="00F330E2" w:rsidP="009A65AC">
            <w:pPr>
              <w:autoSpaceDE w:val="0"/>
              <w:autoSpaceDN w:val="0"/>
              <w:adjustRightInd w:val="0"/>
              <w:jc w:val="center"/>
              <w:rPr>
                <w:szCs w:val="24"/>
              </w:rPr>
            </w:pPr>
            <w:r w:rsidRPr="00BC09DA">
              <w:rPr>
                <w:szCs w:val="24"/>
              </w:rPr>
              <w:t>&gt; 100 kg</w:t>
            </w:r>
          </w:p>
        </w:tc>
        <w:tc>
          <w:tcPr>
            <w:tcW w:w="4005" w:type="dxa"/>
            <w:tcBorders>
              <w:top w:val="single" w:sz="4" w:space="0" w:color="000000"/>
              <w:left w:val="single" w:sz="4" w:space="0" w:color="000000"/>
              <w:bottom w:val="single" w:sz="4" w:space="0" w:color="000000"/>
              <w:right w:val="single" w:sz="4" w:space="0" w:color="000000"/>
            </w:tcBorders>
          </w:tcPr>
          <w:p w14:paraId="1AE543C8" w14:textId="77777777" w:rsidR="00F330E2" w:rsidRPr="00BC09DA" w:rsidRDefault="00F330E2" w:rsidP="009A65AC">
            <w:pPr>
              <w:autoSpaceDE w:val="0"/>
              <w:autoSpaceDN w:val="0"/>
              <w:adjustRightInd w:val="0"/>
              <w:jc w:val="center"/>
              <w:rPr>
                <w:szCs w:val="24"/>
              </w:rPr>
            </w:pPr>
            <w:r w:rsidRPr="00BC09DA">
              <w:rPr>
                <w:szCs w:val="24"/>
              </w:rPr>
              <w:t>90 mg</w:t>
            </w:r>
          </w:p>
        </w:tc>
      </w:tr>
    </w:tbl>
    <w:p w14:paraId="693B6235" w14:textId="77777777" w:rsidR="00E948E5" w:rsidRDefault="00E948E5" w:rsidP="009A65AC">
      <w:pPr>
        <w:pStyle w:val="Textkrper"/>
        <w:rPr>
          <w:lang w:val="nb-NO"/>
        </w:rPr>
      </w:pPr>
      <w:bookmarkStart w:id="4" w:name="_Hlk142300523"/>
    </w:p>
    <w:p w14:paraId="42DA7E1E" w14:textId="26337F3F" w:rsidR="0051381F" w:rsidRPr="00E948E5" w:rsidRDefault="0051381F" w:rsidP="009A65AC">
      <w:pPr>
        <w:pStyle w:val="Textkrper"/>
        <w:rPr>
          <w:i w:val="0"/>
          <w:color w:val="auto"/>
          <w:lang w:val="nb-NO"/>
        </w:rPr>
      </w:pPr>
      <w:r w:rsidRPr="00E948E5">
        <w:rPr>
          <w:i w:val="0"/>
          <w:color w:val="auto"/>
          <w:lang w:val="nb-NO"/>
        </w:rPr>
        <w:t>For å beregne injeksjonsvolum (ml) til pasienter &lt; 60 kg, bruk følgende formel: kroppsvekt (kg) x 0,0083 (ml/kg) eller se tabell 2. Beregnet volum skal rundes av til nærmeste 0,01 ml og administreres med en 1 ml gradert sprøyte. Det finnes hetteglass med 45 mg for pediatriske pasienter som skal ha en lavere dose enn 45 mg.</w:t>
      </w:r>
    </w:p>
    <w:p w14:paraId="52EE517F" w14:textId="77777777" w:rsidR="00E948E5" w:rsidRDefault="00E948E5" w:rsidP="009A65AC">
      <w:pPr>
        <w:pStyle w:val="Textkrper"/>
        <w:rPr>
          <w:i w:val="0"/>
          <w:iCs/>
          <w:lang w:val="nb-NO"/>
        </w:rPr>
      </w:pPr>
    </w:p>
    <w:p w14:paraId="522C43DA" w14:textId="26E30DB5" w:rsidR="0051381F" w:rsidRPr="00E948E5" w:rsidRDefault="00FF074B" w:rsidP="009A65AC">
      <w:pPr>
        <w:pStyle w:val="Textkrper"/>
        <w:rPr>
          <w:i w:val="0"/>
          <w:iCs/>
          <w:color w:val="auto"/>
          <w:szCs w:val="22"/>
          <w:lang w:val="nb-NO"/>
        </w:rPr>
      </w:pPr>
      <w:r w:rsidRPr="00E948E5">
        <w:rPr>
          <w:color w:val="auto"/>
          <w:lang w:val="nb-NO"/>
        </w:rPr>
        <w:t>Tabell 2 Injeksjonsvolum av Uzpruvo til pediatriske psoriasispasienter &lt; 60 kg</w:t>
      </w:r>
    </w:p>
    <w:tbl>
      <w:tblPr>
        <w:tblW w:w="9072" w:type="dxa"/>
        <w:tblInd w:w="-2" w:type="dxa"/>
        <w:tblCellMar>
          <w:top w:w="28" w:type="dxa"/>
          <w:left w:w="28" w:type="dxa"/>
          <w:bottom w:w="28" w:type="dxa"/>
          <w:right w:w="28" w:type="dxa"/>
        </w:tblCellMar>
        <w:tblLook w:val="04A0" w:firstRow="1" w:lastRow="0" w:firstColumn="1" w:lastColumn="0" w:noHBand="0" w:noVBand="1"/>
      </w:tblPr>
      <w:tblGrid>
        <w:gridCol w:w="3120"/>
        <w:gridCol w:w="2558"/>
        <w:gridCol w:w="3394"/>
      </w:tblGrid>
      <w:tr w:rsidR="00F60166" w:rsidRPr="00C40221" w14:paraId="0A495EC3" w14:textId="77777777" w:rsidTr="0041407D">
        <w:trPr>
          <w:trHeight w:val="516"/>
          <w:tblHeader/>
        </w:trPr>
        <w:tc>
          <w:tcPr>
            <w:tcW w:w="3120" w:type="dxa"/>
            <w:tcBorders>
              <w:top w:val="single" w:sz="4" w:space="0" w:color="000000"/>
              <w:left w:val="single" w:sz="4" w:space="0" w:color="000000"/>
              <w:bottom w:val="single" w:sz="4" w:space="0" w:color="000000"/>
              <w:right w:val="single" w:sz="4" w:space="0" w:color="000000"/>
            </w:tcBorders>
          </w:tcPr>
          <w:bookmarkEnd w:id="4"/>
          <w:p w14:paraId="2A2117BF" w14:textId="23283052" w:rsidR="00F60166" w:rsidRPr="00C40221" w:rsidRDefault="00F60166" w:rsidP="009A65AC">
            <w:pPr>
              <w:pStyle w:val="Textkrper"/>
              <w:keepNext/>
              <w:jc w:val="center"/>
              <w:rPr>
                <w:i w:val="0"/>
                <w:iCs/>
                <w:noProof/>
                <w:color w:val="auto"/>
                <w:szCs w:val="22"/>
              </w:rPr>
            </w:pPr>
            <w:r>
              <w:rPr>
                <w:b/>
                <w:i w:val="0"/>
                <w:iCs/>
                <w:noProof/>
                <w:color w:val="auto"/>
                <w:szCs w:val="22"/>
              </w:rPr>
              <w:t>Kroppsvekt ved doserings</w:t>
            </w:r>
            <w:r w:rsidR="001E012E">
              <w:rPr>
                <w:b/>
                <w:i w:val="0"/>
                <w:iCs/>
                <w:noProof/>
                <w:color w:val="auto"/>
                <w:szCs w:val="22"/>
              </w:rPr>
              <w:t>tidspunkt</w:t>
            </w:r>
            <w:r>
              <w:rPr>
                <w:b/>
                <w:i w:val="0"/>
                <w:iCs/>
                <w:noProof/>
                <w:color w:val="auto"/>
                <w:szCs w:val="22"/>
              </w:rPr>
              <w:t xml:space="preserve"> </w:t>
            </w:r>
            <w:r w:rsidRPr="00C40221">
              <w:rPr>
                <w:b/>
                <w:i w:val="0"/>
                <w:iCs/>
                <w:noProof/>
                <w:color w:val="auto"/>
                <w:szCs w:val="22"/>
              </w:rPr>
              <w:t>(kg)</w:t>
            </w:r>
          </w:p>
        </w:tc>
        <w:tc>
          <w:tcPr>
            <w:tcW w:w="2558" w:type="dxa"/>
            <w:tcBorders>
              <w:top w:val="single" w:sz="4" w:space="0" w:color="000000"/>
              <w:left w:val="single" w:sz="4" w:space="0" w:color="000000"/>
              <w:bottom w:val="single" w:sz="4" w:space="0" w:color="000000"/>
              <w:right w:val="single" w:sz="4" w:space="0" w:color="000000"/>
            </w:tcBorders>
            <w:vAlign w:val="center"/>
          </w:tcPr>
          <w:p w14:paraId="5298B894" w14:textId="77777777" w:rsidR="00F60166" w:rsidRPr="00C40221" w:rsidRDefault="00F60166" w:rsidP="009A65AC">
            <w:pPr>
              <w:pStyle w:val="Textkrper"/>
              <w:keepNext/>
              <w:jc w:val="center"/>
              <w:rPr>
                <w:i w:val="0"/>
                <w:iCs/>
                <w:noProof/>
                <w:color w:val="auto"/>
                <w:szCs w:val="22"/>
              </w:rPr>
            </w:pPr>
            <w:r w:rsidRPr="00C40221">
              <w:rPr>
                <w:b/>
                <w:i w:val="0"/>
                <w:iCs/>
                <w:noProof/>
                <w:color w:val="auto"/>
                <w:szCs w:val="22"/>
              </w:rPr>
              <w:t>Dose (mg)</w:t>
            </w:r>
          </w:p>
        </w:tc>
        <w:tc>
          <w:tcPr>
            <w:tcW w:w="3394" w:type="dxa"/>
            <w:tcBorders>
              <w:top w:val="single" w:sz="4" w:space="0" w:color="000000"/>
              <w:left w:val="single" w:sz="4" w:space="0" w:color="000000"/>
              <w:bottom w:val="single" w:sz="4" w:space="0" w:color="000000"/>
              <w:right w:val="single" w:sz="4" w:space="0" w:color="000000"/>
            </w:tcBorders>
            <w:vAlign w:val="center"/>
          </w:tcPr>
          <w:p w14:paraId="47EDD677" w14:textId="4F2E6C56" w:rsidR="00F60166" w:rsidRPr="00C40221" w:rsidRDefault="000B73E4" w:rsidP="009A65AC">
            <w:pPr>
              <w:pStyle w:val="Textkrper"/>
              <w:keepNext/>
              <w:jc w:val="center"/>
              <w:rPr>
                <w:i w:val="0"/>
                <w:iCs/>
                <w:noProof/>
                <w:color w:val="auto"/>
                <w:szCs w:val="22"/>
              </w:rPr>
            </w:pPr>
            <w:r>
              <w:rPr>
                <w:b/>
                <w:i w:val="0"/>
                <w:iCs/>
                <w:noProof/>
                <w:color w:val="auto"/>
                <w:szCs w:val="22"/>
              </w:rPr>
              <w:t>Injeksjons</w:t>
            </w:r>
            <w:r w:rsidR="001E012E">
              <w:rPr>
                <w:b/>
                <w:i w:val="0"/>
                <w:iCs/>
                <w:noProof/>
                <w:color w:val="auto"/>
                <w:szCs w:val="22"/>
              </w:rPr>
              <w:t>v</w:t>
            </w:r>
            <w:r w:rsidR="00F60166" w:rsidRPr="00C40221">
              <w:rPr>
                <w:b/>
                <w:i w:val="0"/>
                <w:iCs/>
                <w:noProof/>
                <w:color w:val="auto"/>
                <w:szCs w:val="22"/>
              </w:rPr>
              <w:t>olum (m</w:t>
            </w:r>
            <w:r w:rsidR="001E012E">
              <w:rPr>
                <w:b/>
                <w:i w:val="0"/>
                <w:iCs/>
                <w:noProof/>
                <w:color w:val="auto"/>
                <w:szCs w:val="22"/>
              </w:rPr>
              <w:t>l</w:t>
            </w:r>
            <w:r w:rsidR="00F60166" w:rsidRPr="00C40221">
              <w:rPr>
                <w:b/>
                <w:i w:val="0"/>
                <w:iCs/>
                <w:noProof/>
                <w:color w:val="auto"/>
                <w:szCs w:val="22"/>
              </w:rPr>
              <w:t>)</w:t>
            </w:r>
          </w:p>
        </w:tc>
      </w:tr>
      <w:tr w:rsidR="00F60166" w:rsidRPr="00C40221" w14:paraId="7A67E8E9"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3BC515EA"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15</w:t>
            </w:r>
          </w:p>
        </w:tc>
        <w:tc>
          <w:tcPr>
            <w:tcW w:w="2558" w:type="dxa"/>
            <w:tcBorders>
              <w:top w:val="single" w:sz="4" w:space="0" w:color="000000"/>
              <w:left w:val="single" w:sz="4" w:space="0" w:color="000000"/>
              <w:bottom w:val="single" w:sz="4" w:space="0" w:color="000000"/>
              <w:right w:val="single" w:sz="4" w:space="0" w:color="000000"/>
            </w:tcBorders>
          </w:tcPr>
          <w:p w14:paraId="12E678E5" w14:textId="3CE6054B" w:rsidR="00F60166" w:rsidRPr="00C40221" w:rsidRDefault="00F60166" w:rsidP="009A65AC">
            <w:pPr>
              <w:pStyle w:val="Textkrper"/>
              <w:jc w:val="center"/>
              <w:rPr>
                <w:i w:val="0"/>
                <w:iCs/>
                <w:noProof/>
                <w:color w:val="auto"/>
                <w:szCs w:val="22"/>
              </w:rPr>
            </w:pPr>
            <w:r w:rsidRPr="00C40221">
              <w:rPr>
                <w:i w:val="0"/>
                <w:iCs/>
                <w:noProof/>
                <w:color w:val="auto"/>
                <w:szCs w:val="22"/>
              </w:rPr>
              <w:t>11</w:t>
            </w:r>
            <w:r w:rsidR="001E012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2EB8963A" w14:textId="38A10C23"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12</w:t>
            </w:r>
          </w:p>
        </w:tc>
      </w:tr>
      <w:tr w:rsidR="00F60166" w:rsidRPr="00C40221" w14:paraId="347B631F"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7F5F3B89"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16</w:t>
            </w:r>
          </w:p>
        </w:tc>
        <w:tc>
          <w:tcPr>
            <w:tcW w:w="2558" w:type="dxa"/>
            <w:tcBorders>
              <w:top w:val="single" w:sz="4" w:space="0" w:color="000000"/>
              <w:left w:val="single" w:sz="4" w:space="0" w:color="000000"/>
              <w:bottom w:val="single" w:sz="4" w:space="0" w:color="000000"/>
              <w:right w:val="single" w:sz="4" w:space="0" w:color="000000"/>
            </w:tcBorders>
          </w:tcPr>
          <w:p w14:paraId="037BF195" w14:textId="28ECF434" w:rsidR="00F60166" w:rsidRPr="00C40221" w:rsidRDefault="00F60166" w:rsidP="009A65AC">
            <w:pPr>
              <w:pStyle w:val="Textkrper"/>
              <w:jc w:val="center"/>
              <w:rPr>
                <w:i w:val="0"/>
                <w:iCs/>
                <w:noProof/>
                <w:color w:val="auto"/>
                <w:szCs w:val="22"/>
              </w:rPr>
            </w:pPr>
            <w:r w:rsidRPr="00C40221">
              <w:rPr>
                <w:i w:val="0"/>
                <w:iCs/>
                <w:noProof/>
                <w:color w:val="auto"/>
                <w:szCs w:val="22"/>
              </w:rPr>
              <w:t>12</w:t>
            </w:r>
            <w:r w:rsidR="001E012E">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44EF8984" w14:textId="5714B46B"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13</w:t>
            </w:r>
          </w:p>
        </w:tc>
      </w:tr>
      <w:tr w:rsidR="00F60166" w:rsidRPr="00C40221" w14:paraId="2185AE5A"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7C9671C0"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17</w:t>
            </w:r>
          </w:p>
        </w:tc>
        <w:tc>
          <w:tcPr>
            <w:tcW w:w="2558" w:type="dxa"/>
            <w:tcBorders>
              <w:top w:val="single" w:sz="4" w:space="0" w:color="000000"/>
              <w:left w:val="single" w:sz="4" w:space="0" w:color="000000"/>
              <w:bottom w:val="single" w:sz="4" w:space="0" w:color="000000"/>
              <w:right w:val="single" w:sz="4" w:space="0" w:color="000000"/>
            </w:tcBorders>
          </w:tcPr>
          <w:p w14:paraId="3296DC9F" w14:textId="0ED77D43" w:rsidR="00F60166" w:rsidRPr="00C40221" w:rsidRDefault="00F60166" w:rsidP="009A65AC">
            <w:pPr>
              <w:pStyle w:val="Textkrper"/>
              <w:jc w:val="center"/>
              <w:rPr>
                <w:i w:val="0"/>
                <w:iCs/>
                <w:noProof/>
                <w:color w:val="auto"/>
                <w:szCs w:val="22"/>
              </w:rPr>
            </w:pPr>
            <w:r w:rsidRPr="00C40221">
              <w:rPr>
                <w:i w:val="0"/>
                <w:iCs/>
                <w:noProof/>
                <w:color w:val="auto"/>
                <w:szCs w:val="22"/>
              </w:rPr>
              <w:t>12</w:t>
            </w:r>
            <w:r w:rsidR="001E012E">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609A7BA1" w14:textId="65F80818"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14</w:t>
            </w:r>
          </w:p>
        </w:tc>
      </w:tr>
      <w:tr w:rsidR="00F60166" w:rsidRPr="00C40221" w14:paraId="362CB600"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207E6486"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18</w:t>
            </w:r>
          </w:p>
        </w:tc>
        <w:tc>
          <w:tcPr>
            <w:tcW w:w="2558" w:type="dxa"/>
            <w:tcBorders>
              <w:top w:val="single" w:sz="4" w:space="0" w:color="000000"/>
              <w:left w:val="single" w:sz="4" w:space="0" w:color="000000"/>
              <w:bottom w:val="single" w:sz="4" w:space="0" w:color="000000"/>
              <w:right w:val="single" w:sz="4" w:space="0" w:color="000000"/>
            </w:tcBorders>
          </w:tcPr>
          <w:p w14:paraId="2BE33A81" w14:textId="61100CC7" w:rsidR="00F60166" w:rsidRPr="00C40221" w:rsidRDefault="00F60166" w:rsidP="009A65AC">
            <w:pPr>
              <w:pStyle w:val="Textkrper"/>
              <w:jc w:val="center"/>
              <w:rPr>
                <w:i w:val="0"/>
                <w:iCs/>
                <w:noProof/>
                <w:color w:val="auto"/>
                <w:szCs w:val="22"/>
              </w:rPr>
            </w:pPr>
            <w:r w:rsidRPr="00C40221">
              <w:rPr>
                <w:i w:val="0"/>
                <w:iCs/>
                <w:noProof/>
                <w:color w:val="auto"/>
                <w:szCs w:val="22"/>
              </w:rPr>
              <w:t>13</w:t>
            </w:r>
            <w:r w:rsidR="001E012E">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474827D3" w14:textId="232ABB6B"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15</w:t>
            </w:r>
          </w:p>
        </w:tc>
      </w:tr>
      <w:tr w:rsidR="00F60166" w:rsidRPr="00C40221" w14:paraId="347D46B5"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6C4EEA80"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19</w:t>
            </w:r>
          </w:p>
        </w:tc>
        <w:tc>
          <w:tcPr>
            <w:tcW w:w="2558" w:type="dxa"/>
            <w:tcBorders>
              <w:top w:val="single" w:sz="4" w:space="0" w:color="000000"/>
              <w:left w:val="single" w:sz="4" w:space="0" w:color="000000"/>
              <w:bottom w:val="single" w:sz="4" w:space="0" w:color="000000"/>
              <w:right w:val="single" w:sz="4" w:space="0" w:color="000000"/>
            </w:tcBorders>
          </w:tcPr>
          <w:p w14:paraId="2A871BCD" w14:textId="2BBC5934" w:rsidR="00F60166" w:rsidRPr="00C40221" w:rsidRDefault="00F60166" w:rsidP="009A65AC">
            <w:pPr>
              <w:pStyle w:val="Textkrper"/>
              <w:jc w:val="center"/>
              <w:rPr>
                <w:i w:val="0"/>
                <w:iCs/>
                <w:noProof/>
                <w:color w:val="auto"/>
                <w:szCs w:val="22"/>
              </w:rPr>
            </w:pPr>
            <w:r w:rsidRPr="00C40221">
              <w:rPr>
                <w:i w:val="0"/>
                <w:iCs/>
                <w:noProof/>
                <w:color w:val="auto"/>
                <w:szCs w:val="22"/>
              </w:rPr>
              <w:t>14</w:t>
            </w:r>
            <w:r w:rsidR="001E012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1C423F26" w14:textId="5884FB2E"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16</w:t>
            </w:r>
          </w:p>
        </w:tc>
      </w:tr>
      <w:tr w:rsidR="00F60166" w:rsidRPr="00C40221" w14:paraId="447F9EBB"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450E668B"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20</w:t>
            </w:r>
          </w:p>
        </w:tc>
        <w:tc>
          <w:tcPr>
            <w:tcW w:w="2558" w:type="dxa"/>
            <w:tcBorders>
              <w:top w:val="single" w:sz="4" w:space="0" w:color="000000"/>
              <w:left w:val="single" w:sz="4" w:space="0" w:color="000000"/>
              <w:bottom w:val="single" w:sz="4" w:space="0" w:color="000000"/>
              <w:right w:val="single" w:sz="4" w:space="0" w:color="000000"/>
            </w:tcBorders>
          </w:tcPr>
          <w:p w14:paraId="5480C5B3" w14:textId="0CE149B1" w:rsidR="00F60166" w:rsidRPr="00C40221" w:rsidRDefault="00F60166" w:rsidP="009A65AC">
            <w:pPr>
              <w:pStyle w:val="Textkrper"/>
              <w:jc w:val="center"/>
              <w:rPr>
                <w:i w:val="0"/>
                <w:iCs/>
                <w:noProof/>
                <w:color w:val="auto"/>
                <w:szCs w:val="22"/>
              </w:rPr>
            </w:pPr>
            <w:r w:rsidRPr="00C40221">
              <w:rPr>
                <w:i w:val="0"/>
                <w:iCs/>
                <w:noProof/>
                <w:color w:val="auto"/>
                <w:szCs w:val="22"/>
              </w:rPr>
              <w:t>15</w:t>
            </w:r>
            <w:r w:rsidR="001E012E">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6B2D50BF" w14:textId="306BCFA2"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17</w:t>
            </w:r>
          </w:p>
        </w:tc>
      </w:tr>
      <w:tr w:rsidR="00F60166" w:rsidRPr="00C40221" w14:paraId="05D9802D"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6EF942C6"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21</w:t>
            </w:r>
          </w:p>
        </w:tc>
        <w:tc>
          <w:tcPr>
            <w:tcW w:w="2558" w:type="dxa"/>
            <w:tcBorders>
              <w:top w:val="single" w:sz="4" w:space="0" w:color="000000"/>
              <w:left w:val="single" w:sz="4" w:space="0" w:color="000000"/>
              <w:bottom w:val="single" w:sz="4" w:space="0" w:color="000000"/>
              <w:right w:val="single" w:sz="4" w:space="0" w:color="000000"/>
            </w:tcBorders>
          </w:tcPr>
          <w:p w14:paraId="6B8393C6" w14:textId="14FEA91C" w:rsidR="00F60166" w:rsidRPr="00C40221" w:rsidRDefault="00F60166" w:rsidP="009A65AC">
            <w:pPr>
              <w:pStyle w:val="Textkrper"/>
              <w:jc w:val="center"/>
              <w:rPr>
                <w:i w:val="0"/>
                <w:iCs/>
                <w:noProof/>
                <w:color w:val="auto"/>
                <w:szCs w:val="22"/>
              </w:rPr>
            </w:pPr>
            <w:r w:rsidRPr="00C40221">
              <w:rPr>
                <w:i w:val="0"/>
                <w:iCs/>
                <w:noProof/>
                <w:color w:val="auto"/>
                <w:szCs w:val="22"/>
              </w:rPr>
              <w:t>15</w:t>
            </w:r>
            <w:r w:rsidR="001E012E">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31C8F7DC" w14:textId="725AA8B8"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17</w:t>
            </w:r>
          </w:p>
        </w:tc>
      </w:tr>
      <w:tr w:rsidR="00F60166" w:rsidRPr="00C40221" w14:paraId="56E558E8"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0416FC3E"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22</w:t>
            </w:r>
          </w:p>
        </w:tc>
        <w:tc>
          <w:tcPr>
            <w:tcW w:w="2558" w:type="dxa"/>
            <w:tcBorders>
              <w:top w:val="single" w:sz="4" w:space="0" w:color="000000"/>
              <w:left w:val="single" w:sz="4" w:space="0" w:color="000000"/>
              <w:bottom w:val="single" w:sz="4" w:space="0" w:color="000000"/>
              <w:right w:val="single" w:sz="4" w:space="0" w:color="000000"/>
            </w:tcBorders>
          </w:tcPr>
          <w:p w14:paraId="00D78B5A" w14:textId="6F1861F4" w:rsidR="00F60166" w:rsidRPr="00C40221" w:rsidRDefault="00F60166" w:rsidP="009A65AC">
            <w:pPr>
              <w:pStyle w:val="Textkrper"/>
              <w:jc w:val="center"/>
              <w:rPr>
                <w:i w:val="0"/>
                <w:iCs/>
                <w:noProof/>
                <w:color w:val="auto"/>
                <w:szCs w:val="22"/>
              </w:rPr>
            </w:pPr>
            <w:r w:rsidRPr="00C40221">
              <w:rPr>
                <w:i w:val="0"/>
                <w:iCs/>
                <w:noProof/>
                <w:color w:val="auto"/>
                <w:szCs w:val="22"/>
              </w:rPr>
              <w:t>16</w:t>
            </w:r>
            <w:r w:rsidR="001E012E">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6809B158" w14:textId="12641F01"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18</w:t>
            </w:r>
          </w:p>
        </w:tc>
      </w:tr>
      <w:tr w:rsidR="00F60166" w:rsidRPr="00C40221" w14:paraId="3310F40D"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37909CB7"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23</w:t>
            </w:r>
          </w:p>
        </w:tc>
        <w:tc>
          <w:tcPr>
            <w:tcW w:w="2558" w:type="dxa"/>
            <w:tcBorders>
              <w:top w:val="single" w:sz="4" w:space="0" w:color="000000"/>
              <w:left w:val="single" w:sz="4" w:space="0" w:color="000000"/>
              <w:bottom w:val="single" w:sz="4" w:space="0" w:color="000000"/>
              <w:right w:val="single" w:sz="4" w:space="0" w:color="000000"/>
            </w:tcBorders>
          </w:tcPr>
          <w:p w14:paraId="41D8E98E" w14:textId="41CB91C6" w:rsidR="00F60166" w:rsidRPr="00C40221" w:rsidRDefault="00F60166" w:rsidP="009A65AC">
            <w:pPr>
              <w:pStyle w:val="Textkrper"/>
              <w:jc w:val="center"/>
              <w:rPr>
                <w:i w:val="0"/>
                <w:iCs/>
                <w:noProof/>
                <w:color w:val="auto"/>
                <w:szCs w:val="22"/>
              </w:rPr>
            </w:pPr>
            <w:r w:rsidRPr="00C40221">
              <w:rPr>
                <w:i w:val="0"/>
                <w:iCs/>
                <w:noProof/>
                <w:color w:val="auto"/>
                <w:szCs w:val="22"/>
              </w:rPr>
              <w:t>17</w:t>
            </w:r>
            <w:r w:rsidR="001E012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3984B498" w14:textId="4E4530A6"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19</w:t>
            </w:r>
          </w:p>
        </w:tc>
      </w:tr>
      <w:tr w:rsidR="00F60166" w:rsidRPr="00C40221" w14:paraId="5B03802E"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2C6F5F7B"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24</w:t>
            </w:r>
          </w:p>
        </w:tc>
        <w:tc>
          <w:tcPr>
            <w:tcW w:w="2558" w:type="dxa"/>
            <w:tcBorders>
              <w:top w:val="single" w:sz="4" w:space="0" w:color="000000"/>
              <w:left w:val="single" w:sz="4" w:space="0" w:color="000000"/>
              <w:bottom w:val="single" w:sz="4" w:space="0" w:color="000000"/>
              <w:right w:val="single" w:sz="4" w:space="0" w:color="000000"/>
            </w:tcBorders>
          </w:tcPr>
          <w:p w14:paraId="47AEB378" w14:textId="42F9CD7F" w:rsidR="00F60166" w:rsidRPr="00C40221" w:rsidRDefault="00F60166" w:rsidP="009A65AC">
            <w:pPr>
              <w:pStyle w:val="Textkrper"/>
              <w:jc w:val="center"/>
              <w:rPr>
                <w:i w:val="0"/>
                <w:iCs/>
                <w:noProof/>
                <w:color w:val="auto"/>
                <w:szCs w:val="22"/>
              </w:rPr>
            </w:pPr>
            <w:r w:rsidRPr="00C40221">
              <w:rPr>
                <w:i w:val="0"/>
                <w:iCs/>
                <w:noProof/>
                <w:color w:val="auto"/>
                <w:szCs w:val="22"/>
              </w:rPr>
              <w:t>18</w:t>
            </w:r>
            <w:r w:rsidR="001E012E">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1427EEDE" w14:textId="03CE3A1E"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20</w:t>
            </w:r>
          </w:p>
        </w:tc>
      </w:tr>
      <w:tr w:rsidR="00F60166" w:rsidRPr="00C40221" w14:paraId="60DAD6D3"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30595421"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25</w:t>
            </w:r>
          </w:p>
        </w:tc>
        <w:tc>
          <w:tcPr>
            <w:tcW w:w="2558" w:type="dxa"/>
            <w:tcBorders>
              <w:top w:val="single" w:sz="4" w:space="0" w:color="000000"/>
              <w:left w:val="single" w:sz="4" w:space="0" w:color="000000"/>
              <w:bottom w:val="single" w:sz="4" w:space="0" w:color="000000"/>
              <w:right w:val="single" w:sz="4" w:space="0" w:color="000000"/>
            </w:tcBorders>
          </w:tcPr>
          <w:p w14:paraId="6DFD53A5" w14:textId="77AD2936" w:rsidR="00F60166" w:rsidRPr="00C40221" w:rsidRDefault="00F60166" w:rsidP="009A65AC">
            <w:pPr>
              <w:pStyle w:val="Textkrper"/>
              <w:jc w:val="center"/>
              <w:rPr>
                <w:i w:val="0"/>
                <w:iCs/>
                <w:noProof/>
                <w:color w:val="auto"/>
                <w:szCs w:val="22"/>
              </w:rPr>
            </w:pPr>
            <w:r w:rsidRPr="00C40221">
              <w:rPr>
                <w:i w:val="0"/>
                <w:iCs/>
                <w:noProof/>
                <w:color w:val="auto"/>
                <w:szCs w:val="22"/>
              </w:rPr>
              <w:t>18</w:t>
            </w:r>
            <w:r w:rsidR="001E012E">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2A7EE318" w14:textId="01C56C43"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21</w:t>
            </w:r>
          </w:p>
        </w:tc>
      </w:tr>
      <w:tr w:rsidR="00F60166" w:rsidRPr="00C40221" w14:paraId="2F533332"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467044F4"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26</w:t>
            </w:r>
          </w:p>
        </w:tc>
        <w:tc>
          <w:tcPr>
            <w:tcW w:w="2558" w:type="dxa"/>
            <w:tcBorders>
              <w:top w:val="single" w:sz="4" w:space="0" w:color="000000"/>
              <w:left w:val="single" w:sz="4" w:space="0" w:color="000000"/>
              <w:bottom w:val="single" w:sz="4" w:space="0" w:color="000000"/>
              <w:right w:val="single" w:sz="4" w:space="0" w:color="000000"/>
            </w:tcBorders>
          </w:tcPr>
          <w:p w14:paraId="5C12187C" w14:textId="7FF7BB1C" w:rsidR="00F60166" w:rsidRPr="00C40221" w:rsidRDefault="00F60166" w:rsidP="009A65AC">
            <w:pPr>
              <w:pStyle w:val="Textkrper"/>
              <w:jc w:val="center"/>
              <w:rPr>
                <w:i w:val="0"/>
                <w:iCs/>
                <w:noProof/>
                <w:color w:val="auto"/>
                <w:szCs w:val="22"/>
              </w:rPr>
            </w:pPr>
            <w:r w:rsidRPr="00C40221">
              <w:rPr>
                <w:i w:val="0"/>
                <w:iCs/>
                <w:noProof/>
                <w:color w:val="auto"/>
                <w:szCs w:val="22"/>
              </w:rPr>
              <w:t>19</w:t>
            </w:r>
            <w:r w:rsidR="009E387E">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3D4230B4" w14:textId="10A374ED"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22</w:t>
            </w:r>
          </w:p>
        </w:tc>
      </w:tr>
      <w:tr w:rsidR="00F60166" w:rsidRPr="00C40221" w14:paraId="45C6E5E7"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25DFDBC8"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27</w:t>
            </w:r>
          </w:p>
        </w:tc>
        <w:tc>
          <w:tcPr>
            <w:tcW w:w="2558" w:type="dxa"/>
            <w:tcBorders>
              <w:top w:val="single" w:sz="4" w:space="0" w:color="000000"/>
              <w:left w:val="single" w:sz="4" w:space="0" w:color="000000"/>
              <w:bottom w:val="single" w:sz="4" w:space="0" w:color="000000"/>
              <w:right w:val="single" w:sz="4" w:space="0" w:color="000000"/>
            </w:tcBorders>
          </w:tcPr>
          <w:p w14:paraId="17FF6099" w14:textId="24223830" w:rsidR="00F60166" w:rsidRPr="00C40221" w:rsidRDefault="00F60166" w:rsidP="009A65AC">
            <w:pPr>
              <w:pStyle w:val="Textkrper"/>
              <w:jc w:val="center"/>
              <w:rPr>
                <w:i w:val="0"/>
                <w:iCs/>
                <w:noProof/>
                <w:color w:val="auto"/>
                <w:szCs w:val="22"/>
              </w:rPr>
            </w:pPr>
            <w:r w:rsidRPr="00C40221">
              <w:rPr>
                <w:i w:val="0"/>
                <w:iCs/>
                <w:noProof/>
                <w:color w:val="auto"/>
                <w:szCs w:val="22"/>
              </w:rPr>
              <w:t>20</w:t>
            </w:r>
            <w:r w:rsidR="009E387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3B29985C" w14:textId="73F65211"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22</w:t>
            </w:r>
          </w:p>
        </w:tc>
      </w:tr>
      <w:tr w:rsidR="00F60166" w:rsidRPr="00C40221" w14:paraId="18FF9BBE"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7A6E98A5"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28</w:t>
            </w:r>
          </w:p>
        </w:tc>
        <w:tc>
          <w:tcPr>
            <w:tcW w:w="2558" w:type="dxa"/>
            <w:tcBorders>
              <w:top w:val="single" w:sz="4" w:space="0" w:color="000000"/>
              <w:left w:val="single" w:sz="4" w:space="0" w:color="000000"/>
              <w:bottom w:val="single" w:sz="4" w:space="0" w:color="000000"/>
              <w:right w:val="single" w:sz="4" w:space="0" w:color="000000"/>
            </w:tcBorders>
          </w:tcPr>
          <w:p w14:paraId="7FE2E7F3" w14:textId="4BEE39C1" w:rsidR="00F60166" w:rsidRPr="00C40221" w:rsidRDefault="00F60166" w:rsidP="009A65AC">
            <w:pPr>
              <w:pStyle w:val="Textkrper"/>
              <w:jc w:val="center"/>
              <w:rPr>
                <w:i w:val="0"/>
                <w:iCs/>
                <w:noProof/>
                <w:color w:val="auto"/>
                <w:szCs w:val="22"/>
              </w:rPr>
            </w:pPr>
            <w:r w:rsidRPr="00C40221">
              <w:rPr>
                <w:i w:val="0"/>
                <w:iCs/>
                <w:noProof/>
                <w:color w:val="auto"/>
                <w:szCs w:val="22"/>
              </w:rPr>
              <w:t>21</w:t>
            </w:r>
            <w:r w:rsidR="009E387E">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3EE958C7" w14:textId="1A0697E5"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23</w:t>
            </w:r>
          </w:p>
        </w:tc>
      </w:tr>
      <w:tr w:rsidR="00F60166" w:rsidRPr="00C40221" w14:paraId="42F4C321"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21068C83"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29</w:t>
            </w:r>
          </w:p>
        </w:tc>
        <w:tc>
          <w:tcPr>
            <w:tcW w:w="2558" w:type="dxa"/>
            <w:tcBorders>
              <w:top w:val="single" w:sz="4" w:space="0" w:color="000000"/>
              <w:left w:val="single" w:sz="4" w:space="0" w:color="000000"/>
              <w:bottom w:val="single" w:sz="4" w:space="0" w:color="000000"/>
              <w:right w:val="single" w:sz="4" w:space="0" w:color="000000"/>
            </w:tcBorders>
          </w:tcPr>
          <w:p w14:paraId="134931D1" w14:textId="7990DFC6" w:rsidR="00F60166" w:rsidRPr="00C40221" w:rsidRDefault="00F60166" w:rsidP="009A65AC">
            <w:pPr>
              <w:pStyle w:val="Textkrper"/>
              <w:jc w:val="center"/>
              <w:rPr>
                <w:i w:val="0"/>
                <w:iCs/>
                <w:noProof/>
                <w:color w:val="auto"/>
                <w:szCs w:val="22"/>
              </w:rPr>
            </w:pPr>
            <w:r w:rsidRPr="00C40221">
              <w:rPr>
                <w:i w:val="0"/>
                <w:iCs/>
                <w:noProof/>
                <w:color w:val="auto"/>
                <w:szCs w:val="22"/>
              </w:rPr>
              <w:t>21</w:t>
            </w:r>
            <w:r w:rsidR="009E387E">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7A08E98D" w14:textId="40DABB4D"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24</w:t>
            </w:r>
          </w:p>
        </w:tc>
      </w:tr>
      <w:tr w:rsidR="00F60166" w:rsidRPr="00C40221" w14:paraId="61C774A7"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42EE9B09"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30</w:t>
            </w:r>
          </w:p>
        </w:tc>
        <w:tc>
          <w:tcPr>
            <w:tcW w:w="2558" w:type="dxa"/>
            <w:tcBorders>
              <w:top w:val="single" w:sz="4" w:space="0" w:color="000000"/>
              <w:left w:val="single" w:sz="4" w:space="0" w:color="000000"/>
              <w:bottom w:val="single" w:sz="4" w:space="0" w:color="000000"/>
              <w:right w:val="single" w:sz="4" w:space="0" w:color="000000"/>
            </w:tcBorders>
          </w:tcPr>
          <w:p w14:paraId="56BE7E23" w14:textId="2EC7AAB5" w:rsidR="00F60166" w:rsidRPr="00C40221" w:rsidRDefault="00F60166" w:rsidP="009A65AC">
            <w:pPr>
              <w:pStyle w:val="Textkrper"/>
              <w:jc w:val="center"/>
              <w:rPr>
                <w:i w:val="0"/>
                <w:iCs/>
                <w:noProof/>
                <w:color w:val="auto"/>
                <w:szCs w:val="22"/>
              </w:rPr>
            </w:pPr>
            <w:r w:rsidRPr="00C40221">
              <w:rPr>
                <w:i w:val="0"/>
                <w:iCs/>
                <w:noProof/>
                <w:color w:val="auto"/>
                <w:szCs w:val="22"/>
              </w:rPr>
              <w:t>22</w:t>
            </w:r>
            <w:r w:rsidR="009E387E">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64F9E4B2" w14:textId="52F9EE39"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25</w:t>
            </w:r>
          </w:p>
        </w:tc>
      </w:tr>
      <w:tr w:rsidR="00F60166" w:rsidRPr="00C40221" w14:paraId="5B64B4CB"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3BD30B67"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31</w:t>
            </w:r>
          </w:p>
        </w:tc>
        <w:tc>
          <w:tcPr>
            <w:tcW w:w="2558" w:type="dxa"/>
            <w:tcBorders>
              <w:top w:val="single" w:sz="4" w:space="0" w:color="000000"/>
              <w:left w:val="single" w:sz="4" w:space="0" w:color="000000"/>
              <w:bottom w:val="single" w:sz="4" w:space="0" w:color="000000"/>
              <w:right w:val="single" w:sz="4" w:space="0" w:color="000000"/>
            </w:tcBorders>
          </w:tcPr>
          <w:p w14:paraId="2A693501" w14:textId="3FB46EB4" w:rsidR="00F60166" w:rsidRPr="00C40221" w:rsidRDefault="00F60166" w:rsidP="009A65AC">
            <w:pPr>
              <w:pStyle w:val="Textkrper"/>
              <w:jc w:val="center"/>
              <w:rPr>
                <w:i w:val="0"/>
                <w:iCs/>
                <w:noProof/>
                <w:color w:val="auto"/>
                <w:szCs w:val="22"/>
              </w:rPr>
            </w:pPr>
            <w:r w:rsidRPr="00C40221">
              <w:rPr>
                <w:i w:val="0"/>
                <w:iCs/>
                <w:noProof/>
                <w:color w:val="auto"/>
                <w:szCs w:val="22"/>
              </w:rPr>
              <w:t>23</w:t>
            </w:r>
            <w:r w:rsidR="009E387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21231EE3" w14:textId="48225684"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26</w:t>
            </w:r>
          </w:p>
        </w:tc>
      </w:tr>
      <w:tr w:rsidR="00F60166" w:rsidRPr="00C40221" w14:paraId="6D45CEFE"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4178B0C7"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32</w:t>
            </w:r>
          </w:p>
        </w:tc>
        <w:tc>
          <w:tcPr>
            <w:tcW w:w="2558" w:type="dxa"/>
            <w:tcBorders>
              <w:top w:val="single" w:sz="4" w:space="0" w:color="000000"/>
              <w:left w:val="single" w:sz="4" w:space="0" w:color="000000"/>
              <w:bottom w:val="single" w:sz="4" w:space="0" w:color="000000"/>
              <w:right w:val="single" w:sz="4" w:space="0" w:color="000000"/>
            </w:tcBorders>
          </w:tcPr>
          <w:p w14:paraId="4E22A4C0" w14:textId="2653DD5B" w:rsidR="00F60166" w:rsidRPr="00C40221" w:rsidRDefault="00F60166" w:rsidP="009A65AC">
            <w:pPr>
              <w:pStyle w:val="Textkrper"/>
              <w:jc w:val="center"/>
              <w:rPr>
                <w:i w:val="0"/>
                <w:iCs/>
                <w:noProof/>
                <w:color w:val="auto"/>
                <w:szCs w:val="22"/>
              </w:rPr>
            </w:pPr>
            <w:r w:rsidRPr="00C40221">
              <w:rPr>
                <w:i w:val="0"/>
                <w:iCs/>
                <w:noProof/>
                <w:color w:val="auto"/>
                <w:szCs w:val="22"/>
              </w:rPr>
              <w:t>24</w:t>
            </w:r>
            <w:r w:rsidR="009E387E">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22172727" w14:textId="058D971B"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27</w:t>
            </w:r>
          </w:p>
        </w:tc>
      </w:tr>
      <w:tr w:rsidR="00F60166" w:rsidRPr="00C40221" w14:paraId="5A52A338"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2A22DF96"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33</w:t>
            </w:r>
          </w:p>
        </w:tc>
        <w:tc>
          <w:tcPr>
            <w:tcW w:w="2558" w:type="dxa"/>
            <w:tcBorders>
              <w:top w:val="single" w:sz="4" w:space="0" w:color="000000"/>
              <w:left w:val="single" w:sz="4" w:space="0" w:color="000000"/>
              <w:bottom w:val="single" w:sz="4" w:space="0" w:color="000000"/>
              <w:right w:val="single" w:sz="4" w:space="0" w:color="000000"/>
            </w:tcBorders>
          </w:tcPr>
          <w:p w14:paraId="16E833F8" w14:textId="76FF1182" w:rsidR="00F60166" w:rsidRPr="00C40221" w:rsidRDefault="00F60166" w:rsidP="009A65AC">
            <w:pPr>
              <w:pStyle w:val="Textkrper"/>
              <w:jc w:val="center"/>
              <w:rPr>
                <w:i w:val="0"/>
                <w:iCs/>
                <w:noProof/>
                <w:color w:val="auto"/>
                <w:szCs w:val="22"/>
              </w:rPr>
            </w:pPr>
            <w:r w:rsidRPr="00C40221">
              <w:rPr>
                <w:i w:val="0"/>
                <w:iCs/>
                <w:noProof/>
                <w:color w:val="auto"/>
                <w:szCs w:val="22"/>
              </w:rPr>
              <w:t>24</w:t>
            </w:r>
            <w:r w:rsidR="009E387E">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651E6697" w14:textId="202C26E8"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27</w:t>
            </w:r>
          </w:p>
        </w:tc>
      </w:tr>
      <w:tr w:rsidR="00F60166" w:rsidRPr="00C40221" w14:paraId="5C5F56A4"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2F4C788E"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34</w:t>
            </w:r>
          </w:p>
        </w:tc>
        <w:tc>
          <w:tcPr>
            <w:tcW w:w="2558" w:type="dxa"/>
            <w:tcBorders>
              <w:top w:val="single" w:sz="4" w:space="0" w:color="000000"/>
              <w:left w:val="single" w:sz="4" w:space="0" w:color="000000"/>
              <w:bottom w:val="single" w:sz="4" w:space="0" w:color="000000"/>
              <w:right w:val="single" w:sz="4" w:space="0" w:color="000000"/>
            </w:tcBorders>
          </w:tcPr>
          <w:p w14:paraId="23B9B7EE" w14:textId="2F7F5321" w:rsidR="00F60166" w:rsidRPr="00C40221" w:rsidRDefault="00F60166" w:rsidP="009A65AC">
            <w:pPr>
              <w:pStyle w:val="Textkrper"/>
              <w:jc w:val="center"/>
              <w:rPr>
                <w:i w:val="0"/>
                <w:iCs/>
                <w:noProof/>
                <w:color w:val="auto"/>
                <w:szCs w:val="22"/>
              </w:rPr>
            </w:pPr>
            <w:r w:rsidRPr="00C40221">
              <w:rPr>
                <w:i w:val="0"/>
                <w:iCs/>
                <w:noProof/>
                <w:color w:val="auto"/>
                <w:szCs w:val="22"/>
              </w:rPr>
              <w:t>25</w:t>
            </w:r>
            <w:r w:rsidR="009E387E">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26D1DEDC" w14:textId="71981106"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28</w:t>
            </w:r>
          </w:p>
        </w:tc>
      </w:tr>
      <w:tr w:rsidR="00F60166" w:rsidRPr="00C40221" w14:paraId="23A0B0CE"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508BBEAC"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35</w:t>
            </w:r>
          </w:p>
        </w:tc>
        <w:tc>
          <w:tcPr>
            <w:tcW w:w="2558" w:type="dxa"/>
            <w:tcBorders>
              <w:top w:val="single" w:sz="4" w:space="0" w:color="000000"/>
              <w:left w:val="single" w:sz="4" w:space="0" w:color="000000"/>
              <w:bottom w:val="single" w:sz="4" w:space="0" w:color="000000"/>
              <w:right w:val="single" w:sz="4" w:space="0" w:color="000000"/>
            </w:tcBorders>
          </w:tcPr>
          <w:p w14:paraId="1C1EB84F" w14:textId="30C6574C" w:rsidR="00F60166" w:rsidRPr="00C40221" w:rsidRDefault="00F60166" w:rsidP="009A65AC">
            <w:pPr>
              <w:pStyle w:val="Textkrper"/>
              <w:jc w:val="center"/>
              <w:rPr>
                <w:i w:val="0"/>
                <w:iCs/>
                <w:noProof/>
                <w:color w:val="auto"/>
                <w:szCs w:val="22"/>
              </w:rPr>
            </w:pPr>
            <w:r w:rsidRPr="00C40221">
              <w:rPr>
                <w:i w:val="0"/>
                <w:iCs/>
                <w:noProof/>
                <w:color w:val="auto"/>
                <w:szCs w:val="22"/>
              </w:rPr>
              <w:t>26</w:t>
            </w:r>
            <w:r w:rsidR="009E387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619170C9" w14:textId="06C84311"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29</w:t>
            </w:r>
          </w:p>
        </w:tc>
      </w:tr>
      <w:tr w:rsidR="00F60166" w:rsidRPr="00C40221" w14:paraId="4287DB6C"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66AB83E2"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36</w:t>
            </w:r>
          </w:p>
        </w:tc>
        <w:tc>
          <w:tcPr>
            <w:tcW w:w="2558" w:type="dxa"/>
            <w:tcBorders>
              <w:top w:val="single" w:sz="4" w:space="0" w:color="000000"/>
              <w:left w:val="single" w:sz="4" w:space="0" w:color="000000"/>
              <w:bottom w:val="single" w:sz="4" w:space="0" w:color="000000"/>
              <w:right w:val="single" w:sz="4" w:space="0" w:color="000000"/>
            </w:tcBorders>
          </w:tcPr>
          <w:p w14:paraId="5CEF6604" w14:textId="59271293" w:rsidR="00F60166" w:rsidRPr="00C40221" w:rsidRDefault="00F60166" w:rsidP="009A65AC">
            <w:pPr>
              <w:pStyle w:val="Textkrper"/>
              <w:jc w:val="center"/>
              <w:rPr>
                <w:i w:val="0"/>
                <w:iCs/>
                <w:noProof/>
                <w:color w:val="auto"/>
                <w:szCs w:val="22"/>
              </w:rPr>
            </w:pPr>
            <w:r w:rsidRPr="00C40221">
              <w:rPr>
                <w:i w:val="0"/>
                <w:iCs/>
                <w:noProof/>
                <w:color w:val="auto"/>
                <w:szCs w:val="22"/>
              </w:rPr>
              <w:t>27</w:t>
            </w:r>
            <w:r w:rsidR="009E387E">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67299D63" w14:textId="61E01A6B"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30</w:t>
            </w:r>
          </w:p>
        </w:tc>
      </w:tr>
      <w:tr w:rsidR="00F60166" w:rsidRPr="00C40221" w14:paraId="53849D39"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70F98CC2"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37</w:t>
            </w:r>
          </w:p>
        </w:tc>
        <w:tc>
          <w:tcPr>
            <w:tcW w:w="2558" w:type="dxa"/>
            <w:tcBorders>
              <w:top w:val="single" w:sz="4" w:space="0" w:color="000000"/>
              <w:left w:val="single" w:sz="4" w:space="0" w:color="000000"/>
              <w:bottom w:val="single" w:sz="4" w:space="0" w:color="000000"/>
              <w:right w:val="single" w:sz="4" w:space="0" w:color="000000"/>
            </w:tcBorders>
          </w:tcPr>
          <w:p w14:paraId="3099D61B" w14:textId="69419BB3" w:rsidR="00F60166" w:rsidRPr="00C40221" w:rsidRDefault="00F60166" w:rsidP="009A65AC">
            <w:pPr>
              <w:pStyle w:val="Textkrper"/>
              <w:jc w:val="center"/>
              <w:rPr>
                <w:i w:val="0"/>
                <w:iCs/>
                <w:noProof/>
                <w:color w:val="auto"/>
                <w:szCs w:val="22"/>
              </w:rPr>
            </w:pPr>
            <w:r w:rsidRPr="00C40221">
              <w:rPr>
                <w:i w:val="0"/>
                <w:iCs/>
                <w:noProof/>
                <w:color w:val="auto"/>
                <w:szCs w:val="22"/>
              </w:rPr>
              <w:t>27</w:t>
            </w:r>
            <w:r w:rsidR="009E387E">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18B78561" w14:textId="509A6A07"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31</w:t>
            </w:r>
          </w:p>
        </w:tc>
      </w:tr>
      <w:tr w:rsidR="00F60166" w:rsidRPr="00C40221" w14:paraId="3AFEC77C"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21907C62"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38</w:t>
            </w:r>
          </w:p>
        </w:tc>
        <w:tc>
          <w:tcPr>
            <w:tcW w:w="2558" w:type="dxa"/>
            <w:tcBorders>
              <w:top w:val="single" w:sz="4" w:space="0" w:color="000000"/>
              <w:left w:val="single" w:sz="4" w:space="0" w:color="000000"/>
              <w:bottom w:val="single" w:sz="4" w:space="0" w:color="000000"/>
              <w:right w:val="single" w:sz="4" w:space="0" w:color="000000"/>
            </w:tcBorders>
          </w:tcPr>
          <w:p w14:paraId="3F008BED" w14:textId="2AD5AA8A" w:rsidR="00F60166" w:rsidRPr="00C40221" w:rsidRDefault="00F60166" w:rsidP="009A65AC">
            <w:pPr>
              <w:pStyle w:val="Textkrper"/>
              <w:jc w:val="center"/>
              <w:rPr>
                <w:i w:val="0"/>
                <w:iCs/>
                <w:noProof/>
                <w:color w:val="auto"/>
                <w:szCs w:val="22"/>
              </w:rPr>
            </w:pPr>
            <w:r w:rsidRPr="00C40221">
              <w:rPr>
                <w:i w:val="0"/>
                <w:iCs/>
                <w:noProof/>
                <w:color w:val="auto"/>
                <w:szCs w:val="22"/>
              </w:rPr>
              <w:t>28</w:t>
            </w:r>
            <w:r w:rsidR="009E387E">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1304D226" w14:textId="11FE1212"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32</w:t>
            </w:r>
          </w:p>
        </w:tc>
      </w:tr>
      <w:tr w:rsidR="00F60166" w:rsidRPr="00C40221" w14:paraId="6CB71CAA"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5B37A50E"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39</w:t>
            </w:r>
          </w:p>
        </w:tc>
        <w:tc>
          <w:tcPr>
            <w:tcW w:w="2558" w:type="dxa"/>
            <w:tcBorders>
              <w:top w:val="single" w:sz="4" w:space="0" w:color="000000"/>
              <w:left w:val="single" w:sz="4" w:space="0" w:color="000000"/>
              <w:bottom w:val="single" w:sz="4" w:space="0" w:color="000000"/>
              <w:right w:val="single" w:sz="4" w:space="0" w:color="000000"/>
            </w:tcBorders>
          </w:tcPr>
          <w:p w14:paraId="00C3EF18" w14:textId="0C53332D" w:rsidR="00F60166" w:rsidRPr="00C40221" w:rsidRDefault="00F60166" w:rsidP="009A65AC">
            <w:pPr>
              <w:pStyle w:val="Textkrper"/>
              <w:jc w:val="center"/>
              <w:rPr>
                <w:i w:val="0"/>
                <w:iCs/>
                <w:noProof/>
                <w:color w:val="auto"/>
                <w:szCs w:val="22"/>
              </w:rPr>
            </w:pPr>
            <w:r w:rsidRPr="00C40221">
              <w:rPr>
                <w:i w:val="0"/>
                <w:iCs/>
                <w:noProof/>
                <w:color w:val="auto"/>
                <w:szCs w:val="22"/>
              </w:rPr>
              <w:t>29</w:t>
            </w:r>
            <w:r w:rsidR="009E387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77B8197F" w14:textId="182EE1D4"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32</w:t>
            </w:r>
          </w:p>
        </w:tc>
      </w:tr>
      <w:tr w:rsidR="00F60166" w:rsidRPr="00C40221" w14:paraId="3B885A86"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47D390FB"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40</w:t>
            </w:r>
          </w:p>
        </w:tc>
        <w:tc>
          <w:tcPr>
            <w:tcW w:w="2558" w:type="dxa"/>
            <w:tcBorders>
              <w:top w:val="single" w:sz="4" w:space="0" w:color="000000"/>
              <w:left w:val="single" w:sz="4" w:space="0" w:color="000000"/>
              <w:bottom w:val="single" w:sz="4" w:space="0" w:color="000000"/>
              <w:right w:val="single" w:sz="4" w:space="0" w:color="000000"/>
            </w:tcBorders>
          </w:tcPr>
          <w:p w14:paraId="1A6DC454" w14:textId="4D06354D" w:rsidR="00F60166" w:rsidRPr="00C40221" w:rsidRDefault="00F60166" w:rsidP="009A65AC">
            <w:pPr>
              <w:pStyle w:val="Textkrper"/>
              <w:jc w:val="center"/>
              <w:rPr>
                <w:i w:val="0"/>
                <w:iCs/>
                <w:noProof/>
                <w:color w:val="auto"/>
                <w:szCs w:val="22"/>
              </w:rPr>
            </w:pPr>
            <w:r w:rsidRPr="00C40221">
              <w:rPr>
                <w:i w:val="0"/>
                <w:iCs/>
                <w:noProof/>
                <w:color w:val="auto"/>
                <w:szCs w:val="22"/>
              </w:rPr>
              <w:t>30</w:t>
            </w:r>
            <w:r w:rsidR="009E387E">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00118783" w14:textId="12F49577"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33</w:t>
            </w:r>
          </w:p>
        </w:tc>
      </w:tr>
      <w:tr w:rsidR="00F60166" w:rsidRPr="00C40221" w14:paraId="37857A3E"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7905876A"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41</w:t>
            </w:r>
          </w:p>
        </w:tc>
        <w:tc>
          <w:tcPr>
            <w:tcW w:w="2558" w:type="dxa"/>
            <w:tcBorders>
              <w:top w:val="single" w:sz="4" w:space="0" w:color="000000"/>
              <w:left w:val="single" w:sz="4" w:space="0" w:color="000000"/>
              <w:bottom w:val="single" w:sz="4" w:space="0" w:color="000000"/>
              <w:right w:val="single" w:sz="4" w:space="0" w:color="000000"/>
            </w:tcBorders>
          </w:tcPr>
          <w:p w14:paraId="6428F8F3" w14:textId="59D10292" w:rsidR="00F60166" w:rsidRPr="00C40221" w:rsidRDefault="00F60166" w:rsidP="009A65AC">
            <w:pPr>
              <w:pStyle w:val="Textkrper"/>
              <w:jc w:val="center"/>
              <w:rPr>
                <w:i w:val="0"/>
                <w:iCs/>
                <w:noProof/>
                <w:color w:val="auto"/>
                <w:szCs w:val="22"/>
              </w:rPr>
            </w:pPr>
            <w:r w:rsidRPr="00C40221">
              <w:rPr>
                <w:i w:val="0"/>
                <w:iCs/>
                <w:noProof/>
                <w:color w:val="auto"/>
                <w:szCs w:val="22"/>
              </w:rPr>
              <w:t>30</w:t>
            </w:r>
            <w:r w:rsidR="009E387E">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12E35D78" w14:textId="23433F85"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34</w:t>
            </w:r>
          </w:p>
        </w:tc>
      </w:tr>
      <w:tr w:rsidR="00F60166" w:rsidRPr="00C40221" w14:paraId="2312F919"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16AF7877"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42</w:t>
            </w:r>
          </w:p>
        </w:tc>
        <w:tc>
          <w:tcPr>
            <w:tcW w:w="2558" w:type="dxa"/>
            <w:tcBorders>
              <w:top w:val="single" w:sz="4" w:space="0" w:color="000000"/>
              <w:left w:val="single" w:sz="4" w:space="0" w:color="000000"/>
              <w:bottom w:val="single" w:sz="4" w:space="0" w:color="000000"/>
              <w:right w:val="single" w:sz="4" w:space="0" w:color="000000"/>
            </w:tcBorders>
          </w:tcPr>
          <w:p w14:paraId="64AD1BD5" w14:textId="25D5F961" w:rsidR="00F60166" w:rsidRPr="00C40221" w:rsidRDefault="00F60166" w:rsidP="009A65AC">
            <w:pPr>
              <w:pStyle w:val="Textkrper"/>
              <w:jc w:val="center"/>
              <w:rPr>
                <w:i w:val="0"/>
                <w:iCs/>
                <w:noProof/>
                <w:color w:val="auto"/>
                <w:szCs w:val="22"/>
              </w:rPr>
            </w:pPr>
            <w:r w:rsidRPr="00C40221">
              <w:rPr>
                <w:i w:val="0"/>
                <w:iCs/>
                <w:noProof/>
                <w:color w:val="auto"/>
                <w:szCs w:val="22"/>
              </w:rPr>
              <w:t>31</w:t>
            </w:r>
            <w:r w:rsidR="009E387E">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6011B9D5" w14:textId="6318AA0F"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35</w:t>
            </w:r>
          </w:p>
        </w:tc>
      </w:tr>
      <w:tr w:rsidR="00F60166" w:rsidRPr="00C40221" w14:paraId="25127FE2"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29EAE9F5"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43</w:t>
            </w:r>
          </w:p>
        </w:tc>
        <w:tc>
          <w:tcPr>
            <w:tcW w:w="2558" w:type="dxa"/>
            <w:tcBorders>
              <w:top w:val="single" w:sz="4" w:space="0" w:color="000000"/>
              <w:left w:val="single" w:sz="4" w:space="0" w:color="000000"/>
              <w:bottom w:val="single" w:sz="4" w:space="0" w:color="000000"/>
              <w:right w:val="single" w:sz="4" w:space="0" w:color="000000"/>
            </w:tcBorders>
          </w:tcPr>
          <w:p w14:paraId="341E267C" w14:textId="07229653" w:rsidR="00F60166" w:rsidRPr="00C40221" w:rsidRDefault="00F60166" w:rsidP="009A65AC">
            <w:pPr>
              <w:pStyle w:val="Textkrper"/>
              <w:jc w:val="center"/>
              <w:rPr>
                <w:i w:val="0"/>
                <w:iCs/>
                <w:noProof/>
                <w:color w:val="auto"/>
                <w:szCs w:val="22"/>
              </w:rPr>
            </w:pPr>
            <w:r w:rsidRPr="00C40221">
              <w:rPr>
                <w:i w:val="0"/>
                <w:iCs/>
                <w:noProof/>
                <w:color w:val="auto"/>
                <w:szCs w:val="22"/>
              </w:rPr>
              <w:t>32</w:t>
            </w:r>
            <w:r w:rsidR="009E387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03B72BA8" w14:textId="0CA358DB"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36</w:t>
            </w:r>
          </w:p>
        </w:tc>
      </w:tr>
      <w:tr w:rsidR="00F60166" w:rsidRPr="00C40221" w14:paraId="581FEAC0"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51C0CF40"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44</w:t>
            </w:r>
          </w:p>
        </w:tc>
        <w:tc>
          <w:tcPr>
            <w:tcW w:w="2558" w:type="dxa"/>
            <w:tcBorders>
              <w:top w:val="single" w:sz="4" w:space="0" w:color="000000"/>
              <w:left w:val="single" w:sz="4" w:space="0" w:color="000000"/>
              <w:bottom w:val="single" w:sz="4" w:space="0" w:color="000000"/>
              <w:right w:val="single" w:sz="4" w:space="0" w:color="000000"/>
            </w:tcBorders>
          </w:tcPr>
          <w:p w14:paraId="6CDBB565" w14:textId="594373A5" w:rsidR="00F60166" w:rsidRPr="00C40221" w:rsidRDefault="00F60166" w:rsidP="009A65AC">
            <w:pPr>
              <w:pStyle w:val="Textkrper"/>
              <w:jc w:val="center"/>
              <w:rPr>
                <w:i w:val="0"/>
                <w:iCs/>
                <w:noProof/>
                <w:color w:val="auto"/>
                <w:szCs w:val="22"/>
              </w:rPr>
            </w:pPr>
            <w:r w:rsidRPr="00C40221">
              <w:rPr>
                <w:i w:val="0"/>
                <w:iCs/>
                <w:noProof/>
                <w:color w:val="auto"/>
                <w:szCs w:val="22"/>
              </w:rPr>
              <w:t>33</w:t>
            </w:r>
            <w:r w:rsidR="009E387E">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43CADA27" w14:textId="448E4A50"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37</w:t>
            </w:r>
          </w:p>
        </w:tc>
      </w:tr>
      <w:tr w:rsidR="00F60166" w:rsidRPr="00C40221" w14:paraId="6CE5F9B0"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5B7DA6C2"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lastRenderedPageBreak/>
              <w:t>45</w:t>
            </w:r>
          </w:p>
        </w:tc>
        <w:tc>
          <w:tcPr>
            <w:tcW w:w="2558" w:type="dxa"/>
            <w:tcBorders>
              <w:top w:val="single" w:sz="4" w:space="0" w:color="000000"/>
              <w:left w:val="single" w:sz="4" w:space="0" w:color="000000"/>
              <w:bottom w:val="single" w:sz="4" w:space="0" w:color="000000"/>
              <w:right w:val="single" w:sz="4" w:space="0" w:color="000000"/>
            </w:tcBorders>
          </w:tcPr>
          <w:p w14:paraId="7E73469A" w14:textId="68432286" w:rsidR="00F60166" w:rsidRPr="00C40221" w:rsidRDefault="00F60166" w:rsidP="009A65AC">
            <w:pPr>
              <w:pStyle w:val="Textkrper"/>
              <w:jc w:val="center"/>
              <w:rPr>
                <w:i w:val="0"/>
                <w:iCs/>
                <w:noProof/>
                <w:color w:val="auto"/>
                <w:szCs w:val="22"/>
              </w:rPr>
            </w:pPr>
            <w:r w:rsidRPr="00C40221">
              <w:rPr>
                <w:i w:val="0"/>
                <w:iCs/>
                <w:noProof/>
                <w:color w:val="auto"/>
                <w:szCs w:val="22"/>
              </w:rPr>
              <w:t>33</w:t>
            </w:r>
            <w:r w:rsidR="009E387E">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276871E4" w14:textId="173D7A6C"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37</w:t>
            </w:r>
          </w:p>
        </w:tc>
      </w:tr>
      <w:tr w:rsidR="00F60166" w:rsidRPr="00C40221" w14:paraId="3FA42602"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4DA8C82D"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46</w:t>
            </w:r>
          </w:p>
        </w:tc>
        <w:tc>
          <w:tcPr>
            <w:tcW w:w="2558" w:type="dxa"/>
            <w:tcBorders>
              <w:top w:val="single" w:sz="4" w:space="0" w:color="000000"/>
              <w:left w:val="single" w:sz="4" w:space="0" w:color="000000"/>
              <w:bottom w:val="single" w:sz="4" w:space="0" w:color="000000"/>
              <w:right w:val="single" w:sz="4" w:space="0" w:color="000000"/>
            </w:tcBorders>
          </w:tcPr>
          <w:p w14:paraId="5F144E46" w14:textId="1F48C703" w:rsidR="00F60166" w:rsidRPr="00C40221" w:rsidRDefault="00F60166" w:rsidP="009A65AC">
            <w:pPr>
              <w:pStyle w:val="Textkrper"/>
              <w:jc w:val="center"/>
              <w:rPr>
                <w:i w:val="0"/>
                <w:iCs/>
                <w:noProof/>
                <w:color w:val="auto"/>
                <w:szCs w:val="22"/>
              </w:rPr>
            </w:pPr>
            <w:r w:rsidRPr="00C40221">
              <w:rPr>
                <w:i w:val="0"/>
                <w:iCs/>
                <w:noProof/>
                <w:color w:val="auto"/>
                <w:szCs w:val="22"/>
              </w:rPr>
              <w:t>34</w:t>
            </w:r>
            <w:r w:rsidR="009E387E">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290BAACC" w14:textId="32F70586"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38</w:t>
            </w:r>
          </w:p>
        </w:tc>
      </w:tr>
      <w:tr w:rsidR="00F60166" w:rsidRPr="00C40221" w14:paraId="652169F8"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1752E2A9"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47</w:t>
            </w:r>
          </w:p>
        </w:tc>
        <w:tc>
          <w:tcPr>
            <w:tcW w:w="2558" w:type="dxa"/>
            <w:tcBorders>
              <w:top w:val="single" w:sz="4" w:space="0" w:color="000000"/>
              <w:left w:val="single" w:sz="4" w:space="0" w:color="000000"/>
              <w:bottom w:val="single" w:sz="4" w:space="0" w:color="000000"/>
              <w:right w:val="single" w:sz="4" w:space="0" w:color="000000"/>
            </w:tcBorders>
          </w:tcPr>
          <w:p w14:paraId="61CE2F41" w14:textId="60B4122F" w:rsidR="00F60166" w:rsidRPr="00C40221" w:rsidRDefault="00F60166" w:rsidP="009A65AC">
            <w:pPr>
              <w:pStyle w:val="Textkrper"/>
              <w:jc w:val="center"/>
              <w:rPr>
                <w:i w:val="0"/>
                <w:iCs/>
                <w:noProof/>
                <w:color w:val="auto"/>
                <w:szCs w:val="22"/>
              </w:rPr>
            </w:pPr>
            <w:r w:rsidRPr="00C40221">
              <w:rPr>
                <w:i w:val="0"/>
                <w:iCs/>
                <w:noProof/>
                <w:color w:val="auto"/>
                <w:szCs w:val="22"/>
              </w:rPr>
              <w:t>35</w:t>
            </w:r>
            <w:r w:rsidR="009E387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3DF7C3DA" w14:textId="6B72385C"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39</w:t>
            </w:r>
          </w:p>
        </w:tc>
      </w:tr>
      <w:tr w:rsidR="00F60166" w:rsidRPr="00C40221" w14:paraId="4B148BAE"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4DEB3EE3"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48</w:t>
            </w:r>
          </w:p>
        </w:tc>
        <w:tc>
          <w:tcPr>
            <w:tcW w:w="2558" w:type="dxa"/>
            <w:tcBorders>
              <w:top w:val="single" w:sz="4" w:space="0" w:color="000000"/>
              <w:left w:val="single" w:sz="4" w:space="0" w:color="000000"/>
              <w:bottom w:val="single" w:sz="4" w:space="0" w:color="000000"/>
              <w:right w:val="single" w:sz="4" w:space="0" w:color="000000"/>
            </w:tcBorders>
          </w:tcPr>
          <w:p w14:paraId="54D8649A" w14:textId="59A34220" w:rsidR="00F60166" w:rsidRPr="00C40221" w:rsidRDefault="00F60166" w:rsidP="009A65AC">
            <w:pPr>
              <w:pStyle w:val="Textkrper"/>
              <w:jc w:val="center"/>
              <w:rPr>
                <w:i w:val="0"/>
                <w:iCs/>
                <w:noProof/>
                <w:color w:val="auto"/>
                <w:szCs w:val="22"/>
              </w:rPr>
            </w:pPr>
            <w:r w:rsidRPr="00C40221">
              <w:rPr>
                <w:i w:val="0"/>
                <w:iCs/>
                <w:noProof/>
                <w:color w:val="auto"/>
                <w:szCs w:val="22"/>
              </w:rPr>
              <w:t>36</w:t>
            </w:r>
            <w:r w:rsidR="009E387E">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0C98557E" w14:textId="19099582"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40</w:t>
            </w:r>
          </w:p>
        </w:tc>
      </w:tr>
      <w:tr w:rsidR="00F60166" w:rsidRPr="00C40221" w14:paraId="77501459"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6E3F61EF"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49</w:t>
            </w:r>
          </w:p>
        </w:tc>
        <w:tc>
          <w:tcPr>
            <w:tcW w:w="2558" w:type="dxa"/>
            <w:tcBorders>
              <w:top w:val="single" w:sz="4" w:space="0" w:color="000000"/>
              <w:left w:val="single" w:sz="4" w:space="0" w:color="000000"/>
              <w:bottom w:val="single" w:sz="4" w:space="0" w:color="000000"/>
              <w:right w:val="single" w:sz="4" w:space="0" w:color="000000"/>
            </w:tcBorders>
          </w:tcPr>
          <w:p w14:paraId="109CF1DB" w14:textId="38529A8D" w:rsidR="00F60166" w:rsidRPr="00C40221" w:rsidRDefault="00F60166" w:rsidP="009A65AC">
            <w:pPr>
              <w:pStyle w:val="Textkrper"/>
              <w:jc w:val="center"/>
              <w:rPr>
                <w:i w:val="0"/>
                <w:iCs/>
                <w:noProof/>
                <w:color w:val="auto"/>
                <w:szCs w:val="22"/>
              </w:rPr>
            </w:pPr>
            <w:r w:rsidRPr="00C40221">
              <w:rPr>
                <w:i w:val="0"/>
                <w:iCs/>
                <w:noProof/>
                <w:color w:val="auto"/>
                <w:szCs w:val="22"/>
              </w:rPr>
              <w:t>36</w:t>
            </w:r>
            <w:r w:rsidR="009E387E">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6FF724EA" w14:textId="00ACA38C"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41</w:t>
            </w:r>
          </w:p>
        </w:tc>
      </w:tr>
      <w:tr w:rsidR="00F60166" w:rsidRPr="00C40221" w14:paraId="3AFD2A0E"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56299789"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50</w:t>
            </w:r>
          </w:p>
        </w:tc>
        <w:tc>
          <w:tcPr>
            <w:tcW w:w="2558" w:type="dxa"/>
            <w:tcBorders>
              <w:top w:val="single" w:sz="4" w:space="0" w:color="000000"/>
              <w:left w:val="single" w:sz="4" w:space="0" w:color="000000"/>
              <w:bottom w:val="single" w:sz="4" w:space="0" w:color="000000"/>
              <w:right w:val="single" w:sz="4" w:space="0" w:color="000000"/>
            </w:tcBorders>
          </w:tcPr>
          <w:p w14:paraId="14A750B1" w14:textId="3B23E6DA" w:rsidR="00F60166" w:rsidRPr="00C40221" w:rsidRDefault="00F60166" w:rsidP="009A65AC">
            <w:pPr>
              <w:pStyle w:val="Textkrper"/>
              <w:jc w:val="center"/>
              <w:rPr>
                <w:i w:val="0"/>
                <w:iCs/>
                <w:noProof/>
                <w:color w:val="auto"/>
                <w:szCs w:val="22"/>
              </w:rPr>
            </w:pPr>
            <w:r w:rsidRPr="00C40221">
              <w:rPr>
                <w:i w:val="0"/>
                <w:iCs/>
                <w:noProof/>
                <w:color w:val="auto"/>
                <w:szCs w:val="22"/>
              </w:rPr>
              <w:t>37</w:t>
            </w:r>
            <w:r w:rsidR="009E387E">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71CF5BAF" w14:textId="634FD242"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42</w:t>
            </w:r>
          </w:p>
        </w:tc>
      </w:tr>
      <w:tr w:rsidR="00F60166" w:rsidRPr="00C40221" w14:paraId="3B782D14"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1D434111"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51</w:t>
            </w:r>
          </w:p>
        </w:tc>
        <w:tc>
          <w:tcPr>
            <w:tcW w:w="2558" w:type="dxa"/>
            <w:tcBorders>
              <w:top w:val="single" w:sz="4" w:space="0" w:color="000000"/>
              <w:left w:val="single" w:sz="4" w:space="0" w:color="000000"/>
              <w:bottom w:val="single" w:sz="4" w:space="0" w:color="000000"/>
              <w:right w:val="single" w:sz="4" w:space="0" w:color="000000"/>
            </w:tcBorders>
          </w:tcPr>
          <w:p w14:paraId="3823E4D2" w14:textId="27191ED1" w:rsidR="00F60166" w:rsidRPr="00C40221" w:rsidRDefault="00F60166" w:rsidP="009A65AC">
            <w:pPr>
              <w:pStyle w:val="Textkrper"/>
              <w:jc w:val="center"/>
              <w:rPr>
                <w:i w:val="0"/>
                <w:iCs/>
                <w:noProof/>
                <w:color w:val="auto"/>
                <w:szCs w:val="22"/>
              </w:rPr>
            </w:pPr>
            <w:r w:rsidRPr="00C40221">
              <w:rPr>
                <w:i w:val="0"/>
                <w:iCs/>
                <w:noProof/>
                <w:color w:val="auto"/>
                <w:szCs w:val="22"/>
              </w:rPr>
              <w:t>38</w:t>
            </w:r>
            <w:r w:rsidR="009E387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540E163E" w14:textId="2F5628F7"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42</w:t>
            </w:r>
          </w:p>
        </w:tc>
      </w:tr>
      <w:tr w:rsidR="00F60166" w:rsidRPr="00C40221" w14:paraId="69341563"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0C6628F8"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52</w:t>
            </w:r>
          </w:p>
        </w:tc>
        <w:tc>
          <w:tcPr>
            <w:tcW w:w="2558" w:type="dxa"/>
            <w:tcBorders>
              <w:top w:val="single" w:sz="4" w:space="0" w:color="000000"/>
              <w:left w:val="single" w:sz="4" w:space="0" w:color="000000"/>
              <w:bottom w:val="single" w:sz="4" w:space="0" w:color="000000"/>
              <w:right w:val="single" w:sz="4" w:space="0" w:color="000000"/>
            </w:tcBorders>
          </w:tcPr>
          <w:p w14:paraId="463E5742" w14:textId="0E3E70EE" w:rsidR="00F60166" w:rsidRPr="00C40221" w:rsidRDefault="00F60166" w:rsidP="009A65AC">
            <w:pPr>
              <w:pStyle w:val="Textkrper"/>
              <w:jc w:val="center"/>
              <w:rPr>
                <w:i w:val="0"/>
                <w:iCs/>
                <w:noProof/>
                <w:color w:val="auto"/>
                <w:szCs w:val="22"/>
              </w:rPr>
            </w:pPr>
            <w:r w:rsidRPr="00C40221">
              <w:rPr>
                <w:i w:val="0"/>
                <w:iCs/>
                <w:noProof/>
                <w:color w:val="auto"/>
                <w:szCs w:val="22"/>
              </w:rPr>
              <w:t>39</w:t>
            </w:r>
            <w:r w:rsidR="009E387E">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60A65C69" w14:textId="20E67AC8"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43</w:t>
            </w:r>
          </w:p>
        </w:tc>
      </w:tr>
      <w:tr w:rsidR="00F60166" w:rsidRPr="00C40221" w14:paraId="02D03602"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0E2570BA"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53</w:t>
            </w:r>
          </w:p>
        </w:tc>
        <w:tc>
          <w:tcPr>
            <w:tcW w:w="2558" w:type="dxa"/>
            <w:tcBorders>
              <w:top w:val="single" w:sz="4" w:space="0" w:color="000000"/>
              <w:left w:val="single" w:sz="4" w:space="0" w:color="000000"/>
              <w:bottom w:val="single" w:sz="4" w:space="0" w:color="000000"/>
              <w:right w:val="single" w:sz="4" w:space="0" w:color="000000"/>
            </w:tcBorders>
          </w:tcPr>
          <w:p w14:paraId="4D62496A" w14:textId="1ED57BD3" w:rsidR="00F60166" w:rsidRPr="00C40221" w:rsidRDefault="00F60166" w:rsidP="009A65AC">
            <w:pPr>
              <w:pStyle w:val="Textkrper"/>
              <w:jc w:val="center"/>
              <w:rPr>
                <w:i w:val="0"/>
                <w:iCs/>
                <w:noProof/>
                <w:color w:val="auto"/>
                <w:szCs w:val="22"/>
              </w:rPr>
            </w:pPr>
            <w:r w:rsidRPr="00C40221">
              <w:rPr>
                <w:i w:val="0"/>
                <w:iCs/>
                <w:noProof/>
                <w:color w:val="auto"/>
                <w:szCs w:val="22"/>
              </w:rPr>
              <w:t>39</w:t>
            </w:r>
            <w:r w:rsidR="009E387E">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4EA74A0A" w14:textId="696664C9"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44</w:t>
            </w:r>
          </w:p>
        </w:tc>
      </w:tr>
      <w:tr w:rsidR="00F60166" w:rsidRPr="00C40221" w14:paraId="57773DDE"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08B48C13"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54</w:t>
            </w:r>
          </w:p>
        </w:tc>
        <w:tc>
          <w:tcPr>
            <w:tcW w:w="2558" w:type="dxa"/>
            <w:tcBorders>
              <w:top w:val="single" w:sz="4" w:space="0" w:color="000000"/>
              <w:left w:val="single" w:sz="4" w:space="0" w:color="000000"/>
              <w:bottom w:val="single" w:sz="4" w:space="0" w:color="000000"/>
              <w:right w:val="single" w:sz="4" w:space="0" w:color="000000"/>
            </w:tcBorders>
          </w:tcPr>
          <w:p w14:paraId="116E61DD" w14:textId="772A2C91" w:rsidR="00F60166" w:rsidRPr="00C40221" w:rsidRDefault="00F60166" w:rsidP="009A65AC">
            <w:pPr>
              <w:pStyle w:val="Textkrper"/>
              <w:jc w:val="center"/>
              <w:rPr>
                <w:i w:val="0"/>
                <w:iCs/>
                <w:noProof/>
                <w:color w:val="auto"/>
                <w:szCs w:val="22"/>
              </w:rPr>
            </w:pPr>
            <w:r w:rsidRPr="00C40221">
              <w:rPr>
                <w:i w:val="0"/>
                <w:iCs/>
                <w:noProof/>
                <w:color w:val="auto"/>
                <w:szCs w:val="22"/>
              </w:rPr>
              <w:t>40</w:t>
            </w:r>
            <w:r w:rsidR="009E387E">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52AD2527" w14:textId="72A0265F"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45</w:t>
            </w:r>
          </w:p>
        </w:tc>
      </w:tr>
      <w:tr w:rsidR="00F60166" w:rsidRPr="00C40221" w14:paraId="0F852304"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148D5700"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55</w:t>
            </w:r>
          </w:p>
        </w:tc>
        <w:tc>
          <w:tcPr>
            <w:tcW w:w="2558" w:type="dxa"/>
            <w:tcBorders>
              <w:top w:val="single" w:sz="4" w:space="0" w:color="000000"/>
              <w:left w:val="single" w:sz="4" w:space="0" w:color="000000"/>
              <w:bottom w:val="single" w:sz="4" w:space="0" w:color="000000"/>
              <w:right w:val="single" w:sz="4" w:space="0" w:color="000000"/>
            </w:tcBorders>
          </w:tcPr>
          <w:p w14:paraId="0D4F5D51" w14:textId="6147079A" w:rsidR="00F60166" w:rsidRPr="00C40221" w:rsidRDefault="00F60166" w:rsidP="009A65AC">
            <w:pPr>
              <w:pStyle w:val="Textkrper"/>
              <w:jc w:val="center"/>
              <w:rPr>
                <w:i w:val="0"/>
                <w:iCs/>
                <w:noProof/>
                <w:color w:val="auto"/>
                <w:szCs w:val="22"/>
              </w:rPr>
            </w:pPr>
            <w:r w:rsidRPr="00C40221">
              <w:rPr>
                <w:i w:val="0"/>
                <w:iCs/>
                <w:noProof/>
                <w:color w:val="auto"/>
                <w:szCs w:val="22"/>
              </w:rPr>
              <w:t>41</w:t>
            </w:r>
            <w:r w:rsidR="009E387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38BB9663" w14:textId="1644585F"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46</w:t>
            </w:r>
          </w:p>
        </w:tc>
      </w:tr>
      <w:tr w:rsidR="00F60166" w:rsidRPr="00C40221" w14:paraId="17C37C3E"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019D1C23"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56</w:t>
            </w:r>
          </w:p>
        </w:tc>
        <w:tc>
          <w:tcPr>
            <w:tcW w:w="2558" w:type="dxa"/>
            <w:tcBorders>
              <w:top w:val="single" w:sz="4" w:space="0" w:color="000000"/>
              <w:left w:val="single" w:sz="4" w:space="0" w:color="000000"/>
              <w:bottom w:val="single" w:sz="4" w:space="0" w:color="000000"/>
              <w:right w:val="single" w:sz="4" w:space="0" w:color="000000"/>
            </w:tcBorders>
          </w:tcPr>
          <w:p w14:paraId="034D095D" w14:textId="3AC5AFB8" w:rsidR="00F60166" w:rsidRPr="00C40221" w:rsidRDefault="00F60166" w:rsidP="009A65AC">
            <w:pPr>
              <w:pStyle w:val="Textkrper"/>
              <w:jc w:val="center"/>
              <w:rPr>
                <w:i w:val="0"/>
                <w:iCs/>
                <w:noProof/>
                <w:color w:val="auto"/>
                <w:szCs w:val="22"/>
              </w:rPr>
            </w:pPr>
            <w:r w:rsidRPr="00C40221">
              <w:rPr>
                <w:i w:val="0"/>
                <w:iCs/>
                <w:noProof/>
                <w:color w:val="auto"/>
                <w:szCs w:val="22"/>
              </w:rPr>
              <w:t>42</w:t>
            </w:r>
            <w:r w:rsidR="009E387E">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3D6CF36D" w14:textId="21C6ECD8"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46</w:t>
            </w:r>
          </w:p>
        </w:tc>
      </w:tr>
      <w:tr w:rsidR="00F60166" w:rsidRPr="00C40221" w14:paraId="00623D17"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4182275F"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57</w:t>
            </w:r>
          </w:p>
        </w:tc>
        <w:tc>
          <w:tcPr>
            <w:tcW w:w="2558" w:type="dxa"/>
            <w:tcBorders>
              <w:top w:val="single" w:sz="4" w:space="0" w:color="000000"/>
              <w:left w:val="single" w:sz="4" w:space="0" w:color="000000"/>
              <w:bottom w:val="single" w:sz="4" w:space="0" w:color="000000"/>
              <w:right w:val="single" w:sz="4" w:space="0" w:color="000000"/>
            </w:tcBorders>
          </w:tcPr>
          <w:p w14:paraId="392D40FA" w14:textId="51FD4927" w:rsidR="00F60166" w:rsidRPr="00C40221" w:rsidRDefault="00F60166" w:rsidP="009A65AC">
            <w:pPr>
              <w:pStyle w:val="Textkrper"/>
              <w:jc w:val="center"/>
              <w:rPr>
                <w:i w:val="0"/>
                <w:iCs/>
                <w:noProof/>
                <w:color w:val="auto"/>
                <w:szCs w:val="22"/>
              </w:rPr>
            </w:pPr>
            <w:r w:rsidRPr="00C40221">
              <w:rPr>
                <w:i w:val="0"/>
                <w:iCs/>
                <w:noProof/>
                <w:color w:val="auto"/>
                <w:szCs w:val="22"/>
              </w:rPr>
              <w:t>42</w:t>
            </w:r>
            <w:r w:rsidR="009E387E">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18228C04" w14:textId="5A5CDCF5"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47</w:t>
            </w:r>
          </w:p>
        </w:tc>
      </w:tr>
      <w:tr w:rsidR="00F60166" w:rsidRPr="00C40221" w14:paraId="4CD9B06E" w14:textId="77777777" w:rsidTr="0041407D">
        <w:trPr>
          <w:trHeight w:val="262"/>
        </w:trPr>
        <w:tc>
          <w:tcPr>
            <w:tcW w:w="3120" w:type="dxa"/>
            <w:tcBorders>
              <w:top w:val="single" w:sz="4" w:space="0" w:color="000000"/>
              <w:left w:val="single" w:sz="4" w:space="0" w:color="000000"/>
              <w:bottom w:val="single" w:sz="4" w:space="0" w:color="000000"/>
              <w:right w:val="single" w:sz="4" w:space="0" w:color="000000"/>
            </w:tcBorders>
          </w:tcPr>
          <w:p w14:paraId="53CE4158"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58</w:t>
            </w:r>
          </w:p>
        </w:tc>
        <w:tc>
          <w:tcPr>
            <w:tcW w:w="2558" w:type="dxa"/>
            <w:tcBorders>
              <w:top w:val="single" w:sz="4" w:space="0" w:color="000000"/>
              <w:left w:val="single" w:sz="4" w:space="0" w:color="000000"/>
              <w:bottom w:val="single" w:sz="4" w:space="0" w:color="000000"/>
              <w:right w:val="single" w:sz="4" w:space="0" w:color="000000"/>
            </w:tcBorders>
          </w:tcPr>
          <w:p w14:paraId="2AADAA55" w14:textId="026EB669" w:rsidR="00F60166" w:rsidRPr="00C40221" w:rsidRDefault="00F60166" w:rsidP="009A65AC">
            <w:pPr>
              <w:pStyle w:val="Textkrper"/>
              <w:jc w:val="center"/>
              <w:rPr>
                <w:i w:val="0"/>
                <w:iCs/>
                <w:noProof/>
                <w:color w:val="auto"/>
                <w:szCs w:val="22"/>
              </w:rPr>
            </w:pPr>
            <w:r w:rsidRPr="00C40221">
              <w:rPr>
                <w:i w:val="0"/>
                <w:iCs/>
                <w:noProof/>
                <w:color w:val="auto"/>
                <w:szCs w:val="22"/>
              </w:rPr>
              <w:t>43</w:t>
            </w:r>
            <w:r w:rsidR="009E387E">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636C4D2D" w14:textId="7E5AA6ED"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48</w:t>
            </w:r>
          </w:p>
        </w:tc>
      </w:tr>
      <w:tr w:rsidR="00F60166" w:rsidRPr="00C40221" w14:paraId="715CF7C1" w14:textId="77777777" w:rsidTr="0041407D">
        <w:trPr>
          <w:trHeight w:val="264"/>
        </w:trPr>
        <w:tc>
          <w:tcPr>
            <w:tcW w:w="3120" w:type="dxa"/>
            <w:tcBorders>
              <w:top w:val="single" w:sz="4" w:space="0" w:color="000000"/>
              <w:left w:val="single" w:sz="4" w:space="0" w:color="000000"/>
              <w:bottom w:val="single" w:sz="4" w:space="0" w:color="000000"/>
              <w:right w:val="single" w:sz="4" w:space="0" w:color="000000"/>
            </w:tcBorders>
          </w:tcPr>
          <w:p w14:paraId="56525A2E" w14:textId="77777777" w:rsidR="00F60166" w:rsidRPr="00C40221" w:rsidRDefault="00F60166" w:rsidP="009A65AC">
            <w:pPr>
              <w:pStyle w:val="Textkrper"/>
              <w:jc w:val="center"/>
              <w:rPr>
                <w:i w:val="0"/>
                <w:iCs/>
                <w:noProof/>
                <w:color w:val="auto"/>
                <w:szCs w:val="22"/>
              </w:rPr>
            </w:pPr>
            <w:r w:rsidRPr="00C40221">
              <w:rPr>
                <w:i w:val="0"/>
                <w:iCs/>
                <w:noProof/>
                <w:color w:val="auto"/>
                <w:szCs w:val="22"/>
              </w:rPr>
              <w:t>59</w:t>
            </w:r>
          </w:p>
        </w:tc>
        <w:tc>
          <w:tcPr>
            <w:tcW w:w="2558" w:type="dxa"/>
            <w:tcBorders>
              <w:top w:val="single" w:sz="4" w:space="0" w:color="000000"/>
              <w:left w:val="single" w:sz="4" w:space="0" w:color="000000"/>
              <w:bottom w:val="single" w:sz="4" w:space="0" w:color="000000"/>
              <w:right w:val="single" w:sz="4" w:space="0" w:color="000000"/>
            </w:tcBorders>
          </w:tcPr>
          <w:p w14:paraId="305A77F8" w14:textId="2ACAAC1B" w:rsidR="00F60166" w:rsidRPr="00C40221" w:rsidRDefault="00F60166" w:rsidP="009A65AC">
            <w:pPr>
              <w:pStyle w:val="Textkrper"/>
              <w:jc w:val="center"/>
              <w:rPr>
                <w:i w:val="0"/>
                <w:iCs/>
                <w:noProof/>
                <w:color w:val="auto"/>
                <w:szCs w:val="22"/>
              </w:rPr>
            </w:pPr>
            <w:r w:rsidRPr="00C40221">
              <w:rPr>
                <w:i w:val="0"/>
                <w:iCs/>
                <w:noProof/>
                <w:color w:val="auto"/>
                <w:szCs w:val="22"/>
              </w:rPr>
              <w:t>44</w:t>
            </w:r>
            <w:r w:rsidR="009E387E">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19B93618" w14:textId="1BA02F32" w:rsidR="00F60166" w:rsidRPr="00C40221" w:rsidRDefault="00F60166" w:rsidP="009A65AC">
            <w:pPr>
              <w:pStyle w:val="Textkrper"/>
              <w:jc w:val="center"/>
              <w:rPr>
                <w:i w:val="0"/>
                <w:iCs/>
                <w:noProof/>
                <w:color w:val="auto"/>
                <w:szCs w:val="22"/>
              </w:rPr>
            </w:pPr>
            <w:r w:rsidRPr="00C40221">
              <w:rPr>
                <w:i w:val="0"/>
                <w:iCs/>
                <w:noProof/>
                <w:color w:val="auto"/>
                <w:szCs w:val="22"/>
              </w:rPr>
              <w:t>0</w:t>
            </w:r>
            <w:r w:rsidR="009E387E">
              <w:rPr>
                <w:i w:val="0"/>
                <w:iCs/>
                <w:noProof/>
                <w:color w:val="auto"/>
                <w:szCs w:val="22"/>
              </w:rPr>
              <w:t>,</w:t>
            </w:r>
            <w:r w:rsidRPr="00C40221">
              <w:rPr>
                <w:i w:val="0"/>
                <w:iCs/>
                <w:noProof/>
                <w:color w:val="auto"/>
                <w:szCs w:val="22"/>
              </w:rPr>
              <w:t>49</w:t>
            </w:r>
          </w:p>
        </w:tc>
      </w:tr>
    </w:tbl>
    <w:p w14:paraId="2DB31FFA" w14:textId="5535F5FB" w:rsidR="00F330E2" w:rsidRPr="00BC09DA" w:rsidRDefault="00F330E2" w:rsidP="009A65AC"/>
    <w:p w14:paraId="3FDE7E9E" w14:textId="77777777" w:rsidR="0026345A" w:rsidRPr="00BC09DA" w:rsidRDefault="0026345A" w:rsidP="009A65AC">
      <w:pPr>
        <w:rPr>
          <w:bCs/>
        </w:rPr>
      </w:pPr>
      <w:r w:rsidRPr="00BC09DA">
        <w:rPr>
          <w:bCs/>
        </w:rPr>
        <w:t>Seponering av behandling bør vurderes hos pasienter som ikke har vist respons etter 28 uker med behandling.</w:t>
      </w:r>
    </w:p>
    <w:p w14:paraId="4BDE72D7" w14:textId="77777777" w:rsidR="00F330E2" w:rsidRPr="00BC09DA" w:rsidRDefault="00F330E2" w:rsidP="009A65AC"/>
    <w:p w14:paraId="0672CCC2" w14:textId="05720E7E" w:rsidR="00886AC6" w:rsidRPr="00BC09DA" w:rsidRDefault="00886AC6" w:rsidP="009A65AC">
      <w:pPr>
        <w:keepNext/>
        <w:rPr>
          <w:bCs/>
          <w:i/>
          <w:iCs/>
          <w:u w:val="single"/>
        </w:rPr>
      </w:pPr>
      <w:r w:rsidRPr="00BC09DA">
        <w:rPr>
          <w:i/>
          <w:iCs/>
          <w:snapToGrid w:val="0"/>
          <w:szCs w:val="22"/>
          <w:u w:val="single"/>
        </w:rPr>
        <w:t>Crohns sykdom</w:t>
      </w:r>
    </w:p>
    <w:p w14:paraId="626A06EC" w14:textId="78BB0507" w:rsidR="00137D27" w:rsidRDefault="00347A6E" w:rsidP="009A65AC">
      <w:r w:rsidRPr="00347A6E">
        <w:t xml:space="preserve">I behandlingsregimet administreres første dose av </w:t>
      </w:r>
      <w:r w:rsidR="00272C80" w:rsidRPr="00C40221">
        <w:rPr>
          <w:noProof/>
        </w:rPr>
        <w:t>Uzpruvo</w:t>
      </w:r>
      <w:r w:rsidRPr="00347A6E">
        <w:t xml:space="preserve"> intravenøst. For dosering av det intravenøse doseringsregimet, se pkt. 4.2 i preparatomtale for </w:t>
      </w:r>
      <w:r w:rsidR="00272C80" w:rsidRPr="00C40221">
        <w:rPr>
          <w:noProof/>
        </w:rPr>
        <w:t>Uzpruvo</w:t>
      </w:r>
      <w:r w:rsidRPr="00347A6E">
        <w:t xml:space="preserve"> 130 mg konsentrat til infusjonsvæske, oppløsning.</w:t>
      </w:r>
      <w:r w:rsidR="00272C80">
        <w:t xml:space="preserve"> </w:t>
      </w:r>
    </w:p>
    <w:p w14:paraId="66BC36BE" w14:textId="77777777" w:rsidR="00347A6E" w:rsidRDefault="00347A6E" w:rsidP="009A65AC"/>
    <w:p w14:paraId="76C0560C" w14:textId="4901BADA" w:rsidR="00886AC6" w:rsidRPr="00BC09DA" w:rsidRDefault="00886AC6" w:rsidP="009A65AC">
      <w:pPr>
        <w:rPr>
          <w:bCs/>
          <w:szCs w:val="22"/>
        </w:rPr>
      </w:pPr>
      <w:r w:rsidRPr="00BC09DA">
        <w:rPr>
          <w:szCs w:val="22"/>
        </w:rPr>
        <w:t xml:space="preserve">Den første subkutane dosen med 90 mg </w:t>
      </w:r>
      <w:r w:rsidR="002D71C6" w:rsidRPr="00BC09DA">
        <w:t xml:space="preserve">Uzpruvo </w:t>
      </w:r>
      <w:r w:rsidRPr="00BC09DA">
        <w:rPr>
          <w:szCs w:val="22"/>
        </w:rPr>
        <w:t xml:space="preserve">bør gis i uke 8 etter den </w:t>
      </w:r>
      <w:r w:rsidRPr="00BC09DA">
        <w:t>intravenøse</w:t>
      </w:r>
      <w:r w:rsidRPr="00BC09DA">
        <w:rPr>
          <w:szCs w:val="22"/>
        </w:rPr>
        <w:t xml:space="preserve"> dosen. Etter dette anbefales dosering hver 12. uke.</w:t>
      </w:r>
    </w:p>
    <w:p w14:paraId="4BB1F834" w14:textId="77777777" w:rsidR="00886AC6" w:rsidRPr="00BC09DA" w:rsidRDefault="00886AC6" w:rsidP="009A65AC">
      <w:pPr>
        <w:rPr>
          <w:bCs/>
          <w:szCs w:val="22"/>
        </w:rPr>
      </w:pPr>
    </w:p>
    <w:p w14:paraId="058BC7D3" w14:textId="77777777" w:rsidR="00886AC6" w:rsidRPr="00BC09DA" w:rsidRDefault="00886AC6" w:rsidP="009A65AC">
      <w:pPr>
        <w:rPr>
          <w:bCs/>
        </w:rPr>
      </w:pPr>
      <w:r w:rsidRPr="00BC09DA">
        <w:rPr>
          <w:bCs/>
        </w:rPr>
        <w:t xml:space="preserve">Pasienter som ikke har vist tilstrekkelig respons 8 uker etter </w:t>
      </w:r>
      <w:r w:rsidRPr="00BC09DA">
        <w:rPr>
          <w:szCs w:val="22"/>
        </w:rPr>
        <w:t xml:space="preserve">første subkutane </w:t>
      </w:r>
      <w:r w:rsidRPr="00BC09DA">
        <w:rPr>
          <w:bCs/>
        </w:rPr>
        <w:t>dose, kan få en ny subkutan dose på dette tidspunktet (se pkt. 5.1).</w:t>
      </w:r>
    </w:p>
    <w:p w14:paraId="121C0285" w14:textId="77777777" w:rsidR="00886AC6" w:rsidRPr="00BC09DA" w:rsidRDefault="00886AC6" w:rsidP="009A65AC">
      <w:pPr>
        <w:rPr>
          <w:bCs/>
        </w:rPr>
      </w:pPr>
      <w:r w:rsidRPr="00BC09DA">
        <w:rPr>
          <w:bCs/>
        </w:rPr>
        <w:t xml:space="preserve">Hos pasienter som mister respons ved dosering hver 12. uke, </w:t>
      </w:r>
      <w:r w:rsidRPr="00BC09DA">
        <w:rPr>
          <w:bCs/>
          <w:szCs w:val="22"/>
        </w:rPr>
        <w:t>kan det være gunstig å øke doseringsfrekvensen til hver 8.</w:t>
      </w:r>
      <w:r w:rsidRPr="00BC09DA">
        <w:rPr>
          <w:szCs w:val="22"/>
        </w:rPr>
        <w:t> uke</w:t>
      </w:r>
      <w:r w:rsidRPr="00BC09DA">
        <w:rPr>
          <w:bCs/>
          <w:szCs w:val="22"/>
        </w:rPr>
        <w:t xml:space="preserve"> (se pkt. 5.1 og 5.2</w:t>
      </w:r>
      <w:r w:rsidRPr="00BC09DA">
        <w:rPr>
          <w:bCs/>
        </w:rPr>
        <w:t>).</w:t>
      </w:r>
    </w:p>
    <w:p w14:paraId="57996143" w14:textId="77777777" w:rsidR="00886AC6" w:rsidRPr="00BC09DA" w:rsidRDefault="00886AC6" w:rsidP="009A65AC">
      <w:pPr>
        <w:rPr>
          <w:bCs/>
        </w:rPr>
      </w:pPr>
    </w:p>
    <w:p w14:paraId="323522FA" w14:textId="7FF84DA2" w:rsidR="00886AC6" w:rsidRPr="00BC09DA" w:rsidRDefault="00886AC6" w:rsidP="009A65AC">
      <w:pPr>
        <w:rPr>
          <w:bCs/>
        </w:rPr>
      </w:pPr>
      <w:r w:rsidRPr="00BC09DA">
        <w:rPr>
          <w:bCs/>
        </w:rPr>
        <w:t xml:space="preserve">Pasienter kan deretter doseres hver 8. uke eller hver 12. uke basert </w:t>
      </w:r>
      <w:r w:rsidRPr="00BC09DA">
        <w:rPr>
          <w:szCs w:val="22"/>
        </w:rPr>
        <w:t>på klinisk vurdering</w:t>
      </w:r>
      <w:r w:rsidRPr="00BC09DA">
        <w:rPr>
          <w:bCs/>
        </w:rPr>
        <w:t xml:space="preserve"> (se pkt. 5.1).</w:t>
      </w:r>
    </w:p>
    <w:p w14:paraId="78F67D5D" w14:textId="77777777" w:rsidR="00886AC6" w:rsidRPr="00BC09DA" w:rsidRDefault="00886AC6" w:rsidP="009A65AC">
      <w:pPr>
        <w:rPr>
          <w:bCs/>
          <w:szCs w:val="22"/>
        </w:rPr>
      </w:pPr>
      <w:r w:rsidRPr="00BC09DA">
        <w:rPr>
          <w:bCs/>
        </w:rPr>
        <w:t xml:space="preserve">Seponering av behandling bør vurderes hos pasienter som ikke har vist tegn på terapeutisk effekt </w:t>
      </w:r>
      <w:r w:rsidRPr="00BC09DA">
        <w:rPr>
          <w:bCs/>
          <w:szCs w:val="22"/>
        </w:rPr>
        <w:t>16 uker etter den intravenøse induksjonsdosen eller 16 uker etter bytte til vedlikeholdsdosering hver 8. uke.</w:t>
      </w:r>
    </w:p>
    <w:p w14:paraId="2334565E" w14:textId="77777777" w:rsidR="00886AC6" w:rsidRPr="00BC09DA" w:rsidRDefault="00886AC6" w:rsidP="009A65AC">
      <w:pPr>
        <w:rPr>
          <w:bCs/>
          <w:szCs w:val="22"/>
        </w:rPr>
      </w:pPr>
    </w:p>
    <w:p w14:paraId="29E2181C" w14:textId="0B472589" w:rsidR="00886AC6" w:rsidRPr="00BC09DA" w:rsidRDefault="00886AC6" w:rsidP="009A65AC">
      <w:pPr>
        <w:rPr>
          <w:szCs w:val="22"/>
        </w:rPr>
      </w:pPr>
      <w:r w:rsidRPr="00BC09DA">
        <w:rPr>
          <w:szCs w:val="22"/>
        </w:rPr>
        <w:t xml:space="preserve">Behandling med immunmodulerende midler og/eller kortikosteroider kan fortsettes under behandling med </w:t>
      </w:r>
      <w:r w:rsidR="00BC37F1" w:rsidRPr="00BC09DA">
        <w:t>Uzpruvo</w:t>
      </w:r>
      <w:r w:rsidRPr="00BC09DA">
        <w:rPr>
          <w:szCs w:val="22"/>
        </w:rPr>
        <w:t>. Hos</w:t>
      </w:r>
      <w:r w:rsidRPr="00BC09DA">
        <w:rPr>
          <w:bCs/>
          <w:szCs w:val="22"/>
        </w:rPr>
        <w:t xml:space="preserve"> pasienter som har respondert på behandling med </w:t>
      </w:r>
      <w:r w:rsidR="00BC37F1" w:rsidRPr="00BC09DA">
        <w:t>Uzpruvo</w:t>
      </w:r>
      <w:r w:rsidRPr="00BC09DA">
        <w:rPr>
          <w:bCs/>
          <w:szCs w:val="22"/>
        </w:rPr>
        <w:t xml:space="preserve">, kan </w:t>
      </w:r>
      <w:r w:rsidRPr="00BC09DA">
        <w:rPr>
          <w:szCs w:val="22"/>
        </w:rPr>
        <w:t>kortikosteroider</w:t>
      </w:r>
      <w:r w:rsidRPr="00BC09DA">
        <w:rPr>
          <w:bCs/>
          <w:szCs w:val="22"/>
        </w:rPr>
        <w:t xml:space="preserve"> reduseres eller seponeres i samsvar med standard behandling.</w:t>
      </w:r>
    </w:p>
    <w:p w14:paraId="61C3BA58" w14:textId="77777777" w:rsidR="00886AC6" w:rsidRPr="00BC09DA" w:rsidRDefault="00886AC6" w:rsidP="009A65AC">
      <w:pPr>
        <w:rPr>
          <w:bCs/>
          <w:szCs w:val="22"/>
        </w:rPr>
      </w:pPr>
    </w:p>
    <w:p w14:paraId="2CD0A972" w14:textId="1E04F1C7" w:rsidR="00886AC6" w:rsidRPr="00BC09DA" w:rsidRDefault="00886AC6" w:rsidP="009A65AC">
      <w:pPr>
        <w:rPr>
          <w:bCs/>
          <w:szCs w:val="22"/>
        </w:rPr>
      </w:pPr>
      <w:r w:rsidRPr="00BC09DA">
        <w:rPr>
          <w:bCs/>
          <w:szCs w:val="22"/>
        </w:rPr>
        <w:t xml:space="preserve">Dersom behandling avbrytes ved </w:t>
      </w:r>
      <w:r w:rsidRPr="00BC09DA">
        <w:t>Crohns sykdom</w:t>
      </w:r>
      <w:r w:rsidRPr="00BC09DA">
        <w:rPr>
          <w:bCs/>
        </w:rPr>
        <w:t xml:space="preserve"> </w:t>
      </w:r>
      <w:r w:rsidRPr="00BC09DA">
        <w:rPr>
          <w:bCs/>
          <w:szCs w:val="22"/>
        </w:rPr>
        <w:t>er det sikkert og effektivt å gjenoppta behandling med subkutan dosering hver 8.</w:t>
      </w:r>
      <w:r w:rsidRPr="00BC09DA">
        <w:rPr>
          <w:szCs w:val="22"/>
        </w:rPr>
        <w:t> uke</w:t>
      </w:r>
      <w:r w:rsidRPr="00BC09DA">
        <w:rPr>
          <w:bCs/>
          <w:szCs w:val="22"/>
        </w:rPr>
        <w:t>.</w:t>
      </w:r>
    </w:p>
    <w:p w14:paraId="5C014E55" w14:textId="77777777" w:rsidR="00886AC6" w:rsidRPr="00BC09DA" w:rsidRDefault="00886AC6" w:rsidP="009A65AC">
      <w:pPr>
        <w:rPr>
          <w:szCs w:val="22"/>
        </w:rPr>
      </w:pPr>
    </w:p>
    <w:p w14:paraId="3926FD81" w14:textId="77777777" w:rsidR="00886AC6" w:rsidRPr="00BC09DA" w:rsidRDefault="00886AC6" w:rsidP="009A65AC">
      <w:pPr>
        <w:keepNext/>
        <w:rPr>
          <w:bCs/>
          <w:i/>
          <w:iCs/>
        </w:rPr>
      </w:pPr>
      <w:r w:rsidRPr="00BC09DA">
        <w:rPr>
          <w:bCs/>
          <w:i/>
          <w:iCs/>
        </w:rPr>
        <w:t>Eldre (≥ 65 år)</w:t>
      </w:r>
    </w:p>
    <w:p w14:paraId="27D8038C" w14:textId="77777777" w:rsidR="00886AC6" w:rsidRPr="00BC09DA" w:rsidRDefault="00886AC6" w:rsidP="009A65AC">
      <w:pPr>
        <w:rPr>
          <w:bCs/>
        </w:rPr>
      </w:pPr>
      <w:r w:rsidRPr="00BC09DA">
        <w:rPr>
          <w:bCs/>
        </w:rPr>
        <w:t>Dosejustering er ikke nødvendig for eldre pasienter (se pkt. 4.4).</w:t>
      </w:r>
    </w:p>
    <w:p w14:paraId="250CE8DA" w14:textId="77777777" w:rsidR="00886AC6" w:rsidRPr="00BC09DA" w:rsidRDefault="00886AC6" w:rsidP="009A65AC">
      <w:pPr>
        <w:rPr>
          <w:bCs/>
        </w:rPr>
      </w:pPr>
    </w:p>
    <w:p w14:paraId="7B4DC89C" w14:textId="77777777" w:rsidR="00886AC6" w:rsidRPr="00BC09DA" w:rsidRDefault="00886AC6" w:rsidP="009A65AC">
      <w:pPr>
        <w:keepNext/>
        <w:rPr>
          <w:i/>
          <w:iCs/>
        </w:rPr>
      </w:pPr>
      <w:r w:rsidRPr="00BC09DA">
        <w:rPr>
          <w:i/>
          <w:iCs/>
        </w:rPr>
        <w:t>Nedsatt lever- og nyrefunksjon</w:t>
      </w:r>
    </w:p>
    <w:p w14:paraId="72160B92" w14:textId="5609D7DE" w:rsidR="00886AC6" w:rsidRPr="00BC09DA" w:rsidRDefault="002B0858" w:rsidP="009A65AC">
      <w:pPr>
        <w:rPr>
          <w:bCs/>
        </w:rPr>
      </w:pPr>
      <w:r w:rsidRPr="00BC09DA">
        <w:t xml:space="preserve">Ustekinumab </w:t>
      </w:r>
      <w:r w:rsidR="00886AC6" w:rsidRPr="00BC09DA">
        <w:rPr>
          <w:bCs/>
        </w:rPr>
        <w:t xml:space="preserve">har ikke blitt undersøkt hos disse pasientene. Ingen </w:t>
      </w:r>
      <w:r w:rsidR="00886AC6" w:rsidRPr="00BC09DA">
        <w:rPr>
          <w:szCs w:val="22"/>
        </w:rPr>
        <w:t>doseringsanbefalinger kan gis</w:t>
      </w:r>
      <w:r w:rsidR="00886AC6" w:rsidRPr="00BC09DA">
        <w:rPr>
          <w:bCs/>
        </w:rPr>
        <w:t>.</w:t>
      </w:r>
    </w:p>
    <w:p w14:paraId="52C6C677" w14:textId="77777777" w:rsidR="00886AC6" w:rsidRPr="00BC09DA" w:rsidRDefault="00886AC6" w:rsidP="009A65AC">
      <w:pPr>
        <w:rPr>
          <w:bCs/>
        </w:rPr>
      </w:pPr>
    </w:p>
    <w:p w14:paraId="2EB8A8C2" w14:textId="77777777" w:rsidR="00886AC6" w:rsidRPr="00BC09DA" w:rsidRDefault="00886AC6" w:rsidP="009A65AC">
      <w:pPr>
        <w:keepNext/>
        <w:rPr>
          <w:bCs/>
          <w:i/>
        </w:rPr>
      </w:pPr>
      <w:r w:rsidRPr="00BC09DA">
        <w:rPr>
          <w:bCs/>
          <w:i/>
        </w:rPr>
        <w:lastRenderedPageBreak/>
        <w:t>Pediatrisk populasjon</w:t>
      </w:r>
    </w:p>
    <w:p w14:paraId="7D2EF908" w14:textId="50739DE0" w:rsidR="00886AC6" w:rsidRPr="00BC09DA" w:rsidRDefault="00886AC6" w:rsidP="009A65AC">
      <w:r w:rsidRPr="00BC09DA">
        <w:rPr>
          <w:bCs/>
        </w:rPr>
        <w:t xml:space="preserve">Sikkerhet og effekt av </w:t>
      </w:r>
      <w:r w:rsidR="00D50B1C" w:rsidRPr="00BC09DA">
        <w:t xml:space="preserve">ustekinumab </w:t>
      </w:r>
      <w:r w:rsidRPr="00BC09DA">
        <w:t>til behandling av Crohns sykdom</w:t>
      </w:r>
      <w:r w:rsidRPr="00BC09DA">
        <w:rPr>
          <w:bCs/>
        </w:rPr>
        <w:t xml:space="preserve"> hos barn under 18 år har ennå ikke blitt fastslått. </w:t>
      </w:r>
      <w:r w:rsidRPr="00BC09DA">
        <w:rPr>
          <w:szCs w:val="22"/>
        </w:rPr>
        <w:t>Det finnes ingen tilgjengelige data.</w:t>
      </w:r>
    </w:p>
    <w:p w14:paraId="0E14B0F4" w14:textId="77777777" w:rsidR="00886AC6" w:rsidRPr="00BC09DA" w:rsidRDefault="00886AC6" w:rsidP="009A65AC">
      <w:pPr>
        <w:rPr>
          <w:bCs/>
        </w:rPr>
      </w:pPr>
    </w:p>
    <w:p w14:paraId="4AD53CA8" w14:textId="77777777" w:rsidR="00886AC6" w:rsidRPr="00BC09DA" w:rsidRDefault="00886AC6" w:rsidP="009A65AC">
      <w:pPr>
        <w:keepNext/>
        <w:rPr>
          <w:bCs/>
          <w:u w:val="single"/>
        </w:rPr>
      </w:pPr>
      <w:r w:rsidRPr="00BC09DA">
        <w:rPr>
          <w:bCs/>
          <w:u w:val="single"/>
        </w:rPr>
        <w:t>Administrasjonsmåte</w:t>
      </w:r>
    </w:p>
    <w:p w14:paraId="67B2056B" w14:textId="77777777" w:rsidR="00BD6AFB" w:rsidRPr="00BC09DA" w:rsidRDefault="00BD6AFB" w:rsidP="009A65AC"/>
    <w:p w14:paraId="7184E5D3" w14:textId="685FFBCC" w:rsidR="00886AC6" w:rsidRPr="00BC09DA" w:rsidRDefault="00D50B1C" w:rsidP="009A65AC">
      <w:pPr>
        <w:rPr>
          <w:bCs/>
        </w:rPr>
      </w:pPr>
      <w:r w:rsidRPr="00BC09DA">
        <w:t>Uzpruvo</w:t>
      </w:r>
      <w:r w:rsidRPr="00BC09DA">
        <w:rPr>
          <w:bCs/>
        </w:rPr>
        <w:t xml:space="preserve"> </w:t>
      </w:r>
      <w:r w:rsidR="00886AC6" w:rsidRPr="00BC09DA">
        <w:rPr>
          <w:bCs/>
        </w:rPr>
        <w:t xml:space="preserve">45 mg </w:t>
      </w:r>
      <w:r w:rsidR="00040D63">
        <w:rPr>
          <w:bCs/>
        </w:rPr>
        <w:t xml:space="preserve">hetteglass eller 45 mg </w:t>
      </w:r>
      <w:r w:rsidR="00886AC6" w:rsidRPr="00BC09DA">
        <w:rPr>
          <w:bCs/>
        </w:rPr>
        <w:t>og 90 mg ferdigfylte sprøyter er kun til subkutan injeksjon. Hvis mulig, skal man unngå hudområder med psoriasis som injeksjonssted.</w:t>
      </w:r>
    </w:p>
    <w:p w14:paraId="1271C5F8" w14:textId="77777777" w:rsidR="00886AC6" w:rsidRPr="00BC09DA" w:rsidRDefault="00886AC6" w:rsidP="009A65AC">
      <w:pPr>
        <w:rPr>
          <w:bCs/>
        </w:rPr>
      </w:pPr>
    </w:p>
    <w:p w14:paraId="6D377200" w14:textId="6165CE75" w:rsidR="00886AC6" w:rsidRPr="00BC09DA" w:rsidRDefault="00886AC6" w:rsidP="009A65AC">
      <w:pPr>
        <w:rPr>
          <w:bCs/>
        </w:rPr>
      </w:pPr>
      <w:r w:rsidRPr="00BC09DA">
        <w:rPr>
          <w:bCs/>
        </w:rPr>
        <w:t xml:space="preserve">Etter tilstrekkelig opplæring i subkutan injeksjonsteknikk og hvis legen synes det er hensiktsmessig kan pasienter eller deres omsorgspersoner injisere </w:t>
      </w:r>
      <w:r w:rsidR="003A27E6" w:rsidRPr="00BC09DA">
        <w:t>Uzpruvo</w:t>
      </w:r>
      <w:r w:rsidRPr="00BC09DA">
        <w:rPr>
          <w:bCs/>
        </w:rPr>
        <w:t xml:space="preserve">. Legen må imidlertid sikre egnet oppfølging av pasienten. Pasienter eller deres omsorgspersoner bør læres opp til å injisere den forskrevne mengden </w:t>
      </w:r>
      <w:r w:rsidR="00585CB5" w:rsidRPr="00BC09DA">
        <w:t>Uzpruvo</w:t>
      </w:r>
      <w:r w:rsidR="00585CB5" w:rsidRPr="00BC09DA">
        <w:rPr>
          <w:bCs/>
        </w:rPr>
        <w:t xml:space="preserve"> </w:t>
      </w:r>
      <w:r w:rsidRPr="00BC09DA">
        <w:rPr>
          <w:bCs/>
        </w:rPr>
        <w:t>ifølge retningslinjer gitt i pakningsvedlegget. Utfyllende instruksjoner for administrasjon finnes i pakningsvedlegget.</w:t>
      </w:r>
      <w:r w:rsidR="00585CB5" w:rsidRPr="00BC09DA">
        <w:rPr>
          <w:bCs/>
        </w:rPr>
        <w:t xml:space="preserve"> </w:t>
      </w:r>
      <w:r w:rsidRPr="00BC09DA">
        <w:rPr>
          <w:bCs/>
        </w:rPr>
        <w:t>For ytterligere informasjon om tilberedning og spesielle forholdsregler for håndtering, se pkt. 6.6</w:t>
      </w:r>
      <w:r w:rsidR="002E02BB" w:rsidRPr="00BC09DA">
        <w:rPr>
          <w:bCs/>
        </w:rPr>
        <w:t>.</w:t>
      </w:r>
    </w:p>
    <w:p w14:paraId="572B6B1A" w14:textId="77777777" w:rsidR="00A145EF" w:rsidRPr="00BC09DA" w:rsidRDefault="00A145EF" w:rsidP="009A65AC">
      <w:pPr>
        <w:rPr>
          <w:szCs w:val="22"/>
        </w:rPr>
      </w:pPr>
    </w:p>
    <w:p w14:paraId="37B8B211" w14:textId="77777777" w:rsidR="00A145EF" w:rsidRPr="00BC09DA" w:rsidRDefault="00A0783A" w:rsidP="009A65AC">
      <w:pPr>
        <w:keepNext/>
        <w:suppressAutoHyphens/>
        <w:ind w:left="570" w:hanging="570"/>
        <w:rPr>
          <w:szCs w:val="22"/>
        </w:rPr>
      </w:pPr>
      <w:r w:rsidRPr="00BC09DA">
        <w:rPr>
          <w:b/>
          <w:szCs w:val="22"/>
        </w:rPr>
        <w:t>4.3</w:t>
      </w:r>
      <w:r w:rsidRPr="00BC09DA">
        <w:rPr>
          <w:b/>
          <w:szCs w:val="22"/>
        </w:rPr>
        <w:tab/>
        <w:t>Kontraindikasjoner</w:t>
      </w:r>
    </w:p>
    <w:p w14:paraId="4394060D" w14:textId="77777777" w:rsidR="00A145EF" w:rsidRPr="00BC09DA" w:rsidRDefault="00A145EF" w:rsidP="009A65AC">
      <w:pPr>
        <w:keepNext/>
        <w:rPr>
          <w:szCs w:val="22"/>
        </w:rPr>
      </w:pPr>
    </w:p>
    <w:p w14:paraId="6938137B" w14:textId="77777777" w:rsidR="002E02BB" w:rsidRPr="00BC09DA" w:rsidRDefault="002E02BB" w:rsidP="009A65AC">
      <w:pPr>
        <w:rPr>
          <w:iCs/>
        </w:rPr>
      </w:pPr>
      <w:r w:rsidRPr="00BC09DA">
        <w:rPr>
          <w:iCs/>
        </w:rPr>
        <w:t>Overfølsomhet overfor virkestoffet eller overfor noen av hjelpestoffene listet opp i pkt. 6.1.</w:t>
      </w:r>
    </w:p>
    <w:p w14:paraId="275039CA" w14:textId="77777777" w:rsidR="002E02BB" w:rsidRPr="00BC09DA" w:rsidRDefault="002E02BB" w:rsidP="009A65AC"/>
    <w:p w14:paraId="4BC5C7A2" w14:textId="77777777" w:rsidR="002E02BB" w:rsidRPr="00BC09DA" w:rsidRDefault="002E02BB" w:rsidP="009A65AC">
      <w:r w:rsidRPr="00BC09DA">
        <w:t>Aktiv og klinisk viktig infeksjon (f.eks. aktiv tuberkulose; se pkt. 4.4).</w:t>
      </w:r>
    </w:p>
    <w:p w14:paraId="714F108E" w14:textId="77777777" w:rsidR="00A145EF" w:rsidRPr="00BC09DA" w:rsidRDefault="00A145EF" w:rsidP="009A65AC">
      <w:pPr>
        <w:rPr>
          <w:szCs w:val="22"/>
        </w:rPr>
      </w:pPr>
    </w:p>
    <w:p w14:paraId="013B00B7" w14:textId="77777777" w:rsidR="00A145EF" w:rsidRPr="00BC09DA" w:rsidRDefault="00A0783A" w:rsidP="009A65AC">
      <w:pPr>
        <w:suppressAutoHyphens/>
        <w:ind w:left="567" w:hanging="567"/>
        <w:rPr>
          <w:szCs w:val="22"/>
        </w:rPr>
      </w:pPr>
      <w:r w:rsidRPr="00BC09DA">
        <w:rPr>
          <w:b/>
          <w:szCs w:val="22"/>
        </w:rPr>
        <w:t>4.4</w:t>
      </w:r>
      <w:r w:rsidRPr="00BC09DA">
        <w:rPr>
          <w:b/>
          <w:szCs w:val="22"/>
        </w:rPr>
        <w:tab/>
        <w:t>Advarsler og forsiktighetsregler</w:t>
      </w:r>
    </w:p>
    <w:p w14:paraId="4F9719F6" w14:textId="77777777" w:rsidR="00A145EF" w:rsidRPr="00BC09DA" w:rsidRDefault="00A145EF" w:rsidP="009A65AC">
      <w:pPr>
        <w:rPr>
          <w:szCs w:val="22"/>
        </w:rPr>
      </w:pPr>
    </w:p>
    <w:p w14:paraId="10DE7974" w14:textId="0109DCF7" w:rsidR="00A15A7E" w:rsidRPr="00BC09DA" w:rsidRDefault="00A0783A" w:rsidP="009A65AC">
      <w:pPr>
        <w:keepNext/>
        <w:rPr>
          <w:u w:val="single"/>
        </w:rPr>
      </w:pPr>
      <w:r w:rsidRPr="00BC09DA">
        <w:rPr>
          <w:u w:val="single"/>
        </w:rPr>
        <w:t>Sporbarhet</w:t>
      </w:r>
    </w:p>
    <w:p w14:paraId="139AA4CA" w14:textId="77777777" w:rsidR="00D12B3E" w:rsidRPr="00BC09DA" w:rsidRDefault="00D12B3E" w:rsidP="009A65AC">
      <w:pPr>
        <w:keepNext/>
        <w:rPr>
          <w:u w:val="single"/>
        </w:rPr>
      </w:pPr>
    </w:p>
    <w:p w14:paraId="41E5FF87" w14:textId="3039425D" w:rsidR="00A15A7E" w:rsidRPr="00BC09DA" w:rsidRDefault="00A0783A" w:rsidP="009A65AC">
      <w:r w:rsidRPr="00BC09DA">
        <w:t>For å forbedre sporbarheten til biologiske legemidler skal navn og batchnummer til det administrerte legemidlet protokollføres.</w:t>
      </w:r>
    </w:p>
    <w:p w14:paraId="2F88B436" w14:textId="77777777" w:rsidR="00A15A7E" w:rsidRPr="00BC09DA" w:rsidRDefault="00A15A7E" w:rsidP="009A65AC">
      <w:pPr>
        <w:rPr>
          <w:szCs w:val="22"/>
        </w:rPr>
      </w:pPr>
    </w:p>
    <w:p w14:paraId="6E14EE4F" w14:textId="77777777" w:rsidR="009660D1" w:rsidRPr="00BC09DA" w:rsidRDefault="009660D1" w:rsidP="009A65AC">
      <w:pPr>
        <w:keepNext/>
        <w:rPr>
          <w:u w:val="single"/>
        </w:rPr>
      </w:pPr>
      <w:r w:rsidRPr="00BC09DA">
        <w:rPr>
          <w:u w:val="single"/>
        </w:rPr>
        <w:t>Infeksjoner</w:t>
      </w:r>
    </w:p>
    <w:p w14:paraId="03D5415F" w14:textId="77777777" w:rsidR="009660D1" w:rsidRPr="00BC09DA" w:rsidRDefault="009660D1" w:rsidP="009A65AC">
      <w:pPr>
        <w:keepNext/>
        <w:rPr>
          <w:u w:val="single"/>
        </w:rPr>
      </w:pPr>
    </w:p>
    <w:p w14:paraId="34074ACE" w14:textId="7387EC64" w:rsidR="009660D1" w:rsidRPr="00BC09DA" w:rsidRDefault="009660D1" w:rsidP="009A65AC">
      <w:r w:rsidRPr="00BC09DA">
        <w:t xml:space="preserve">Ustekinumab har potensiale til å øke risikoen for infeksjoner og reaktivere latente infeksjoner. Alvorlige bakterielle-, sopp- og virusinfeksjoner er observert hos pasienter som får </w:t>
      </w:r>
      <w:r w:rsidR="00C51D62" w:rsidRPr="00BC09DA">
        <w:t xml:space="preserve">ustekinumab </w:t>
      </w:r>
      <w:r w:rsidRPr="00BC09DA">
        <w:t>i kliniske studier og i en observasjonsstudie etter markedsføring hos pasienter med psoriasis (se pkt. 4.8).</w:t>
      </w:r>
    </w:p>
    <w:p w14:paraId="16CD8F4A" w14:textId="77777777" w:rsidR="009660D1" w:rsidRPr="00BC09DA" w:rsidRDefault="009660D1" w:rsidP="009A65AC"/>
    <w:p w14:paraId="66FEC42D" w14:textId="77777777" w:rsidR="009660D1" w:rsidRPr="00BC09DA" w:rsidRDefault="009660D1" w:rsidP="009A65AC">
      <w:r w:rsidRPr="00BC09DA">
        <w:t>Opportunistiske infeksjoner, inkludert reaktivering av tuberkulose, andre opportunistiske bakterieinfeksjoner (inkludert atypisk mykobakterieinfeksjon, listeriameningitt, legionellapneumoni og nokardiose), opportunistiske soppinfeksjoner, opportunistiske virusinfeksjoner (inkludert encefalitt forårsaket av herpes simplex 2) og parasittinfeksjoner (inkludert okulær toksoplasmose), har blitt rapportert hos pasienter behandlet med ustekinumab.</w:t>
      </w:r>
    </w:p>
    <w:p w14:paraId="56B8D853" w14:textId="77777777" w:rsidR="009660D1" w:rsidRPr="00BC09DA" w:rsidRDefault="009660D1" w:rsidP="009A65AC"/>
    <w:p w14:paraId="0C4FCA29" w14:textId="2AA962D0" w:rsidR="009660D1" w:rsidRPr="00BC09DA" w:rsidRDefault="009660D1" w:rsidP="009A65AC">
      <w:r w:rsidRPr="00BC09DA">
        <w:t xml:space="preserve">Det bør utvises forsiktighet ved bruk av </w:t>
      </w:r>
      <w:r w:rsidR="00DE1EDC" w:rsidRPr="00BC09DA">
        <w:rPr>
          <w:iCs/>
        </w:rPr>
        <w:t>Uzpruvo</w:t>
      </w:r>
      <w:r w:rsidR="00DE1EDC" w:rsidRPr="00BC09DA">
        <w:t xml:space="preserve"> </w:t>
      </w:r>
      <w:r w:rsidRPr="00BC09DA">
        <w:t>hos pasienter med kronisk infeksjon eller stadig tilbakevendende infeksjoner (se pkt. 4.3).</w:t>
      </w:r>
    </w:p>
    <w:p w14:paraId="6C0B50D9" w14:textId="77777777" w:rsidR="009660D1" w:rsidRPr="00BC09DA" w:rsidRDefault="009660D1" w:rsidP="009A65AC"/>
    <w:p w14:paraId="09297964" w14:textId="0B52A2B2" w:rsidR="009660D1" w:rsidRPr="00BC09DA" w:rsidRDefault="009660D1" w:rsidP="009A65AC">
      <w:r w:rsidRPr="00BC09DA">
        <w:t xml:space="preserve">Før igangsetting av behandling med </w:t>
      </w:r>
      <w:r w:rsidR="008D3490" w:rsidRPr="00BC09DA">
        <w:rPr>
          <w:iCs/>
        </w:rPr>
        <w:t>Uzpruvo</w:t>
      </w:r>
      <w:r w:rsidR="008D3490" w:rsidRPr="00BC09DA">
        <w:t xml:space="preserve"> </w:t>
      </w:r>
      <w:r w:rsidRPr="00BC09DA">
        <w:t xml:space="preserve">bør det vurderes om pasientene har tuberkulose. </w:t>
      </w:r>
      <w:r w:rsidR="008D3490" w:rsidRPr="00BC09DA">
        <w:rPr>
          <w:iCs/>
        </w:rPr>
        <w:t>Uzpruvo</w:t>
      </w:r>
      <w:r w:rsidR="008D3490" w:rsidRPr="00BC09DA">
        <w:t xml:space="preserve"> </w:t>
      </w:r>
      <w:r w:rsidRPr="00BC09DA">
        <w:t xml:space="preserve">må ikke gis til pasienter med aktiv tuberkulose (se pkt. 4.3). Behandling av latent tuberkulose bør igangsettes før administrering av </w:t>
      </w:r>
      <w:r w:rsidR="008D3490" w:rsidRPr="00BC09DA">
        <w:rPr>
          <w:iCs/>
        </w:rPr>
        <w:t>Uzpruvo</w:t>
      </w:r>
      <w:r w:rsidRPr="00BC09DA">
        <w:t xml:space="preserve">. Anti-tuberkulosebehandling bør også vurderes hos pasienter som tidligere har hatt latent eller aktiv tuberkulose der det ikke kan bekreftes tilfredsstillende behandlingsutfall. Pasienter som får </w:t>
      </w:r>
      <w:r w:rsidR="008D3490" w:rsidRPr="00BC09DA">
        <w:rPr>
          <w:iCs/>
        </w:rPr>
        <w:t>Uzpruvo</w:t>
      </w:r>
      <w:r w:rsidR="008D3490" w:rsidRPr="00BC09DA">
        <w:t xml:space="preserve"> </w:t>
      </w:r>
      <w:r w:rsidRPr="00BC09DA">
        <w:t>bør følges nøye opp med hensyn til symptomer eller kroppslige funn på aktiv tuberkulose under og etter behandling.</w:t>
      </w:r>
    </w:p>
    <w:p w14:paraId="17229BD1" w14:textId="77777777" w:rsidR="009660D1" w:rsidRPr="00BC09DA" w:rsidRDefault="009660D1" w:rsidP="009A65AC"/>
    <w:p w14:paraId="25C05407" w14:textId="474A761F" w:rsidR="009660D1" w:rsidRPr="00BC09DA" w:rsidRDefault="009660D1" w:rsidP="009A65AC">
      <w:r w:rsidRPr="00BC09DA">
        <w:t xml:space="preserve">Pasienter bør rådes til å søke medisinsk hjelp dersom symptomer eller kroppslige funn indikerer tilstedeværelse av en infeksjon. Hvis pasienten utvikler en alvorlig infeksjon bør han/hun følges opp nøye og </w:t>
      </w:r>
      <w:r w:rsidR="008D3490" w:rsidRPr="00BC09DA">
        <w:rPr>
          <w:iCs/>
        </w:rPr>
        <w:t>Uzpruvo</w:t>
      </w:r>
      <w:r w:rsidR="008D3490" w:rsidRPr="00BC09DA">
        <w:t xml:space="preserve"> </w:t>
      </w:r>
      <w:r w:rsidRPr="00BC09DA">
        <w:t>bør ikke tas før infeksjonen er kurert.</w:t>
      </w:r>
    </w:p>
    <w:p w14:paraId="5E6465BC" w14:textId="77777777" w:rsidR="009660D1" w:rsidRPr="00BC09DA" w:rsidRDefault="009660D1" w:rsidP="009A65AC"/>
    <w:p w14:paraId="4C9FCB4B" w14:textId="77777777" w:rsidR="009660D1" w:rsidRPr="00BC09DA" w:rsidRDefault="009660D1" w:rsidP="009A65AC">
      <w:pPr>
        <w:keepNext/>
        <w:rPr>
          <w:u w:val="single"/>
        </w:rPr>
      </w:pPr>
      <w:r w:rsidRPr="00BC09DA">
        <w:rPr>
          <w:u w:val="single"/>
        </w:rPr>
        <w:lastRenderedPageBreak/>
        <w:t>Maligniteter</w:t>
      </w:r>
    </w:p>
    <w:p w14:paraId="6CF12B85" w14:textId="77777777" w:rsidR="008D3490" w:rsidRPr="00BC09DA" w:rsidRDefault="008D3490" w:rsidP="009A65AC">
      <w:pPr>
        <w:keepNext/>
        <w:rPr>
          <w:u w:val="single"/>
        </w:rPr>
      </w:pPr>
    </w:p>
    <w:p w14:paraId="2946C89A" w14:textId="67147E1E" w:rsidR="009660D1" w:rsidRPr="00BC09DA" w:rsidRDefault="009660D1" w:rsidP="009A65AC">
      <w:r w:rsidRPr="00BC09DA">
        <w:t xml:space="preserve">Immunsuppressive midler som ustekinumab har potensiale til å øke risikoen for malignitet. Noen pasienter som fikk </w:t>
      </w:r>
      <w:r w:rsidR="00FD7920" w:rsidRPr="00BC09DA">
        <w:t xml:space="preserve">ustekinumab </w:t>
      </w:r>
      <w:r w:rsidRPr="00BC09DA">
        <w:t>i kliniske studier og en observasjonsstudie etter markedsføring hos pasienter med psoriasis utviklet kutan og nonkutan malignitet (se pkt. 4.8). Risikoen for malignitet kan være høyere hos psoriasispasienter som har blitt behandlet med andre biologiske legemidler tidligere i sykdomsforløpet.</w:t>
      </w:r>
    </w:p>
    <w:p w14:paraId="1B8A72F2" w14:textId="77777777" w:rsidR="009660D1" w:rsidRPr="00BC09DA" w:rsidRDefault="009660D1" w:rsidP="009A65AC"/>
    <w:p w14:paraId="29686DD4" w14:textId="0B4A8FDF" w:rsidR="009660D1" w:rsidRPr="00BC09DA" w:rsidRDefault="009660D1" w:rsidP="009A65AC">
      <w:r w:rsidRPr="00BC09DA">
        <w:t xml:space="preserve">Ingen studier har inkludert pasienter som tidligere har hatt malign sykdom, eller som fortsetter behandling med </w:t>
      </w:r>
      <w:r w:rsidR="003850D6" w:rsidRPr="00BC09DA">
        <w:t xml:space="preserve">ustekinumab </w:t>
      </w:r>
      <w:r w:rsidRPr="00BC09DA">
        <w:t xml:space="preserve">etter at de har utviklet malignitet. Forsiktighet bør derfor utvises ved bruk av </w:t>
      </w:r>
      <w:r w:rsidR="00B66847" w:rsidRPr="00BC09DA">
        <w:rPr>
          <w:iCs/>
        </w:rPr>
        <w:t>Uzpruvo</w:t>
      </w:r>
      <w:r w:rsidR="00B66847" w:rsidRPr="00BC09DA">
        <w:t xml:space="preserve"> </w:t>
      </w:r>
      <w:r w:rsidRPr="00BC09DA">
        <w:t>hos disse pasientene.</w:t>
      </w:r>
    </w:p>
    <w:p w14:paraId="264A3589" w14:textId="77777777" w:rsidR="009660D1" w:rsidRPr="00BC09DA" w:rsidRDefault="009660D1" w:rsidP="009A65AC"/>
    <w:p w14:paraId="07F4823E" w14:textId="1ACFF9C2" w:rsidR="009660D1" w:rsidRPr="00BC09DA" w:rsidRDefault="009660D1" w:rsidP="009A65AC">
      <w:r w:rsidRPr="00BC09DA">
        <w:t>Alle pasienter, spesielt de over 60 år, pasienter med en anamnese med langvarig immunsuppressiv behandling eller de med en anamnese med PUVA-behandling</w:t>
      </w:r>
      <w:r w:rsidR="00D9151D">
        <w:t xml:space="preserve"> (</w:t>
      </w:r>
      <w:r w:rsidR="00D9151D" w:rsidRPr="000D197A">
        <w:t>psoralen og UV-A-stråling)</w:t>
      </w:r>
      <w:r w:rsidRPr="00D9151D">
        <w:t>,</w:t>
      </w:r>
      <w:r w:rsidRPr="00BC09DA">
        <w:t xml:space="preserve"> bør overvåkes for hudkreft (se pkt. 4.8).</w:t>
      </w:r>
    </w:p>
    <w:p w14:paraId="4A354436" w14:textId="77777777" w:rsidR="009660D1" w:rsidRPr="00BC09DA" w:rsidRDefault="009660D1" w:rsidP="009A65AC"/>
    <w:p w14:paraId="7886B497" w14:textId="77777777" w:rsidR="009660D1" w:rsidRPr="00BC09DA" w:rsidRDefault="009660D1" w:rsidP="009A65AC">
      <w:pPr>
        <w:keepNext/>
        <w:rPr>
          <w:u w:val="single"/>
        </w:rPr>
      </w:pPr>
      <w:r w:rsidRPr="00BC09DA">
        <w:rPr>
          <w:u w:val="single"/>
        </w:rPr>
        <w:t>Systemiske og respiratoriske overfølsomhetsreaksjoner</w:t>
      </w:r>
    </w:p>
    <w:p w14:paraId="0862ACA0" w14:textId="77777777" w:rsidR="00B66847" w:rsidRPr="00BC09DA" w:rsidRDefault="00B66847" w:rsidP="009A65AC">
      <w:pPr>
        <w:keepNext/>
        <w:rPr>
          <w:u w:val="single"/>
        </w:rPr>
      </w:pPr>
    </w:p>
    <w:p w14:paraId="62CAF10D" w14:textId="77777777" w:rsidR="009660D1" w:rsidRPr="00BC09DA" w:rsidRDefault="009660D1" w:rsidP="009A65AC">
      <w:pPr>
        <w:keepNext/>
        <w:rPr>
          <w:i/>
        </w:rPr>
      </w:pPr>
      <w:r w:rsidRPr="00BC09DA">
        <w:rPr>
          <w:i/>
        </w:rPr>
        <w:t>Systemiske</w:t>
      </w:r>
    </w:p>
    <w:p w14:paraId="1E8E64A7" w14:textId="4064577F" w:rsidR="009660D1" w:rsidRPr="00BC09DA" w:rsidRDefault="009660D1" w:rsidP="009A65AC">
      <w:r w:rsidRPr="00BC09DA">
        <w:t xml:space="preserve">Alvorlige overfølsomhetsreaksjoner har blitt rapportert etter markedsføring, i enkelte tilfeller flere dager etter behandling. Anafylaksi og angioødem har forekommet. Hvis det oppstår en anafylaktisk eller annen alvorlig overfølsomhetsreaksjon må adekvat behandling igangsettes, og administrasjon av </w:t>
      </w:r>
      <w:r w:rsidR="00B54849" w:rsidRPr="00BC09DA">
        <w:rPr>
          <w:iCs/>
        </w:rPr>
        <w:t>Uzpruvo</w:t>
      </w:r>
      <w:r w:rsidR="00B54849" w:rsidRPr="00BC09DA">
        <w:t xml:space="preserve"> </w:t>
      </w:r>
      <w:r w:rsidRPr="00BC09DA">
        <w:t>må seponeres umiddelbart (se pkt. 4.8).</w:t>
      </w:r>
    </w:p>
    <w:p w14:paraId="57B827D8" w14:textId="77777777" w:rsidR="009660D1" w:rsidRPr="00BC09DA" w:rsidRDefault="009660D1" w:rsidP="009A65AC"/>
    <w:p w14:paraId="4EDD66C1" w14:textId="77777777" w:rsidR="009660D1" w:rsidRPr="00BC09DA" w:rsidRDefault="009660D1" w:rsidP="009A65AC">
      <w:pPr>
        <w:keepNext/>
      </w:pPr>
      <w:r w:rsidRPr="00BC09DA">
        <w:rPr>
          <w:i/>
        </w:rPr>
        <w:t>Respiratoriske</w:t>
      </w:r>
    </w:p>
    <w:p w14:paraId="1EBBD96D" w14:textId="77777777" w:rsidR="009660D1" w:rsidRPr="00BC09DA" w:rsidRDefault="009660D1" w:rsidP="009A65AC">
      <w:r w:rsidRPr="00BC09DA">
        <w:t>Tilfeller av allergisk alveolitt, eosinofil pneumoni og ikke-infeksiøs organiserende pneumoni har blitt rapportert ved bruk av ustekinumab etter markedsføring. Kliniske funn omfattet hoste, dyspné og interstitielle infiltrater etter én til tre doser. Alvorlige utfall har omfattet respirasjonssvikt og langvarig sykehusopphold. Bedring har vært rapportert etter seponering av ustekinumab, og også i noen tilfeller etter bruk av kortikosteroider. Hvis infeksjon har blitt utelukket og diagnosen er bekreftet, skal ustekinumab seponeres og nødvendig behandling iverksettes (se pkt. 4.8).</w:t>
      </w:r>
    </w:p>
    <w:p w14:paraId="2790DFE0" w14:textId="77777777" w:rsidR="009660D1" w:rsidRPr="00BC09DA" w:rsidRDefault="009660D1" w:rsidP="009A65AC"/>
    <w:p w14:paraId="7BE94D78" w14:textId="77777777" w:rsidR="009660D1" w:rsidRPr="00BC09DA" w:rsidRDefault="009660D1" w:rsidP="009A65AC">
      <w:pPr>
        <w:keepNext/>
        <w:rPr>
          <w:u w:val="single"/>
        </w:rPr>
      </w:pPr>
      <w:r w:rsidRPr="00BC09DA">
        <w:rPr>
          <w:u w:val="single"/>
        </w:rPr>
        <w:t>Kardiovaskulære hendelser</w:t>
      </w:r>
    </w:p>
    <w:p w14:paraId="19F2CCFB" w14:textId="77777777" w:rsidR="00B54849" w:rsidRPr="00BC09DA" w:rsidRDefault="00B54849" w:rsidP="009A65AC">
      <w:pPr>
        <w:keepNext/>
        <w:rPr>
          <w:u w:val="single"/>
        </w:rPr>
      </w:pPr>
    </w:p>
    <w:p w14:paraId="404DDE2B" w14:textId="3C87F903" w:rsidR="009660D1" w:rsidRPr="00BC09DA" w:rsidRDefault="009660D1" w:rsidP="009A65AC">
      <w:r w:rsidRPr="00BC09DA">
        <w:t xml:space="preserve">Kardiovaskulære hendelser, inkludert myokardinfarkt og hjerneslag, har blitt observert hos pasienter med psoriasis eksponert for </w:t>
      </w:r>
      <w:r w:rsidR="00B54849" w:rsidRPr="00BC09DA">
        <w:t xml:space="preserve">ustekinumab </w:t>
      </w:r>
      <w:r w:rsidRPr="00BC09DA">
        <w:t xml:space="preserve">i en observasjonsstudie etter markedsføring. Risikofaktorer for kardiovaskulær sykdom bør vurderes regelmessig under behandling med </w:t>
      </w:r>
      <w:r w:rsidR="00B54849" w:rsidRPr="00BC09DA">
        <w:t>ustekinumab</w:t>
      </w:r>
      <w:r w:rsidRPr="00BC09DA">
        <w:t>.</w:t>
      </w:r>
    </w:p>
    <w:p w14:paraId="0650EEEB" w14:textId="77777777" w:rsidR="009660D1" w:rsidRPr="00BC09DA" w:rsidRDefault="009660D1" w:rsidP="009A65AC"/>
    <w:p w14:paraId="71F34F7C" w14:textId="77777777" w:rsidR="009660D1" w:rsidRPr="00BC09DA" w:rsidRDefault="009660D1" w:rsidP="009A65AC">
      <w:pPr>
        <w:keepNext/>
        <w:rPr>
          <w:u w:val="single"/>
        </w:rPr>
      </w:pPr>
      <w:r w:rsidRPr="00BC09DA">
        <w:rPr>
          <w:u w:val="single"/>
        </w:rPr>
        <w:t>Vaksinasjoner</w:t>
      </w:r>
    </w:p>
    <w:p w14:paraId="72747EC7" w14:textId="77777777" w:rsidR="000D59E2" w:rsidRPr="00BC09DA" w:rsidRDefault="000D59E2" w:rsidP="009A65AC">
      <w:pPr>
        <w:keepNext/>
        <w:rPr>
          <w:u w:val="single"/>
        </w:rPr>
      </w:pPr>
    </w:p>
    <w:p w14:paraId="1E3D446E" w14:textId="122BA7EB" w:rsidR="009660D1" w:rsidRPr="00BC09DA" w:rsidRDefault="009660D1" w:rsidP="009A65AC">
      <w:r w:rsidRPr="00BC09DA">
        <w:t xml:space="preserve">Vaksiner med levende virus eller bakterier (som Bacillus Calmette-Guérin (BCG)) skal ikke gis samtidig med </w:t>
      </w:r>
      <w:r w:rsidR="00FC5EDB" w:rsidRPr="00BC09DA">
        <w:rPr>
          <w:iCs/>
        </w:rPr>
        <w:t>Uzpruvo</w:t>
      </w:r>
      <w:r w:rsidRPr="00BC09DA">
        <w:t xml:space="preserve">. Det er ikke gjort studier av pasienter som nylig har fått levende virus eller levende bakteriell vaksine. Det er ikke tilgjengelige data for overføring av sekundærinfeksjon fra levende vaksiner hos pasienter som får </w:t>
      </w:r>
      <w:r w:rsidR="00FC5EDB" w:rsidRPr="00BC09DA">
        <w:t>ustekinumab</w:t>
      </w:r>
      <w:r w:rsidRPr="00BC09DA">
        <w:t xml:space="preserve">. Før vaksinering med levende virus eller bakterier bør behandling med </w:t>
      </w:r>
      <w:r w:rsidR="00A6713C" w:rsidRPr="00BC09DA">
        <w:rPr>
          <w:iCs/>
        </w:rPr>
        <w:t>Uzpruvo</w:t>
      </w:r>
      <w:r w:rsidR="00A6713C" w:rsidRPr="00BC09DA">
        <w:t xml:space="preserve"> </w:t>
      </w:r>
      <w:r w:rsidRPr="00BC09DA">
        <w:t>seponeres i minst 15 uker etter siste dose og ikke gjenopptas før tidligst to uker etter vaksinasjonen. Forskrivere bør konsultere preparatomtalen for den spesifikke vaksinen for ytterligere informasjon og veiledning om samtidig bruk av immunsuppressive midler etter vaksinering.</w:t>
      </w:r>
    </w:p>
    <w:p w14:paraId="2F76F785" w14:textId="77777777" w:rsidR="009660D1" w:rsidRPr="00BC09DA" w:rsidRDefault="009660D1" w:rsidP="009A65AC"/>
    <w:p w14:paraId="02026EB4" w14:textId="494A9BF3" w:rsidR="009660D1" w:rsidRPr="00BC09DA" w:rsidRDefault="009660D1" w:rsidP="009A65AC">
      <w:r w:rsidRPr="00BC09DA">
        <w:t xml:space="preserve">Administrering av levende vaksiner (som BCG-vaksine) til spedbarn eksponert </w:t>
      </w:r>
      <w:r w:rsidRPr="00BC09DA">
        <w:rPr>
          <w:i/>
          <w:iCs/>
        </w:rPr>
        <w:t>in utero</w:t>
      </w:r>
      <w:r w:rsidRPr="00BC09DA">
        <w:t xml:space="preserve"> for ustekinumab er ikke anbefalt før </w:t>
      </w:r>
      <w:r w:rsidR="00592A3C">
        <w:t>tolv</w:t>
      </w:r>
      <w:r w:rsidRPr="00BC09DA">
        <w:t xml:space="preserve"> måneder etter fødsel eller før spedbarnets serumnivå av ustekinumab ikke er detekterbart (se pkt. 4.5 og 4.6). Dersom det innebærer en klar klinisk fordel for det enkelte spedbarn, kan administrering av en levende vaksine vurderes på et tidligere tidspunkt, dersom spedbarnets serumnivå av ustekinumab ikke er detekterbart.</w:t>
      </w:r>
    </w:p>
    <w:p w14:paraId="325DAA83" w14:textId="77777777" w:rsidR="009660D1" w:rsidRPr="00BC09DA" w:rsidRDefault="009660D1" w:rsidP="009A65AC"/>
    <w:p w14:paraId="4E632321" w14:textId="20284434" w:rsidR="009660D1" w:rsidRPr="00BC09DA" w:rsidRDefault="009660D1" w:rsidP="009A65AC">
      <w:r w:rsidRPr="00BC09DA">
        <w:t xml:space="preserve">Pasienter som får </w:t>
      </w:r>
      <w:r w:rsidR="00451BC4" w:rsidRPr="00BC09DA">
        <w:rPr>
          <w:iCs/>
        </w:rPr>
        <w:t>Uzpruvo</w:t>
      </w:r>
      <w:r w:rsidR="00451BC4" w:rsidRPr="00BC09DA">
        <w:t xml:space="preserve"> </w:t>
      </w:r>
      <w:r w:rsidRPr="00BC09DA">
        <w:t>kan samtidig bruke inaktiverte eller ikke-levende vaksiner.</w:t>
      </w:r>
    </w:p>
    <w:p w14:paraId="4C479B07" w14:textId="77777777" w:rsidR="009660D1" w:rsidRPr="00BC09DA" w:rsidRDefault="009660D1" w:rsidP="009A65AC"/>
    <w:p w14:paraId="721346EA" w14:textId="61BCFA6E" w:rsidR="009660D1" w:rsidRPr="00BC09DA" w:rsidRDefault="009660D1" w:rsidP="009A65AC">
      <w:r w:rsidRPr="00BC09DA">
        <w:lastRenderedPageBreak/>
        <w:t xml:space="preserve">Langtidsbehandling med </w:t>
      </w:r>
      <w:r w:rsidR="00451BC4" w:rsidRPr="00BC09DA">
        <w:rPr>
          <w:iCs/>
        </w:rPr>
        <w:t>Uzpruvo</w:t>
      </w:r>
      <w:r w:rsidR="00451BC4" w:rsidRPr="00BC09DA">
        <w:t xml:space="preserve"> </w:t>
      </w:r>
      <w:r w:rsidRPr="00BC09DA">
        <w:t>undertrykker ikke humoral immunrespons på pneumokokk</w:t>
      </w:r>
      <w:r w:rsidRPr="00BC09DA">
        <w:rPr>
          <w:bCs/>
        </w:rPr>
        <w:t>polysakkarid- elle</w:t>
      </w:r>
      <w:r w:rsidRPr="00BC09DA">
        <w:t>r tetanusvaksiner (se pkt. 5.1).</w:t>
      </w:r>
    </w:p>
    <w:p w14:paraId="68946402" w14:textId="77777777" w:rsidR="009660D1" w:rsidRPr="00BC09DA" w:rsidRDefault="009660D1" w:rsidP="009A65AC"/>
    <w:p w14:paraId="1FCD9B3D" w14:textId="77777777" w:rsidR="009660D1" w:rsidRPr="00BC09DA" w:rsidRDefault="009660D1" w:rsidP="009A65AC">
      <w:pPr>
        <w:keepNext/>
        <w:rPr>
          <w:u w:val="single"/>
        </w:rPr>
      </w:pPr>
      <w:r w:rsidRPr="00BC09DA">
        <w:rPr>
          <w:u w:val="single"/>
        </w:rPr>
        <w:t xml:space="preserve">Samtidig behandling med </w:t>
      </w:r>
      <w:bookmarkStart w:id="5" w:name="OLE_LINK2"/>
      <w:r w:rsidRPr="00BC09DA">
        <w:rPr>
          <w:u w:val="single"/>
        </w:rPr>
        <w:t>immunsuppressive midler</w:t>
      </w:r>
    </w:p>
    <w:p w14:paraId="5F36793B" w14:textId="77777777" w:rsidR="00451BC4" w:rsidRPr="00BC09DA" w:rsidRDefault="00451BC4" w:rsidP="009A65AC">
      <w:pPr>
        <w:keepNext/>
        <w:rPr>
          <w:u w:val="single"/>
        </w:rPr>
      </w:pPr>
    </w:p>
    <w:p w14:paraId="2DC925F7" w14:textId="751CC468" w:rsidR="009660D1" w:rsidRPr="00BC09DA" w:rsidRDefault="009660D1" w:rsidP="009A65AC">
      <w:r w:rsidRPr="00BC09DA">
        <w:t xml:space="preserve">I psoriasisstudier er sikkerhet og effekt ikke undersøkt for </w:t>
      </w:r>
      <w:r w:rsidR="00BF4C5F" w:rsidRPr="00BC09DA">
        <w:t xml:space="preserve">ustekinumab </w:t>
      </w:r>
      <w:r w:rsidRPr="00BC09DA">
        <w:t xml:space="preserve">gitt i kombinasjon med immunsuppressive midler, inkludert biologiske legemidler eller fototerapi. I psoriasisartrittstudier så ikke samtidig bruk av MTX ut til å påvirke sikkerheten eller effekten av </w:t>
      </w:r>
      <w:r w:rsidR="00BF4C5F" w:rsidRPr="00BC09DA">
        <w:t>ustekinumab</w:t>
      </w:r>
      <w:r w:rsidRPr="00BC09DA">
        <w:t xml:space="preserve">. I studier av Crohns sykdom og ulcerøs kolitt så ikke samtidig bruk av immunsuppressive midler eller kortikosteroider ut til å påvirke sikkerheten eller effekten av </w:t>
      </w:r>
      <w:r w:rsidR="00BF4C5F" w:rsidRPr="00BC09DA">
        <w:t>ustekinumab</w:t>
      </w:r>
      <w:r w:rsidRPr="00BC09DA">
        <w:t xml:space="preserve">. Forsiktighet bør utvises når samtidig bruk av </w:t>
      </w:r>
      <w:r w:rsidR="00CE7BDA" w:rsidRPr="00BC09DA">
        <w:t xml:space="preserve">Uzpruvo </w:t>
      </w:r>
      <w:r w:rsidRPr="00BC09DA">
        <w:t>og andre immunsuppressive midler vurderes, eller ved overgang fra andre immunsuppressive biologiske legemidler (se pkt. 4.5).</w:t>
      </w:r>
    </w:p>
    <w:bookmarkEnd w:id="5"/>
    <w:p w14:paraId="18C22E0E" w14:textId="77777777" w:rsidR="009660D1" w:rsidRPr="00BC09DA" w:rsidRDefault="009660D1" w:rsidP="009A65AC"/>
    <w:p w14:paraId="6C6D80D6" w14:textId="1274CDC2" w:rsidR="009660D1" w:rsidRPr="00BC09DA" w:rsidRDefault="009660D1" w:rsidP="009A65AC">
      <w:pPr>
        <w:keepNext/>
        <w:rPr>
          <w:u w:val="single"/>
        </w:rPr>
      </w:pPr>
      <w:r w:rsidRPr="00BC09DA">
        <w:rPr>
          <w:u w:val="single"/>
        </w:rPr>
        <w:t>Immunterapi</w:t>
      </w:r>
    </w:p>
    <w:p w14:paraId="6E85ECFD" w14:textId="77777777" w:rsidR="00451BC4" w:rsidRPr="00BC09DA" w:rsidRDefault="00451BC4" w:rsidP="009A65AC">
      <w:pPr>
        <w:keepNext/>
        <w:rPr>
          <w:u w:val="single"/>
        </w:rPr>
      </w:pPr>
    </w:p>
    <w:p w14:paraId="3FF482F6" w14:textId="10FD987B" w:rsidR="009660D1" w:rsidRPr="00BC09DA" w:rsidRDefault="00CE7BDA" w:rsidP="009A65AC">
      <w:r w:rsidRPr="00BC09DA">
        <w:t xml:space="preserve">Ustekinumab </w:t>
      </w:r>
      <w:r w:rsidR="009660D1" w:rsidRPr="00BC09DA">
        <w:t xml:space="preserve">har ikke blitt vurdert hos pasienter som har gjennomgått spesifikk immunterapi. Det er ikke kjent om </w:t>
      </w:r>
      <w:r w:rsidR="00397ED8">
        <w:t>Uzpruvo</w:t>
      </w:r>
      <w:r w:rsidRPr="00BC09DA">
        <w:t xml:space="preserve"> </w:t>
      </w:r>
      <w:r w:rsidR="009660D1" w:rsidRPr="00BC09DA">
        <w:t>kan påvirke spesifikk immunterapi.</w:t>
      </w:r>
    </w:p>
    <w:p w14:paraId="2250DC87" w14:textId="77777777" w:rsidR="009660D1" w:rsidRPr="00BC09DA" w:rsidRDefault="009660D1" w:rsidP="009A65AC"/>
    <w:p w14:paraId="1328F39F" w14:textId="77777777" w:rsidR="009660D1" w:rsidRPr="00BC09DA" w:rsidRDefault="009660D1" w:rsidP="009A65AC">
      <w:pPr>
        <w:keepNext/>
        <w:rPr>
          <w:u w:val="single"/>
        </w:rPr>
      </w:pPr>
      <w:r w:rsidRPr="00BC09DA">
        <w:rPr>
          <w:u w:val="single"/>
        </w:rPr>
        <w:t>Alvorlige hudlidelser</w:t>
      </w:r>
    </w:p>
    <w:p w14:paraId="2720B633" w14:textId="77777777" w:rsidR="00CE7BDA" w:rsidRPr="00BC09DA" w:rsidRDefault="00CE7BDA" w:rsidP="009A65AC">
      <w:pPr>
        <w:keepNext/>
        <w:rPr>
          <w:u w:val="single"/>
        </w:rPr>
      </w:pPr>
    </w:p>
    <w:p w14:paraId="2516E6AB" w14:textId="73F91A86" w:rsidR="009660D1" w:rsidRPr="00BC09DA" w:rsidRDefault="009660D1" w:rsidP="009A65AC">
      <w:r w:rsidRPr="00BC09DA">
        <w:t xml:space="preserve">Eksfoliativ dermatitt har blitt rapportert etter behandling med ustekinumab hos pasienter med psoriasis (se pkt. 4.8). Pasienter med plakkpsoriasis kan utvikle erytroderm psoriasis, med symptomer som ikke kan skilles klinisk fra eksfoliativ dermatitt, som del av det naturlige sykdomsforløpet. Som del av oppfølgingen av pasientens psoriasis bør leger være oppmerksomme på symptomer på erytroderm psoriasis eller eksfoliativ dermatitt. Dersom slike symptomer oppstår, bør egnet behandling innledes. </w:t>
      </w:r>
      <w:r w:rsidR="00891B48" w:rsidRPr="00BC09DA">
        <w:rPr>
          <w:iCs/>
        </w:rPr>
        <w:t>Uzpruvo</w:t>
      </w:r>
      <w:r w:rsidR="00891B48" w:rsidRPr="00BC09DA">
        <w:t xml:space="preserve"> </w:t>
      </w:r>
      <w:r w:rsidRPr="00BC09DA">
        <w:t>skal seponeres ved mistanke om en legemiddelreaksjon.</w:t>
      </w:r>
    </w:p>
    <w:p w14:paraId="7A9BE1AB" w14:textId="77777777" w:rsidR="009660D1" w:rsidRPr="00BC09DA" w:rsidRDefault="009660D1" w:rsidP="009A65AC"/>
    <w:p w14:paraId="492D5C20" w14:textId="77777777" w:rsidR="009660D1" w:rsidRPr="00BC09DA" w:rsidRDefault="009660D1" w:rsidP="009A65AC">
      <w:pPr>
        <w:keepNext/>
        <w:rPr>
          <w:szCs w:val="22"/>
          <w:u w:val="single"/>
        </w:rPr>
      </w:pPr>
      <w:r w:rsidRPr="00BC09DA">
        <w:rPr>
          <w:szCs w:val="22"/>
          <w:u w:val="single"/>
        </w:rPr>
        <w:t>Lupusrelaterte tilstander</w:t>
      </w:r>
    </w:p>
    <w:p w14:paraId="6683F565" w14:textId="77777777" w:rsidR="00891B48" w:rsidRPr="00BC09DA" w:rsidRDefault="00891B48" w:rsidP="009A65AC">
      <w:pPr>
        <w:keepNext/>
        <w:rPr>
          <w:szCs w:val="22"/>
          <w:u w:val="single"/>
        </w:rPr>
      </w:pPr>
    </w:p>
    <w:p w14:paraId="6C340CF7" w14:textId="77777777" w:rsidR="009660D1" w:rsidRPr="00BC09DA" w:rsidRDefault="009660D1" w:rsidP="009A65AC">
      <w:pPr>
        <w:rPr>
          <w:szCs w:val="22"/>
        </w:rPr>
      </w:pPr>
      <w:r w:rsidRPr="00BC09DA">
        <w:rPr>
          <w:szCs w:val="22"/>
        </w:rPr>
        <w:t xml:space="preserve">Tilfeller av lupusrelaterte tilstander </w:t>
      </w:r>
      <w:r w:rsidRPr="00BC09DA">
        <w:t>har blitt rapportert hos pasienter behandlet med ustekinumab</w:t>
      </w:r>
      <w:r w:rsidRPr="00BC09DA">
        <w:rPr>
          <w:szCs w:val="22"/>
        </w:rPr>
        <w:t xml:space="preserve">, inkludert kutan lupus erythematosus og lupuslignende syndrom. Dersom lesjoner oppstår, spesielt på soleksponerte hudområder, eller hvis ledsaget av artralgi, skal pasienten oppsøke legehjelp umiddelbart. Dersom diagnosen lupusrelatert tilstand bekreftes, skal ustekinumab seponeres og </w:t>
      </w:r>
      <w:r w:rsidRPr="00BC09DA">
        <w:t>egnet behandling innledes</w:t>
      </w:r>
      <w:r w:rsidRPr="00BC09DA">
        <w:rPr>
          <w:bCs/>
          <w:szCs w:val="22"/>
        </w:rPr>
        <w:t>.</w:t>
      </w:r>
    </w:p>
    <w:p w14:paraId="23E25BAA" w14:textId="77777777" w:rsidR="009660D1" w:rsidRDefault="009660D1" w:rsidP="009A65AC"/>
    <w:p w14:paraId="53DE7973" w14:textId="43944E7D" w:rsidR="006379CC" w:rsidRPr="007F5CEF" w:rsidRDefault="006379CC" w:rsidP="009A65AC">
      <w:pPr>
        <w:rPr>
          <w:u w:val="single"/>
        </w:rPr>
      </w:pPr>
      <w:r w:rsidRPr="007F5CEF">
        <w:rPr>
          <w:u w:val="single"/>
        </w:rPr>
        <w:t>Sp</w:t>
      </w:r>
      <w:r w:rsidR="00884732" w:rsidRPr="007F5CEF">
        <w:rPr>
          <w:u w:val="single"/>
        </w:rPr>
        <w:t>esiell</w:t>
      </w:r>
      <w:r w:rsidR="000B73E4">
        <w:rPr>
          <w:u w:val="single"/>
        </w:rPr>
        <w:t>e</w:t>
      </w:r>
      <w:r w:rsidR="00884732" w:rsidRPr="007F5CEF">
        <w:rPr>
          <w:u w:val="single"/>
        </w:rPr>
        <w:t xml:space="preserve"> populasjon</w:t>
      </w:r>
      <w:r w:rsidR="000B73E4">
        <w:rPr>
          <w:u w:val="single"/>
        </w:rPr>
        <w:t>er</w:t>
      </w:r>
    </w:p>
    <w:p w14:paraId="207F7F95" w14:textId="77777777" w:rsidR="006379CC" w:rsidRPr="00BC09DA" w:rsidRDefault="006379CC" w:rsidP="009A65AC"/>
    <w:p w14:paraId="540E7E80" w14:textId="0B397361" w:rsidR="009660D1" w:rsidRDefault="009660D1" w:rsidP="009A65AC">
      <w:pPr>
        <w:keepNext/>
        <w:rPr>
          <w:i/>
          <w:iCs/>
          <w:szCs w:val="22"/>
        </w:rPr>
      </w:pPr>
      <w:r w:rsidRPr="007F5CEF">
        <w:rPr>
          <w:i/>
          <w:iCs/>
          <w:u w:val="single"/>
        </w:rPr>
        <w:t>Eldre</w:t>
      </w:r>
      <w:r w:rsidR="00BD5EB0" w:rsidRPr="007F5CEF">
        <w:rPr>
          <w:i/>
          <w:iCs/>
          <w:u w:val="single"/>
        </w:rPr>
        <w:t xml:space="preserve"> </w:t>
      </w:r>
      <w:r w:rsidR="00BD5EB0" w:rsidRPr="00BD5EB0">
        <w:rPr>
          <w:i/>
          <w:iCs/>
          <w:szCs w:val="22"/>
        </w:rPr>
        <w:t>(≥ 65 år)</w:t>
      </w:r>
    </w:p>
    <w:p w14:paraId="636CE408" w14:textId="77777777" w:rsidR="00891B48" w:rsidRPr="00BC09DA" w:rsidRDefault="00891B48" w:rsidP="009A65AC">
      <w:pPr>
        <w:keepNext/>
        <w:rPr>
          <w:u w:val="single"/>
        </w:rPr>
      </w:pPr>
    </w:p>
    <w:p w14:paraId="4B17CB7E" w14:textId="1F21513E" w:rsidR="009660D1" w:rsidRDefault="009660D1" w:rsidP="009A65AC">
      <w:r w:rsidRPr="00BC09DA">
        <w:t xml:space="preserve">Det ble ikke sett ulikheter i effekt eller sikkerhet hos pasienter eldre enn 65 år som fikk </w:t>
      </w:r>
      <w:r w:rsidR="00773853" w:rsidRPr="00BC09DA">
        <w:t xml:space="preserve">ustekinumab </w:t>
      </w:r>
      <w:r w:rsidRPr="00BC09DA">
        <w:t>sammenlignet med yngre pasienter i kliniske studier ved godkjente indikasjoner, men antallet pasienter som er 65 år eller eldre, er imidlertid ikke tilstrekkelig til å fastslå om de reagerer annerledes enn yngre pasienter. Da det er en generell høyere forekomst av infeksjoner i den eldre populasjonen, skal det utvises forsiktighet ved behandling av eldre.</w:t>
      </w:r>
    </w:p>
    <w:p w14:paraId="1B969FA7" w14:textId="77777777" w:rsidR="00F37897" w:rsidRDefault="00F37897" w:rsidP="009A65AC"/>
    <w:p w14:paraId="53992090" w14:textId="77777777" w:rsidR="00F37897" w:rsidRDefault="00F37897" w:rsidP="009A65AC">
      <w:pPr>
        <w:keepNext/>
        <w:rPr>
          <w:szCs w:val="22"/>
          <w:u w:val="single"/>
        </w:rPr>
      </w:pPr>
      <w:r w:rsidRPr="00EB211F">
        <w:rPr>
          <w:szCs w:val="22"/>
          <w:u w:val="single"/>
        </w:rPr>
        <w:t>Polysorbater</w:t>
      </w:r>
    </w:p>
    <w:p w14:paraId="348312CC" w14:textId="77777777" w:rsidR="00F37897" w:rsidRDefault="00F37897" w:rsidP="009A65AC">
      <w:pPr>
        <w:keepNext/>
        <w:rPr>
          <w:szCs w:val="22"/>
          <w:u w:val="single"/>
        </w:rPr>
      </w:pPr>
    </w:p>
    <w:p w14:paraId="2374F7D3" w14:textId="77777777" w:rsidR="00F37897" w:rsidRDefault="00F37897" w:rsidP="009A65AC">
      <w:pPr>
        <w:suppressAutoHyphens/>
        <w:rPr>
          <w:i/>
          <w:iCs/>
          <w:szCs w:val="22"/>
        </w:rPr>
      </w:pPr>
      <w:r w:rsidRPr="00EB211F">
        <w:rPr>
          <w:i/>
          <w:iCs/>
          <w:szCs w:val="22"/>
        </w:rPr>
        <w:t>Uzpruvo 45 mg injeksjonsvæske, oppløsning</w:t>
      </w:r>
    </w:p>
    <w:p w14:paraId="595419B7" w14:textId="77777777" w:rsidR="00F37897" w:rsidRPr="004B40D8" w:rsidRDefault="00F37897" w:rsidP="009A65AC">
      <w:pPr>
        <w:suppressAutoHyphens/>
        <w:rPr>
          <w:szCs w:val="22"/>
        </w:rPr>
      </w:pPr>
      <w:r>
        <w:t>Dette legemidlet inneholder 0,02 mg polysorbat 80 i hvert hetteglass, som er tilsvarende 0,04 mg/ml. Polysorbater kan forårsake allergiske reaksjoner.</w:t>
      </w:r>
    </w:p>
    <w:p w14:paraId="0A6B66F0" w14:textId="77777777" w:rsidR="00F37897" w:rsidRDefault="00F37897" w:rsidP="009A65AC">
      <w:pPr>
        <w:keepNext/>
        <w:rPr>
          <w:szCs w:val="22"/>
          <w:u w:val="single"/>
        </w:rPr>
      </w:pPr>
    </w:p>
    <w:p w14:paraId="5558B66A" w14:textId="77777777" w:rsidR="00F37897" w:rsidRDefault="00F37897" w:rsidP="009A65AC">
      <w:pPr>
        <w:rPr>
          <w:i/>
          <w:iCs/>
        </w:rPr>
      </w:pPr>
      <w:r w:rsidRPr="00EB211F">
        <w:rPr>
          <w:i/>
          <w:iCs/>
        </w:rPr>
        <w:t>Uzpruvo 45 mg injeksjonsvæske, oppløsning i ferdigfylt sprøyte</w:t>
      </w:r>
    </w:p>
    <w:p w14:paraId="475AE74F" w14:textId="77777777" w:rsidR="00F37897" w:rsidRDefault="00F37897" w:rsidP="009A65AC">
      <w:r>
        <w:t>Dette legemidlet inneholder 0,02 mg polysorbat 80 i hver ferdigfylt sprøyte, som er tilsvarende 0,04 mg/ml. Polysorbater kan forårsake allergiske reaksjoner.</w:t>
      </w:r>
    </w:p>
    <w:p w14:paraId="0568A3A2" w14:textId="77777777" w:rsidR="00F37897" w:rsidRDefault="00F37897" w:rsidP="009A65AC"/>
    <w:p w14:paraId="1A5A40D7" w14:textId="77777777" w:rsidR="00F37897" w:rsidRDefault="00F37897" w:rsidP="009A65AC">
      <w:pPr>
        <w:rPr>
          <w:i/>
          <w:iCs/>
        </w:rPr>
      </w:pPr>
      <w:r w:rsidRPr="00EB211F">
        <w:rPr>
          <w:i/>
          <w:iCs/>
        </w:rPr>
        <w:t xml:space="preserve">Uzpruvo </w:t>
      </w:r>
      <w:r>
        <w:rPr>
          <w:i/>
          <w:iCs/>
        </w:rPr>
        <w:t>90</w:t>
      </w:r>
      <w:r w:rsidRPr="00EB211F">
        <w:rPr>
          <w:i/>
          <w:iCs/>
        </w:rPr>
        <w:t> mg injeksjonsvæske, oppløsning i ferdigfylt sprøyte</w:t>
      </w:r>
    </w:p>
    <w:p w14:paraId="13763A6C" w14:textId="77777777" w:rsidR="00F37897" w:rsidRPr="00EB211F" w:rsidRDefault="00F37897" w:rsidP="009A65AC">
      <w:r>
        <w:lastRenderedPageBreak/>
        <w:t>Dette legemidlet inneholder 0,04 mg polysorbat 80 i hver ferdigfylt sprøyte, som er tilsvarende 0,04 mg/ml. Polysorbater kan forårsake allergiske reaksjoner.</w:t>
      </w:r>
    </w:p>
    <w:p w14:paraId="01F54329" w14:textId="77777777" w:rsidR="00F37897" w:rsidRPr="00BC09DA" w:rsidRDefault="00F37897" w:rsidP="009A65AC"/>
    <w:p w14:paraId="181282AE" w14:textId="77777777" w:rsidR="00A145EF" w:rsidRPr="00BC09DA" w:rsidRDefault="00A145EF" w:rsidP="009A65AC">
      <w:pPr>
        <w:rPr>
          <w:szCs w:val="22"/>
        </w:rPr>
      </w:pPr>
    </w:p>
    <w:p w14:paraId="192C0915" w14:textId="77777777" w:rsidR="00A145EF" w:rsidRPr="00BC09DA" w:rsidRDefault="00A0783A" w:rsidP="009A65AC">
      <w:pPr>
        <w:suppressAutoHyphens/>
        <w:ind w:left="567" w:hanging="567"/>
        <w:rPr>
          <w:szCs w:val="22"/>
        </w:rPr>
      </w:pPr>
      <w:r w:rsidRPr="00BC09DA">
        <w:rPr>
          <w:b/>
          <w:szCs w:val="22"/>
        </w:rPr>
        <w:t>4.5</w:t>
      </w:r>
      <w:r w:rsidRPr="00BC09DA">
        <w:rPr>
          <w:b/>
          <w:szCs w:val="22"/>
        </w:rPr>
        <w:tab/>
        <w:t>Interaksjon med andre legemidler og andre former for interaksjon</w:t>
      </w:r>
    </w:p>
    <w:p w14:paraId="49652320" w14:textId="77777777" w:rsidR="00A145EF" w:rsidRPr="00BC09DA" w:rsidRDefault="00A145EF" w:rsidP="009A65AC">
      <w:pPr>
        <w:rPr>
          <w:szCs w:val="22"/>
        </w:rPr>
      </w:pPr>
    </w:p>
    <w:p w14:paraId="2DFB2341" w14:textId="25E2548D" w:rsidR="006F475B" w:rsidRPr="00BC09DA" w:rsidRDefault="006F475B" w:rsidP="009A65AC">
      <w:r w:rsidRPr="00BC09DA">
        <w:t xml:space="preserve">Levende vaksiner skal ikke gis samtidig med </w:t>
      </w:r>
      <w:r w:rsidR="00180207" w:rsidRPr="00BC09DA">
        <w:rPr>
          <w:iCs/>
        </w:rPr>
        <w:t>Uzpruvo</w:t>
      </w:r>
      <w:r w:rsidR="00E8607B" w:rsidRPr="00BC09DA">
        <w:rPr>
          <w:iCs/>
        </w:rPr>
        <w:t xml:space="preserve"> (se pkt. 4.4)</w:t>
      </w:r>
      <w:r w:rsidRPr="00BC09DA">
        <w:t>.</w:t>
      </w:r>
    </w:p>
    <w:p w14:paraId="16843940" w14:textId="77777777" w:rsidR="006F475B" w:rsidRPr="00BC09DA" w:rsidRDefault="006F475B" w:rsidP="009A65AC"/>
    <w:p w14:paraId="69950E69" w14:textId="77777777" w:rsidR="006F475B" w:rsidRPr="00BC09DA" w:rsidRDefault="006F475B" w:rsidP="009A65AC">
      <w:r w:rsidRPr="00BC09DA">
        <w:t xml:space="preserve">Administrering av levende vaksiner (som BCG-vaksine) til spedbarn eksponert </w:t>
      </w:r>
      <w:r w:rsidRPr="00BC09DA">
        <w:rPr>
          <w:i/>
          <w:iCs/>
        </w:rPr>
        <w:t>in utero</w:t>
      </w:r>
      <w:r w:rsidRPr="00BC09DA">
        <w:t xml:space="preserve"> for ustekinumab er ikke anbefalt før seks måneder etter fødsel eller før spedbarnets serumnivå av ustekinumab ikke er detekterbart (se pkt. 4.4 og 4.6). Dersom det innebærer en klar klinisk fordel for det enkelte spedbarn, kan administrering av en levende vaksine vurderes på et tidligere tidspunkt, dersom spedbarnets serumnivå av ustekinumab ikke er detekterbart.</w:t>
      </w:r>
    </w:p>
    <w:p w14:paraId="1656BAE6" w14:textId="77777777" w:rsidR="006F475B" w:rsidRPr="00BC09DA" w:rsidRDefault="006F475B" w:rsidP="009A65AC"/>
    <w:p w14:paraId="184CBA7C" w14:textId="36F1C4E6" w:rsidR="006F475B" w:rsidRPr="00BC09DA" w:rsidRDefault="006F475B" w:rsidP="009A65AC">
      <w:r w:rsidRPr="00BC09DA">
        <w:t xml:space="preserve">Interaksjonsstudier har ikke blitt utført hos mennesker. I de farmakokinetiske populasjonsanalysene i </w:t>
      </w:r>
      <w:r w:rsidR="00272C7B" w:rsidRPr="007620CC">
        <w:rPr>
          <w:noProof/>
        </w:rPr>
        <w:t>ustekinumab</w:t>
      </w:r>
      <w:r w:rsidR="00272C7B">
        <w:t xml:space="preserve"> </w:t>
      </w:r>
      <w:r w:rsidRPr="00BC09DA">
        <w:t xml:space="preserve">fase 3-studiene ble det undersøkt hvordan </w:t>
      </w:r>
      <w:r w:rsidRPr="00BC09DA">
        <w:rPr>
          <w:iCs/>
        </w:rPr>
        <w:t>ustekinumab</w:t>
      </w:r>
      <w:r w:rsidRPr="00BC09DA">
        <w:t xml:space="preserve">s farmakokinetikk ble påvirket av de legemidlene som brukes hyppigst av psoriasispasienter (inkludert </w:t>
      </w:r>
      <w:r w:rsidRPr="00BC09DA">
        <w:rPr>
          <w:iCs/>
        </w:rPr>
        <w:t>paracetamol, ibuprofen, acetylsalisylsyre, metformin, atorvastatin, levotyroksin</w:t>
      </w:r>
      <w:r w:rsidRPr="00BC09DA">
        <w:t>).</w:t>
      </w:r>
      <w:bookmarkStart w:id="6" w:name="OLE_LINK5"/>
      <w:r w:rsidRPr="00BC09DA">
        <w:t xml:space="preserve"> </w:t>
      </w:r>
      <w:r w:rsidRPr="00BC09DA">
        <w:rPr>
          <w:iCs/>
        </w:rPr>
        <w:t xml:space="preserve">Det var ingen indikasjoner på interaksjon med disse legemidlene. Forutsetningen for denne analysen var at minst 100 pasienter (&gt; 5 % av den undersøkte populasjonen) ble behandlet med de andre legemidlene i minst 90 % av studieperioden. Ustekinumabs farmakokinetikk ble ikke påvirket av samtidig bruk med MTX, NSAID-er, </w:t>
      </w:r>
      <w:r w:rsidRPr="00BC09DA">
        <w:t>6-merkaptopurin, azatioprin</w:t>
      </w:r>
      <w:r w:rsidRPr="00BC09DA">
        <w:rPr>
          <w:iCs/>
        </w:rPr>
        <w:t xml:space="preserve"> og orale kortikosteroider hos pasienter med </w:t>
      </w:r>
      <w:r w:rsidRPr="00BC09DA">
        <w:t>psoriasisartritt, Crohns sykdom</w:t>
      </w:r>
      <w:r w:rsidRPr="00BC09DA">
        <w:rPr>
          <w:iCs/>
        </w:rPr>
        <w:t xml:space="preserve"> eller </w:t>
      </w:r>
      <w:r w:rsidRPr="00BC09DA">
        <w:t xml:space="preserve">ulcerøs kolitt, </w:t>
      </w:r>
      <w:r w:rsidRPr="00BC09DA">
        <w:rPr>
          <w:iCs/>
        </w:rPr>
        <w:t>eller tidligere eksponering for anti-TNF</w:t>
      </w:r>
      <w:r w:rsidRPr="00BC09DA">
        <w:t>α-midler hos pasienter med psoriasisartritt eller Crohns sykdom</w:t>
      </w:r>
      <w:r w:rsidRPr="00BC09DA">
        <w:rPr>
          <w:iCs/>
        </w:rPr>
        <w:t xml:space="preserve"> eller tidligere eksponering for </w:t>
      </w:r>
      <w:r w:rsidRPr="00BC09DA">
        <w:t xml:space="preserve">biologiske legemidler (dvs. </w:t>
      </w:r>
      <w:r w:rsidRPr="00BC09DA">
        <w:rPr>
          <w:iCs/>
        </w:rPr>
        <w:t>anti-TNF</w:t>
      </w:r>
      <w:r w:rsidRPr="00BC09DA">
        <w:t>α-midler og/eller vedolizumab) hos pasienter med ulcerøs kolitt.</w:t>
      </w:r>
    </w:p>
    <w:bookmarkEnd w:id="6"/>
    <w:p w14:paraId="529AF1F9" w14:textId="77777777" w:rsidR="006F475B" w:rsidRPr="00BC09DA" w:rsidRDefault="006F475B" w:rsidP="009A65AC"/>
    <w:p w14:paraId="1D41CFE0" w14:textId="77777777" w:rsidR="006F475B" w:rsidRPr="00BC09DA" w:rsidRDefault="006F475B" w:rsidP="009A65AC">
      <w:r w:rsidRPr="00BC09DA">
        <w:t xml:space="preserve">Resultatene fra en </w:t>
      </w:r>
      <w:r w:rsidRPr="00BC09DA">
        <w:rPr>
          <w:i/>
        </w:rPr>
        <w:t>in vitro</w:t>
      </w:r>
      <w:r w:rsidRPr="00BC09DA">
        <w:t>-studie indikerer ikke behov for dosejustering hos pasienter som samtidig får CYP450-substrater (se pkt. 5.2).</w:t>
      </w:r>
    </w:p>
    <w:p w14:paraId="00D085DE" w14:textId="77777777" w:rsidR="006F475B" w:rsidRPr="00BC09DA" w:rsidRDefault="006F475B" w:rsidP="009A65AC"/>
    <w:p w14:paraId="5AAC3FAF" w14:textId="4EAE6A90" w:rsidR="006F475B" w:rsidRPr="00BC09DA" w:rsidRDefault="006F475B" w:rsidP="009A65AC">
      <w:r w:rsidRPr="00BC09DA">
        <w:t xml:space="preserve">I psoriasisstudier er sikkerhet og effekt ikke undersøkt for </w:t>
      </w:r>
      <w:r w:rsidR="002E003F" w:rsidRPr="00BC09DA">
        <w:rPr>
          <w:iCs/>
        </w:rPr>
        <w:t>ustekinumab</w:t>
      </w:r>
      <w:r w:rsidR="002E003F" w:rsidRPr="00BC09DA">
        <w:t xml:space="preserve"> </w:t>
      </w:r>
      <w:r w:rsidRPr="00BC09DA">
        <w:t xml:space="preserve">gitt i kombinasjon med immunsuppressive midler, inkludert biologiske legemidler eller fototerapi. I psoriasisartrittstudier så ikke samtidig bruk av MTX ut til å påvirke sikkerheten eller effekten av </w:t>
      </w:r>
      <w:r w:rsidR="00DA1D46" w:rsidRPr="00BC09DA">
        <w:rPr>
          <w:iCs/>
        </w:rPr>
        <w:t>ustekinumab</w:t>
      </w:r>
      <w:r w:rsidRPr="00BC09DA">
        <w:t xml:space="preserve">. I studier av Crohns sykdom og ulcerøs kolitt så ikke samtidig bruk av immunsuppressive midler eller kortikosteroider ut til å påvirke sikkerheten eller effekten av </w:t>
      </w:r>
      <w:r w:rsidR="00DA1D46" w:rsidRPr="00BC09DA">
        <w:rPr>
          <w:iCs/>
        </w:rPr>
        <w:t>ustekinumab</w:t>
      </w:r>
      <w:r w:rsidR="00DA1D46" w:rsidRPr="00BC09DA">
        <w:t xml:space="preserve"> </w:t>
      </w:r>
      <w:r w:rsidRPr="00BC09DA">
        <w:t>(se pkt. 4.4).</w:t>
      </w:r>
    </w:p>
    <w:p w14:paraId="4BE49D1F" w14:textId="77777777" w:rsidR="00A145EF" w:rsidRPr="00BC09DA" w:rsidRDefault="00A145EF" w:rsidP="009A65AC">
      <w:pPr>
        <w:rPr>
          <w:szCs w:val="22"/>
        </w:rPr>
      </w:pPr>
    </w:p>
    <w:p w14:paraId="1C6C8CAD" w14:textId="77777777" w:rsidR="00A145EF" w:rsidRPr="00BC09DA" w:rsidRDefault="00A0783A" w:rsidP="009A65AC">
      <w:pPr>
        <w:suppressAutoHyphens/>
        <w:ind w:left="567" w:hanging="567"/>
        <w:rPr>
          <w:szCs w:val="22"/>
        </w:rPr>
      </w:pPr>
      <w:r w:rsidRPr="00BC09DA">
        <w:rPr>
          <w:b/>
          <w:szCs w:val="22"/>
        </w:rPr>
        <w:t>4.6</w:t>
      </w:r>
      <w:r w:rsidRPr="00BC09DA">
        <w:rPr>
          <w:b/>
          <w:szCs w:val="22"/>
        </w:rPr>
        <w:tab/>
        <w:t>Fertilitet, graviditet og amming</w:t>
      </w:r>
    </w:p>
    <w:p w14:paraId="0B5D773B" w14:textId="77777777" w:rsidR="00A145EF" w:rsidRPr="00BC09DA" w:rsidRDefault="00A145EF" w:rsidP="009A65AC">
      <w:pPr>
        <w:rPr>
          <w:szCs w:val="22"/>
        </w:rPr>
      </w:pPr>
    </w:p>
    <w:p w14:paraId="4B51B1BA" w14:textId="77777777" w:rsidR="00285E3C" w:rsidRPr="00BC09DA" w:rsidRDefault="00285E3C" w:rsidP="009A65AC">
      <w:pPr>
        <w:keepNext/>
        <w:rPr>
          <w:u w:val="single"/>
        </w:rPr>
      </w:pPr>
      <w:r w:rsidRPr="00BC09DA">
        <w:rPr>
          <w:u w:val="single"/>
        </w:rPr>
        <w:t>Kvinner i fertil alder</w:t>
      </w:r>
    </w:p>
    <w:p w14:paraId="32D70874" w14:textId="77777777" w:rsidR="00DA1D46" w:rsidRPr="00BC09DA" w:rsidRDefault="00DA1D46" w:rsidP="009A65AC">
      <w:pPr>
        <w:keepNext/>
        <w:rPr>
          <w:u w:val="single"/>
        </w:rPr>
      </w:pPr>
    </w:p>
    <w:p w14:paraId="181C177F" w14:textId="77777777" w:rsidR="00285E3C" w:rsidRPr="00BC09DA" w:rsidRDefault="00285E3C" w:rsidP="009A65AC">
      <w:r w:rsidRPr="00BC09DA">
        <w:t>Kvinner i fertil alder skal bruke sikre prevensjonsmetoder under behandlingen og i minst 15 uker etter avsluttet behandling.</w:t>
      </w:r>
    </w:p>
    <w:p w14:paraId="08BE1E55" w14:textId="77777777" w:rsidR="00285E3C" w:rsidRPr="00BC09DA" w:rsidRDefault="00285E3C" w:rsidP="009A65AC"/>
    <w:p w14:paraId="009E6964" w14:textId="77777777" w:rsidR="00285E3C" w:rsidRPr="00BC09DA" w:rsidRDefault="00285E3C" w:rsidP="009A65AC">
      <w:pPr>
        <w:keepNext/>
        <w:rPr>
          <w:u w:val="single"/>
        </w:rPr>
      </w:pPr>
      <w:r w:rsidRPr="00BC09DA">
        <w:rPr>
          <w:u w:val="single"/>
        </w:rPr>
        <w:t>Graviditet</w:t>
      </w:r>
    </w:p>
    <w:p w14:paraId="1667FD74" w14:textId="77777777" w:rsidR="00DA1D46" w:rsidRDefault="00DA1D46" w:rsidP="009A65AC">
      <w:pPr>
        <w:keepNext/>
        <w:rPr>
          <w:u w:val="single"/>
        </w:rPr>
      </w:pPr>
    </w:p>
    <w:p w14:paraId="00F34841" w14:textId="75F90622" w:rsidR="00321ED3" w:rsidRDefault="00321ED3" w:rsidP="009A65AC">
      <w:pPr>
        <w:keepNext/>
        <w:rPr>
          <w:u w:val="single"/>
        </w:rPr>
      </w:pPr>
      <w:r>
        <w:t xml:space="preserve">Data fra et moderat antall prospektivt registrerte graviditeter med kjent utfall etter eksponering for </w:t>
      </w:r>
      <w:r w:rsidR="00225ABF" w:rsidRPr="00BC09DA">
        <w:rPr>
          <w:iCs/>
        </w:rPr>
        <w:t>ustekinumab</w:t>
      </w:r>
      <w:r>
        <w:t>, inkludert mer enn 450 graviditeter med eksponering i første trimester, indikerer ingen økt risiko for alvorlige medfødte misdannelser hos nyfødte.</w:t>
      </w:r>
    </w:p>
    <w:p w14:paraId="430B9924" w14:textId="77777777" w:rsidR="00321ED3" w:rsidRPr="00BC09DA" w:rsidRDefault="00321ED3" w:rsidP="009A65AC">
      <w:pPr>
        <w:keepNext/>
        <w:rPr>
          <w:u w:val="single"/>
        </w:rPr>
      </w:pPr>
    </w:p>
    <w:p w14:paraId="21D93CB1" w14:textId="6BCF5031" w:rsidR="00B15AB0" w:rsidRDefault="00285E3C" w:rsidP="009A65AC">
      <w:r w:rsidRPr="00BC09DA">
        <w:t xml:space="preserve">Dyrestudier indikerer ingen direkte eller indirekte skadelig effekter på gravide, embryo/fosterutvikling, fødsel eller postnatal utvikling (se pkt. 5.3). </w:t>
      </w:r>
    </w:p>
    <w:p w14:paraId="25F4F686" w14:textId="77777777" w:rsidR="00B15AB0" w:rsidRDefault="00B15AB0" w:rsidP="009A65AC"/>
    <w:p w14:paraId="583DD1E1" w14:textId="0164A626" w:rsidR="00285E3C" w:rsidRPr="00BC09DA" w:rsidRDefault="00B15AB0" w:rsidP="009A65AC">
      <w:r>
        <w:t xml:space="preserve">Tilgjengelig klinisk erfaring er imidlertid begrenset. </w:t>
      </w:r>
      <w:r w:rsidR="00285E3C" w:rsidRPr="00BC09DA">
        <w:t xml:space="preserve">Som et forsiktighetstiltak </w:t>
      </w:r>
      <w:r w:rsidR="00573F46" w:rsidRPr="00BC09DA">
        <w:t xml:space="preserve">er det </w:t>
      </w:r>
      <w:r w:rsidR="00285E3C" w:rsidRPr="00BC09DA">
        <w:t>anbefal</w:t>
      </w:r>
      <w:r w:rsidR="00573F46" w:rsidRPr="00BC09DA">
        <w:t xml:space="preserve">t </w:t>
      </w:r>
      <w:r w:rsidR="00285E3C" w:rsidRPr="00BC09DA">
        <w:t xml:space="preserve">å unngå bruk av </w:t>
      </w:r>
      <w:r w:rsidR="00C12C5C" w:rsidRPr="00BC09DA">
        <w:t xml:space="preserve">Uzpruvo </w:t>
      </w:r>
      <w:r w:rsidR="00285E3C" w:rsidRPr="00BC09DA">
        <w:t>under graviditet.</w:t>
      </w:r>
    </w:p>
    <w:p w14:paraId="56A9998D" w14:textId="77777777" w:rsidR="00285E3C" w:rsidRPr="00BC09DA" w:rsidRDefault="00285E3C" w:rsidP="009A65AC"/>
    <w:p w14:paraId="4374A258" w14:textId="77777777" w:rsidR="00285E3C" w:rsidRPr="00BC09DA" w:rsidRDefault="00285E3C" w:rsidP="009A65AC">
      <w:r w:rsidRPr="00BC09DA">
        <w:t xml:space="preserve">Ustekinumab passerer placenta og har blitt påvist i serum hos spedbarn født av kvinnelige pasienter behandlet med ustekinumab under graviditet. Den kliniske betydningen av dette er ukjent, men risikoen for infeksjoner hos spedbarn eksponert </w:t>
      </w:r>
      <w:r w:rsidRPr="00BC09DA">
        <w:rPr>
          <w:i/>
          <w:iCs/>
        </w:rPr>
        <w:t>in utero</w:t>
      </w:r>
      <w:r w:rsidRPr="00BC09DA">
        <w:t xml:space="preserve"> for ustekinumab kan være økt etter fødsel.</w:t>
      </w:r>
    </w:p>
    <w:p w14:paraId="0048C8A2" w14:textId="77777777" w:rsidR="0075572D" w:rsidRPr="00BC09DA" w:rsidRDefault="0075572D" w:rsidP="009A65AC"/>
    <w:p w14:paraId="6C84E7ED" w14:textId="0B4459C5" w:rsidR="00285E3C" w:rsidRPr="00BC09DA" w:rsidRDefault="00285E3C" w:rsidP="009A65AC">
      <w:r w:rsidRPr="00BC09DA">
        <w:t xml:space="preserve">Administrering av levende vaksiner (som BCG-vaksine) til spedbarn eksponert </w:t>
      </w:r>
      <w:r w:rsidRPr="00BC09DA">
        <w:rPr>
          <w:i/>
          <w:iCs/>
        </w:rPr>
        <w:t>in utero</w:t>
      </w:r>
      <w:r w:rsidRPr="00BC09DA">
        <w:t xml:space="preserve"> for ustekinumab er ikke anbefalt før </w:t>
      </w:r>
      <w:r w:rsidR="00B15AB0">
        <w:t>tolv</w:t>
      </w:r>
      <w:r w:rsidRPr="00BC09DA">
        <w:t xml:space="preserve"> måneder etter fødsel eller før spedbarnets serumnivå av ustekinumab ikke er detekterbart (se pkt. 4.4 og 4.5). Dersom det innebærer en klar klinisk fordel for det enkelte spedbarn, kan administrering av en levende vaksine vurderes på et tidligere tidspunkt, dersom spedbarnets serumnivå av ustekinumab ikke er detekterbart.</w:t>
      </w:r>
    </w:p>
    <w:p w14:paraId="41C266C2" w14:textId="77777777" w:rsidR="00285E3C" w:rsidRPr="00BC09DA" w:rsidRDefault="00285E3C" w:rsidP="009A65AC"/>
    <w:p w14:paraId="59ECFD76" w14:textId="77777777" w:rsidR="00285E3C" w:rsidRPr="00BC09DA" w:rsidRDefault="00285E3C" w:rsidP="009A65AC">
      <w:pPr>
        <w:keepNext/>
        <w:rPr>
          <w:u w:val="single"/>
        </w:rPr>
      </w:pPr>
      <w:r w:rsidRPr="00BC09DA">
        <w:rPr>
          <w:u w:val="single"/>
        </w:rPr>
        <w:t>Amming</w:t>
      </w:r>
    </w:p>
    <w:p w14:paraId="0CAA448E" w14:textId="77777777" w:rsidR="00DA1D46" w:rsidRPr="00BC09DA" w:rsidRDefault="00DA1D46" w:rsidP="009A65AC">
      <w:pPr>
        <w:keepNext/>
        <w:rPr>
          <w:u w:val="single"/>
        </w:rPr>
      </w:pPr>
    </w:p>
    <w:p w14:paraId="73C481AA" w14:textId="3A206993" w:rsidR="00285E3C" w:rsidRPr="00BC09DA" w:rsidRDefault="00285E3C" w:rsidP="009A65AC">
      <w:r w:rsidRPr="00BC09DA">
        <w:t xml:space="preserve">Begrensede data fra publisert litteratur indikerer at ustekinumab blir utskilt i morsmelk hos mennesker i svært små mengder. Det er ikke kjent om ustekinumab absorberes systemisk etter inntak. På grunn av mulig risiko for bivirkninger av ustekinumab hos ammende småbarn, må det tas en beslutning om amming skal opphøre under behandlingen og i opptil 15 uker etter behandlingen eller </w:t>
      </w:r>
      <w:r w:rsidR="00C34B9A" w:rsidRPr="00BC09DA">
        <w:t xml:space="preserve">om man skal </w:t>
      </w:r>
      <w:r w:rsidRPr="00BC09DA">
        <w:t xml:space="preserve">avslutte </w:t>
      </w:r>
      <w:r w:rsidR="00177C0D" w:rsidRPr="00BC09DA">
        <w:rPr>
          <w:iCs/>
        </w:rPr>
        <w:t>Uzpruvo</w:t>
      </w:r>
      <w:r w:rsidRPr="00BC09DA">
        <w:t>-behandling av kvinnen</w:t>
      </w:r>
      <w:r w:rsidR="00C34B9A" w:rsidRPr="00BC09DA">
        <w:t>,</w:t>
      </w:r>
      <w:r w:rsidRPr="00BC09DA">
        <w:t xml:space="preserve"> tatt i betrak</w:t>
      </w:r>
      <w:r w:rsidR="005458F6" w:rsidRPr="00BC09DA">
        <w:t>t</w:t>
      </w:r>
      <w:r w:rsidRPr="00BC09DA">
        <w:t xml:space="preserve">ning fordelene ved å amme barnet og fordelene ved </w:t>
      </w:r>
      <w:r w:rsidR="00177C0D" w:rsidRPr="00BC09DA">
        <w:rPr>
          <w:iCs/>
        </w:rPr>
        <w:t>Uzpruvo</w:t>
      </w:r>
      <w:r w:rsidRPr="00BC09DA">
        <w:t>-behandlingen.</w:t>
      </w:r>
    </w:p>
    <w:p w14:paraId="54AF42E1" w14:textId="77777777" w:rsidR="00285E3C" w:rsidRPr="00BC09DA" w:rsidRDefault="00285E3C" w:rsidP="009A65AC"/>
    <w:p w14:paraId="62A58FC6" w14:textId="77777777" w:rsidR="00285E3C" w:rsidRPr="00BC09DA" w:rsidRDefault="00285E3C" w:rsidP="009A65AC">
      <w:pPr>
        <w:keepNext/>
        <w:rPr>
          <w:u w:val="single"/>
        </w:rPr>
      </w:pPr>
      <w:r w:rsidRPr="00BC09DA">
        <w:rPr>
          <w:u w:val="single"/>
        </w:rPr>
        <w:t>Fertilitet</w:t>
      </w:r>
    </w:p>
    <w:p w14:paraId="205A6EBC" w14:textId="77777777" w:rsidR="0075572D" w:rsidRPr="00BC09DA" w:rsidRDefault="0075572D" w:rsidP="009A65AC">
      <w:pPr>
        <w:keepNext/>
        <w:rPr>
          <w:u w:val="single"/>
        </w:rPr>
      </w:pPr>
    </w:p>
    <w:p w14:paraId="04897733" w14:textId="77777777" w:rsidR="00285E3C" w:rsidRPr="00BC09DA" w:rsidRDefault="00285E3C" w:rsidP="009A65AC">
      <w:r w:rsidRPr="00BC09DA">
        <w:t>Effekten av ustekinumab på fertilitet hos mennesker har ikke blitt undersøkt (se pkt. 5.3).</w:t>
      </w:r>
    </w:p>
    <w:p w14:paraId="54FA69CF" w14:textId="77777777" w:rsidR="00285E3C" w:rsidRPr="00BC09DA" w:rsidRDefault="00285E3C" w:rsidP="009A65AC"/>
    <w:p w14:paraId="62753C34" w14:textId="77777777" w:rsidR="00A145EF" w:rsidRPr="00BC09DA" w:rsidRDefault="00A0783A" w:rsidP="009A65AC">
      <w:pPr>
        <w:suppressAutoHyphens/>
        <w:ind w:left="570" w:hanging="570"/>
        <w:rPr>
          <w:szCs w:val="22"/>
        </w:rPr>
      </w:pPr>
      <w:r w:rsidRPr="00BC09DA">
        <w:rPr>
          <w:b/>
          <w:szCs w:val="22"/>
        </w:rPr>
        <w:t>4.7</w:t>
      </w:r>
      <w:r w:rsidRPr="00BC09DA">
        <w:rPr>
          <w:b/>
          <w:szCs w:val="22"/>
        </w:rPr>
        <w:tab/>
        <w:t>Påvirkning av evnen til å kjøre bil og bruke maskiner</w:t>
      </w:r>
    </w:p>
    <w:p w14:paraId="469391D9" w14:textId="77777777" w:rsidR="00A145EF" w:rsidRPr="00BC09DA" w:rsidRDefault="00A145EF" w:rsidP="009A65AC">
      <w:pPr>
        <w:rPr>
          <w:szCs w:val="22"/>
        </w:rPr>
      </w:pPr>
    </w:p>
    <w:p w14:paraId="0FA772B4" w14:textId="05EA6E37" w:rsidR="009602E0" w:rsidRPr="00BC09DA" w:rsidRDefault="00177C0D" w:rsidP="009A65AC">
      <w:pPr>
        <w:rPr>
          <w:bCs/>
        </w:rPr>
      </w:pPr>
      <w:r w:rsidRPr="00BC09DA">
        <w:rPr>
          <w:iCs/>
        </w:rPr>
        <w:t>Uzpruvo</w:t>
      </w:r>
      <w:r w:rsidRPr="00BC09DA">
        <w:t xml:space="preserve"> </w:t>
      </w:r>
      <w:r w:rsidR="009602E0" w:rsidRPr="00BC09DA">
        <w:rPr>
          <w:bCs/>
        </w:rPr>
        <w:t>har ingen eller ubetydelig påvirkning på evnen til å kjøre bil og bruke maskiner.</w:t>
      </w:r>
    </w:p>
    <w:p w14:paraId="7FA26D75" w14:textId="77777777" w:rsidR="00A145EF" w:rsidRPr="00BC09DA" w:rsidRDefault="00A145EF" w:rsidP="009A65AC">
      <w:pPr>
        <w:rPr>
          <w:szCs w:val="22"/>
        </w:rPr>
      </w:pPr>
    </w:p>
    <w:p w14:paraId="154E2AC7" w14:textId="77777777" w:rsidR="00A145EF" w:rsidRPr="00BC09DA" w:rsidRDefault="00A0783A" w:rsidP="009A65AC">
      <w:pPr>
        <w:suppressAutoHyphens/>
        <w:ind w:left="567" w:hanging="567"/>
        <w:rPr>
          <w:szCs w:val="22"/>
        </w:rPr>
      </w:pPr>
      <w:r w:rsidRPr="00BC09DA">
        <w:rPr>
          <w:b/>
          <w:szCs w:val="22"/>
        </w:rPr>
        <w:t>4.8</w:t>
      </w:r>
      <w:r w:rsidRPr="00BC09DA">
        <w:rPr>
          <w:b/>
          <w:szCs w:val="22"/>
        </w:rPr>
        <w:tab/>
        <w:t>Bivirkninger</w:t>
      </w:r>
    </w:p>
    <w:p w14:paraId="72CBBEC6" w14:textId="77777777" w:rsidR="00A145EF" w:rsidRPr="00BC09DA" w:rsidRDefault="00A145EF" w:rsidP="009A65AC">
      <w:pPr>
        <w:rPr>
          <w:szCs w:val="22"/>
        </w:rPr>
      </w:pPr>
    </w:p>
    <w:p w14:paraId="04912084" w14:textId="77777777" w:rsidR="00EA3C94" w:rsidRPr="00BC09DA" w:rsidRDefault="00EA3C94" w:rsidP="009A65AC">
      <w:pPr>
        <w:keepNext/>
        <w:rPr>
          <w:u w:val="single"/>
        </w:rPr>
      </w:pPr>
      <w:r w:rsidRPr="00BC09DA">
        <w:rPr>
          <w:u w:val="single"/>
        </w:rPr>
        <w:t>Oppsummering av sikkerhetsprofilen</w:t>
      </w:r>
    </w:p>
    <w:p w14:paraId="73A30CE2" w14:textId="77777777" w:rsidR="00177C0D" w:rsidRPr="00BC09DA" w:rsidRDefault="00177C0D" w:rsidP="009A65AC">
      <w:pPr>
        <w:keepNext/>
        <w:rPr>
          <w:u w:val="single"/>
        </w:rPr>
      </w:pPr>
    </w:p>
    <w:p w14:paraId="4E9923BF" w14:textId="5C83CFB1" w:rsidR="00EA3C94" w:rsidRPr="00BC09DA" w:rsidRDefault="00EA3C94" w:rsidP="009A65AC">
      <w:r w:rsidRPr="00BC09DA">
        <w:t xml:space="preserve">De vanligste bivirkningene (&gt; 5 %) i kontrollerte perioder av de kliniske studiene av voksen psoriasis, psoriasisartritt, Crohns sykdom og ulcerøs kolitt med ustekinumab var </w:t>
      </w:r>
      <w:r w:rsidR="005458F6" w:rsidRPr="00BC09DA">
        <w:t>Naso faryngitt</w:t>
      </w:r>
      <w:r w:rsidRPr="00BC09DA">
        <w:t xml:space="preserve"> og hodepine. De fleste ble ansett som milde og gjorde det ikke nødvendig å seponere studiebehandlingen. De mest alvorlige bivirkningene som ble rapportert for </w:t>
      </w:r>
      <w:r w:rsidR="00771787" w:rsidRPr="00BC09DA">
        <w:t xml:space="preserve">ustekinumab </w:t>
      </w:r>
      <w:r w:rsidRPr="00BC09DA">
        <w:t>er overfølsomhetsreaksjoner, inkludert anafylaksi (se pkt. 4.4). Generell sikkerhetsprofil var tilsvarende for pasienter med psoriasis, psoriasisartritt, Crohns sykdom og ulcerøs kolitt.</w:t>
      </w:r>
    </w:p>
    <w:p w14:paraId="63FD2E47" w14:textId="77777777" w:rsidR="00EA3C94" w:rsidRPr="00BC09DA" w:rsidRDefault="00EA3C94" w:rsidP="009A65AC"/>
    <w:p w14:paraId="02E5361C" w14:textId="5023C68E" w:rsidR="00EA3C94" w:rsidRPr="00BC09DA" w:rsidRDefault="00FB115D" w:rsidP="009A65AC">
      <w:pPr>
        <w:keepNext/>
        <w:rPr>
          <w:u w:val="single"/>
        </w:rPr>
      </w:pPr>
      <w:r>
        <w:rPr>
          <w:u w:val="single"/>
        </w:rPr>
        <w:t>Bivirkningst</w:t>
      </w:r>
      <w:r w:rsidR="00EA3C94" w:rsidRPr="00BC09DA">
        <w:rPr>
          <w:u w:val="single"/>
        </w:rPr>
        <w:t>abell</w:t>
      </w:r>
    </w:p>
    <w:p w14:paraId="526450AD" w14:textId="77777777" w:rsidR="00771787" w:rsidRPr="00BC09DA" w:rsidRDefault="00771787" w:rsidP="009A65AC">
      <w:pPr>
        <w:keepNext/>
        <w:rPr>
          <w:u w:val="single"/>
        </w:rPr>
      </w:pPr>
    </w:p>
    <w:p w14:paraId="2E597B42" w14:textId="7AB19973" w:rsidR="00EA3C94" w:rsidRPr="00BC09DA" w:rsidRDefault="00EA3C94" w:rsidP="009A65AC">
      <w:pPr>
        <w:rPr>
          <w:bCs/>
        </w:rPr>
      </w:pPr>
      <w:r w:rsidRPr="00BC09DA">
        <w:t>Sikkerhetsdata beskrevet under gjenspeiler eksponering hos voksne for ustekinumab i 14 fase</w:t>
      </w:r>
      <w:r w:rsidR="004B65A5" w:rsidRPr="00BC09DA">
        <w:t> </w:t>
      </w:r>
      <w:r w:rsidRPr="00BC09DA">
        <w:t>2- og fase</w:t>
      </w:r>
      <w:r w:rsidR="004B65A5" w:rsidRPr="00BC09DA">
        <w:t> </w:t>
      </w:r>
      <w:r w:rsidRPr="00BC09DA">
        <w:t>3-studier av 6 709</w:t>
      </w:r>
      <w:r w:rsidRPr="00BC09DA">
        <w:rPr>
          <w:bCs/>
        </w:rPr>
        <w:t xml:space="preserve"> pasienter (4 135 med psoriasis og/eller psoriasisartritt, 1 749 med </w:t>
      </w:r>
      <w:r w:rsidRPr="00BC09DA">
        <w:t>Crohns sykdom og 825 pasienter med ulcerøs kolitt).</w:t>
      </w:r>
      <w:r w:rsidRPr="00BC09DA">
        <w:rPr>
          <w:bCs/>
        </w:rPr>
        <w:t xml:space="preserve"> Dette inkluderer eksponering for </w:t>
      </w:r>
      <w:r w:rsidR="002419FA" w:rsidRPr="00BC09DA">
        <w:t xml:space="preserve">ustekinumab </w:t>
      </w:r>
      <w:r w:rsidRPr="00BC09DA">
        <w:rPr>
          <w:bCs/>
        </w:rPr>
        <w:t xml:space="preserve">i de kontrollerte og ikke-kontrollerte periodene i de kliniske studiene i minst 6 måneder eller 1 år (henholdsvis 4 577 og 3 253 pasienter med psoriasis, psoriasisartritt, </w:t>
      </w:r>
      <w:r w:rsidRPr="00BC09DA">
        <w:t>Crohns sykdom eller ulcerøs kolitt</w:t>
      </w:r>
      <w:r w:rsidRPr="00BC09DA">
        <w:rPr>
          <w:bCs/>
        </w:rPr>
        <w:t>) og eksponering i minst 4 eller 5 år (henholdsvis 1 482 og 838 pasienter med psoriasis</w:t>
      </w:r>
      <w:r w:rsidRPr="00BC09DA">
        <w:t>)</w:t>
      </w:r>
      <w:r w:rsidRPr="00BC09DA">
        <w:rPr>
          <w:bCs/>
        </w:rPr>
        <w:t>.</w:t>
      </w:r>
    </w:p>
    <w:p w14:paraId="39DA5777" w14:textId="77777777" w:rsidR="00EA3C94" w:rsidRPr="00BC09DA" w:rsidRDefault="00EA3C94" w:rsidP="009A65AC">
      <w:pPr>
        <w:rPr>
          <w:bCs/>
        </w:rPr>
      </w:pPr>
    </w:p>
    <w:p w14:paraId="085A3B76" w14:textId="583498AE" w:rsidR="00EA3C94" w:rsidRPr="00BC09DA" w:rsidRDefault="00EA3C94" w:rsidP="009A65AC">
      <w:r w:rsidRPr="00BC09DA">
        <w:rPr>
          <w:bCs/>
        </w:rPr>
        <w:t>Tabell </w:t>
      </w:r>
      <w:r w:rsidR="004273DB">
        <w:rPr>
          <w:bCs/>
        </w:rPr>
        <w:t>3</w:t>
      </w:r>
      <w:r w:rsidRPr="00BC09DA">
        <w:rPr>
          <w:bCs/>
        </w:rPr>
        <w:t xml:space="preserve"> presenterer en liste over bivirkningene fra de kliniske studiene av psoriasis, psoriasisartritt,</w:t>
      </w:r>
      <w:r w:rsidRPr="00BC09DA">
        <w:t xml:space="preserve"> Crohns sykdom og ulcerøs kolitt hos voksne, </w:t>
      </w:r>
      <w:r w:rsidRPr="00BC09DA">
        <w:rPr>
          <w:bCs/>
        </w:rPr>
        <w:t>samt bivirkninger rapportert etter markedsføring. Bivirkningene er klassifi</w:t>
      </w:r>
      <w:r w:rsidR="0003386C" w:rsidRPr="00BC09DA">
        <w:rPr>
          <w:bCs/>
        </w:rPr>
        <w:t>s</w:t>
      </w:r>
      <w:r w:rsidRPr="00BC09DA">
        <w:rPr>
          <w:bCs/>
        </w:rPr>
        <w:t xml:space="preserve">ert etter organklassesystem og etter frekvens ved bruk av følgende konvensjon: svært vanlige (≥ 1/10), vanlige (≥ 1/100 til &lt; 1/10), mindre vanlige (≥ 1/1 000 til &lt; 1/100), sjeldne (≥ 1/10 000 til &lt; 1/1 000), </w:t>
      </w:r>
      <w:r w:rsidRPr="00BC09DA">
        <w:rPr>
          <w:szCs w:val="22"/>
        </w:rPr>
        <w:t>svært sjeldne (</w:t>
      </w:r>
      <w:r w:rsidRPr="00BC09DA">
        <w:t>&lt; </w:t>
      </w:r>
      <w:r w:rsidRPr="00BC09DA">
        <w:rPr>
          <w:szCs w:val="22"/>
        </w:rPr>
        <w:t xml:space="preserve">1/10 000), ikke kjent (kan ikke anslås utifra tilgjengelige data). </w:t>
      </w:r>
      <w:bookmarkStart w:id="7" w:name="OLE_LINK6"/>
      <w:r w:rsidRPr="00BC09DA">
        <w:t>Innenfor hver frekvensgruppering er bivirkningene presentert etter synkende alvorlighetsgrad.</w:t>
      </w:r>
    </w:p>
    <w:p w14:paraId="08A7DF6F" w14:textId="77777777" w:rsidR="00EA3C94" w:rsidRPr="00BC09DA" w:rsidRDefault="00EA3C94" w:rsidP="009A65AC"/>
    <w:p w14:paraId="2B335654" w14:textId="74D23B4D" w:rsidR="00EA3C94" w:rsidRPr="00BC09DA" w:rsidRDefault="00EA3C94" w:rsidP="009A65AC">
      <w:pPr>
        <w:rPr>
          <w:i/>
          <w:iCs/>
        </w:rPr>
      </w:pPr>
      <w:r w:rsidRPr="00BC09DA">
        <w:rPr>
          <w:i/>
          <w:iCs/>
        </w:rPr>
        <w:t>Tabell </w:t>
      </w:r>
      <w:r w:rsidR="004273DB">
        <w:rPr>
          <w:i/>
          <w:iCs/>
        </w:rPr>
        <w:t>3</w:t>
      </w:r>
      <w:r w:rsidRPr="00BC09DA">
        <w:rPr>
          <w:i/>
          <w:iCs/>
        </w:rPr>
        <w:tab/>
        <w:t>Liste over bivirkninger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870"/>
        <w:gridCol w:w="1628"/>
        <w:gridCol w:w="4557"/>
      </w:tblGrid>
      <w:tr w:rsidR="009710F2" w:rsidRPr="00BC09DA" w14:paraId="6B5E85E2" w14:textId="77777777" w:rsidTr="0030765D">
        <w:trPr>
          <w:trHeight w:val="408"/>
          <w:jc w:val="center"/>
        </w:trPr>
        <w:tc>
          <w:tcPr>
            <w:tcW w:w="0" w:type="auto"/>
            <w:tcBorders>
              <w:bottom w:val="single" w:sz="4" w:space="0" w:color="auto"/>
            </w:tcBorders>
          </w:tcPr>
          <w:bookmarkEnd w:id="7"/>
          <w:p w14:paraId="6B83A669" w14:textId="77777777" w:rsidR="009710F2" w:rsidRPr="00BC09DA" w:rsidRDefault="009710F2" w:rsidP="009A65AC">
            <w:pPr>
              <w:rPr>
                <w:b/>
                <w:bCs/>
              </w:rPr>
            </w:pPr>
            <w:r w:rsidRPr="00BC09DA">
              <w:rPr>
                <w:b/>
                <w:bCs/>
              </w:rPr>
              <w:t>Organklassesystem</w:t>
            </w:r>
          </w:p>
        </w:tc>
        <w:tc>
          <w:tcPr>
            <w:tcW w:w="0" w:type="auto"/>
            <w:tcBorders>
              <w:bottom w:val="single" w:sz="4" w:space="0" w:color="auto"/>
            </w:tcBorders>
          </w:tcPr>
          <w:p w14:paraId="439CF75C" w14:textId="60A60638" w:rsidR="009710F2" w:rsidRPr="00BC09DA" w:rsidRDefault="00A855CC" w:rsidP="009A65AC">
            <w:pPr>
              <w:rPr>
                <w:b/>
                <w:bCs/>
              </w:rPr>
            </w:pPr>
            <w:r w:rsidRPr="00BC09DA">
              <w:rPr>
                <w:b/>
                <w:bCs/>
              </w:rPr>
              <w:t>Frekvens:</w:t>
            </w:r>
          </w:p>
        </w:tc>
        <w:tc>
          <w:tcPr>
            <w:tcW w:w="0" w:type="auto"/>
            <w:tcBorders>
              <w:bottom w:val="single" w:sz="4" w:space="0" w:color="auto"/>
            </w:tcBorders>
          </w:tcPr>
          <w:p w14:paraId="2BAEC8EA" w14:textId="2A6D8D30" w:rsidR="009710F2" w:rsidRPr="00BC09DA" w:rsidRDefault="009710F2" w:rsidP="009A65AC">
            <w:pPr>
              <w:rPr>
                <w:b/>
                <w:bCs/>
                <w:color w:val="000000"/>
              </w:rPr>
            </w:pPr>
            <w:r w:rsidRPr="00BC09DA">
              <w:rPr>
                <w:b/>
                <w:bCs/>
              </w:rPr>
              <w:t>Bivirkning</w:t>
            </w:r>
          </w:p>
        </w:tc>
      </w:tr>
      <w:tr w:rsidR="002E0317" w:rsidRPr="00BC09DA" w14:paraId="36705D4A" w14:textId="77777777" w:rsidTr="00363F21">
        <w:trPr>
          <w:jc w:val="center"/>
        </w:trPr>
        <w:tc>
          <w:tcPr>
            <w:tcW w:w="0" w:type="auto"/>
            <w:vMerge w:val="restart"/>
          </w:tcPr>
          <w:p w14:paraId="244316E1" w14:textId="77777777" w:rsidR="002E0317" w:rsidRPr="00BC09DA" w:rsidRDefault="002E0317" w:rsidP="009A65AC">
            <w:pPr>
              <w:rPr>
                <w:sz w:val="20"/>
              </w:rPr>
            </w:pPr>
            <w:r w:rsidRPr="00BC09DA">
              <w:t>Infeksiøse og parasittære sykdommer</w:t>
            </w:r>
          </w:p>
        </w:tc>
        <w:tc>
          <w:tcPr>
            <w:tcW w:w="0" w:type="auto"/>
            <w:tcBorders>
              <w:bottom w:val="nil"/>
            </w:tcBorders>
          </w:tcPr>
          <w:p w14:paraId="31D70C62" w14:textId="72E65632" w:rsidR="002E0317" w:rsidRPr="00BC09DA" w:rsidRDefault="002E0317" w:rsidP="009A65AC">
            <w:pPr>
              <w:tabs>
                <w:tab w:val="left" w:pos="876"/>
              </w:tabs>
            </w:pPr>
            <w:r w:rsidRPr="00BC09DA">
              <w:t>Vanlige:</w:t>
            </w:r>
          </w:p>
        </w:tc>
        <w:tc>
          <w:tcPr>
            <w:tcW w:w="0" w:type="auto"/>
            <w:tcBorders>
              <w:bottom w:val="nil"/>
            </w:tcBorders>
          </w:tcPr>
          <w:p w14:paraId="68D45FE9" w14:textId="44F6E53B" w:rsidR="002E0317" w:rsidRPr="00BC09DA" w:rsidRDefault="002E0317" w:rsidP="009A65AC">
            <w:pPr>
              <w:tabs>
                <w:tab w:val="left" w:pos="876"/>
              </w:tabs>
              <w:rPr>
                <w:color w:val="000000"/>
              </w:rPr>
            </w:pPr>
            <w:r w:rsidRPr="00BC09DA">
              <w:t>Infeksjon i øvre luftveier, nasofaryngitt, sinusitt</w:t>
            </w:r>
          </w:p>
        </w:tc>
      </w:tr>
      <w:tr w:rsidR="002E0317" w:rsidRPr="00BC09DA" w14:paraId="4A1E5BD4" w14:textId="77777777" w:rsidTr="00363F21">
        <w:trPr>
          <w:jc w:val="center"/>
        </w:trPr>
        <w:tc>
          <w:tcPr>
            <w:tcW w:w="0" w:type="auto"/>
            <w:vMerge/>
            <w:tcBorders>
              <w:bottom w:val="single" w:sz="4" w:space="0" w:color="auto"/>
            </w:tcBorders>
          </w:tcPr>
          <w:p w14:paraId="3DB91A25" w14:textId="77777777" w:rsidR="002E0317" w:rsidRPr="00BC09DA" w:rsidRDefault="002E0317" w:rsidP="009A65AC"/>
        </w:tc>
        <w:tc>
          <w:tcPr>
            <w:tcW w:w="0" w:type="auto"/>
            <w:tcBorders>
              <w:top w:val="nil"/>
              <w:bottom w:val="single" w:sz="4" w:space="0" w:color="auto"/>
            </w:tcBorders>
          </w:tcPr>
          <w:p w14:paraId="012CD64F" w14:textId="7FBE2823" w:rsidR="002E0317" w:rsidRPr="00BC09DA" w:rsidRDefault="002E0317" w:rsidP="009A65AC">
            <w:pPr>
              <w:tabs>
                <w:tab w:val="left" w:pos="876"/>
              </w:tabs>
            </w:pPr>
            <w:r w:rsidRPr="00BC09DA">
              <w:t>Mindre</w:t>
            </w:r>
            <w:r w:rsidR="00B424F4" w:rsidRPr="00BC09DA">
              <w:t> </w:t>
            </w:r>
            <w:r w:rsidRPr="00BC09DA">
              <w:t>vanlige:</w:t>
            </w:r>
          </w:p>
        </w:tc>
        <w:tc>
          <w:tcPr>
            <w:tcW w:w="0" w:type="auto"/>
            <w:tcBorders>
              <w:top w:val="nil"/>
              <w:bottom w:val="single" w:sz="4" w:space="0" w:color="auto"/>
            </w:tcBorders>
          </w:tcPr>
          <w:p w14:paraId="46A77C4B" w14:textId="4EB9FF40" w:rsidR="002E0317" w:rsidRPr="00BC09DA" w:rsidRDefault="002E0317" w:rsidP="009A65AC">
            <w:pPr>
              <w:tabs>
                <w:tab w:val="left" w:pos="876"/>
              </w:tabs>
            </w:pPr>
            <w:r w:rsidRPr="00BC09DA">
              <w:t>Cellulitt, dentale infeksjoner, herpes zoster, infeksjon i nedre luf</w:t>
            </w:r>
            <w:r w:rsidR="0094791B" w:rsidRPr="00BC09DA">
              <w:t>t</w:t>
            </w:r>
            <w:r w:rsidRPr="00BC09DA">
              <w:t>veier, virusinfeksjon i øvre luftveier, vulvovaginal soppinfeksjon</w:t>
            </w:r>
          </w:p>
          <w:p w14:paraId="30265883" w14:textId="6C0B6326" w:rsidR="002E0317" w:rsidRPr="00BC09DA" w:rsidRDefault="002E0317" w:rsidP="009A65AC">
            <w:pPr>
              <w:tabs>
                <w:tab w:val="left" w:pos="876"/>
              </w:tabs>
            </w:pPr>
          </w:p>
        </w:tc>
      </w:tr>
      <w:tr w:rsidR="002E0317" w:rsidRPr="00BC09DA" w14:paraId="16534094" w14:textId="77777777" w:rsidTr="000C20FD">
        <w:trPr>
          <w:jc w:val="center"/>
        </w:trPr>
        <w:tc>
          <w:tcPr>
            <w:tcW w:w="0" w:type="auto"/>
            <w:vMerge w:val="restart"/>
          </w:tcPr>
          <w:p w14:paraId="0FB7AC17" w14:textId="77777777" w:rsidR="002E0317" w:rsidRPr="00BC09DA" w:rsidRDefault="002E0317" w:rsidP="009A65AC">
            <w:r w:rsidRPr="00BC09DA">
              <w:t>Forstyrrelser i immunsystemet</w:t>
            </w:r>
          </w:p>
        </w:tc>
        <w:tc>
          <w:tcPr>
            <w:tcW w:w="0" w:type="auto"/>
            <w:tcBorders>
              <w:bottom w:val="nil"/>
            </w:tcBorders>
          </w:tcPr>
          <w:p w14:paraId="742DE344" w14:textId="5176ED5E" w:rsidR="002E0317" w:rsidRPr="00BC09DA" w:rsidRDefault="002E0317" w:rsidP="009A65AC">
            <w:r w:rsidRPr="00BC09DA">
              <w:t>Mindre vanlige:</w:t>
            </w:r>
          </w:p>
        </w:tc>
        <w:tc>
          <w:tcPr>
            <w:tcW w:w="0" w:type="auto"/>
            <w:tcBorders>
              <w:bottom w:val="nil"/>
            </w:tcBorders>
          </w:tcPr>
          <w:p w14:paraId="15165F50" w14:textId="26CFC632" w:rsidR="002E0317" w:rsidRPr="00BC09DA" w:rsidRDefault="002E0317" w:rsidP="009A65AC">
            <w:pPr>
              <w:rPr>
                <w:color w:val="000000"/>
              </w:rPr>
            </w:pPr>
            <w:r w:rsidRPr="00BC09DA">
              <w:t>Overfølsomhetsreaksjoner (inkludert utslett, urtikaria)</w:t>
            </w:r>
          </w:p>
        </w:tc>
      </w:tr>
      <w:tr w:rsidR="002E0317" w:rsidRPr="00BC09DA" w14:paraId="4A2716C0" w14:textId="77777777" w:rsidTr="000C20FD">
        <w:trPr>
          <w:jc w:val="center"/>
        </w:trPr>
        <w:tc>
          <w:tcPr>
            <w:tcW w:w="0" w:type="auto"/>
            <w:vMerge/>
          </w:tcPr>
          <w:p w14:paraId="2F7FC5A8" w14:textId="77777777" w:rsidR="002E0317" w:rsidRPr="00BC09DA" w:rsidRDefault="002E0317" w:rsidP="009A65AC"/>
        </w:tc>
        <w:tc>
          <w:tcPr>
            <w:tcW w:w="0" w:type="auto"/>
            <w:tcBorders>
              <w:top w:val="nil"/>
            </w:tcBorders>
          </w:tcPr>
          <w:p w14:paraId="53CE8583" w14:textId="03A6768A" w:rsidR="002E0317" w:rsidRPr="00BC09DA" w:rsidRDefault="002E0317" w:rsidP="009A65AC">
            <w:r w:rsidRPr="00BC09DA">
              <w:t>Sjeldne:</w:t>
            </w:r>
          </w:p>
        </w:tc>
        <w:tc>
          <w:tcPr>
            <w:tcW w:w="0" w:type="auto"/>
            <w:tcBorders>
              <w:top w:val="nil"/>
            </w:tcBorders>
          </w:tcPr>
          <w:p w14:paraId="57209191" w14:textId="77777777" w:rsidR="002E0317" w:rsidRPr="00BC09DA" w:rsidRDefault="002E0317" w:rsidP="009A65AC">
            <w:r w:rsidRPr="00BC09DA">
              <w:t>Alvorlige overfølsomhetsreaksjoner (inkludert anafylaksi, angioødem)</w:t>
            </w:r>
          </w:p>
          <w:p w14:paraId="34E4D75F" w14:textId="44825F73" w:rsidR="002E0317" w:rsidRPr="00BC09DA" w:rsidRDefault="002E0317" w:rsidP="009A65AC"/>
        </w:tc>
      </w:tr>
      <w:tr w:rsidR="009710F2" w:rsidRPr="00BC09DA" w14:paraId="7B904A90" w14:textId="77777777" w:rsidTr="00071658">
        <w:trPr>
          <w:jc w:val="center"/>
        </w:trPr>
        <w:tc>
          <w:tcPr>
            <w:tcW w:w="0" w:type="auto"/>
            <w:tcBorders>
              <w:bottom w:val="single" w:sz="4" w:space="0" w:color="auto"/>
            </w:tcBorders>
          </w:tcPr>
          <w:p w14:paraId="12E1304E" w14:textId="77777777" w:rsidR="009710F2" w:rsidRPr="00BC09DA" w:rsidRDefault="009710F2" w:rsidP="009A65AC">
            <w:pPr>
              <w:rPr>
                <w:color w:val="000000"/>
                <w:sz w:val="20"/>
              </w:rPr>
            </w:pPr>
            <w:r w:rsidRPr="00BC09DA">
              <w:t>Psykiatriske lidelser</w:t>
            </w:r>
          </w:p>
        </w:tc>
        <w:tc>
          <w:tcPr>
            <w:tcW w:w="0" w:type="auto"/>
            <w:tcBorders>
              <w:bottom w:val="single" w:sz="4" w:space="0" w:color="auto"/>
            </w:tcBorders>
          </w:tcPr>
          <w:p w14:paraId="3C1A24E0" w14:textId="281634DC" w:rsidR="009710F2" w:rsidRPr="00BC09DA" w:rsidRDefault="00D27835" w:rsidP="009A65AC">
            <w:r w:rsidRPr="00BC09DA">
              <w:t>Mindre vanlige:</w:t>
            </w:r>
          </w:p>
        </w:tc>
        <w:tc>
          <w:tcPr>
            <w:tcW w:w="0" w:type="auto"/>
            <w:tcBorders>
              <w:bottom w:val="single" w:sz="4" w:space="0" w:color="auto"/>
            </w:tcBorders>
          </w:tcPr>
          <w:p w14:paraId="6406DF33" w14:textId="7482BF16" w:rsidR="009710F2" w:rsidRPr="00BC09DA" w:rsidRDefault="009710F2" w:rsidP="009A65AC">
            <w:r w:rsidRPr="00BC09DA">
              <w:t>Depresjon</w:t>
            </w:r>
          </w:p>
          <w:p w14:paraId="76AD9093" w14:textId="77777777" w:rsidR="009710F2" w:rsidRPr="00BC09DA" w:rsidRDefault="009710F2" w:rsidP="009A65AC">
            <w:pPr>
              <w:rPr>
                <w:color w:val="000000"/>
              </w:rPr>
            </w:pPr>
          </w:p>
        </w:tc>
      </w:tr>
      <w:tr w:rsidR="00B424F4" w:rsidRPr="00BC09DA" w14:paraId="7D189159" w14:textId="77777777" w:rsidTr="00536F2D">
        <w:trPr>
          <w:jc w:val="center"/>
        </w:trPr>
        <w:tc>
          <w:tcPr>
            <w:tcW w:w="0" w:type="auto"/>
            <w:vMerge w:val="restart"/>
          </w:tcPr>
          <w:p w14:paraId="69897D8E" w14:textId="77777777" w:rsidR="00B424F4" w:rsidRPr="00BC09DA" w:rsidRDefault="00B424F4" w:rsidP="009A65AC">
            <w:pPr>
              <w:rPr>
                <w:color w:val="000000"/>
                <w:sz w:val="20"/>
              </w:rPr>
            </w:pPr>
            <w:r w:rsidRPr="00BC09DA">
              <w:rPr>
                <w:bCs/>
              </w:rPr>
              <w:t>Nevrologiske sykdommer</w:t>
            </w:r>
          </w:p>
        </w:tc>
        <w:tc>
          <w:tcPr>
            <w:tcW w:w="0" w:type="auto"/>
            <w:tcBorders>
              <w:bottom w:val="nil"/>
            </w:tcBorders>
          </w:tcPr>
          <w:p w14:paraId="77478CD0" w14:textId="18BE672D" w:rsidR="00B424F4" w:rsidRPr="00BC09DA" w:rsidRDefault="00B424F4" w:rsidP="009A65AC">
            <w:r w:rsidRPr="00BC09DA">
              <w:t>Vanlige:</w:t>
            </w:r>
          </w:p>
        </w:tc>
        <w:tc>
          <w:tcPr>
            <w:tcW w:w="0" w:type="auto"/>
            <w:tcBorders>
              <w:bottom w:val="nil"/>
            </w:tcBorders>
          </w:tcPr>
          <w:p w14:paraId="4D8B8921" w14:textId="44F27CF4" w:rsidR="00B424F4" w:rsidRPr="00BC09DA" w:rsidRDefault="00B424F4" w:rsidP="009A65AC">
            <w:pPr>
              <w:rPr>
                <w:color w:val="000000"/>
              </w:rPr>
            </w:pPr>
            <w:r w:rsidRPr="00BC09DA">
              <w:t>Svimmelhet, hodepine</w:t>
            </w:r>
          </w:p>
        </w:tc>
      </w:tr>
      <w:tr w:rsidR="00B424F4" w:rsidRPr="00BC09DA" w14:paraId="6459FF6C" w14:textId="77777777" w:rsidTr="00536F2D">
        <w:trPr>
          <w:jc w:val="center"/>
        </w:trPr>
        <w:tc>
          <w:tcPr>
            <w:tcW w:w="0" w:type="auto"/>
            <w:vMerge/>
            <w:tcBorders>
              <w:bottom w:val="single" w:sz="4" w:space="0" w:color="auto"/>
            </w:tcBorders>
          </w:tcPr>
          <w:p w14:paraId="250DFB02" w14:textId="77777777" w:rsidR="00B424F4" w:rsidRPr="00BC09DA" w:rsidRDefault="00B424F4" w:rsidP="009A65AC">
            <w:pPr>
              <w:rPr>
                <w:bCs/>
              </w:rPr>
            </w:pPr>
          </w:p>
        </w:tc>
        <w:tc>
          <w:tcPr>
            <w:tcW w:w="0" w:type="auto"/>
            <w:tcBorders>
              <w:top w:val="nil"/>
              <w:bottom w:val="single" w:sz="4" w:space="0" w:color="auto"/>
            </w:tcBorders>
          </w:tcPr>
          <w:p w14:paraId="24635258" w14:textId="62BC4B99" w:rsidR="00B424F4" w:rsidRPr="00BC09DA" w:rsidRDefault="00B424F4" w:rsidP="009A65AC">
            <w:r w:rsidRPr="00BC09DA">
              <w:t>Mindre vanlige:</w:t>
            </w:r>
          </w:p>
        </w:tc>
        <w:tc>
          <w:tcPr>
            <w:tcW w:w="0" w:type="auto"/>
            <w:tcBorders>
              <w:top w:val="nil"/>
              <w:bottom w:val="single" w:sz="4" w:space="0" w:color="auto"/>
            </w:tcBorders>
          </w:tcPr>
          <w:p w14:paraId="0ADB62DF" w14:textId="77777777" w:rsidR="00B424F4" w:rsidRPr="00BC09DA" w:rsidRDefault="00B424F4" w:rsidP="009A65AC">
            <w:r w:rsidRPr="00BC09DA">
              <w:t>Facialisparese</w:t>
            </w:r>
          </w:p>
          <w:p w14:paraId="115AD2E9" w14:textId="5191822D" w:rsidR="00B424F4" w:rsidRPr="00BC09DA" w:rsidRDefault="00B424F4" w:rsidP="009A65AC"/>
        </w:tc>
      </w:tr>
      <w:tr w:rsidR="00071658" w:rsidRPr="00BC09DA" w14:paraId="6579783D" w14:textId="77777777" w:rsidTr="0080159E">
        <w:trPr>
          <w:jc w:val="center"/>
        </w:trPr>
        <w:tc>
          <w:tcPr>
            <w:tcW w:w="0" w:type="auto"/>
            <w:vMerge w:val="restart"/>
          </w:tcPr>
          <w:p w14:paraId="328D05C9" w14:textId="77777777" w:rsidR="00071658" w:rsidRPr="00BC09DA" w:rsidRDefault="00071658" w:rsidP="009A65AC">
            <w:pPr>
              <w:rPr>
                <w:color w:val="000000"/>
                <w:sz w:val="20"/>
              </w:rPr>
            </w:pPr>
            <w:r w:rsidRPr="00BC09DA">
              <w:t xml:space="preserve">Sykdommer i respirasjonsorganer, thorax og mediastinum </w:t>
            </w:r>
          </w:p>
        </w:tc>
        <w:tc>
          <w:tcPr>
            <w:tcW w:w="0" w:type="auto"/>
            <w:tcBorders>
              <w:bottom w:val="nil"/>
            </w:tcBorders>
          </w:tcPr>
          <w:p w14:paraId="49009800" w14:textId="238B14F4" w:rsidR="00071658" w:rsidRPr="00BC09DA" w:rsidRDefault="00071658" w:rsidP="009A65AC">
            <w:r w:rsidRPr="00BC09DA">
              <w:t>Vanlige:</w:t>
            </w:r>
          </w:p>
        </w:tc>
        <w:tc>
          <w:tcPr>
            <w:tcW w:w="0" w:type="auto"/>
            <w:tcBorders>
              <w:bottom w:val="nil"/>
            </w:tcBorders>
          </w:tcPr>
          <w:p w14:paraId="6B3B8566" w14:textId="472CDCD7" w:rsidR="00071658" w:rsidRPr="00BC09DA" w:rsidRDefault="00071658" w:rsidP="009A65AC">
            <w:pPr>
              <w:rPr>
                <w:color w:val="000000"/>
              </w:rPr>
            </w:pPr>
            <w:r w:rsidRPr="00BC09DA">
              <w:t>Orofaryngeale smerter</w:t>
            </w:r>
          </w:p>
        </w:tc>
      </w:tr>
      <w:tr w:rsidR="00071658" w:rsidRPr="00BC09DA" w14:paraId="213990D8" w14:textId="77777777" w:rsidTr="0080159E">
        <w:trPr>
          <w:jc w:val="center"/>
        </w:trPr>
        <w:tc>
          <w:tcPr>
            <w:tcW w:w="0" w:type="auto"/>
            <w:vMerge/>
          </w:tcPr>
          <w:p w14:paraId="38758C03" w14:textId="77777777" w:rsidR="00071658" w:rsidRPr="00BC09DA" w:rsidRDefault="00071658" w:rsidP="009A65AC"/>
        </w:tc>
        <w:tc>
          <w:tcPr>
            <w:tcW w:w="0" w:type="auto"/>
            <w:tcBorders>
              <w:top w:val="nil"/>
              <w:bottom w:val="nil"/>
            </w:tcBorders>
          </w:tcPr>
          <w:p w14:paraId="10891A79" w14:textId="1EA55E10" w:rsidR="00071658" w:rsidRPr="00BC09DA" w:rsidRDefault="00071658" w:rsidP="009A65AC">
            <w:r w:rsidRPr="00BC09DA">
              <w:t>Mindre vanlige:</w:t>
            </w:r>
          </w:p>
        </w:tc>
        <w:tc>
          <w:tcPr>
            <w:tcW w:w="0" w:type="auto"/>
            <w:tcBorders>
              <w:top w:val="nil"/>
              <w:bottom w:val="nil"/>
            </w:tcBorders>
          </w:tcPr>
          <w:p w14:paraId="76C93D17" w14:textId="504B0A42" w:rsidR="00071658" w:rsidRPr="00BC09DA" w:rsidRDefault="00071658" w:rsidP="009A65AC">
            <w:r w:rsidRPr="00BC09DA">
              <w:t>Tett nese</w:t>
            </w:r>
          </w:p>
        </w:tc>
      </w:tr>
      <w:tr w:rsidR="00071658" w:rsidRPr="00BC09DA" w14:paraId="29574E75" w14:textId="77777777" w:rsidTr="0080159E">
        <w:trPr>
          <w:jc w:val="center"/>
        </w:trPr>
        <w:tc>
          <w:tcPr>
            <w:tcW w:w="0" w:type="auto"/>
            <w:vMerge/>
          </w:tcPr>
          <w:p w14:paraId="1E70DE63" w14:textId="77777777" w:rsidR="00071658" w:rsidRPr="00BC09DA" w:rsidRDefault="00071658" w:rsidP="009A65AC"/>
        </w:tc>
        <w:tc>
          <w:tcPr>
            <w:tcW w:w="0" w:type="auto"/>
            <w:tcBorders>
              <w:top w:val="nil"/>
              <w:bottom w:val="nil"/>
            </w:tcBorders>
          </w:tcPr>
          <w:p w14:paraId="6B104A43" w14:textId="57A2DD39" w:rsidR="00071658" w:rsidRPr="00BC09DA" w:rsidRDefault="00071658" w:rsidP="009A65AC">
            <w:r w:rsidRPr="00BC09DA">
              <w:t>Sjeldne:</w:t>
            </w:r>
          </w:p>
        </w:tc>
        <w:tc>
          <w:tcPr>
            <w:tcW w:w="0" w:type="auto"/>
            <w:tcBorders>
              <w:top w:val="nil"/>
              <w:bottom w:val="nil"/>
            </w:tcBorders>
          </w:tcPr>
          <w:p w14:paraId="6AFDE56C" w14:textId="24DAC5C4" w:rsidR="00071658" w:rsidRPr="00BC09DA" w:rsidRDefault="00071658" w:rsidP="009A65AC">
            <w:r w:rsidRPr="00BC09DA">
              <w:t>Allergisk alveolitt, eosinofil pneumoni</w:t>
            </w:r>
          </w:p>
        </w:tc>
      </w:tr>
      <w:tr w:rsidR="00071658" w:rsidRPr="00BC09DA" w14:paraId="38BDD79A" w14:textId="77777777" w:rsidTr="0080159E">
        <w:trPr>
          <w:jc w:val="center"/>
        </w:trPr>
        <w:tc>
          <w:tcPr>
            <w:tcW w:w="0" w:type="auto"/>
            <w:vMerge/>
          </w:tcPr>
          <w:p w14:paraId="74C68B7A" w14:textId="77777777" w:rsidR="00071658" w:rsidRPr="00BC09DA" w:rsidRDefault="00071658" w:rsidP="009A65AC"/>
        </w:tc>
        <w:tc>
          <w:tcPr>
            <w:tcW w:w="0" w:type="auto"/>
            <w:tcBorders>
              <w:top w:val="nil"/>
            </w:tcBorders>
          </w:tcPr>
          <w:p w14:paraId="7FE1AFEB" w14:textId="2D0B4298" w:rsidR="00071658" w:rsidRPr="00BC09DA" w:rsidRDefault="00071658" w:rsidP="009A65AC">
            <w:r w:rsidRPr="00BC09DA">
              <w:t>Svært sjeldne:</w:t>
            </w:r>
          </w:p>
        </w:tc>
        <w:tc>
          <w:tcPr>
            <w:tcW w:w="0" w:type="auto"/>
            <w:tcBorders>
              <w:top w:val="nil"/>
            </w:tcBorders>
          </w:tcPr>
          <w:p w14:paraId="19029EAF" w14:textId="77777777" w:rsidR="00071658" w:rsidRPr="00BC09DA" w:rsidRDefault="00071658" w:rsidP="009A65AC">
            <w:r w:rsidRPr="00BC09DA">
              <w:t>Organiserende pneumoni*</w:t>
            </w:r>
          </w:p>
          <w:p w14:paraId="1026BA18" w14:textId="4760188D" w:rsidR="00071658" w:rsidRPr="00BC09DA" w:rsidRDefault="00071658" w:rsidP="009A65AC"/>
        </w:tc>
      </w:tr>
      <w:tr w:rsidR="009710F2" w:rsidRPr="00BC09DA" w14:paraId="40FA38EA" w14:textId="77777777" w:rsidTr="00071658">
        <w:trPr>
          <w:jc w:val="center"/>
        </w:trPr>
        <w:tc>
          <w:tcPr>
            <w:tcW w:w="0" w:type="auto"/>
            <w:tcBorders>
              <w:bottom w:val="single" w:sz="4" w:space="0" w:color="auto"/>
            </w:tcBorders>
          </w:tcPr>
          <w:p w14:paraId="0006A271" w14:textId="77777777" w:rsidR="009710F2" w:rsidRPr="00BC09DA" w:rsidRDefault="009710F2" w:rsidP="009A65AC">
            <w:pPr>
              <w:rPr>
                <w:color w:val="000000"/>
                <w:sz w:val="20"/>
              </w:rPr>
            </w:pPr>
            <w:r w:rsidRPr="00BC09DA">
              <w:t>Gastrointestinale sykdommer</w:t>
            </w:r>
          </w:p>
        </w:tc>
        <w:tc>
          <w:tcPr>
            <w:tcW w:w="0" w:type="auto"/>
            <w:tcBorders>
              <w:bottom w:val="single" w:sz="4" w:space="0" w:color="auto"/>
            </w:tcBorders>
          </w:tcPr>
          <w:p w14:paraId="0FEF3FD8" w14:textId="4A6F72AE" w:rsidR="009710F2" w:rsidRPr="00BC09DA" w:rsidRDefault="00071658" w:rsidP="009A65AC">
            <w:r w:rsidRPr="00BC09DA">
              <w:t>Vanlige:</w:t>
            </w:r>
          </w:p>
        </w:tc>
        <w:tc>
          <w:tcPr>
            <w:tcW w:w="0" w:type="auto"/>
            <w:tcBorders>
              <w:bottom w:val="single" w:sz="4" w:space="0" w:color="auto"/>
            </w:tcBorders>
          </w:tcPr>
          <w:p w14:paraId="19927A35" w14:textId="1FA1EC2F" w:rsidR="009710F2" w:rsidRPr="00BC09DA" w:rsidRDefault="009710F2" w:rsidP="009A65AC">
            <w:r w:rsidRPr="00BC09DA">
              <w:t>Diaré, kvalme, oppkast</w:t>
            </w:r>
          </w:p>
          <w:p w14:paraId="2366FCBA" w14:textId="77777777" w:rsidR="009710F2" w:rsidRPr="00BC09DA" w:rsidRDefault="009710F2" w:rsidP="009A65AC">
            <w:pPr>
              <w:rPr>
                <w:color w:val="000000"/>
              </w:rPr>
            </w:pPr>
          </w:p>
        </w:tc>
      </w:tr>
      <w:tr w:rsidR="00071658" w:rsidRPr="00BC09DA" w14:paraId="4C283321" w14:textId="77777777" w:rsidTr="00415DD9">
        <w:trPr>
          <w:jc w:val="center"/>
        </w:trPr>
        <w:tc>
          <w:tcPr>
            <w:tcW w:w="0" w:type="auto"/>
            <w:vMerge w:val="restart"/>
          </w:tcPr>
          <w:p w14:paraId="5A664C5D" w14:textId="77777777" w:rsidR="00071658" w:rsidRPr="00BC09DA" w:rsidRDefault="00071658" w:rsidP="009A65AC">
            <w:pPr>
              <w:rPr>
                <w:color w:val="000000"/>
                <w:sz w:val="20"/>
              </w:rPr>
            </w:pPr>
            <w:r w:rsidRPr="00BC09DA">
              <w:t>Hud- og underhudssykdommer</w:t>
            </w:r>
          </w:p>
        </w:tc>
        <w:tc>
          <w:tcPr>
            <w:tcW w:w="0" w:type="auto"/>
            <w:tcBorders>
              <w:bottom w:val="nil"/>
            </w:tcBorders>
          </w:tcPr>
          <w:p w14:paraId="0A76AE52" w14:textId="7C604037" w:rsidR="00071658" w:rsidRPr="00BC09DA" w:rsidRDefault="00071658" w:rsidP="009A65AC">
            <w:r w:rsidRPr="00BC09DA">
              <w:t>Vanlige:</w:t>
            </w:r>
          </w:p>
        </w:tc>
        <w:tc>
          <w:tcPr>
            <w:tcW w:w="0" w:type="auto"/>
            <w:tcBorders>
              <w:bottom w:val="nil"/>
            </w:tcBorders>
          </w:tcPr>
          <w:p w14:paraId="1A586505" w14:textId="0B72FB7D" w:rsidR="00071658" w:rsidRPr="00BC09DA" w:rsidRDefault="00071658" w:rsidP="009A65AC">
            <w:pPr>
              <w:rPr>
                <w:color w:val="000000"/>
              </w:rPr>
            </w:pPr>
            <w:r w:rsidRPr="00BC09DA">
              <w:t>Pruritus</w:t>
            </w:r>
          </w:p>
        </w:tc>
      </w:tr>
      <w:tr w:rsidR="00071658" w:rsidRPr="00BC09DA" w14:paraId="2344557D" w14:textId="77777777" w:rsidTr="00415DD9">
        <w:trPr>
          <w:jc w:val="center"/>
        </w:trPr>
        <w:tc>
          <w:tcPr>
            <w:tcW w:w="0" w:type="auto"/>
            <w:vMerge/>
          </w:tcPr>
          <w:p w14:paraId="3DBFDD60" w14:textId="77777777" w:rsidR="00071658" w:rsidRPr="00BC09DA" w:rsidRDefault="00071658" w:rsidP="009A65AC"/>
        </w:tc>
        <w:tc>
          <w:tcPr>
            <w:tcW w:w="0" w:type="auto"/>
            <w:tcBorders>
              <w:top w:val="nil"/>
              <w:bottom w:val="nil"/>
            </w:tcBorders>
          </w:tcPr>
          <w:p w14:paraId="049C74A2" w14:textId="12AAE0CF" w:rsidR="00071658" w:rsidRPr="00BC09DA" w:rsidRDefault="00071658" w:rsidP="009A65AC">
            <w:r w:rsidRPr="00BC09DA">
              <w:t>Mindre vanlige:</w:t>
            </w:r>
          </w:p>
        </w:tc>
        <w:tc>
          <w:tcPr>
            <w:tcW w:w="0" w:type="auto"/>
            <w:tcBorders>
              <w:top w:val="nil"/>
              <w:bottom w:val="nil"/>
            </w:tcBorders>
          </w:tcPr>
          <w:p w14:paraId="01332CA5" w14:textId="3D028855" w:rsidR="00071658" w:rsidRPr="00BC09DA" w:rsidRDefault="00071658" w:rsidP="009A65AC">
            <w:r w:rsidRPr="00BC09DA">
              <w:t>Pustuløs psoriasis, hudavskalling, akne</w:t>
            </w:r>
          </w:p>
        </w:tc>
      </w:tr>
      <w:tr w:rsidR="00071658" w:rsidRPr="00BC09DA" w14:paraId="70FA1F47" w14:textId="77777777" w:rsidTr="00415DD9">
        <w:trPr>
          <w:jc w:val="center"/>
        </w:trPr>
        <w:tc>
          <w:tcPr>
            <w:tcW w:w="0" w:type="auto"/>
            <w:vMerge/>
          </w:tcPr>
          <w:p w14:paraId="00A55611" w14:textId="77777777" w:rsidR="00071658" w:rsidRPr="00BC09DA" w:rsidRDefault="00071658" w:rsidP="009A65AC"/>
        </w:tc>
        <w:tc>
          <w:tcPr>
            <w:tcW w:w="0" w:type="auto"/>
            <w:tcBorders>
              <w:top w:val="nil"/>
              <w:bottom w:val="nil"/>
            </w:tcBorders>
          </w:tcPr>
          <w:p w14:paraId="61E37170" w14:textId="53174C61" w:rsidR="00071658" w:rsidRPr="00BC09DA" w:rsidRDefault="00071658" w:rsidP="009A65AC">
            <w:r w:rsidRPr="00BC09DA">
              <w:t>Sjeldne:</w:t>
            </w:r>
          </w:p>
        </w:tc>
        <w:tc>
          <w:tcPr>
            <w:tcW w:w="0" w:type="auto"/>
            <w:tcBorders>
              <w:top w:val="nil"/>
              <w:bottom w:val="nil"/>
            </w:tcBorders>
          </w:tcPr>
          <w:p w14:paraId="6D83B66B" w14:textId="09EA5BFC" w:rsidR="00071658" w:rsidRPr="00BC09DA" w:rsidRDefault="00071658" w:rsidP="009A65AC">
            <w:r w:rsidRPr="00BC09DA">
              <w:t>Eksfoliativ dermatitt, hypersensitivitetsvaskulitt</w:t>
            </w:r>
          </w:p>
        </w:tc>
      </w:tr>
      <w:tr w:rsidR="00071658" w:rsidRPr="00BC09DA" w14:paraId="59AC1B28" w14:textId="77777777" w:rsidTr="00071658">
        <w:trPr>
          <w:jc w:val="center"/>
        </w:trPr>
        <w:tc>
          <w:tcPr>
            <w:tcW w:w="0" w:type="auto"/>
            <w:vMerge/>
            <w:tcBorders>
              <w:bottom w:val="single" w:sz="4" w:space="0" w:color="auto"/>
            </w:tcBorders>
          </w:tcPr>
          <w:p w14:paraId="61E8EAD7" w14:textId="77777777" w:rsidR="00071658" w:rsidRPr="00BC09DA" w:rsidRDefault="00071658" w:rsidP="009A65AC"/>
        </w:tc>
        <w:tc>
          <w:tcPr>
            <w:tcW w:w="0" w:type="auto"/>
            <w:tcBorders>
              <w:top w:val="nil"/>
              <w:bottom w:val="single" w:sz="4" w:space="0" w:color="auto"/>
            </w:tcBorders>
          </w:tcPr>
          <w:p w14:paraId="3F862900" w14:textId="771C2234" w:rsidR="00071658" w:rsidRPr="00BC09DA" w:rsidRDefault="00071658" w:rsidP="009A65AC">
            <w:r w:rsidRPr="00BC09DA">
              <w:t>Svært sjeldne:</w:t>
            </w:r>
          </w:p>
        </w:tc>
        <w:tc>
          <w:tcPr>
            <w:tcW w:w="0" w:type="auto"/>
            <w:tcBorders>
              <w:top w:val="nil"/>
              <w:bottom w:val="single" w:sz="4" w:space="0" w:color="auto"/>
            </w:tcBorders>
          </w:tcPr>
          <w:p w14:paraId="42F30437" w14:textId="307633F4" w:rsidR="00071658" w:rsidRPr="00BC09DA" w:rsidRDefault="00071658" w:rsidP="009A65AC">
            <w:pPr>
              <w:rPr>
                <w:szCs w:val="22"/>
              </w:rPr>
            </w:pPr>
            <w:r w:rsidRPr="00BC09DA">
              <w:t xml:space="preserve">Bulløs pemfigoid, </w:t>
            </w:r>
            <w:r w:rsidRPr="00BC09DA">
              <w:rPr>
                <w:szCs w:val="22"/>
              </w:rPr>
              <w:t>kutan lupus erythematosus</w:t>
            </w:r>
          </w:p>
          <w:p w14:paraId="18DFB840" w14:textId="6FB9D955" w:rsidR="00071658" w:rsidRPr="00BC09DA" w:rsidRDefault="00071658" w:rsidP="009A65AC"/>
        </w:tc>
      </w:tr>
      <w:tr w:rsidR="00071658" w:rsidRPr="00BC09DA" w14:paraId="0E3E61EB" w14:textId="77777777" w:rsidTr="00071658">
        <w:trPr>
          <w:jc w:val="center"/>
        </w:trPr>
        <w:tc>
          <w:tcPr>
            <w:tcW w:w="0" w:type="auto"/>
            <w:vMerge w:val="restart"/>
            <w:tcBorders>
              <w:bottom w:val="nil"/>
            </w:tcBorders>
          </w:tcPr>
          <w:p w14:paraId="3D3E4950" w14:textId="77777777" w:rsidR="00071658" w:rsidRPr="00BC09DA" w:rsidRDefault="00071658" w:rsidP="009A65AC">
            <w:pPr>
              <w:rPr>
                <w:color w:val="000000"/>
                <w:sz w:val="20"/>
              </w:rPr>
            </w:pPr>
            <w:r w:rsidRPr="00BC09DA">
              <w:t>Sykdommer i muskler, bindevev og skjelett</w:t>
            </w:r>
          </w:p>
        </w:tc>
        <w:tc>
          <w:tcPr>
            <w:tcW w:w="0" w:type="auto"/>
            <w:tcBorders>
              <w:bottom w:val="nil"/>
            </w:tcBorders>
          </w:tcPr>
          <w:p w14:paraId="5D4E2343" w14:textId="4DE53A2A" w:rsidR="00071658" w:rsidRPr="00BC09DA" w:rsidRDefault="00071658" w:rsidP="009A65AC">
            <w:r w:rsidRPr="00BC09DA">
              <w:t>Vanlige:</w:t>
            </w:r>
          </w:p>
        </w:tc>
        <w:tc>
          <w:tcPr>
            <w:tcW w:w="0" w:type="auto"/>
            <w:tcBorders>
              <w:bottom w:val="nil"/>
            </w:tcBorders>
          </w:tcPr>
          <w:p w14:paraId="4AFAAFFD" w14:textId="6AF8E915" w:rsidR="00071658" w:rsidRPr="00BC09DA" w:rsidRDefault="00071658" w:rsidP="009A65AC">
            <w:r w:rsidRPr="00BC09DA">
              <w:t>Ryggsmerter, myalgi, artralgi</w:t>
            </w:r>
          </w:p>
        </w:tc>
      </w:tr>
      <w:tr w:rsidR="00071658" w:rsidRPr="00BC09DA" w14:paraId="3D5776EF" w14:textId="77777777" w:rsidTr="002E0317">
        <w:trPr>
          <w:jc w:val="center"/>
        </w:trPr>
        <w:tc>
          <w:tcPr>
            <w:tcW w:w="0" w:type="auto"/>
            <w:vMerge/>
            <w:tcBorders>
              <w:top w:val="nil"/>
              <w:bottom w:val="single" w:sz="4" w:space="0" w:color="auto"/>
            </w:tcBorders>
          </w:tcPr>
          <w:p w14:paraId="1830D724" w14:textId="77777777" w:rsidR="00071658" w:rsidRPr="00BC09DA" w:rsidRDefault="00071658" w:rsidP="009A65AC"/>
        </w:tc>
        <w:tc>
          <w:tcPr>
            <w:tcW w:w="0" w:type="auto"/>
            <w:tcBorders>
              <w:top w:val="nil"/>
              <w:bottom w:val="single" w:sz="4" w:space="0" w:color="auto"/>
            </w:tcBorders>
          </w:tcPr>
          <w:p w14:paraId="24BA3D72" w14:textId="6D47C8D2" w:rsidR="00071658" w:rsidRPr="00BC09DA" w:rsidRDefault="00071658" w:rsidP="009A65AC">
            <w:r w:rsidRPr="00BC09DA">
              <w:t>Svært sjeldne:</w:t>
            </w:r>
          </w:p>
        </w:tc>
        <w:tc>
          <w:tcPr>
            <w:tcW w:w="0" w:type="auto"/>
            <w:tcBorders>
              <w:top w:val="nil"/>
              <w:bottom w:val="single" w:sz="4" w:space="0" w:color="auto"/>
            </w:tcBorders>
          </w:tcPr>
          <w:p w14:paraId="2EBD20FE" w14:textId="4E3ED290" w:rsidR="00071658" w:rsidRPr="00BC09DA" w:rsidRDefault="00071658" w:rsidP="009A65AC">
            <w:pPr>
              <w:rPr>
                <w:szCs w:val="22"/>
              </w:rPr>
            </w:pPr>
            <w:r w:rsidRPr="00BC09DA">
              <w:rPr>
                <w:szCs w:val="22"/>
              </w:rPr>
              <w:t>Lupuslignende syndrom</w:t>
            </w:r>
          </w:p>
          <w:p w14:paraId="17D40F31" w14:textId="77777777" w:rsidR="00071658" w:rsidRPr="00BC09DA" w:rsidRDefault="00071658" w:rsidP="009A65AC"/>
        </w:tc>
      </w:tr>
      <w:tr w:rsidR="002E0317" w:rsidRPr="00BC09DA" w14:paraId="2ECC35D1" w14:textId="77777777" w:rsidTr="002E0317">
        <w:trPr>
          <w:jc w:val="center"/>
        </w:trPr>
        <w:tc>
          <w:tcPr>
            <w:tcW w:w="0" w:type="auto"/>
            <w:vMerge w:val="restart"/>
            <w:tcBorders>
              <w:bottom w:val="nil"/>
            </w:tcBorders>
          </w:tcPr>
          <w:p w14:paraId="0A3F2228" w14:textId="77777777" w:rsidR="002E0317" w:rsidRPr="00BC09DA" w:rsidRDefault="002E0317" w:rsidP="009A65AC">
            <w:r w:rsidRPr="00BC09DA">
              <w:t>Generelle lidelser og reaksjoner på administrasjonsstedet</w:t>
            </w:r>
          </w:p>
        </w:tc>
        <w:tc>
          <w:tcPr>
            <w:tcW w:w="0" w:type="auto"/>
            <w:tcBorders>
              <w:bottom w:val="nil"/>
            </w:tcBorders>
          </w:tcPr>
          <w:p w14:paraId="66796924" w14:textId="5D97D052" w:rsidR="002E0317" w:rsidRPr="00BC09DA" w:rsidRDefault="002E0317" w:rsidP="009A65AC">
            <w:r w:rsidRPr="00BC09DA">
              <w:t>Vanlige:</w:t>
            </w:r>
          </w:p>
        </w:tc>
        <w:tc>
          <w:tcPr>
            <w:tcW w:w="0" w:type="auto"/>
            <w:tcBorders>
              <w:bottom w:val="nil"/>
            </w:tcBorders>
          </w:tcPr>
          <w:p w14:paraId="69BDBB6D" w14:textId="3034B398" w:rsidR="002E0317" w:rsidRPr="00BC09DA" w:rsidRDefault="002E0317" w:rsidP="009A65AC">
            <w:pPr>
              <w:rPr>
                <w:color w:val="000000"/>
              </w:rPr>
            </w:pPr>
            <w:r w:rsidRPr="00BC09DA">
              <w:t>Trøtthet (fatigue), erytem på injeksjonsstedet, smerter på injeksjonsstedet</w:t>
            </w:r>
          </w:p>
        </w:tc>
      </w:tr>
      <w:tr w:rsidR="002E0317" w:rsidRPr="00BC09DA" w14:paraId="0CBEC478" w14:textId="77777777" w:rsidTr="002E0317">
        <w:trPr>
          <w:jc w:val="center"/>
        </w:trPr>
        <w:tc>
          <w:tcPr>
            <w:tcW w:w="0" w:type="auto"/>
            <w:vMerge/>
            <w:tcBorders>
              <w:top w:val="nil"/>
              <w:bottom w:val="single" w:sz="4" w:space="0" w:color="auto"/>
            </w:tcBorders>
          </w:tcPr>
          <w:p w14:paraId="275D2B40" w14:textId="77777777" w:rsidR="002E0317" w:rsidRPr="00BC09DA" w:rsidRDefault="002E0317" w:rsidP="009A65AC"/>
        </w:tc>
        <w:tc>
          <w:tcPr>
            <w:tcW w:w="0" w:type="auto"/>
            <w:tcBorders>
              <w:top w:val="nil"/>
              <w:bottom w:val="single" w:sz="4" w:space="0" w:color="auto"/>
            </w:tcBorders>
          </w:tcPr>
          <w:p w14:paraId="3C50F471" w14:textId="15048AB0" w:rsidR="002E0317" w:rsidRPr="00BC09DA" w:rsidRDefault="002E0317" w:rsidP="009A65AC">
            <w:r w:rsidRPr="00BC09DA">
              <w:t>Mindre vanlige:</w:t>
            </w:r>
          </w:p>
        </w:tc>
        <w:tc>
          <w:tcPr>
            <w:tcW w:w="0" w:type="auto"/>
            <w:tcBorders>
              <w:top w:val="nil"/>
              <w:bottom w:val="single" w:sz="4" w:space="0" w:color="auto"/>
            </w:tcBorders>
          </w:tcPr>
          <w:p w14:paraId="4C2CE4B9" w14:textId="26ED21BF" w:rsidR="002E0317" w:rsidRPr="00BC09DA" w:rsidRDefault="002E0317" w:rsidP="009A65AC">
            <w:r w:rsidRPr="00BC09DA">
              <w:t>Reaksjoner på injeksjonsstedet (inkludert blødning, hematom, indurasjon, hevelse og pruritus), asteni</w:t>
            </w:r>
          </w:p>
          <w:p w14:paraId="08BE6F41" w14:textId="77777777" w:rsidR="002E0317" w:rsidRPr="00BC09DA" w:rsidRDefault="002E0317" w:rsidP="009A65AC"/>
        </w:tc>
      </w:tr>
      <w:tr w:rsidR="002E0317" w:rsidRPr="00BC09DA" w14:paraId="11F230B4" w14:textId="77777777" w:rsidTr="009D0E4D">
        <w:trPr>
          <w:jc w:val="center"/>
        </w:trPr>
        <w:tc>
          <w:tcPr>
            <w:tcW w:w="0" w:type="auto"/>
            <w:gridSpan w:val="3"/>
            <w:tcBorders>
              <w:left w:val="nil"/>
              <w:bottom w:val="nil"/>
              <w:right w:val="nil"/>
            </w:tcBorders>
          </w:tcPr>
          <w:p w14:paraId="6B395802" w14:textId="4A11A11F" w:rsidR="002E0317" w:rsidRPr="00BC09DA" w:rsidRDefault="002E0317" w:rsidP="009A65AC">
            <w:pPr>
              <w:ind w:left="284" w:hanging="284"/>
            </w:pPr>
            <w:r w:rsidRPr="00BC09DA">
              <w:rPr>
                <w:bCs/>
                <w:sz w:val="18"/>
                <w:szCs w:val="18"/>
              </w:rPr>
              <w:t>* Se pkt. 4.4, Systemiske og respiratoriske overfølsomhetsreaksjoner.</w:t>
            </w:r>
          </w:p>
        </w:tc>
      </w:tr>
    </w:tbl>
    <w:p w14:paraId="13431321" w14:textId="77777777" w:rsidR="00EA3C94" w:rsidRPr="00BC09DA" w:rsidRDefault="00EA3C94" w:rsidP="009A65AC">
      <w:pPr>
        <w:rPr>
          <w:bCs/>
        </w:rPr>
      </w:pPr>
    </w:p>
    <w:p w14:paraId="0F419323" w14:textId="77777777" w:rsidR="00EA3C94" w:rsidRPr="00BC09DA" w:rsidRDefault="00EA3C94" w:rsidP="009A65AC">
      <w:pPr>
        <w:keepNext/>
        <w:rPr>
          <w:bCs/>
          <w:u w:val="single"/>
        </w:rPr>
      </w:pPr>
      <w:r w:rsidRPr="00BC09DA">
        <w:rPr>
          <w:bCs/>
          <w:u w:val="single"/>
        </w:rPr>
        <w:t>Beskrivelse av utvalgte bivirkninger</w:t>
      </w:r>
    </w:p>
    <w:p w14:paraId="61B65764" w14:textId="77777777" w:rsidR="00EA3C94" w:rsidRPr="00BC09DA" w:rsidRDefault="00EA3C94" w:rsidP="009A65AC">
      <w:pPr>
        <w:keepNext/>
        <w:rPr>
          <w:bCs/>
          <w:u w:val="single"/>
        </w:rPr>
      </w:pPr>
    </w:p>
    <w:p w14:paraId="2B438194" w14:textId="77777777" w:rsidR="00EA3C94" w:rsidRPr="00BC09DA" w:rsidRDefault="00EA3C94" w:rsidP="009A65AC">
      <w:pPr>
        <w:keepNext/>
        <w:rPr>
          <w:bCs/>
          <w:i/>
          <w:iCs/>
        </w:rPr>
      </w:pPr>
      <w:r w:rsidRPr="00BC09DA">
        <w:rPr>
          <w:bCs/>
          <w:i/>
          <w:iCs/>
        </w:rPr>
        <w:t>Infeksjoner</w:t>
      </w:r>
    </w:p>
    <w:p w14:paraId="57CED3F8" w14:textId="77777777" w:rsidR="00EA3C94" w:rsidRPr="00BC09DA" w:rsidRDefault="00EA3C94" w:rsidP="009A65AC">
      <w:pPr>
        <w:rPr>
          <w:bCs/>
        </w:rPr>
      </w:pPr>
      <w:r w:rsidRPr="00BC09DA">
        <w:rPr>
          <w:bCs/>
        </w:rPr>
        <w:t xml:space="preserve">Frekvensen av infeksjoner og alvorlige infeksjoner var tilsvarende for ustekinumab- og placebogruppene i de placebokontrollerte studiene av pasienter med psoriasis, psoriasisartritt, </w:t>
      </w:r>
      <w:r w:rsidRPr="00BC09DA">
        <w:t>Crohns sykdom og ulcerøs kolitt</w:t>
      </w:r>
      <w:r w:rsidRPr="00BC09DA">
        <w:rPr>
          <w:bCs/>
        </w:rPr>
        <w:t>. I de placebokontrollerte periodene av disse kliniske studiene var infeksjonsraten 1,36 per pasientår med oppfølging for ustekinumabgruppen og 1,34 for placebogruppen. Forekomsten av alvorlige infeksjoner var 0,03 per pasientår med oppfølging for ustekinumabgruppen (30 alvorlige infeksjoner i 930 pasientår med oppfølging) og 0,03 for placebogruppen (15 alvorlige infeksjoner i 434 pasientår med oppfølging) (se pkt. 4.4).</w:t>
      </w:r>
    </w:p>
    <w:p w14:paraId="34A6BCB1" w14:textId="77777777" w:rsidR="00EA3C94" w:rsidRPr="00BC09DA" w:rsidRDefault="00EA3C94" w:rsidP="009A65AC">
      <w:pPr>
        <w:rPr>
          <w:bCs/>
        </w:rPr>
      </w:pPr>
    </w:p>
    <w:p w14:paraId="7BA1A5D8" w14:textId="77777777" w:rsidR="00EA3C94" w:rsidRPr="00BC09DA" w:rsidRDefault="00EA3C94" w:rsidP="009A65AC">
      <w:pPr>
        <w:rPr>
          <w:bCs/>
        </w:rPr>
      </w:pPr>
      <w:r w:rsidRPr="00BC09DA">
        <w:rPr>
          <w:bCs/>
        </w:rPr>
        <w:t xml:space="preserve">I de kontrollerte og ikke-kontrollerte periodene av de kliniske studiene av psoriasis, psoriasisartritt, </w:t>
      </w:r>
      <w:r w:rsidRPr="00BC09DA">
        <w:t>Crohns sykdom og ulcerøs kolitt,</w:t>
      </w:r>
      <w:r w:rsidRPr="00BC09DA">
        <w:rPr>
          <w:bCs/>
        </w:rPr>
        <w:t xml:space="preserve"> som representerte 11 581 pasientår med eksponering hos 6 709 pasienter, var gjennomsnittlig oppfølging 1,0 år, 1,1 år for studier av psoriasissykdom, 0,6 år for studier av </w:t>
      </w:r>
      <w:r w:rsidRPr="00BC09DA">
        <w:t>Crohns sykdom og 1,0 år for studier av ulcerøs kolitt</w:t>
      </w:r>
      <w:r w:rsidRPr="00BC09DA">
        <w:rPr>
          <w:bCs/>
        </w:rPr>
        <w:t>. Infeksjonsraten var 0,91 per pasientår og raten for alvorlige infeksjoner var 0,02 per pasientår (199 alvorlige infeksjoner i løpet av 11 581 pasientår med oppfølging) for oppfølging av pasienter behandlet med ustekinumab. De alvorlige infeksjonene rapportert inkluderte pneumoni, analabscess, cellulitt, divertikulitt, gastroenteritt og virusinfeksjoner.</w:t>
      </w:r>
    </w:p>
    <w:p w14:paraId="03643D9E" w14:textId="77777777" w:rsidR="00EA3C94" w:rsidRPr="00BC09DA" w:rsidRDefault="00EA3C94" w:rsidP="009A65AC">
      <w:pPr>
        <w:rPr>
          <w:bCs/>
        </w:rPr>
      </w:pPr>
    </w:p>
    <w:p w14:paraId="379C8A79" w14:textId="77777777" w:rsidR="00EA3C94" w:rsidRPr="00BC09DA" w:rsidRDefault="00EA3C94" w:rsidP="009A65AC">
      <w:pPr>
        <w:rPr>
          <w:bCs/>
        </w:rPr>
      </w:pPr>
      <w:r w:rsidRPr="00BC09DA">
        <w:rPr>
          <w:bCs/>
        </w:rPr>
        <w:lastRenderedPageBreak/>
        <w:t>Pasienter med latent tuberkulose som samtidig ble behandlet med isoniazid utviklet ikke tuberkulose i de kliniske studiene.</w:t>
      </w:r>
    </w:p>
    <w:p w14:paraId="0B792704" w14:textId="77777777" w:rsidR="00EA3C94" w:rsidRPr="00BC09DA" w:rsidRDefault="00EA3C94" w:rsidP="009A65AC">
      <w:pPr>
        <w:rPr>
          <w:bCs/>
        </w:rPr>
      </w:pPr>
    </w:p>
    <w:p w14:paraId="41DA7CE0" w14:textId="77777777" w:rsidR="00EA3C94" w:rsidRPr="00BC09DA" w:rsidRDefault="00EA3C94" w:rsidP="009A65AC">
      <w:pPr>
        <w:keepNext/>
        <w:rPr>
          <w:bCs/>
          <w:i/>
          <w:iCs/>
        </w:rPr>
      </w:pPr>
      <w:r w:rsidRPr="00BC09DA">
        <w:rPr>
          <w:bCs/>
          <w:i/>
          <w:iCs/>
        </w:rPr>
        <w:t>Maligniteter</w:t>
      </w:r>
    </w:p>
    <w:p w14:paraId="75F56E98" w14:textId="65377928" w:rsidR="00EA3C94" w:rsidRPr="00BC09DA" w:rsidRDefault="00EA3C94" w:rsidP="009A65AC">
      <w:pPr>
        <w:rPr>
          <w:bCs/>
        </w:rPr>
      </w:pPr>
      <w:r w:rsidRPr="00BC09DA">
        <w:rPr>
          <w:bCs/>
        </w:rPr>
        <w:t xml:space="preserve">I den placebokontrollerte perioden av de kliniske studiene av psoriasis, psoriasisartritt, </w:t>
      </w:r>
      <w:r w:rsidRPr="00BC09DA">
        <w:t>Crohns sykdom og ulcerøs kolitt</w:t>
      </w:r>
      <w:r w:rsidRPr="00BC09DA">
        <w:rPr>
          <w:bCs/>
        </w:rPr>
        <w:t xml:space="preserve"> var insidensen av maligniteter, bortsett fra ikke-melanom hudkreft, 0,11 per 100 pasientår med oppfølging av pasienter behandlet med ustekinumab (1</w:t>
      </w:r>
      <w:r w:rsidR="00A105FD" w:rsidRPr="00BC09DA">
        <w:rPr>
          <w:bCs/>
        </w:rPr>
        <w:t> </w:t>
      </w:r>
      <w:r w:rsidRPr="00BC09DA">
        <w:rPr>
          <w:bCs/>
        </w:rPr>
        <w:t>pasient i 929 pasientår med oppfølging) og 0,23 for pasienter behandlet med placebo (1</w:t>
      </w:r>
      <w:r w:rsidR="00A105FD" w:rsidRPr="00BC09DA">
        <w:rPr>
          <w:bCs/>
        </w:rPr>
        <w:t> </w:t>
      </w:r>
      <w:r w:rsidRPr="00BC09DA">
        <w:rPr>
          <w:bCs/>
        </w:rPr>
        <w:t>pasient i 434 pasientår med oppfølging). Insidensen av ikke-melanom hudkreft var 0,43 per 100</w:t>
      </w:r>
      <w:r w:rsidR="00E44DD1" w:rsidRPr="00BC09DA">
        <w:rPr>
          <w:bCs/>
        </w:rPr>
        <w:t> </w:t>
      </w:r>
      <w:r w:rsidRPr="00BC09DA">
        <w:rPr>
          <w:bCs/>
        </w:rPr>
        <w:t>pasientår med oppfølging for ustekinumabgruppen (4 pasienter i 929 pasientår med oppfølging) og 0,46 for placebogruppen (2 pasienter i 433 pasientår med oppfølging).</w:t>
      </w:r>
    </w:p>
    <w:p w14:paraId="63A0B986" w14:textId="77777777" w:rsidR="00EA3C94" w:rsidRPr="00BC09DA" w:rsidRDefault="00EA3C94" w:rsidP="009A65AC">
      <w:pPr>
        <w:rPr>
          <w:bCs/>
        </w:rPr>
      </w:pPr>
    </w:p>
    <w:p w14:paraId="27FA30B5" w14:textId="5AD183DC" w:rsidR="00EA3C94" w:rsidRPr="00BC09DA" w:rsidRDefault="00EA3C94" w:rsidP="009A65AC">
      <w:pPr>
        <w:tabs>
          <w:tab w:val="left" w:pos="708"/>
        </w:tabs>
        <w:rPr>
          <w:bCs/>
        </w:rPr>
      </w:pPr>
      <w:r w:rsidRPr="00BC09DA">
        <w:rPr>
          <w:bCs/>
        </w:rPr>
        <w:t xml:space="preserve">I de kontrollerte og ikke-kontrollerte periodene av de kliniske studiene av psoriasis, psoriasisartritt, </w:t>
      </w:r>
      <w:r w:rsidRPr="00BC09DA">
        <w:t>Crohns sykdom og ulcerøs kolitt, som</w:t>
      </w:r>
      <w:r w:rsidRPr="00BC09DA">
        <w:rPr>
          <w:bCs/>
        </w:rPr>
        <w:t xml:space="preserve"> representerte 11 561 pasientår med eksponering hos 6 709 pasienter, var gjennomsnittlig oppfølging 1,0 år, 1,1 år for studier av psoriasissykdom, 0,6 år for studier av </w:t>
      </w:r>
      <w:r w:rsidRPr="00BC09DA">
        <w:t>Crohns sykdom og 1,0 år for studier av ulcerøs kolitt</w:t>
      </w:r>
      <w:r w:rsidRPr="00BC09DA">
        <w:rPr>
          <w:bCs/>
        </w:rPr>
        <w:t>. Det ble rapportert maligniteter, med unntak av ikke-melanom hudkreft, hos 62 pasienter i 11 561 pasientår med oppfølging (insidensen var 0,54 per 100 pasientår med oppfølging av ustekinumabgruppen). Malignitetsinsidensen rapportert hos ustekinumabgruppen var sammenlignbar med insidensen forventet i normalpopulasjonen (standardisert insidensratio = 0,93 [95 % konfidensintervall: 0,71; 1,20], justert for alder, kjønn og rase). De hyppigst observerte malignitetene, med unntak av ikke-melanom hudkreft, var prostatakreft, kolorektalkreft, melanom og brystkreft. Insidensen av ikke-melanom hudkreft var 0,49 per 100 pasientår med oppfølgning i ustekinumabgruppen (56 pasienter i 11 545 pasientår med oppfølging). Forholdet mellom pasienter med basal kontra skvamøs cellehudkreft (3:1) er sammenlignbart med forholdet forventet i den generelle populasjonen (se pkt. 4.4).</w:t>
      </w:r>
    </w:p>
    <w:p w14:paraId="442B603A" w14:textId="77777777" w:rsidR="00EA3C94" w:rsidRPr="00BC09DA" w:rsidRDefault="00EA3C94" w:rsidP="009A65AC">
      <w:pPr>
        <w:rPr>
          <w:bCs/>
        </w:rPr>
      </w:pPr>
    </w:p>
    <w:p w14:paraId="4F176E0E" w14:textId="77777777" w:rsidR="00EA3C94" w:rsidRPr="00BC09DA" w:rsidRDefault="00EA3C94" w:rsidP="009A65AC">
      <w:pPr>
        <w:keepNext/>
        <w:rPr>
          <w:bCs/>
          <w:i/>
          <w:iCs/>
        </w:rPr>
      </w:pPr>
      <w:r w:rsidRPr="00BC09DA">
        <w:rPr>
          <w:bCs/>
          <w:i/>
          <w:iCs/>
        </w:rPr>
        <w:t>Overfølsomhetsreaksjoner</w:t>
      </w:r>
    </w:p>
    <w:p w14:paraId="50E5F8E2" w14:textId="77777777" w:rsidR="00EA3C94" w:rsidRPr="00BC09DA" w:rsidRDefault="00EA3C94" w:rsidP="009A65AC">
      <w:pPr>
        <w:rPr>
          <w:bCs/>
        </w:rPr>
      </w:pPr>
      <w:r w:rsidRPr="00BC09DA">
        <w:rPr>
          <w:bCs/>
        </w:rPr>
        <w:t>Urtikaria og annet utslett ble observert hos &lt; 1 % av pasientene under de kontrollerte periodene av de kliniske psoriasis- og psoriasisartrittstudiene av ustekinumab (se pkt. 4.4).</w:t>
      </w:r>
    </w:p>
    <w:p w14:paraId="2189E23A" w14:textId="77777777" w:rsidR="00EA3C94" w:rsidRPr="00BC09DA" w:rsidRDefault="00EA3C94" w:rsidP="009A65AC">
      <w:pPr>
        <w:rPr>
          <w:bCs/>
        </w:rPr>
      </w:pPr>
    </w:p>
    <w:p w14:paraId="41B882AB" w14:textId="77777777" w:rsidR="00EA3C94" w:rsidRPr="00BC09DA" w:rsidRDefault="00EA3C94" w:rsidP="009A65AC">
      <w:pPr>
        <w:keepNext/>
        <w:rPr>
          <w:bCs/>
          <w:i/>
          <w:iCs/>
        </w:rPr>
      </w:pPr>
      <w:r w:rsidRPr="00BC09DA">
        <w:rPr>
          <w:bCs/>
          <w:i/>
          <w:iCs/>
        </w:rPr>
        <w:t>Pediatrisk populasjon</w:t>
      </w:r>
    </w:p>
    <w:p w14:paraId="1DBB18A6" w14:textId="77777777" w:rsidR="00763FDF" w:rsidRPr="00BC09DA" w:rsidRDefault="00763FDF" w:rsidP="009A65AC">
      <w:pPr>
        <w:keepNext/>
        <w:rPr>
          <w:bCs/>
          <w:i/>
          <w:iCs/>
        </w:rPr>
      </w:pPr>
    </w:p>
    <w:p w14:paraId="5E79AB6B" w14:textId="77777777" w:rsidR="00EA3C94" w:rsidRPr="00BC09DA" w:rsidRDefault="00EA3C94" w:rsidP="009A65AC">
      <w:pPr>
        <w:keepNext/>
        <w:rPr>
          <w:bCs/>
          <w:i/>
          <w:iCs/>
          <w:u w:val="single"/>
        </w:rPr>
      </w:pPr>
      <w:r w:rsidRPr="00BC09DA">
        <w:rPr>
          <w:bCs/>
          <w:i/>
          <w:iCs/>
          <w:u w:val="single"/>
        </w:rPr>
        <w:t>Pediatriske pasienter fra 6 års alder med plakkpsoriasis</w:t>
      </w:r>
    </w:p>
    <w:p w14:paraId="7CB204C7" w14:textId="77777777" w:rsidR="00EA3C94" w:rsidRPr="00BC09DA" w:rsidRDefault="00EA3C94" w:rsidP="009A65AC">
      <w:pPr>
        <w:rPr>
          <w:bCs/>
        </w:rPr>
      </w:pPr>
      <w:r w:rsidRPr="00BC09DA">
        <w:rPr>
          <w:bCs/>
        </w:rPr>
        <w:t>Sikkerhet av ustekinumab har blitt undersøkt i to fase</w:t>
      </w:r>
      <w:r w:rsidRPr="00BC09DA">
        <w:rPr>
          <w:szCs w:val="22"/>
        </w:rPr>
        <w:t> </w:t>
      </w:r>
      <w:r w:rsidRPr="00BC09DA">
        <w:rPr>
          <w:bCs/>
        </w:rPr>
        <w:t>3-studier av pediatriske pasienter med moderat til alvorlig plakkpsoriasis. Den første studien var hos 110 pasienter i alderen 12 til 17 år behandlet i opptil 60 uker, og den andre studien var hos 44 pasienter i alderen 6 til 11 år behandlet i opptil 56 uker. Generelt var de rapporterte bivirkningene i disse to studiene med sikkerhetsdata opptil 1 år tilsvarende de sett i tidligere studier hos voksne med plakkpsoriasis.</w:t>
      </w:r>
    </w:p>
    <w:p w14:paraId="1E4A34D3" w14:textId="77777777" w:rsidR="00522758" w:rsidRPr="00BC09DA" w:rsidRDefault="00522758" w:rsidP="009A65AC">
      <w:pPr>
        <w:rPr>
          <w:i/>
          <w:szCs w:val="22"/>
        </w:rPr>
      </w:pPr>
    </w:p>
    <w:p w14:paraId="1FD931DC" w14:textId="77777777" w:rsidR="00522758" w:rsidRPr="00BC09DA" w:rsidRDefault="00A0783A" w:rsidP="009A65AC">
      <w:pPr>
        <w:suppressLineNumbers/>
        <w:autoSpaceDE w:val="0"/>
        <w:autoSpaceDN w:val="0"/>
        <w:adjustRightInd w:val="0"/>
        <w:jc w:val="both"/>
        <w:rPr>
          <w:szCs w:val="22"/>
          <w:u w:val="single"/>
        </w:rPr>
      </w:pPr>
      <w:r w:rsidRPr="00BC09DA">
        <w:rPr>
          <w:szCs w:val="22"/>
          <w:u w:val="single"/>
        </w:rPr>
        <w:t xml:space="preserve">Melding av </w:t>
      </w:r>
      <w:r w:rsidR="00442BE5" w:rsidRPr="00BC09DA">
        <w:rPr>
          <w:szCs w:val="22"/>
          <w:u w:val="single"/>
        </w:rPr>
        <w:t>mistenkte bivirkninger</w:t>
      </w:r>
    </w:p>
    <w:p w14:paraId="25F3D93A" w14:textId="77777777" w:rsidR="00567A6E" w:rsidRPr="00BC09DA" w:rsidRDefault="00567A6E" w:rsidP="009A65AC">
      <w:pPr>
        <w:suppressLineNumbers/>
        <w:autoSpaceDE w:val="0"/>
        <w:autoSpaceDN w:val="0"/>
        <w:adjustRightInd w:val="0"/>
        <w:jc w:val="both"/>
        <w:rPr>
          <w:szCs w:val="22"/>
          <w:u w:val="single"/>
        </w:rPr>
      </w:pPr>
    </w:p>
    <w:p w14:paraId="6A5A8908" w14:textId="75A58F19" w:rsidR="00AE4052" w:rsidRPr="00BC09DA" w:rsidRDefault="00A0783A" w:rsidP="009A65AC">
      <w:pPr>
        <w:rPr>
          <w:szCs w:val="22"/>
        </w:rPr>
      </w:pPr>
      <w:r w:rsidRPr="00BC09DA">
        <w:rPr>
          <w:szCs w:val="22"/>
        </w:rPr>
        <w:t xml:space="preserve">Melding av </w:t>
      </w:r>
      <w:r w:rsidR="00442BE5" w:rsidRPr="00BC09DA">
        <w:rPr>
          <w:szCs w:val="22"/>
        </w:rPr>
        <w:t xml:space="preserve">mistenkte bivirkninger etter </w:t>
      </w:r>
      <w:r w:rsidRPr="00BC09DA">
        <w:rPr>
          <w:szCs w:val="22"/>
        </w:rPr>
        <w:t>godkjenning av legemidlet</w:t>
      </w:r>
      <w:r w:rsidR="00442BE5" w:rsidRPr="00BC09DA">
        <w:rPr>
          <w:szCs w:val="22"/>
        </w:rPr>
        <w:t xml:space="preserve"> er viktig. </w:t>
      </w:r>
      <w:r w:rsidRPr="00BC09DA">
        <w:rPr>
          <w:szCs w:val="22"/>
        </w:rPr>
        <w:t>Det gjør det mulig å overvåke forholdet mellom nytte og risiko for legemidlet</w:t>
      </w:r>
      <w:r w:rsidR="00F569FC" w:rsidRPr="00BC09DA">
        <w:rPr>
          <w:szCs w:val="22"/>
        </w:rPr>
        <w:t xml:space="preserve"> kontinuerlig</w:t>
      </w:r>
      <w:r w:rsidRPr="00BC09DA">
        <w:rPr>
          <w:szCs w:val="22"/>
        </w:rPr>
        <w:t xml:space="preserve">. Helsepersonell oppfordres til å </w:t>
      </w:r>
      <w:r w:rsidR="00F569FC" w:rsidRPr="00BC09DA">
        <w:rPr>
          <w:szCs w:val="22"/>
        </w:rPr>
        <w:t>meld</w:t>
      </w:r>
      <w:r w:rsidRPr="00BC09DA">
        <w:rPr>
          <w:szCs w:val="22"/>
        </w:rPr>
        <w:t xml:space="preserve">e enhver mistenkt bivirkning. Dette gjøres via </w:t>
      </w:r>
      <w:r w:rsidR="00976ED3" w:rsidRPr="006621C2">
        <w:rPr>
          <w:szCs w:val="22"/>
          <w:highlight w:val="lightGray"/>
        </w:rPr>
        <w:t xml:space="preserve">det nasjonale meldesystemet som beskrevet i </w:t>
      </w:r>
      <w:hyperlink r:id="rId15" w:history="1">
        <w:r w:rsidR="007C2FA6" w:rsidRPr="006621C2">
          <w:rPr>
            <w:rStyle w:val="Hyperkobling1"/>
            <w:szCs w:val="22"/>
            <w:highlight w:val="lightGray"/>
          </w:rPr>
          <w:t>Appendix V</w:t>
        </w:r>
      </w:hyperlink>
      <w:r w:rsidR="003C3047" w:rsidRPr="00BC09DA">
        <w:rPr>
          <w:szCs w:val="22"/>
        </w:rPr>
        <w:t>.</w:t>
      </w:r>
    </w:p>
    <w:p w14:paraId="7840D29A" w14:textId="77777777" w:rsidR="00A145EF" w:rsidRPr="00BC09DA" w:rsidRDefault="00A145EF" w:rsidP="009A65AC">
      <w:pPr>
        <w:rPr>
          <w:szCs w:val="22"/>
        </w:rPr>
      </w:pPr>
    </w:p>
    <w:p w14:paraId="69DC67E3" w14:textId="77777777" w:rsidR="00A145EF" w:rsidRPr="00BC09DA" w:rsidRDefault="00A0783A" w:rsidP="009A65AC">
      <w:pPr>
        <w:suppressAutoHyphens/>
        <w:ind w:left="567" w:hanging="567"/>
        <w:rPr>
          <w:szCs w:val="22"/>
        </w:rPr>
      </w:pPr>
      <w:r w:rsidRPr="00BC09DA">
        <w:rPr>
          <w:b/>
          <w:szCs w:val="22"/>
        </w:rPr>
        <w:t>4.9</w:t>
      </w:r>
      <w:r w:rsidRPr="00BC09DA">
        <w:rPr>
          <w:b/>
          <w:szCs w:val="22"/>
        </w:rPr>
        <w:tab/>
        <w:t>Overdosering</w:t>
      </w:r>
    </w:p>
    <w:p w14:paraId="478A58BD" w14:textId="77777777" w:rsidR="00A145EF" w:rsidRPr="00BC09DA" w:rsidRDefault="00A145EF" w:rsidP="009A65AC">
      <w:pPr>
        <w:rPr>
          <w:szCs w:val="22"/>
        </w:rPr>
      </w:pPr>
    </w:p>
    <w:p w14:paraId="44225436" w14:textId="77777777" w:rsidR="004D1090" w:rsidRPr="00BC09DA" w:rsidRDefault="004D1090" w:rsidP="009A65AC">
      <w:r w:rsidRPr="00BC09DA">
        <w:t>Enkeltdoser opptil 6 mg/kg ble gitt intravenøst i de kliniske studiene uten at det oppsto dosebegrensende toksisitet. Ved overdosering anbefales det at pasienten følges opp for symptomer eller kliniske funn av bivirkninger og at relevant symptomatisk behandling igangsettes umiddelbart.</w:t>
      </w:r>
    </w:p>
    <w:p w14:paraId="0D61E699" w14:textId="77777777" w:rsidR="00522758" w:rsidRPr="00BC09DA" w:rsidRDefault="00522758" w:rsidP="009A65AC">
      <w:pPr>
        <w:rPr>
          <w:i/>
          <w:szCs w:val="22"/>
        </w:rPr>
      </w:pPr>
    </w:p>
    <w:p w14:paraId="7FD823E4" w14:textId="77777777" w:rsidR="003911B0" w:rsidRPr="00BC09DA" w:rsidRDefault="003911B0" w:rsidP="009A65AC">
      <w:pPr>
        <w:suppressAutoHyphens/>
        <w:ind w:left="567" w:hanging="567"/>
        <w:rPr>
          <w:b/>
          <w:szCs w:val="22"/>
        </w:rPr>
      </w:pPr>
    </w:p>
    <w:p w14:paraId="21E5D765" w14:textId="77777777" w:rsidR="00A145EF" w:rsidRPr="00BC09DA" w:rsidRDefault="00A0783A" w:rsidP="009A65AC">
      <w:pPr>
        <w:keepNext/>
        <w:suppressAutoHyphens/>
        <w:ind w:left="567" w:hanging="567"/>
        <w:rPr>
          <w:szCs w:val="22"/>
        </w:rPr>
      </w:pPr>
      <w:r w:rsidRPr="00BC09DA">
        <w:rPr>
          <w:b/>
          <w:szCs w:val="22"/>
        </w:rPr>
        <w:lastRenderedPageBreak/>
        <w:t>5.</w:t>
      </w:r>
      <w:r w:rsidRPr="00BC09DA">
        <w:rPr>
          <w:b/>
          <w:szCs w:val="22"/>
        </w:rPr>
        <w:tab/>
        <w:t>FARMAKOLOGISKE EGENSKAPER</w:t>
      </w:r>
    </w:p>
    <w:p w14:paraId="0984F105" w14:textId="77777777" w:rsidR="00A145EF" w:rsidRPr="00BC09DA" w:rsidRDefault="00A145EF" w:rsidP="009A65AC">
      <w:pPr>
        <w:keepNext/>
        <w:rPr>
          <w:szCs w:val="22"/>
        </w:rPr>
      </w:pPr>
    </w:p>
    <w:p w14:paraId="4C1F108D" w14:textId="77777777" w:rsidR="00A145EF" w:rsidRPr="00BC09DA" w:rsidRDefault="00A0783A" w:rsidP="009A65AC">
      <w:pPr>
        <w:keepNext/>
        <w:suppressAutoHyphens/>
        <w:ind w:left="567" w:hanging="567"/>
        <w:rPr>
          <w:szCs w:val="22"/>
        </w:rPr>
      </w:pPr>
      <w:r w:rsidRPr="00BC09DA">
        <w:rPr>
          <w:b/>
          <w:szCs w:val="22"/>
        </w:rPr>
        <w:t>5.1</w:t>
      </w:r>
      <w:r w:rsidRPr="00BC09DA">
        <w:rPr>
          <w:b/>
          <w:szCs w:val="22"/>
        </w:rPr>
        <w:tab/>
        <w:t>Farmakodynamiske egenskaper</w:t>
      </w:r>
    </w:p>
    <w:p w14:paraId="5ECAD2DA" w14:textId="77777777" w:rsidR="00A145EF" w:rsidRPr="00BC09DA" w:rsidRDefault="00A145EF" w:rsidP="009A65AC">
      <w:pPr>
        <w:keepNext/>
        <w:rPr>
          <w:szCs w:val="22"/>
        </w:rPr>
      </w:pPr>
    </w:p>
    <w:p w14:paraId="49713DB1" w14:textId="72F81652" w:rsidR="001A3A93" w:rsidRPr="00BC09DA" w:rsidRDefault="001A3A93" w:rsidP="009A65AC">
      <w:r w:rsidRPr="00BC09DA">
        <w:t>Farmakoterapeutisk gruppe: Immunsuppressive midler, interleukinhemmere, ATC kode: L04AC05</w:t>
      </w:r>
    </w:p>
    <w:p w14:paraId="18587D87" w14:textId="77777777" w:rsidR="001A3A93" w:rsidRPr="00BC09DA" w:rsidRDefault="001A3A93" w:rsidP="009A65AC">
      <w:pPr>
        <w:numPr>
          <w:ilvl w:val="12"/>
          <w:numId w:val="0"/>
        </w:numPr>
        <w:rPr>
          <w:iCs/>
        </w:rPr>
      </w:pPr>
    </w:p>
    <w:p w14:paraId="2662D079" w14:textId="49744D26" w:rsidR="00140770" w:rsidRPr="00BC09DA" w:rsidRDefault="00CF5C7E" w:rsidP="009A65AC">
      <w:pPr>
        <w:autoSpaceDE w:val="0"/>
        <w:autoSpaceDN w:val="0"/>
        <w:adjustRightInd w:val="0"/>
        <w:rPr>
          <w:b/>
          <w:i/>
          <w:szCs w:val="22"/>
        </w:rPr>
      </w:pPr>
      <w:r w:rsidRPr="00BC09DA">
        <w:rPr>
          <w:szCs w:val="22"/>
        </w:rPr>
        <w:t>Uzpruvo</w:t>
      </w:r>
      <w:r w:rsidRPr="00BC09DA">
        <w:t xml:space="preserve"> </w:t>
      </w:r>
      <w:r w:rsidR="00140770" w:rsidRPr="00BC09DA">
        <w:rPr>
          <w:szCs w:val="22"/>
        </w:rPr>
        <w:t xml:space="preserve">er et biotilsvarende (”biosimilar”) legemiddel. Detaljert informasjon er tilgjengelig </w:t>
      </w:r>
      <w:r w:rsidR="00140770" w:rsidRPr="00BC09DA">
        <w:rPr>
          <w:bCs/>
          <w:szCs w:val="22"/>
        </w:rPr>
        <w:t>på nettstedet</w:t>
      </w:r>
      <w:r w:rsidR="00140770" w:rsidRPr="00BC09DA">
        <w:t xml:space="preserve"> </w:t>
      </w:r>
      <w:r w:rsidR="00140770" w:rsidRPr="00BC09DA">
        <w:rPr>
          <w:szCs w:val="22"/>
        </w:rPr>
        <w:t xml:space="preserve">til Det europeiske legemiddelkontoret (the European Medicines Agency) </w:t>
      </w:r>
      <w:hyperlink r:id="rId16" w:history="1">
        <w:r w:rsidR="0030765D" w:rsidRPr="005162B8">
          <w:rPr>
            <w:rStyle w:val="Hyperlink"/>
            <w:szCs w:val="22"/>
          </w:rPr>
          <w:t>https://www.ema.europa.eu</w:t>
        </w:r>
      </w:hyperlink>
      <w:r w:rsidR="00140770" w:rsidRPr="00BC09DA">
        <w:rPr>
          <w:color w:val="0000FF"/>
          <w:szCs w:val="22"/>
        </w:rPr>
        <w:t>.</w:t>
      </w:r>
    </w:p>
    <w:p w14:paraId="3FAB0337" w14:textId="77777777" w:rsidR="00140770" w:rsidRPr="00BC09DA" w:rsidRDefault="00140770" w:rsidP="009A65AC">
      <w:pPr>
        <w:numPr>
          <w:ilvl w:val="12"/>
          <w:numId w:val="0"/>
        </w:numPr>
        <w:rPr>
          <w:iCs/>
        </w:rPr>
      </w:pPr>
    </w:p>
    <w:p w14:paraId="15D46FCC" w14:textId="77777777" w:rsidR="001A3A93" w:rsidRPr="00BC09DA" w:rsidRDefault="001A3A93" w:rsidP="009A65AC">
      <w:pPr>
        <w:keepNext/>
        <w:numPr>
          <w:ilvl w:val="12"/>
          <w:numId w:val="0"/>
        </w:numPr>
        <w:rPr>
          <w:iCs/>
          <w:u w:val="single"/>
        </w:rPr>
      </w:pPr>
      <w:r w:rsidRPr="00BC09DA">
        <w:rPr>
          <w:iCs/>
          <w:u w:val="single"/>
        </w:rPr>
        <w:t>Virkningsmekanisme</w:t>
      </w:r>
    </w:p>
    <w:p w14:paraId="489E28E9" w14:textId="77777777" w:rsidR="00F00E1A" w:rsidRPr="00BC09DA" w:rsidRDefault="00F00E1A" w:rsidP="009A65AC">
      <w:pPr>
        <w:keepNext/>
        <w:numPr>
          <w:ilvl w:val="12"/>
          <w:numId w:val="0"/>
        </w:numPr>
        <w:rPr>
          <w:iCs/>
          <w:u w:val="single"/>
        </w:rPr>
      </w:pPr>
    </w:p>
    <w:p w14:paraId="11D1B117" w14:textId="62E2C446" w:rsidR="001A3A93" w:rsidRPr="00BC09DA" w:rsidRDefault="001A3A93" w:rsidP="009A65AC">
      <w:pPr>
        <w:numPr>
          <w:ilvl w:val="12"/>
          <w:numId w:val="0"/>
        </w:numPr>
        <w:rPr>
          <w:iCs/>
        </w:rPr>
      </w:pPr>
      <w:r w:rsidRPr="00BC09DA">
        <w:rPr>
          <w:iCs/>
        </w:rPr>
        <w:t>Ustekinumab er et humant IgG1κ monoklonalt antistoff som binder seg med spesifisitet til det delte p40-proteinets subenhet av humant cytokin interleukin (IL)</w:t>
      </w:r>
      <w:r w:rsidRPr="00BC09DA">
        <w:rPr>
          <w:iCs/>
        </w:rPr>
        <w:noBreakHyphen/>
        <w:t>12 og IL</w:t>
      </w:r>
      <w:r w:rsidRPr="00BC09DA">
        <w:rPr>
          <w:iCs/>
        </w:rPr>
        <w:noBreakHyphen/>
        <w:t>23. Ustekinumab hemmer bioaktiviteten til humant IL</w:t>
      </w:r>
      <w:r w:rsidRPr="00BC09DA">
        <w:rPr>
          <w:iCs/>
        </w:rPr>
        <w:noBreakHyphen/>
        <w:t>12 og IL</w:t>
      </w:r>
      <w:r w:rsidRPr="00BC09DA">
        <w:rPr>
          <w:iCs/>
        </w:rPr>
        <w:noBreakHyphen/>
        <w:t>23 ved å forhindre p40 fra å binde seg til IL</w:t>
      </w:r>
      <w:r w:rsidRPr="00BC09DA">
        <w:rPr>
          <w:iCs/>
        </w:rPr>
        <w:noBreakHyphen/>
        <w:t>12R</w:t>
      </w:r>
      <w:r w:rsidRPr="00BC09DA">
        <w:sym w:font="Symbol" w:char="F062"/>
      </w:r>
      <w:r w:rsidRPr="00BC09DA">
        <w:rPr>
          <w:iCs/>
        </w:rPr>
        <w:t>1-reseptorproteinet som er uttrykt på overflaten av immunceller. Ustekinumab kan ikke binde seg til IL</w:t>
      </w:r>
      <w:r w:rsidRPr="00BC09DA">
        <w:rPr>
          <w:iCs/>
        </w:rPr>
        <w:noBreakHyphen/>
        <w:t>12 eller IL</w:t>
      </w:r>
      <w:r w:rsidRPr="00BC09DA">
        <w:rPr>
          <w:iCs/>
        </w:rPr>
        <w:noBreakHyphen/>
        <w:t>23 som allerede er bundet til IL</w:t>
      </w:r>
      <w:r w:rsidRPr="00BC09DA">
        <w:rPr>
          <w:iCs/>
        </w:rPr>
        <w:noBreakHyphen/>
        <w:t>12R</w:t>
      </w:r>
      <w:r w:rsidRPr="00BC09DA">
        <w:sym w:font="Symbol" w:char="F062"/>
      </w:r>
      <w:r w:rsidRPr="00BC09DA">
        <w:rPr>
          <w:iCs/>
        </w:rPr>
        <w:t>1-reseptorer på celleoverflaten. Dermed er det ikke sannsynlig at ustekinumab bidrar til komplement</w:t>
      </w:r>
      <w:r w:rsidRPr="00BC09DA">
        <w:rPr>
          <w:iCs/>
        </w:rPr>
        <w:noBreakHyphen/>
        <w:t xml:space="preserve"> eller antistoffmediert cytotoksisitet for celler med IL-12- og/eller IL-23-reseptorer. IL</w:t>
      </w:r>
      <w:r w:rsidRPr="00BC09DA">
        <w:rPr>
          <w:iCs/>
        </w:rPr>
        <w:noBreakHyphen/>
        <w:t>12 og IL</w:t>
      </w:r>
      <w:r w:rsidRPr="00BC09DA">
        <w:rPr>
          <w:iCs/>
        </w:rPr>
        <w:noBreakHyphen/>
        <w:t>23 er heterodimere cytokiner utskilt av aktiverte antigenpresenterende celler som makrofager og dendrittceller, og begge cytokinene deltar i immunfunksjoner. IL-12 stimulerer naturlige dreperceller (NK) og driver differensieringen av CD4+T-celler mot T-hjelper</w:t>
      </w:r>
      <w:r w:rsidR="00D1117B" w:rsidRPr="00BC09DA">
        <w:rPr>
          <w:iCs/>
        </w:rPr>
        <w:t> </w:t>
      </w:r>
      <w:r w:rsidRPr="00BC09DA">
        <w:rPr>
          <w:iCs/>
        </w:rPr>
        <w:t>1-fenotypen (Th1), IL-23 induserer T-hjelper</w:t>
      </w:r>
      <w:r w:rsidR="00D1117B" w:rsidRPr="00BC09DA">
        <w:rPr>
          <w:iCs/>
        </w:rPr>
        <w:t> </w:t>
      </w:r>
      <w:r w:rsidRPr="00BC09DA">
        <w:rPr>
          <w:iCs/>
        </w:rPr>
        <w:t>17-banen (Th17). Unormal regulering av IL-12 og IL-23 har imidlertid blitt assosiert med immunmedierte sykdommer som psoriasis, psoriasisartritt</w:t>
      </w:r>
      <w:r w:rsidR="00A85991" w:rsidRPr="00BC09DA">
        <w:rPr>
          <w:iCs/>
        </w:rPr>
        <w:t xml:space="preserve"> og</w:t>
      </w:r>
      <w:r w:rsidRPr="00BC09DA">
        <w:rPr>
          <w:iCs/>
        </w:rPr>
        <w:t xml:space="preserve"> </w:t>
      </w:r>
      <w:r w:rsidRPr="00BC09DA">
        <w:rPr>
          <w:bCs/>
        </w:rPr>
        <w:t>Crohns sykdom</w:t>
      </w:r>
      <w:r w:rsidRPr="00BC09DA">
        <w:rPr>
          <w:iCs/>
        </w:rPr>
        <w:t>.</w:t>
      </w:r>
    </w:p>
    <w:p w14:paraId="348379E0" w14:textId="77777777" w:rsidR="001A3A93" w:rsidRPr="00BC09DA" w:rsidRDefault="001A3A93" w:rsidP="009A65AC">
      <w:pPr>
        <w:numPr>
          <w:ilvl w:val="12"/>
          <w:numId w:val="0"/>
        </w:numPr>
        <w:rPr>
          <w:iCs/>
        </w:rPr>
      </w:pPr>
    </w:p>
    <w:p w14:paraId="32E75AE5" w14:textId="7A56CFCC" w:rsidR="001A3A93" w:rsidRPr="00BC09DA" w:rsidRDefault="001A3A93" w:rsidP="009A65AC">
      <w:pPr>
        <w:numPr>
          <w:ilvl w:val="12"/>
          <w:numId w:val="0"/>
        </w:numPr>
        <w:rPr>
          <w:iCs/>
        </w:rPr>
      </w:pPr>
      <w:r w:rsidRPr="00BC09DA">
        <w:rPr>
          <w:iCs/>
        </w:rPr>
        <w:t>Ved å binde den delte p40-subenheten til IL-12 og IL-23 kan ustekinumab anvende sin kliniske effekt for psoriasis, psoriasisartritt</w:t>
      </w:r>
      <w:r w:rsidR="005632A1" w:rsidRPr="00BC09DA">
        <w:rPr>
          <w:iCs/>
        </w:rPr>
        <w:t xml:space="preserve"> og</w:t>
      </w:r>
      <w:r w:rsidRPr="00BC09DA">
        <w:rPr>
          <w:iCs/>
        </w:rPr>
        <w:t xml:space="preserve"> </w:t>
      </w:r>
      <w:r w:rsidRPr="00BC09DA">
        <w:rPr>
          <w:bCs/>
        </w:rPr>
        <w:t>Crohns sykdom</w:t>
      </w:r>
      <w:r w:rsidRPr="00BC09DA">
        <w:rPr>
          <w:iCs/>
        </w:rPr>
        <w:t xml:space="preserve"> gjennom avbrytelse av Th1- og Th17-cytokine baner som er sentrale for pat</w:t>
      </w:r>
      <w:r w:rsidR="00B819AF" w:rsidRPr="00BC09DA">
        <w:rPr>
          <w:iCs/>
        </w:rPr>
        <w:t>o</w:t>
      </w:r>
      <w:r w:rsidRPr="00BC09DA">
        <w:rPr>
          <w:iCs/>
        </w:rPr>
        <w:t>logien til disse sykdommene.</w:t>
      </w:r>
    </w:p>
    <w:p w14:paraId="7096D8D5" w14:textId="77777777" w:rsidR="001A3A93" w:rsidRPr="00BC09DA" w:rsidRDefault="001A3A93" w:rsidP="009A65AC">
      <w:pPr>
        <w:numPr>
          <w:ilvl w:val="12"/>
          <w:numId w:val="0"/>
        </w:numPr>
        <w:rPr>
          <w:iCs/>
        </w:rPr>
      </w:pPr>
    </w:p>
    <w:p w14:paraId="660954D1" w14:textId="77777777" w:rsidR="001A3A93" w:rsidRPr="00BC09DA" w:rsidRDefault="001A3A93" w:rsidP="009A65AC">
      <w:pPr>
        <w:numPr>
          <w:ilvl w:val="12"/>
          <w:numId w:val="0"/>
        </w:numPr>
        <w:rPr>
          <w:iCs/>
        </w:rPr>
      </w:pPr>
      <w:r w:rsidRPr="00BC09DA">
        <w:rPr>
          <w:bCs/>
        </w:rPr>
        <w:t>Hos pasienter med Crohns sykdom medførte behandling med ustekinumab en reduksjon i inflammatoriske markører, inkludert C-reaktivt protein (CRP) og fekalt kalprotektin, i induksjonsfasen, som vedvarte gjennom vedlikeholdsfasen. CRP ble målt i studieforlengelsen, og reduksjoner observert i vedlikeholdsfasen vedvarte generelt til uke 252.</w:t>
      </w:r>
    </w:p>
    <w:p w14:paraId="0F07D66E" w14:textId="77777777" w:rsidR="001A3A93" w:rsidRPr="00BC09DA" w:rsidRDefault="001A3A93" w:rsidP="009A65AC">
      <w:pPr>
        <w:numPr>
          <w:ilvl w:val="12"/>
          <w:numId w:val="0"/>
        </w:numPr>
      </w:pPr>
    </w:p>
    <w:p w14:paraId="5702730E" w14:textId="77777777" w:rsidR="001A3A93" w:rsidRPr="00BC09DA" w:rsidRDefault="001A3A93" w:rsidP="009A65AC">
      <w:pPr>
        <w:keepNext/>
        <w:numPr>
          <w:ilvl w:val="12"/>
          <w:numId w:val="0"/>
        </w:numPr>
        <w:rPr>
          <w:iCs/>
          <w:u w:val="single"/>
        </w:rPr>
      </w:pPr>
      <w:r w:rsidRPr="00BC09DA">
        <w:rPr>
          <w:iCs/>
          <w:u w:val="single"/>
        </w:rPr>
        <w:t>Immunisering</w:t>
      </w:r>
    </w:p>
    <w:p w14:paraId="0C180481" w14:textId="77777777" w:rsidR="00923FA3" w:rsidRPr="00BC09DA" w:rsidRDefault="00923FA3" w:rsidP="009A65AC">
      <w:pPr>
        <w:keepNext/>
        <w:numPr>
          <w:ilvl w:val="12"/>
          <w:numId w:val="0"/>
        </w:numPr>
        <w:rPr>
          <w:iCs/>
          <w:u w:val="single"/>
        </w:rPr>
      </w:pPr>
    </w:p>
    <w:p w14:paraId="1404C41E" w14:textId="5B07E54F" w:rsidR="001A3A93" w:rsidRPr="00BC09DA" w:rsidRDefault="001A3A93" w:rsidP="009A65AC">
      <w:pPr>
        <w:numPr>
          <w:ilvl w:val="12"/>
          <w:numId w:val="0"/>
        </w:numPr>
        <w:rPr>
          <w:iCs/>
        </w:rPr>
      </w:pPr>
      <w:r w:rsidRPr="00BC09DA">
        <w:t xml:space="preserve">Ved langtidsforlengelsen av </w:t>
      </w:r>
      <w:r w:rsidRPr="00BC09DA">
        <w:rPr>
          <w:iCs/>
        </w:rPr>
        <w:t>psoriasisstudie 2</w:t>
      </w:r>
      <w:r w:rsidRPr="00BC09DA">
        <w:rPr>
          <w:bCs/>
        </w:rPr>
        <w:t> </w:t>
      </w:r>
      <w:r w:rsidRPr="00BC09DA">
        <w:t xml:space="preserve">(PHOENIX 2), fikk voksne pasienter behandlet med </w:t>
      </w:r>
      <w:r w:rsidR="0002613A" w:rsidRPr="00BC09DA">
        <w:rPr>
          <w:iCs/>
        </w:rPr>
        <w:t xml:space="preserve">ustekinumab </w:t>
      </w:r>
      <w:r w:rsidRPr="00BC09DA">
        <w:t>i minst 3,5 år tilsvarende antistoffrespons på både pneumokokkpolysakkarid- og tetanusvaksiner som en ikke</w:t>
      </w:r>
      <w:r w:rsidRPr="00BC09DA">
        <w:noBreakHyphen/>
        <w:t xml:space="preserve">systemisk behandlet psoriasiskontrollgruppe. Tilsvarende andeler av de voksne pasientene utviklet beskyttende nivåer av antipneumokokk- og antitetanusantistoffer, og antistofftitre var tilsvarende hos </w:t>
      </w:r>
      <w:r w:rsidR="0002613A" w:rsidRPr="00BC09DA">
        <w:rPr>
          <w:iCs/>
        </w:rPr>
        <w:t>ustekinumab</w:t>
      </w:r>
      <w:r w:rsidRPr="00BC09DA">
        <w:noBreakHyphen/>
        <w:t>behandlede som hos kontrollpasienter.</w:t>
      </w:r>
    </w:p>
    <w:p w14:paraId="15E4792F" w14:textId="77777777" w:rsidR="001A3A93" w:rsidRPr="00BC09DA" w:rsidRDefault="001A3A93" w:rsidP="009A65AC">
      <w:pPr>
        <w:numPr>
          <w:ilvl w:val="12"/>
          <w:numId w:val="0"/>
        </w:numPr>
      </w:pPr>
    </w:p>
    <w:p w14:paraId="7909C215" w14:textId="77777777" w:rsidR="001A3A93" w:rsidRPr="00BC09DA" w:rsidRDefault="001A3A93" w:rsidP="009A65AC">
      <w:pPr>
        <w:keepNext/>
        <w:numPr>
          <w:ilvl w:val="12"/>
          <w:numId w:val="0"/>
        </w:numPr>
        <w:rPr>
          <w:iCs/>
          <w:u w:val="single"/>
        </w:rPr>
      </w:pPr>
      <w:r w:rsidRPr="00BC09DA">
        <w:rPr>
          <w:iCs/>
          <w:u w:val="single"/>
        </w:rPr>
        <w:t>Klinisk effekt og sikkerhet</w:t>
      </w:r>
    </w:p>
    <w:p w14:paraId="0667A0CF" w14:textId="77777777" w:rsidR="001A3A93" w:rsidRPr="00BC09DA" w:rsidRDefault="001A3A93" w:rsidP="009A65AC">
      <w:pPr>
        <w:keepNext/>
        <w:numPr>
          <w:ilvl w:val="12"/>
          <w:numId w:val="0"/>
        </w:numPr>
      </w:pPr>
    </w:p>
    <w:p w14:paraId="5090DE5E" w14:textId="77777777" w:rsidR="001A3A93" w:rsidRPr="00BC09DA" w:rsidRDefault="001A3A93" w:rsidP="009A65AC">
      <w:pPr>
        <w:keepNext/>
        <w:numPr>
          <w:ilvl w:val="12"/>
          <w:numId w:val="0"/>
        </w:numPr>
        <w:rPr>
          <w:i/>
          <w:iCs/>
        </w:rPr>
      </w:pPr>
      <w:r w:rsidRPr="00BC09DA">
        <w:rPr>
          <w:i/>
          <w:iCs/>
        </w:rPr>
        <w:t>Plakkpsoriasis (voksne)</w:t>
      </w:r>
    </w:p>
    <w:p w14:paraId="60AFACB0" w14:textId="5219329D" w:rsidR="001A3A93" w:rsidRPr="00BC09DA" w:rsidRDefault="001A3A93" w:rsidP="009A65AC">
      <w:pPr>
        <w:numPr>
          <w:ilvl w:val="12"/>
          <w:numId w:val="0"/>
        </w:numPr>
      </w:pPr>
      <w:r w:rsidRPr="00BC09DA">
        <w:t>Effekt og sikkerhet av ustekinumab ble undersøkt i to randomiserte dobbeltblinde placebokontrollerte studier av 1 996 pasienter med moderat til alvorlig plakkpsoriasis som var kandidater for fototerapi eller systemisk terapi. I tillegg ble ustekinumab og etanercept sammenlignet i en randomisert, utprøverblindet studie hos pasienter med moderat til alvorlig plakkpsoriasis med dårlig respons på, intoleranse overfor eller kontraindikasjon overfor ciklosporin, MTX eller PUVA.</w:t>
      </w:r>
    </w:p>
    <w:p w14:paraId="4E80D565" w14:textId="77777777" w:rsidR="001A3A93" w:rsidRPr="00BC09DA" w:rsidRDefault="001A3A93" w:rsidP="009A65AC">
      <w:pPr>
        <w:numPr>
          <w:ilvl w:val="12"/>
          <w:numId w:val="0"/>
        </w:numPr>
      </w:pPr>
    </w:p>
    <w:p w14:paraId="3F876E64" w14:textId="2536B532" w:rsidR="001A3A93" w:rsidRPr="00BC09DA" w:rsidRDefault="001A3A93" w:rsidP="009A65AC">
      <w:pPr>
        <w:numPr>
          <w:ilvl w:val="12"/>
          <w:numId w:val="0"/>
        </w:numPr>
        <w:rPr>
          <w:iCs/>
        </w:rPr>
      </w:pPr>
      <w:r w:rsidRPr="00BC09DA">
        <w:rPr>
          <w:iCs/>
        </w:rPr>
        <w:t>766 pasienter ble vurdert i psoriasisstudie</w:t>
      </w:r>
      <w:r w:rsidR="00A24D36" w:rsidRPr="00BC09DA">
        <w:rPr>
          <w:iCs/>
        </w:rPr>
        <w:t> </w:t>
      </w:r>
      <w:r w:rsidRPr="00BC09DA">
        <w:rPr>
          <w:iCs/>
        </w:rPr>
        <w:t>1 (PHOENIX</w:t>
      </w:r>
      <w:r w:rsidR="00170993" w:rsidRPr="00BC09DA">
        <w:rPr>
          <w:iCs/>
        </w:rPr>
        <w:t> </w:t>
      </w:r>
      <w:r w:rsidRPr="00BC09DA">
        <w:rPr>
          <w:iCs/>
        </w:rPr>
        <w:t xml:space="preserve">1). 53 % av disse pasientene var enten ikke-respondere, intolerante eller hadde en kontraindikasjon overfor annen systemisk behandling. Pasienter randomisert til ustekinumab fikk doser på 45 mg eller 90 mg ved uke 0 og 4, etterfulgt av den samme dosen hver 12. uke. Pasientene randomisert til å motta placebo i uke 0 og 4 krysset over og fikk ustekinumab (enten 45 mg eller 90 mg) i uke 12 og 16, og videre dosering hver 12. uke. Pasienter som opprinnelig ble randomisert til å få ustekinumab og som oppnådde en respons på 75 på Psoriasis areal- </w:t>
      </w:r>
      <w:r w:rsidRPr="00BC09DA">
        <w:rPr>
          <w:iCs/>
        </w:rPr>
        <w:lastRenderedPageBreak/>
        <w:t>og alvorlighetsindeks (PASI-forbedring på minst 75 % i forhold til utgangsverdien) i både uke 28 og 40, ble re-randomisert til å motta ustekinumab hver 12. uke eller til placebo (dvs. seponering av behandling). Pasienter som ble randomisert på nytt til placebo uke 40 begynte igjen med ustekinumab i det opprinnelige doseringsregimet når de opplevde minst 50 % reduksjon av sin PASI-forbedring oppnådd i uke 40. Alle pasienter ble fulgt i opptil 76 uker etter første administrasjon av studiebehandlingen.</w:t>
      </w:r>
    </w:p>
    <w:p w14:paraId="49A2BEFB" w14:textId="77777777" w:rsidR="001A3A93" w:rsidRPr="00BC09DA" w:rsidRDefault="001A3A93" w:rsidP="009A65AC">
      <w:pPr>
        <w:numPr>
          <w:ilvl w:val="12"/>
          <w:numId w:val="0"/>
        </w:numPr>
        <w:rPr>
          <w:iCs/>
        </w:rPr>
      </w:pPr>
    </w:p>
    <w:p w14:paraId="0385760F" w14:textId="22173D5C" w:rsidR="001A3A93" w:rsidRPr="00BC09DA" w:rsidRDefault="001A3A93" w:rsidP="009A65AC">
      <w:pPr>
        <w:numPr>
          <w:ilvl w:val="12"/>
          <w:numId w:val="0"/>
        </w:numPr>
        <w:rPr>
          <w:iCs/>
        </w:rPr>
      </w:pPr>
      <w:r w:rsidRPr="00BC09DA">
        <w:rPr>
          <w:iCs/>
        </w:rPr>
        <w:t>1 230 pasienter ble vurdert i psoriasisstudie</w:t>
      </w:r>
      <w:r w:rsidR="00170993" w:rsidRPr="00BC09DA">
        <w:rPr>
          <w:iCs/>
        </w:rPr>
        <w:t> </w:t>
      </w:r>
      <w:r w:rsidRPr="00BC09DA">
        <w:rPr>
          <w:iCs/>
        </w:rPr>
        <w:t>2 (PHOENIX</w:t>
      </w:r>
      <w:r w:rsidR="00170993" w:rsidRPr="00BC09DA">
        <w:rPr>
          <w:iCs/>
        </w:rPr>
        <w:t> </w:t>
      </w:r>
      <w:r w:rsidRPr="00BC09DA">
        <w:rPr>
          <w:iCs/>
        </w:rPr>
        <w:t xml:space="preserve">2). 61 % av disse pasientene var enten ikke-respondere, intolerante eller hadde en kontraindikasjon overfor annen systemisk behandling. Pasienter som ble randomisert til å få ustekinumab fikk doser på 45 mg eller 90 mg ved uke 0 og uke 4 etterfulgt av en tilleggsdose ved uke 16. Pasienter randomisert til å få placebo ved uke 0 og 4 ble krysset over til enten ustekinumab 45 mg eller 90 mg i uke 12 og 16. Alle pasientene ble fulgt i opptil </w:t>
      </w:r>
      <w:r w:rsidRPr="00BC09DA">
        <w:t>52</w:t>
      </w:r>
      <w:r w:rsidR="0026013A" w:rsidRPr="00BC09DA">
        <w:t> </w:t>
      </w:r>
      <w:r w:rsidRPr="00BC09DA">
        <w:t>uker</w:t>
      </w:r>
      <w:r w:rsidRPr="00BC09DA">
        <w:rPr>
          <w:iCs/>
        </w:rPr>
        <w:t xml:space="preserve"> etter første administrasjon av studiebehandlingen.</w:t>
      </w:r>
    </w:p>
    <w:p w14:paraId="320ECCE1" w14:textId="77777777" w:rsidR="001A3A93" w:rsidRPr="00BC09DA" w:rsidRDefault="001A3A93" w:rsidP="009A65AC">
      <w:pPr>
        <w:numPr>
          <w:ilvl w:val="12"/>
          <w:numId w:val="0"/>
        </w:numPr>
        <w:rPr>
          <w:iCs/>
        </w:rPr>
      </w:pPr>
    </w:p>
    <w:p w14:paraId="7CD6ACC0" w14:textId="0D575639" w:rsidR="001A3A93" w:rsidRPr="00BC09DA" w:rsidRDefault="001A3A93" w:rsidP="009A65AC">
      <w:pPr>
        <w:numPr>
          <w:ilvl w:val="12"/>
          <w:numId w:val="0"/>
        </w:numPr>
        <w:rPr>
          <w:iCs/>
        </w:rPr>
      </w:pPr>
      <w:r w:rsidRPr="00BC09DA">
        <w:rPr>
          <w:iCs/>
        </w:rPr>
        <w:t>I psoriasisstudie</w:t>
      </w:r>
      <w:r w:rsidR="00FB06EA" w:rsidRPr="00BC09DA">
        <w:rPr>
          <w:iCs/>
        </w:rPr>
        <w:t> </w:t>
      </w:r>
      <w:r w:rsidRPr="00BC09DA">
        <w:rPr>
          <w:iCs/>
        </w:rPr>
        <w:t>3 (ACCEPT) ble 903 pasienter med moderat til alvorlig psoriasis som hadde en dårlig respons på, var intolerante overfor eller hadde en kontraindikasjon overfor annen systemisk behandling evaluert. Effekten av ustekinumab ble sammenlignet med etanercept og sikkerheten for ustekinumab og etanercept ble vurdert. I løpet at den 12 uker lange perioden med aktiv kontroll, ble pasientene randomisert til etanercept (50 mg to ganger per uke), 45 mg ustekinumab ved uke 0 og 4, eller ustekinumab 90 mg ved uke 0 og 4.</w:t>
      </w:r>
    </w:p>
    <w:p w14:paraId="52AE39DC" w14:textId="77777777" w:rsidR="001A3A93" w:rsidRPr="00BC09DA" w:rsidRDefault="001A3A93" w:rsidP="009A65AC">
      <w:pPr>
        <w:numPr>
          <w:ilvl w:val="12"/>
          <w:numId w:val="0"/>
        </w:numPr>
        <w:rPr>
          <w:iCs/>
        </w:rPr>
      </w:pPr>
    </w:p>
    <w:p w14:paraId="00EE8D5C" w14:textId="666C45B6" w:rsidR="001A3A93" w:rsidRPr="00BC09DA" w:rsidRDefault="001A3A93" w:rsidP="009A65AC">
      <w:pPr>
        <w:numPr>
          <w:ilvl w:val="12"/>
          <w:numId w:val="0"/>
        </w:numPr>
        <w:rPr>
          <w:iCs/>
        </w:rPr>
      </w:pPr>
      <w:r w:rsidRPr="00BC09DA">
        <w:rPr>
          <w:iCs/>
        </w:rPr>
        <w:t>Sykdomskarakteristika var generelt konsistente på tvers av alle behandlingsgrupper i psoriasisstudiene</w:t>
      </w:r>
      <w:r w:rsidR="007F6235" w:rsidRPr="00BC09DA">
        <w:rPr>
          <w:iCs/>
        </w:rPr>
        <w:t> </w:t>
      </w:r>
      <w:r w:rsidRPr="00BC09DA">
        <w:rPr>
          <w:iCs/>
        </w:rPr>
        <w:t xml:space="preserve">1 og 2, med mediane utgangsverdier fra 17 til 18 for PASI, </w:t>
      </w:r>
      <w:r w:rsidR="00C905DB" w:rsidRPr="00BC09DA">
        <w:rPr>
          <w:iCs/>
        </w:rPr>
        <w:t xml:space="preserve">median baseline </w:t>
      </w:r>
      <w:r w:rsidRPr="00BC09DA">
        <w:rPr>
          <w:iCs/>
        </w:rPr>
        <w:t>Body Surface Area (BSA) ≥ 20 og median Dermatology Life Quality Index (DLQI) i området fra 10 til 12. Omtrent en tredjedel (psoriasisstudie</w:t>
      </w:r>
      <w:r w:rsidR="00826871" w:rsidRPr="00BC09DA">
        <w:rPr>
          <w:iCs/>
        </w:rPr>
        <w:t> </w:t>
      </w:r>
      <w:r w:rsidRPr="00BC09DA">
        <w:rPr>
          <w:iCs/>
        </w:rPr>
        <w:t>1) og en fjerdedel (psoriasisstudie</w:t>
      </w:r>
      <w:r w:rsidR="00826871" w:rsidRPr="00BC09DA">
        <w:rPr>
          <w:iCs/>
        </w:rPr>
        <w:t> </w:t>
      </w:r>
      <w:r w:rsidRPr="00BC09DA">
        <w:rPr>
          <w:iCs/>
        </w:rPr>
        <w:t>2) av pasientene hadde psoriasis artritt (PsA). Tilsvarende alvorlighet av sykdommen ble også sett i psoriasisstudie</w:t>
      </w:r>
      <w:r w:rsidR="00826871" w:rsidRPr="00BC09DA">
        <w:rPr>
          <w:iCs/>
        </w:rPr>
        <w:t> </w:t>
      </w:r>
      <w:r w:rsidRPr="00BC09DA">
        <w:rPr>
          <w:iCs/>
        </w:rPr>
        <w:t>3.</w:t>
      </w:r>
    </w:p>
    <w:p w14:paraId="5AB1AD21" w14:textId="77777777" w:rsidR="001A3A93" w:rsidRPr="00BC09DA" w:rsidRDefault="001A3A93" w:rsidP="009A65AC">
      <w:pPr>
        <w:numPr>
          <w:ilvl w:val="12"/>
          <w:numId w:val="0"/>
        </w:numPr>
        <w:rPr>
          <w:iCs/>
        </w:rPr>
      </w:pPr>
    </w:p>
    <w:p w14:paraId="6D4BB95B" w14:textId="54E3BD74" w:rsidR="001A3A93" w:rsidRPr="00BC09DA" w:rsidRDefault="001A3A93" w:rsidP="009A65AC">
      <w:pPr>
        <w:numPr>
          <w:ilvl w:val="12"/>
          <w:numId w:val="0"/>
        </w:numPr>
        <w:rPr>
          <w:iCs/>
        </w:rPr>
      </w:pPr>
      <w:r w:rsidRPr="00BC09DA">
        <w:rPr>
          <w:iCs/>
        </w:rPr>
        <w:t>Det primære endepunktet i disse studiene var andel pasienter som fikk en PASI 75-respons i forhold til utgangsverdien i uke 12 (se tabellene</w:t>
      </w:r>
      <w:r w:rsidR="00406486" w:rsidRPr="00BC09DA">
        <w:rPr>
          <w:iCs/>
        </w:rPr>
        <w:t> </w:t>
      </w:r>
      <w:r w:rsidR="002B1FEB">
        <w:rPr>
          <w:iCs/>
        </w:rPr>
        <w:t>4</w:t>
      </w:r>
      <w:r w:rsidRPr="00BC09DA">
        <w:rPr>
          <w:iCs/>
        </w:rPr>
        <w:t xml:space="preserve"> og </w:t>
      </w:r>
      <w:r w:rsidR="002B1FEB">
        <w:rPr>
          <w:iCs/>
        </w:rPr>
        <w:t>5</w:t>
      </w:r>
      <w:r w:rsidRPr="00BC09DA">
        <w:rPr>
          <w:iCs/>
        </w:rPr>
        <w:t>).</w:t>
      </w:r>
    </w:p>
    <w:p w14:paraId="0D12D2B8" w14:textId="77777777" w:rsidR="001A3A93" w:rsidRPr="00BC09DA" w:rsidRDefault="001A3A93" w:rsidP="009A65AC">
      <w:pPr>
        <w:numPr>
          <w:ilvl w:val="12"/>
          <w:numId w:val="0"/>
        </w:numPr>
        <w:rPr>
          <w:iCs/>
        </w:rPr>
      </w:pPr>
    </w:p>
    <w:p w14:paraId="262A9DA9" w14:textId="3FE7FBC2" w:rsidR="001A3A93" w:rsidRPr="00BC09DA" w:rsidRDefault="001A3A93" w:rsidP="009A65AC">
      <w:pPr>
        <w:keepNext/>
        <w:rPr>
          <w:i/>
        </w:rPr>
      </w:pPr>
      <w:r w:rsidRPr="00BC09DA">
        <w:rPr>
          <w:i/>
        </w:rPr>
        <w:t>Tabell </w:t>
      </w:r>
      <w:r w:rsidR="002B1FEB">
        <w:rPr>
          <w:i/>
        </w:rPr>
        <w:t>4</w:t>
      </w:r>
      <w:r w:rsidRPr="00BC09DA">
        <w:rPr>
          <w:i/>
        </w:rPr>
        <w:tab/>
        <w:t>Sammendrag av klinisk respons i studie</w:t>
      </w:r>
      <w:r w:rsidR="00826871" w:rsidRPr="00BC09DA">
        <w:rPr>
          <w:i/>
        </w:rPr>
        <w:t> </w:t>
      </w:r>
      <w:r w:rsidRPr="00BC09DA">
        <w:rPr>
          <w:i/>
        </w:rPr>
        <w:t>1 (PHOENIX</w:t>
      </w:r>
      <w:r w:rsidR="00826871" w:rsidRPr="00BC09DA">
        <w:rPr>
          <w:i/>
        </w:rPr>
        <w:t> </w:t>
      </w:r>
      <w:r w:rsidRPr="00BC09DA">
        <w:rPr>
          <w:i/>
        </w:rPr>
        <w:t>1) og studie</w:t>
      </w:r>
      <w:r w:rsidR="00826871" w:rsidRPr="00BC09DA">
        <w:rPr>
          <w:i/>
        </w:rPr>
        <w:t> </w:t>
      </w:r>
      <w:r w:rsidRPr="00BC09DA">
        <w:rPr>
          <w:i/>
        </w:rPr>
        <w:t>2 (PHOENIX</w:t>
      </w:r>
      <w:r w:rsidR="00826871" w:rsidRPr="00BC09DA">
        <w:rPr>
          <w:i/>
        </w:rPr>
        <w:t> </w:t>
      </w:r>
      <w:r w:rsidRPr="00BC09DA">
        <w:rPr>
          <w:i/>
        </w:rPr>
        <w:t>2)</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5"/>
        <w:gridCol w:w="1275"/>
        <w:gridCol w:w="1276"/>
        <w:gridCol w:w="1279"/>
        <w:gridCol w:w="1305"/>
        <w:gridCol w:w="1242"/>
      </w:tblGrid>
      <w:tr w:rsidR="001A3A93" w:rsidRPr="00BC09DA" w14:paraId="62483B9E"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4BEF1471" w14:textId="77777777" w:rsidR="001A3A93" w:rsidRPr="00BC09DA" w:rsidRDefault="001A3A93" w:rsidP="009A65AC">
            <w:pPr>
              <w:keepNext/>
              <w:numPr>
                <w:ilvl w:val="12"/>
                <w:numId w:val="0"/>
              </w:numPr>
              <w:rPr>
                <w:iCs/>
                <w:sz w:val="20"/>
              </w:rPr>
            </w:pP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2DF007CC" w14:textId="77777777" w:rsidR="001A3A93" w:rsidRPr="00BC09DA" w:rsidRDefault="001A3A93" w:rsidP="009A65AC">
            <w:pPr>
              <w:keepNext/>
              <w:numPr>
                <w:ilvl w:val="12"/>
                <w:numId w:val="0"/>
              </w:numPr>
              <w:jc w:val="center"/>
              <w:rPr>
                <w:iCs/>
                <w:sz w:val="20"/>
              </w:rPr>
            </w:pPr>
            <w:r w:rsidRPr="00BC09DA">
              <w:rPr>
                <w:iCs/>
                <w:sz w:val="20"/>
              </w:rPr>
              <w:t>Uke 12</w:t>
            </w:r>
          </w:p>
          <w:p w14:paraId="6C67E14B" w14:textId="77777777" w:rsidR="001A3A93" w:rsidRPr="00BC09DA" w:rsidRDefault="001A3A93" w:rsidP="009A65AC">
            <w:pPr>
              <w:keepNext/>
              <w:numPr>
                <w:ilvl w:val="12"/>
                <w:numId w:val="0"/>
              </w:numPr>
              <w:jc w:val="center"/>
              <w:rPr>
                <w:iCs/>
                <w:sz w:val="20"/>
              </w:rPr>
            </w:pPr>
            <w:r w:rsidRPr="00BC09DA">
              <w:rPr>
                <w:iCs/>
                <w:sz w:val="20"/>
              </w:rPr>
              <w:t>2 doser (uke 0 og uke 4)</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83ADF52" w14:textId="77777777" w:rsidR="001A3A93" w:rsidRPr="00BC09DA" w:rsidRDefault="001A3A93" w:rsidP="009A65AC">
            <w:pPr>
              <w:keepNext/>
              <w:numPr>
                <w:ilvl w:val="12"/>
                <w:numId w:val="0"/>
              </w:numPr>
              <w:jc w:val="center"/>
              <w:rPr>
                <w:iCs/>
                <w:sz w:val="20"/>
              </w:rPr>
            </w:pPr>
            <w:r w:rsidRPr="00BC09DA">
              <w:rPr>
                <w:iCs/>
                <w:sz w:val="20"/>
              </w:rPr>
              <w:t>Uke 28</w:t>
            </w:r>
          </w:p>
          <w:p w14:paraId="35964E57" w14:textId="77777777" w:rsidR="001A3A93" w:rsidRPr="00BC09DA" w:rsidRDefault="001A3A93" w:rsidP="009A65AC">
            <w:pPr>
              <w:keepNext/>
              <w:numPr>
                <w:ilvl w:val="12"/>
                <w:numId w:val="0"/>
              </w:numPr>
              <w:jc w:val="center"/>
              <w:rPr>
                <w:iCs/>
                <w:sz w:val="20"/>
              </w:rPr>
            </w:pPr>
            <w:r w:rsidRPr="00BC09DA">
              <w:rPr>
                <w:iCs/>
                <w:sz w:val="20"/>
              </w:rPr>
              <w:t>3 doser (uke 0, uke 4 og uke 16)</w:t>
            </w:r>
          </w:p>
        </w:tc>
      </w:tr>
      <w:tr w:rsidR="001A3A93" w:rsidRPr="00BC09DA" w14:paraId="2F5DA887"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0823F857" w14:textId="77777777" w:rsidR="001A3A93" w:rsidRPr="00BC09DA" w:rsidRDefault="001A3A93" w:rsidP="009A65AC">
            <w:pPr>
              <w:keepNext/>
              <w:numPr>
                <w:ilvl w:val="12"/>
                <w:numId w:val="0"/>
              </w:numPr>
              <w:rPr>
                <w:iCs/>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6FAD035" w14:textId="77777777" w:rsidR="001A3A93" w:rsidRPr="00BC09DA" w:rsidRDefault="001A3A93" w:rsidP="009A65AC">
            <w:pPr>
              <w:keepNext/>
              <w:numPr>
                <w:ilvl w:val="12"/>
                <w:numId w:val="0"/>
              </w:numPr>
              <w:jc w:val="center"/>
              <w:rPr>
                <w:iCs/>
                <w:sz w:val="20"/>
              </w:rPr>
            </w:pPr>
            <w:r w:rsidRPr="00BC09DA">
              <w:rPr>
                <w:iCs/>
                <w:sz w:val="20"/>
              </w:rPr>
              <w:t>PBO</w:t>
            </w:r>
          </w:p>
        </w:tc>
        <w:tc>
          <w:tcPr>
            <w:tcW w:w="1276" w:type="dxa"/>
            <w:tcBorders>
              <w:top w:val="single" w:sz="4" w:space="0" w:color="auto"/>
              <w:left w:val="single" w:sz="4" w:space="0" w:color="auto"/>
              <w:bottom w:val="single" w:sz="4" w:space="0" w:color="auto"/>
              <w:right w:val="single" w:sz="4" w:space="0" w:color="auto"/>
            </w:tcBorders>
            <w:vAlign w:val="center"/>
          </w:tcPr>
          <w:p w14:paraId="3F1280B5" w14:textId="77777777" w:rsidR="001A3A93" w:rsidRPr="00BC09DA" w:rsidRDefault="001A3A93" w:rsidP="009A65AC">
            <w:pPr>
              <w:keepNext/>
              <w:numPr>
                <w:ilvl w:val="12"/>
                <w:numId w:val="0"/>
              </w:numPr>
              <w:jc w:val="center"/>
              <w:rPr>
                <w:iCs/>
                <w:sz w:val="20"/>
              </w:rPr>
            </w:pPr>
            <w:r w:rsidRPr="00BC09DA">
              <w:rPr>
                <w:iCs/>
                <w:sz w:val="20"/>
              </w:rPr>
              <w:t>45 mg</w:t>
            </w:r>
          </w:p>
        </w:tc>
        <w:tc>
          <w:tcPr>
            <w:tcW w:w="1279" w:type="dxa"/>
            <w:tcBorders>
              <w:top w:val="single" w:sz="4" w:space="0" w:color="auto"/>
              <w:left w:val="single" w:sz="4" w:space="0" w:color="auto"/>
              <w:bottom w:val="single" w:sz="4" w:space="0" w:color="auto"/>
              <w:right w:val="single" w:sz="4" w:space="0" w:color="auto"/>
            </w:tcBorders>
            <w:vAlign w:val="center"/>
          </w:tcPr>
          <w:p w14:paraId="43E07878" w14:textId="77777777" w:rsidR="001A3A93" w:rsidRPr="00BC09DA" w:rsidRDefault="001A3A93" w:rsidP="009A65AC">
            <w:pPr>
              <w:keepNext/>
              <w:numPr>
                <w:ilvl w:val="12"/>
                <w:numId w:val="0"/>
              </w:numPr>
              <w:jc w:val="center"/>
              <w:rPr>
                <w:iCs/>
                <w:sz w:val="20"/>
              </w:rPr>
            </w:pPr>
            <w:r w:rsidRPr="00BC09DA">
              <w:rPr>
                <w:iCs/>
                <w:sz w:val="20"/>
              </w:rPr>
              <w:t>90 mg</w:t>
            </w:r>
          </w:p>
        </w:tc>
        <w:tc>
          <w:tcPr>
            <w:tcW w:w="1305" w:type="dxa"/>
            <w:tcBorders>
              <w:top w:val="single" w:sz="4" w:space="0" w:color="auto"/>
              <w:left w:val="single" w:sz="4" w:space="0" w:color="auto"/>
              <w:bottom w:val="single" w:sz="4" w:space="0" w:color="auto"/>
              <w:right w:val="single" w:sz="4" w:space="0" w:color="auto"/>
            </w:tcBorders>
            <w:vAlign w:val="center"/>
          </w:tcPr>
          <w:p w14:paraId="157A6FD5" w14:textId="77777777" w:rsidR="001A3A93" w:rsidRPr="00BC09DA" w:rsidRDefault="001A3A93" w:rsidP="009A65AC">
            <w:pPr>
              <w:keepNext/>
              <w:numPr>
                <w:ilvl w:val="12"/>
                <w:numId w:val="0"/>
              </w:numPr>
              <w:jc w:val="center"/>
              <w:rPr>
                <w:iCs/>
                <w:sz w:val="20"/>
              </w:rPr>
            </w:pPr>
            <w:r w:rsidRPr="00BC09DA">
              <w:rPr>
                <w:iCs/>
                <w:sz w:val="20"/>
              </w:rPr>
              <w:t>45 mg</w:t>
            </w:r>
          </w:p>
        </w:tc>
        <w:tc>
          <w:tcPr>
            <w:tcW w:w="1242" w:type="dxa"/>
            <w:tcBorders>
              <w:top w:val="single" w:sz="4" w:space="0" w:color="auto"/>
              <w:left w:val="single" w:sz="4" w:space="0" w:color="auto"/>
              <w:bottom w:val="single" w:sz="4" w:space="0" w:color="auto"/>
              <w:right w:val="single" w:sz="4" w:space="0" w:color="auto"/>
            </w:tcBorders>
            <w:vAlign w:val="center"/>
          </w:tcPr>
          <w:p w14:paraId="152108DC" w14:textId="77777777" w:rsidR="001A3A93" w:rsidRPr="00BC09DA" w:rsidRDefault="001A3A93" w:rsidP="009A65AC">
            <w:pPr>
              <w:keepNext/>
              <w:numPr>
                <w:ilvl w:val="12"/>
                <w:numId w:val="0"/>
              </w:numPr>
              <w:jc w:val="center"/>
              <w:rPr>
                <w:iCs/>
                <w:sz w:val="20"/>
              </w:rPr>
            </w:pPr>
            <w:r w:rsidRPr="00BC09DA">
              <w:rPr>
                <w:iCs/>
                <w:sz w:val="20"/>
              </w:rPr>
              <w:t>90 mg</w:t>
            </w:r>
          </w:p>
        </w:tc>
      </w:tr>
      <w:tr w:rsidR="001A3A93" w:rsidRPr="00BC09DA" w14:paraId="555E3B16"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37171D42" w14:textId="7EA7D6FC" w:rsidR="001A3A93" w:rsidRPr="00BC09DA" w:rsidRDefault="001A3A93" w:rsidP="009A65AC">
            <w:pPr>
              <w:keepNext/>
              <w:numPr>
                <w:ilvl w:val="12"/>
                <w:numId w:val="0"/>
              </w:numPr>
              <w:rPr>
                <w:b/>
                <w:bCs/>
                <w:iCs/>
                <w:sz w:val="20"/>
              </w:rPr>
            </w:pPr>
            <w:r w:rsidRPr="00BC09DA">
              <w:rPr>
                <w:b/>
                <w:bCs/>
                <w:iCs/>
                <w:sz w:val="20"/>
              </w:rPr>
              <w:t>Psoriasisstudie</w:t>
            </w:r>
            <w:r w:rsidR="00B4502C" w:rsidRPr="00BC09DA">
              <w:rPr>
                <w:b/>
                <w:bCs/>
                <w:iCs/>
                <w:sz w:val="20"/>
              </w:rPr>
              <w:t> </w:t>
            </w:r>
            <w:r w:rsidRPr="00BC09DA">
              <w:rPr>
                <w:b/>
                <w:bCs/>
                <w:iCs/>
                <w:sz w:val="20"/>
              </w:rPr>
              <w:t>1</w:t>
            </w:r>
          </w:p>
        </w:tc>
        <w:tc>
          <w:tcPr>
            <w:tcW w:w="1275" w:type="dxa"/>
            <w:tcBorders>
              <w:top w:val="single" w:sz="4" w:space="0" w:color="auto"/>
              <w:left w:val="single" w:sz="4" w:space="0" w:color="auto"/>
              <w:bottom w:val="single" w:sz="4" w:space="0" w:color="auto"/>
              <w:right w:val="single" w:sz="4" w:space="0" w:color="auto"/>
            </w:tcBorders>
            <w:vAlign w:val="center"/>
          </w:tcPr>
          <w:p w14:paraId="0CCA3B21" w14:textId="77777777" w:rsidR="001A3A93" w:rsidRPr="00BC09DA" w:rsidRDefault="001A3A93" w:rsidP="009A65AC">
            <w:pPr>
              <w:keepNext/>
              <w:numPr>
                <w:ilvl w:val="12"/>
                <w:numId w:val="0"/>
              </w:numPr>
              <w:jc w:val="center"/>
              <w:rPr>
                <w:iCs/>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54B25C6" w14:textId="77777777" w:rsidR="001A3A93" w:rsidRPr="00BC09DA" w:rsidRDefault="001A3A93" w:rsidP="009A65AC">
            <w:pPr>
              <w:keepNext/>
              <w:numPr>
                <w:ilvl w:val="12"/>
                <w:numId w:val="0"/>
              </w:numPr>
              <w:jc w:val="center"/>
              <w:rPr>
                <w:iCs/>
                <w:sz w:val="20"/>
              </w:rPr>
            </w:pPr>
          </w:p>
        </w:tc>
        <w:tc>
          <w:tcPr>
            <w:tcW w:w="1279" w:type="dxa"/>
            <w:tcBorders>
              <w:top w:val="single" w:sz="4" w:space="0" w:color="auto"/>
              <w:left w:val="single" w:sz="4" w:space="0" w:color="auto"/>
              <w:bottom w:val="single" w:sz="4" w:space="0" w:color="auto"/>
              <w:right w:val="single" w:sz="4" w:space="0" w:color="auto"/>
            </w:tcBorders>
            <w:vAlign w:val="center"/>
          </w:tcPr>
          <w:p w14:paraId="6EF4ED07" w14:textId="77777777" w:rsidR="001A3A93" w:rsidRPr="00BC09DA" w:rsidRDefault="001A3A93" w:rsidP="009A65AC">
            <w:pPr>
              <w:keepNext/>
              <w:numPr>
                <w:ilvl w:val="12"/>
                <w:numId w:val="0"/>
              </w:numPr>
              <w:jc w:val="center"/>
              <w:rPr>
                <w:iCs/>
                <w:sz w:val="20"/>
              </w:rPr>
            </w:pPr>
          </w:p>
        </w:tc>
        <w:tc>
          <w:tcPr>
            <w:tcW w:w="1305" w:type="dxa"/>
            <w:tcBorders>
              <w:top w:val="single" w:sz="4" w:space="0" w:color="auto"/>
              <w:left w:val="single" w:sz="4" w:space="0" w:color="auto"/>
              <w:bottom w:val="single" w:sz="4" w:space="0" w:color="auto"/>
              <w:right w:val="single" w:sz="4" w:space="0" w:color="auto"/>
            </w:tcBorders>
            <w:vAlign w:val="center"/>
          </w:tcPr>
          <w:p w14:paraId="4536060D" w14:textId="77777777" w:rsidR="001A3A93" w:rsidRPr="00BC09DA" w:rsidRDefault="001A3A93" w:rsidP="009A65AC">
            <w:pPr>
              <w:keepNext/>
              <w:numPr>
                <w:ilvl w:val="12"/>
                <w:numId w:val="0"/>
              </w:numPr>
              <w:jc w:val="center"/>
              <w:rPr>
                <w:iCs/>
                <w:sz w:val="20"/>
              </w:rPr>
            </w:pPr>
          </w:p>
        </w:tc>
        <w:tc>
          <w:tcPr>
            <w:tcW w:w="1242" w:type="dxa"/>
            <w:tcBorders>
              <w:top w:val="single" w:sz="4" w:space="0" w:color="auto"/>
              <w:left w:val="single" w:sz="4" w:space="0" w:color="auto"/>
              <w:bottom w:val="single" w:sz="4" w:space="0" w:color="auto"/>
              <w:right w:val="single" w:sz="4" w:space="0" w:color="auto"/>
            </w:tcBorders>
            <w:vAlign w:val="center"/>
          </w:tcPr>
          <w:p w14:paraId="4492F8C3" w14:textId="77777777" w:rsidR="001A3A93" w:rsidRPr="00BC09DA" w:rsidRDefault="001A3A93" w:rsidP="009A65AC">
            <w:pPr>
              <w:keepNext/>
              <w:numPr>
                <w:ilvl w:val="12"/>
                <w:numId w:val="0"/>
              </w:numPr>
              <w:jc w:val="center"/>
              <w:rPr>
                <w:iCs/>
                <w:sz w:val="20"/>
              </w:rPr>
            </w:pPr>
          </w:p>
        </w:tc>
      </w:tr>
      <w:tr w:rsidR="001A3A93" w:rsidRPr="00BC09DA" w14:paraId="588A9E0A"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1B0DAA90" w14:textId="77777777" w:rsidR="001A3A93" w:rsidRPr="00BC09DA" w:rsidRDefault="001A3A93" w:rsidP="009A65AC">
            <w:pPr>
              <w:keepNext/>
              <w:numPr>
                <w:ilvl w:val="12"/>
                <w:numId w:val="0"/>
              </w:numPr>
              <w:rPr>
                <w:iCs/>
                <w:sz w:val="20"/>
              </w:rPr>
            </w:pPr>
            <w:r w:rsidRPr="00BC09DA">
              <w:rPr>
                <w:sz w:val="20"/>
              </w:rPr>
              <w:t xml:space="preserve">Antall randomiserte pasienter </w:t>
            </w:r>
          </w:p>
        </w:tc>
        <w:tc>
          <w:tcPr>
            <w:tcW w:w="1275" w:type="dxa"/>
            <w:tcBorders>
              <w:top w:val="single" w:sz="4" w:space="0" w:color="auto"/>
              <w:left w:val="single" w:sz="4" w:space="0" w:color="auto"/>
              <w:bottom w:val="single" w:sz="4" w:space="0" w:color="auto"/>
              <w:right w:val="single" w:sz="4" w:space="0" w:color="auto"/>
            </w:tcBorders>
            <w:vAlign w:val="center"/>
          </w:tcPr>
          <w:p w14:paraId="76551B8B" w14:textId="77777777" w:rsidR="001A3A93" w:rsidRPr="00BC09DA" w:rsidRDefault="001A3A93" w:rsidP="009A65AC">
            <w:pPr>
              <w:keepNext/>
              <w:numPr>
                <w:ilvl w:val="12"/>
                <w:numId w:val="0"/>
              </w:numPr>
              <w:jc w:val="center"/>
              <w:rPr>
                <w:iCs/>
                <w:sz w:val="20"/>
              </w:rPr>
            </w:pPr>
            <w:r w:rsidRPr="00BC09DA">
              <w:rPr>
                <w:sz w:val="20"/>
              </w:rPr>
              <w:t>255</w:t>
            </w:r>
          </w:p>
        </w:tc>
        <w:tc>
          <w:tcPr>
            <w:tcW w:w="1276" w:type="dxa"/>
            <w:tcBorders>
              <w:top w:val="single" w:sz="4" w:space="0" w:color="auto"/>
              <w:left w:val="single" w:sz="4" w:space="0" w:color="auto"/>
              <w:bottom w:val="single" w:sz="4" w:space="0" w:color="auto"/>
              <w:right w:val="single" w:sz="4" w:space="0" w:color="auto"/>
            </w:tcBorders>
            <w:vAlign w:val="center"/>
          </w:tcPr>
          <w:p w14:paraId="3A0E9D68" w14:textId="77777777" w:rsidR="001A3A93" w:rsidRPr="00BC09DA" w:rsidRDefault="001A3A93" w:rsidP="009A65AC">
            <w:pPr>
              <w:keepNext/>
              <w:numPr>
                <w:ilvl w:val="12"/>
                <w:numId w:val="0"/>
              </w:numPr>
              <w:jc w:val="center"/>
              <w:rPr>
                <w:iCs/>
                <w:sz w:val="20"/>
              </w:rPr>
            </w:pPr>
            <w:r w:rsidRPr="00BC09DA">
              <w:rPr>
                <w:sz w:val="20"/>
              </w:rPr>
              <w:t>255</w:t>
            </w:r>
          </w:p>
        </w:tc>
        <w:tc>
          <w:tcPr>
            <w:tcW w:w="1279" w:type="dxa"/>
            <w:tcBorders>
              <w:top w:val="single" w:sz="4" w:space="0" w:color="auto"/>
              <w:left w:val="single" w:sz="4" w:space="0" w:color="auto"/>
              <w:bottom w:val="single" w:sz="4" w:space="0" w:color="auto"/>
              <w:right w:val="single" w:sz="4" w:space="0" w:color="auto"/>
            </w:tcBorders>
            <w:vAlign w:val="center"/>
          </w:tcPr>
          <w:p w14:paraId="5DB966A3" w14:textId="77777777" w:rsidR="001A3A93" w:rsidRPr="00BC09DA" w:rsidRDefault="001A3A93" w:rsidP="009A65AC">
            <w:pPr>
              <w:keepNext/>
              <w:numPr>
                <w:ilvl w:val="12"/>
                <w:numId w:val="0"/>
              </w:numPr>
              <w:jc w:val="center"/>
              <w:rPr>
                <w:iCs/>
                <w:sz w:val="20"/>
              </w:rPr>
            </w:pPr>
            <w:r w:rsidRPr="00BC09DA">
              <w:rPr>
                <w:sz w:val="20"/>
              </w:rPr>
              <w:t>256</w:t>
            </w:r>
          </w:p>
        </w:tc>
        <w:tc>
          <w:tcPr>
            <w:tcW w:w="1305" w:type="dxa"/>
            <w:tcBorders>
              <w:top w:val="single" w:sz="4" w:space="0" w:color="auto"/>
              <w:left w:val="single" w:sz="4" w:space="0" w:color="auto"/>
              <w:bottom w:val="single" w:sz="4" w:space="0" w:color="auto"/>
              <w:right w:val="single" w:sz="4" w:space="0" w:color="auto"/>
            </w:tcBorders>
            <w:vAlign w:val="center"/>
          </w:tcPr>
          <w:p w14:paraId="2CA35C79" w14:textId="77777777" w:rsidR="001A3A93" w:rsidRPr="00BC09DA" w:rsidRDefault="001A3A93" w:rsidP="009A65AC">
            <w:pPr>
              <w:keepNext/>
              <w:numPr>
                <w:ilvl w:val="12"/>
                <w:numId w:val="0"/>
              </w:numPr>
              <w:jc w:val="center"/>
              <w:rPr>
                <w:iCs/>
                <w:sz w:val="20"/>
              </w:rPr>
            </w:pPr>
            <w:r w:rsidRPr="00BC09DA">
              <w:rPr>
                <w:sz w:val="20"/>
              </w:rPr>
              <w:t>250</w:t>
            </w:r>
          </w:p>
        </w:tc>
        <w:tc>
          <w:tcPr>
            <w:tcW w:w="1242" w:type="dxa"/>
            <w:tcBorders>
              <w:top w:val="single" w:sz="4" w:space="0" w:color="auto"/>
              <w:left w:val="single" w:sz="4" w:space="0" w:color="auto"/>
              <w:bottom w:val="single" w:sz="4" w:space="0" w:color="auto"/>
              <w:right w:val="single" w:sz="4" w:space="0" w:color="auto"/>
            </w:tcBorders>
            <w:vAlign w:val="center"/>
          </w:tcPr>
          <w:p w14:paraId="121F5EF5" w14:textId="77777777" w:rsidR="001A3A93" w:rsidRPr="00BC09DA" w:rsidRDefault="001A3A93" w:rsidP="009A65AC">
            <w:pPr>
              <w:keepNext/>
              <w:numPr>
                <w:ilvl w:val="12"/>
                <w:numId w:val="0"/>
              </w:numPr>
              <w:jc w:val="center"/>
              <w:rPr>
                <w:iCs/>
                <w:sz w:val="20"/>
              </w:rPr>
            </w:pPr>
            <w:r w:rsidRPr="00BC09DA">
              <w:rPr>
                <w:sz w:val="20"/>
              </w:rPr>
              <w:t>243</w:t>
            </w:r>
          </w:p>
        </w:tc>
      </w:tr>
      <w:tr w:rsidR="001A3A93" w:rsidRPr="00BC09DA" w14:paraId="6484680A"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vAlign w:val="bottom"/>
          </w:tcPr>
          <w:p w14:paraId="58DDD8F2" w14:textId="77777777" w:rsidR="001A3A93" w:rsidRPr="00BC09DA" w:rsidRDefault="001A3A93" w:rsidP="009A65AC">
            <w:pPr>
              <w:keepNext/>
              <w:ind w:left="284"/>
              <w:rPr>
                <w:iCs/>
                <w:sz w:val="20"/>
              </w:rPr>
            </w:pPr>
            <w:r w:rsidRPr="00BC09DA">
              <w:rPr>
                <w:snapToGrid w:val="0"/>
                <w:sz w:val="20"/>
              </w:rPr>
              <w:t xml:space="preserve">PASI 50-respons N (%) </w:t>
            </w:r>
          </w:p>
        </w:tc>
        <w:tc>
          <w:tcPr>
            <w:tcW w:w="1275" w:type="dxa"/>
            <w:tcBorders>
              <w:top w:val="single" w:sz="4" w:space="0" w:color="auto"/>
              <w:left w:val="single" w:sz="4" w:space="0" w:color="auto"/>
              <w:bottom w:val="single" w:sz="4" w:space="0" w:color="auto"/>
              <w:right w:val="single" w:sz="4" w:space="0" w:color="auto"/>
            </w:tcBorders>
            <w:vAlign w:val="center"/>
          </w:tcPr>
          <w:p w14:paraId="51D8AAA8" w14:textId="77777777" w:rsidR="001A3A93" w:rsidRPr="00BC09DA" w:rsidRDefault="001A3A93" w:rsidP="009A65AC">
            <w:pPr>
              <w:keepNext/>
              <w:numPr>
                <w:ilvl w:val="12"/>
                <w:numId w:val="0"/>
              </w:numPr>
              <w:jc w:val="center"/>
              <w:rPr>
                <w:iCs/>
                <w:sz w:val="20"/>
              </w:rPr>
            </w:pPr>
            <w:r w:rsidRPr="00BC09DA">
              <w:rPr>
                <w:sz w:val="20"/>
              </w:rPr>
              <w:t>26 (10 %)</w:t>
            </w:r>
          </w:p>
        </w:tc>
        <w:tc>
          <w:tcPr>
            <w:tcW w:w="1276" w:type="dxa"/>
            <w:tcBorders>
              <w:top w:val="single" w:sz="4" w:space="0" w:color="auto"/>
              <w:left w:val="single" w:sz="4" w:space="0" w:color="auto"/>
              <w:bottom w:val="single" w:sz="4" w:space="0" w:color="auto"/>
              <w:right w:val="single" w:sz="4" w:space="0" w:color="auto"/>
            </w:tcBorders>
            <w:vAlign w:val="center"/>
          </w:tcPr>
          <w:p w14:paraId="0017DAB5" w14:textId="77777777" w:rsidR="001A3A93" w:rsidRPr="00BC09DA" w:rsidRDefault="001A3A93" w:rsidP="009A65AC">
            <w:pPr>
              <w:keepNext/>
              <w:numPr>
                <w:ilvl w:val="12"/>
                <w:numId w:val="0"/>
              </w:numPr>
              <w:jc w:val="center"/>
              <w:rPr>
                <w:iCs/>
                <w:sz w:val="20"/>
              </w:rPr>
            </w:pPr>
            <w:r w:rsidRPr="00BC09DA">
              <w:rPr>
                <w:sz w:val="20"/>
              </w:rPr>
              <w:t>213 (84 %)</w:t>
            </w:r>
            <w:r w:rsidRPr="00BC09DA">
              <w:rPr>
                <w:snapToGrid w:val="0"/>
                <w:sz w:val="20"/>
                <w:vertAlign w:val="superscript"/>
              </w:rPr>
              <w:t>a</w:t>
            </w:r>
          </w:p>
        </w:tc>
        <w:tc>
          <w:tcPr>
            <w:tcW w:w="1279" w:type="dxa"/>
            <w:tcBorders>
              <w:top w:val="single" w:sz="4" w:space="0" w:color="auto"/>
              <w:left w:val="single" w:sz="4" w:space="0" w:color="auto"/>
              <w:bottom w:val="single" w:sz="4" w:space="0" w:color="auto"/>
              <w:right w:val="single" w:sz="4" w:space="0" w:color="auto"/>
            </w:tcBorders>
            <w:vAlign w:val="center"/>
          </w:tcPr>
          <w:p w14:paraId="2E2E05E8" w14:textId="77777777" w:rsidR="001A3A93" w:rsidRPr="00BC09DA" w:rsidRDefault="001A3A93" w:rsidP="009A65AC">
            <w:pPr>
              <w:keepNext/>
              <w:numPr>
                <w:ilvl w:val="12"/>
                <w:numId w:val="0"/>
              </w:numPr>
              <w:jc w:val="center"/>
              <w:rPr>
                <w:iCs/>
                <w:sz w:val="20"/>
              </w:rPr>
            </w:pPr>
            <w:r w:rsidRPr="00BC09DA">
              <w:rPr>
                <w:sz w:val="20"/>
              </w:rPr>
              <w:t>220 (86 %)</w:t>
            </w:r>
            <w:r w:rsidRPr="00BC09DA">
              <w:rPr>
                <w:snapToGrid w:val="0"/>
                <w:sz w:val="20"/>
                <w:vertAlign w:val="superscript"/>
              </w:rPr>
              <w:t>a</w:t>
            </w:r>
          </w:p>
        </w:tc>
        <w:tc>
          <w:tcPr>
            <w:tcW w:w="1305" w:type="dxa"/>
            <w:tcBorders>
              <w:top w:val="single" w:sz="4" w:space="0" w:color="auto"/>
              <w:left w:val="single" w:sz="4" w:space="0" w:color="auto"/>
              <w:bottom w:val="single" w:sz="4" w:space="0" w:color="auto"/>
              <w:right w:val="single" w:sz="4" w:space="0" w:color="auto"/>
            </w:tcBorders>
            <w:vAlign w:val="center"/>
          </w:tcPr>
          <w:p w14:paraId="36A558F2" w14:textId="77777777" w:rsidR="001A3A93" w:rsidRPr="00BC09DA" w:rsidRDefault="001A3A93" w:rsidP="009A65AC">
            <w:pPr>
              <w:keepNext/>
              <w:numPr>
                <w:ilvl w:val="12"/>
                <w:numId w:val="0"/>
              </w:numPr>
              <w:jc w:val="center"/>
              <w:rPr>
                <w:iCs/>
                <w:sz w:val="20"/>
              </w:rPr>
            </w:pPr>
            <w:r w:rsidRPr="00BC09DA">
              <w:rPr>
                <w:sz w:val="20"/>
              </w:rPr>
              <w:t>228 (91 %)</w:t>
            </w:r>
          </w:p>
        </w:tc>
        <w:tc>
          <w:tcPr>
            <w:tcW w:w="1242" w:type="dxa"/>
            <w:tcBorders>
              <w:top w:val="single" w:sz="4" w:space="0" w:color="auto"/>
              <w:left w:val="single" w:sz="4" w:space="0" w:color="auto"/>
              <w:bottom w:val="single" w:sz="4" w:space="0" w:color="auto"/>
              <w:right w:val="single" w:sz="4" w:space="0" w:color="auto"/>
            </w:tcBorders>
            <w:vAlign w:val="center"/>
          </w:tcPr>
          <w:p w14:paraId="0051FDDB" w14:textId="77777777" w:rsidR="001A3A93" w:rsidRPr="00BC09DA" w:rsidRDefault="001A3A93" w:rsidP="009A65AC">
            <w:pPr>
              <w:keepNext/>
              <w:numPr>
                <w:ilvl w:val="12"/>
                <w:numId w:val="0"/>
              </w:numPr>
              <w:jc w:val="center"/>
              <w:rPr>
                <w:iCs/>
                <w:sz w:val="20"/>
              </w:rPr>
            </w:pPr>
            <w:r w:rsidRPr="00BC09DA">
              <w:rPr>
                <w:sz w:val="20"/>
              </w:rPr>
              <w:t>234 (96 %)</w:t>
            </w:r>
          </w:p>
        </w:tc>
      </w:tr>
      <w:tr w:rsidR="001A3A93" w:rsidRPr="00BC09DA" w14:paraId="440E1F55"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vAlign w:val="bottom"/>
          </w:tcPr>
          <w:p w14:paraId="46982B4A" w14:textId="77777777" w:rsidR="001A3A93" w:rsidRPr="00BC09DA" w:rsidRDefault="001A3A93" w:rsidP="009A65AC">
            <w:pPr>
              <w:keepNext/>
              <w:ind w:left="284"/>
              <w:rPr>
                <w:iCs/>
                <w:sz w:val="20"/>
              </w:rPr>
            </w:pPr>
            <w:r w:rsidRPr="00BC09DA">
              <w:rPr>
                <w:snapToGrid w:val="0"/>
                <w:sz w:val="20"/>
              </w:rPr>
              <w:t>PASI 75-respons N (%)</w:t>
            </w:r>
          </w:p>
        </w:tc>
        <w:tc>
          <w:tcPr>
            <w:tcW w:w="1275" w:type="dxa"/>
            <w:tcBorders>
              <w:top w:val="single" w:sz="4" w:space="0" w:color="auto"/>
              <w:left w:val="single" w:sz="4" w:space="0" w:color="auto"/>
              <w:bottom w:val="single" w:sz="4" w:space="0" w:color="auto"/>
              <w:right w:val="single" w:sz="4" w:space="0" w:color="auto"/>
            </w:tcBorders>
            <w:vAlign w:val="center"/>
          </w:tcPr>
          <w:p w14:paraId="56C18E13" w14:textId="77777777" w:rsidR="001A3A93" w:rsidRPr="00BC09DA" w:rsidRDefault="001A3A93" w:rsidP="009A65AC">
            <w:pPr>
              <w:keepNext/>
              <w:numPr>
                <w:ilvl w:val="12"/>
                <w:numId w:val="0"/>
              </w:numPr>
              <w:jc w:val="center"/>
              <w:rPr>
                <w:iCs/>
                <w:sz w:val="20"/>
              </w:rPr>
            </w:pPr>
            <w:r w:rsidRPr="00BC09DA">
              <w:rPr>
                <w:sz w:val="20"/>
              </w:rPr>
              <w:t>8 (3 %)</w:t>
            </w:r>
          </w:p>
        </w:tc>
        <w:tc>
          <w:tcPr>
            <w:tcW w:w="1276" w:type="dxa"/>
            <w:tcBorders>
              <w:top w:val="single" w:sz="4" w:space="0" w:color="auto"/>
              <w:left w:val="single" w:sz="4" w:space="0" w:color="auto"/>
              <w:bottom w:val="single" w:sz="4" w:space="0" w:color="auto"/>
              <w:right w:val="single" w:sz="4" w:space="0" w:color="auto"/>
            </w:tcBorders>
            <w:vAlign w:val="center"/>
          </w:tcPr>
          <w:p w14:paraId="5A7440B9" w14:textId="77777777" w:rsidR="001A3A93" w:rsidRPr="00BC09DA" w:rsidRDefault="001A3A93" w:rsidP="009A65AC">
            <w:pPr>
              <w:keepNext/>
              <w:numPr>
                <w:ilvl w:val="12"/>
                <w:numId w:val="0"/>
              </w:numPr>
              <w:jc w:val="center"/>
              <w:rPr>
                <w:iCs/>
                <w:sz w:val="20"/>
              </w:rPr>
            </w:pPr>
            <w:r w:rsidRPr="00BC09DA">
              <w:rPr>
                <w:sz w:val="20"/>
              </w:rPr>
              <w:t>171 (67 %)</w:t>
            </w:r>
            <w:r w:rsidRPr="00BC09DA">
              <w:rPr>
                <w:snapToGrid w:val="0"/>
                <w:sz w:val="20"/>
                <w:vertAlign w:val="superscript"/>
              </w:rPr>
              <w:t>a</w:t>
            </w:r>
          </w:p>
        </w:tc>
        <w:tc>
          <w:tcPr>
            <w:tcW w:w="1279" w:type="dxa"/>
            <w:tcBorders>
              <w:top w:val="single" w:sz="4" w:space="0" w:color="auto"/>
              <w:left w:val="single" w:sz="4" w:space="0" w:color="auto"/>
              <w:bottom w:val="single" w:sz="4" w:space="0" w:color="auto"/>
              <w:right w:val="single" w:sz="4" w:space="0" w:color="auto"/>
            </w:tcBorders>
            <w:vAlign w:val="center"/>
          </w:tcPr>
          <w:p w14:paraId="38E3E089" w14:textId="77777777" w:rsidR="001A3A93" w:rsidRPr="00BC09DA" w:rsidRDefault="001A3A93" w:rsidP="009A65AC">
            <w:pPr>
              <w:keepNext/>
              <w:numPr>
                <w:ilvl w:val="12"/>
                <w:numId w:val="0"/>
              </w:numPr>
              <w:jc w:val="center"/>
              <w:rPr>
                <w:iCs/>
                <w:sz w:val="20"/>
              </w:rPr>
            </w:pPr>
            <w:r w:rsidRPr="00BC09DA">
              <w:rPr>
                <w:sz w:val="20"/>
              </w:rPr>
              <w:t>170 (66 %)</w:t>
            </w:r>
            <w:r w:rsidRPr="00BC09DA">
              <w:rPr>
                <w:snapToGrid w:val="0"/>
                <w:sz w:val="20"/>
                <w:vertAlign w:val="superscript"/>
              </w:rPr>
              <w:t>a</w:t>
            </w:r>
          </w:p>
        </w:tc>
        <w:tc>
          <w:tcPr>
            <w:tcW w:w="1305" w:type="dxa"/>
            <w:tcBorders>
              <w:top w:val="single" w:sz="4" w:space="0" w:color="auto"/>
              <w:left w:val="single" w:sz="4" w:space="0" w:color="auto"/>
              <w:bottom w:val="single" w:sz="4" w:space="0" w:color="auto"/>
              <w:right w:val="single" w:sz="4" w:space="0" w:color="auto"/>
            </w:tcBorders>
            <w:vAlign w:val="center"/>
          </w:tcPr>
          <w:p w14:paraId="1929ADC1" w14:textId="77777777" w:rsidR="001A3A93" w:rsidRPr="00BC09DA" w:rsidRDefault="001A3A93" w:rsidP="009A65AC">
            <w:pPr>
              <w:keepNext/>
              <w:numPr>
                <w:ilvl w:val="12"/>
                <w:numId w:val="0"/>
              </w:numPr>
              <w:jc w:val="center"/>
              <w:rPr>
                <w:iCs/>
                <w:sz w:val="20"/>
              </w:rPr>
            </w:pPr>
            <w:r w:rsidRPr="00BC09DA">
              <w:rPr>
                <w:sz w:val="20"/>
              </w:rPr>
              <w:t>178 (71 %)</w:t>
            </w:r>
          </w:p>
        </w:tc>
        <w:tc>
          <w:tcPr>
            <w:tcW w:w="1242" w:type="dxa"/>
            <w:tcBorders>
              <w:top w:val="single" w:sz="4" w:space="0" w:color="auto"/>
              <w:left w:val="single" w:sz="4" w:space="0" w:color="auto"/>
              <w:bottom w:val="single" w:sz="4" w:space="0" w:color="auto"/>
              <w:right w:val="single" w:sz="4" w:space="0" w:color="auto"/>
            </w:tcBorders>
            <w:vAlign w:val="center"/>
          </w:tcPr>
          <w:p w14:paraId="6EFB919D" w14:textId="77777777" w:rsidR="001A3A93" w:rsidRPr="00BC09DA" w:rsidRDefault="001A3A93" w:rsidP="009A65AC">
            <w:pPr>
              <w:keepNext/>
              <w:numPr>
                <w:ilvl w:val="12"/>
                <w:numId w:val="0"/>
              </w:numPr>
              <w:jc w:val="center"/>
              <w:rPr>
                <w:iCs/>
                <w:sz w:val="20"/>
              </w:rPr>
            </w:pPr>
            <w:r w:rsidRPr="00BC09DA">
              <w:rPr>
                <w:sz w:val="20"/>
              </w:rPr>
              <w:t>191 (79 %)</w:t>
            </w:r>
          </w:p>
        </w:tc>
      </w:tr>
      <w:tr w:rsidR="001A3A93" w:rsidRPr="00BC09DA" w14:paraId="73E58299"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6CD4DDE9" w14:textId="77777777" w:rsidR="001A3A93" w:rsidRPr="00BC09DA" w:rsidRDefault="001A3A93" w:rsidP="009A65AC">
            <w:pPr>
              <w:keepNext/>
              <w:ind w:left="284"/>
              <w:rPr>
                <w:iCs/>
                <w:sz w:val="20"/>
              </w:rPr>
            </w:pPr>
            <w:r w:rsidRPr="00BC09DA">
              <w:rPr>
                <w:iCs/>
                <w:sz w:val="20"/>
              </w:rPr>
              <w:t>PASI 90-respons N (%)</w:t>
            </w:r>
          </w:p>
        </w:tc>
        <w:tc>
          <w:tcPr>
            <w:tcW w:w="1275" w:type="dxa"/>
            <w:tcBorders>
              <w:top w:val="single" w:sz="4" w:space="0" w:color="auto"/>
              <w:left w:val="single" w:sz="4" w:space="0" w:color="auto"/>
              <w:bottom w:val="single" w:sz="4" w:space="0" w:color="auto"/>
              <w:right w:val="single" w:sz="4" w:space="0" w:color="auto"/>
            </w:tcBorders>
            <w:vAlign w:val="center"/>
          </w:tcPr>
          <w:p w14:paraId="3D523246" w14:textId="77777777" w:rsidR="001A3A93" w:rsidRPr="00BC09DA" w:rsidRDefault="001A3A93" w:rsidP="009A65AC">
            <w:pPr>
              <w:keepNext/>
              <w:numPr>
                <w:ilvl w:val="12"/>
                <w:numId w:val="0"/>
              </w:numPr>
              <w:jc w:val="center"/>
              <w:rPr>
                <w:sz w:val="20"/>
              </w:rPr>
            </w:pPr>
            <w:r w:rsidRPr="00BC09DA">
              <w:rPr>
                <w:sz w:val="20"/>
              </w:rPr>
              <w:t>5 (2 %)</w:t>
            </w:r>
          </w:p>
        </w:tc>
        <w:tc>
          <w:tcPr>
            <w:tcW w:w="1276" w:type="dxa"/>
            <w:tcBorders>
              <w:top w:val="single" w:sz="4" w:space="0" w:color="auto"/>
              <w:left w:val="single" w:sz="4" w:space="0" w:color="auto"/>
              <w:bottom w:val="single" w:sz="4" w:space="0" w:color="auto"/>
              <w:right w:val="single" w:sz="4" w:space="0" w:color="auto"/>
            </w:tcBorders>
            <w:vAlign w:val="center"/>
          </w:tcPr>
          <w:p w14:paraId="155F805F" w14:textId="77777777" w:rsidR="001A3A93" w:rsidRPr="00BC09DA" w:rsidRDefault="001A3A93" w:rsidP="009A65AC">
            <w:pPr>
              <w:keepNext/>
              <w:numPr>
                <w:ilvl w:val="12"/>
                <w:numId w:val="0"/>
              </w:numPr>
              <w:jc w:val="center"/>
              <w:rPr>
                <w:sz w:val="20"/>
              </w:rPr>
            </w:pPr>
            <w:r w:rsidRPr="00BC09DA">
              <w:rPr>
                <w:sz w:val="20"/>
              </w:rPr>
              <w:t>106 (42 %)</w:t>
            </w:r>
            <w:r w:rsidRPr="00BC09DA">
              <w:rPr>
                <w:snapToGrid w:val="0"/>
                <w:sz w:val="20"/>
                <w:vertAlign w:val="superscript"/>
              </w:rPr>
              <w:t>a</w:t>
            </w:r>
          </w:p>
        </w:tc>
        <w:tc>
          <w:tcPr>
            <w:tcW w:w="1279" w:type="dxa"/>
            <w:tcBorders>
              <w:top w:val="single" w:sz="4" w:space="0" w:color="auto"/>
              <w:left w:val="single" w:sz="4" w:space="0" w:color="auto"/>
              <w:bottom w:val="single" w:sz="4" w:space="0" w:color="auto"/>
              <w:right w:val="single" w:sz="4" w:space="0" w:color="auto"/>
            </w:tcBorders>
            <w:vAlign w:val="center"/>
          </w:tcPr>
          <w:p w14:paraId="0BCC874B" w14:textId="77777777" w:rsidR="001A3A93" w:rsidRPr="00BC09DA" w:rsidRDefault="001A3A93" w:rsidP="009A65AC">
            <w:pPr>
              <w:keepNext/>
              <w:numPr>
                <w:ilvl w:val="12"/>
                <w:numId w:val="0"/>
              </w:numPr>
              <w:jc w:val="center"/>
              <w:rPr>
                <w:sz w:val="20"/>
              </w:rPr>
            </w:pPr>
            <w:r w:rsidRPr="00BC09DA">
              <w:rPr>
                <w:sz w:val="20"/>
              </w:rPr>
              <w:t>94 (37 %)</w:t>
            </w:r>
            <w:r w:rsidRPr="00BC09DA">
              <w:rPr>
                <w:snapToGrid w:val="0"/>
                <w:sz w:val="20"/>
                <w:vertAlign w:val="superscript"/>
              </w:rPr>
              <w:t>a</w:t>
            </w:r>
          </w:p>
        </w:tc>
        <w:tc>
          <w:tcPr>
            <w:tcW w:w="1305" w:type="dxa"/>
            <w:tcBorders>
              <w:top w:val="single" w:sz="4" w:space="0" w:color="auto"/>
              <w:left w:val="single" w:sz="4" w:space="0" w:color="auto"/>
              <w:bottom w:val="single" w:sz="4" w:space="0" w:color="auto"/>
              <w:right w:val="single" w:sz="4" w:space="0" w:color="auto"/>
            </w:tcBorders>
            <w:vAlign w:val="center"/>
          </w:tcPr>
          <w:p w14:paraId="406F065D" w14:textId="77777777" w:rsidR="001A3A93" w:rsidRPr="00BC09DA" w:rsidRDefault="001A3A93" w:rsidP="009A65AC">
            <w:pPr>
              <w:keepNext/>
              <w:numPr>
                <w:ilvl w:val="12"/>
                <w:numId w:val="0"/>
              </w:numPr>
              <w:jc w:val="center"/>
              <w:rPr>
                <w:sz w:val="20"/>
              </w:rPr>
            </w:pPr>
            <w:r w:rsidRPr="00BC09DA">
              <w:rPr>
                <w:sz w:val="20"/>
              </w:rPr>
              <w:t>123 (49 %)</w:t>
            </w:r>
          </w:p>
        </w:tc>
        <w:tc>
          <w:tcPr>
            <w:tcW w:w="1242" w:type="dxa"/>
            <w:tcBorders>
              <w:top w:val="single" w:sz="4" w:space="0" w:color="auto"/>
              <w:left w:val="single" w:sz="4" w:space="0" w:color="auto"/>
              <w:bottom w:val="single" w:sz="4" w:space="0" w:color="auto"/>
              <w:right w:val="single" w:sz="4" w:space="0" w:color="auto"/>
            </w:tcBorders>
            <w:vAlign w:val="center"/>
          </w:tcPr>
          <w:p w14:paraId="7E53E783" w14:textId="77777777" w:rsidR="001A3A93" w:rsidRPr="00BC09DA" w:rsidRDefault="001A3A93" w:rsidP="009A65AC">
            <w:pPr>
              <w:keepNext/>
              <w:numPr>
                <w:ilvl w:val="12"/>
                <w:numId w:val="0"/>
              </w:numPr>
              <w:jc w:val="center"/>
              <w:rPr>
                <w:sz w:val="20"/>
              </w:rPr>
            </w:pPr>
            <w:r w:rsidRPr="00BC09DA">
              <w:rPr>
                <w:sz w:val="20"/>
              </w:rPr>
              <w:t>135 (56 %)</w:t>
            </w:r>
          </w:p>
        </w:tc>
      </w:tr>
      <w:tr w:rsidR="001A3A93" w:rsidRPr="00BC09DA" w14:paraId="7DDE8493"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46D02B15" w14:textId="77777777" w:rsidR="001A3A93" w:rsidRPr="007F5CEF" w:rsidRDefault="001A3A93" w:rsidP="009A65AC">
            <w:pPr>
              <w:keepNext/>
              <w:numPr>
                <w:ilvl w:val="12"/>
                <w:numId w:val="0"/>
              </w:numPr>
              <w:rPr>
                <w:iCs/>
                <w:sz w:val="20"/>
                <w:lang w:val="da-DK"/>
              </w:rPr>
            </w:pPr>
            <w:r w:rsidRPr="007F5CEF">
              <w:rPr>
                <w:iCs/>
                <w:sz w:val="20"/>
                <w:lang w:val="da-DK"/>
              </w:rPr>
              <w:t>PGA</w:t>
            </w:r>
            <w:r w:rsidRPr="007F5CEF">
              <w:rPr>
                <w:sz w:val="20"/>
                <w:vertAlign w:val="superscript"/>
                <w:lang w:val="da-DK"/>
              </w:rPr>
              <w:t>b</w:t>
            </w:r>
            <w:r w:rsidRPr="007F5CEF">
              <w:rPr>
                <w:iCs/>
                <w:sz w:val="20"/>
                <w:lang w:val="da-DK"/>
              </w:rPr>
              <w:t xml:space="preserve"> ingen eller minimal N (%)</w:t>
            </w:r>
          </w:p>
        </w:tc>
        <w:tc>
          <w:tcPr>
            <w:tcW w:w="1275" w:type="dxa"/>
            <w:tcBorders>
              <w:top w:val="single" w:sz="4" w:space="0" w:color="auto"/>
              <w:left w:val="single" w:sz="4" w:space="0" w:color="auto"/>
              <w:bottom w:val="single" w:sz="4" w:space="0" w:color="auto"/>
              <w:right w:val="single" w:sz="4" w:space="0" w:color="auto"/>
            </w:tcBorders>
            <w:vAlign w:val="center"/>
          </w:tcPr>
          <w:p w14:paraId="3B119614" w14:textId="77777777" w:rsidR="001A3A93" w:rsidRPr="00BC09DA" w:rsidRDefault="001A3A93" w:rsidP="009A65AC">
            <w:pPr>
              <w:keepNext/>
              <w:numPr>
                <w:ilvl w:val="12"/>
                <w:numId w:val="0"/>
              </w:numPr>
              <w:jc w:val="center"/>
              <w:rPr>
                <w:iCs/>
                <w:sz w:val="20"/>
              </w:rPr>
            </w:pPr>
            <w:r w:rsidRPr="00BC09DA">
              <w:rPr>
                <w:sz w:val="20"/>
              </w:rPr>
              <w:t>10 (4 %)</w:t>
            </w:r>
          </w:p>
        </w:tc>
        <w:tc>
          <w:tcPr>
            <w:tcW w:w="1276" w:type="dxa"/>
            <w:tcBorders>
              <w:top w:val="single" w:sz="4" w:space="0" w:color="auto"/>
              <w:left w:val="single" w:sz="4" w:space="0" w:color="auto"/>
              <w:bottom w:val="single" w:sz="4" w:space="0" w:color="auto"/>
              <w:right w:val="single" w:sz="4" w:space="0" w:color="auto"/>
            </w:tcBorders>
            <w:vAlign w:val="center"/>
          </w:tcPr>
          <w:p w14:paraId="2CB741C0" w14:textId="77777777" w:rsidR="001A3A93" w:rsidRPr="00BC09DA" w:rsidRDefault="001A3A93" w:rsidP="009A65AC">
            <w:pPr>
              <w:keepNext/>
              <w:numPr>
                <w:ilvl w:val="12"/>
                <w:numId w:val="0"/>
              </w:numPr>
              <w:jc w:val="center"/>
              <w:rPr>
                <w:iCs/>
                <w:sz w:val="20"/>
              </w:rPr>
            </w:pPr>
            <w:r w:rsidRPr="00BC09DA">
              <w:rPr>
                <w:sz w:val="20"/>
              </w:rPr>
              <w:t>151 (59 %)</w:t>
            </w:r>
            <w:r w:rsidRPr="00BC09DA">
              <w:rPr>
                <w:snapToGrid w:val="0"/>
                <w:sz w:val="20"/>
                <w:vertAlign w:val="superscript"/>
              </w:rPr>
              <w:t>a</w:t>
            </w:r>
          </w:p>
        </w:tc>
        <w:tc>
          <w:tcPr>
            <w:tcW w:w="1279" w:type="dxa"/>
            <w:tcBorders>
              <w:top w:val="single" w:sz="4" w:space="0" w:color="auto"/>
              <w:left w:val="single" w:sz="4" w:space="0" w:color="auto"/>
              <w:bottom w:val="single" w:sz="4" w:space="0" w:color="auto"/>
              <w:right w:val="single" w:sz="4" w:space="0" w:color="auto"/>
            </w:tcBorders>
            <w:vAlign w:val="center"/>
          </w:tcPr>
          <w:p w14:paraId="0D623D57" w14:textId="77777777" w:rsidR="001A3A93" w:rsidRPr="00BC09DA" w:rsidRDefault="001A3A93" w:rsidP="009A65AC">
            <w:pPr>
              <w:keepNext/>
              <w:numPr>
                <w:ilvl w:val="12"/>
                <w:numId w:val="0"/>
              </w:numPr>
              <w:jc w:val="center"/>
              <w:rPr>
                <w:iCs/>
                <w:sz w:val="20"/>
              </w:rPr>
            </w:pPr>
            <w:r w:rsidRPr="00BC09DA">
              <w:rPr>
                <w:sz w:val="20"/>
              </w:rPr>
              <w:t>156 (61 %)</w:t>
            </w:r>
            <w:r w:rsidRPr="00BC09DA">
              <w:rPr>
                <w:snapToGrid w:val="0"/>
                <w:sz w:val="20"/>
                <w:vertAlign w:val="superscript"/>
              </w:rPr>
              <w:t>a</w:t>
            </w:r>
          </w:p>
        </w:tc>
        <w:tc>
          <w:tcPr>
            <w:tcW w:w="1305" w:type="dxa"/>
            <w:tcBorders>
              <w:top w:val="single" w:sz="4" w:space="0" w:color="auto"/>
              <w:left w:val="single" w:sz="4" w:space="0" w:color="auto"/>
              <w:bottom w:val="single" w:sz="4" w:space="0" w:color="auto"/>
              <w:right w:val="single" w:sz="4" w:space="0" w:color="auto"/>
            </w:tcBorders>
            <w:vAlign w:val="center"/>
          </w:tcPr>
          <w:p w14:paraId="0CD7FD3D" w14:textId="77777777" w:rsidR="001A3A93" w:rsidRPr="00BC09DA" w:rsidRDefault="001A3A93" w:rsidP="009A65AC">
            <w:pPr>
              <w:keepNext/>
              <w:numPr>
                <w:ilvl w:val="12"/>
                <w:numId w:val="0"/>
              </w:numPr>
              <w:jc w:val="center"/>
              <w:rPr>
                <w:iCs/>
                <w:sz w:val="20"/>
              </w:rPr>
            </w:pPr>
            <w:r w:rsidRPr="00BC09DA">
              <w:rPr>
                <w:sz w:val="20"/>
              </w:rPr>
              <w:t>146 (58 %)</w:t>
            </w:r>
          </w:p>
        </w:tc>
        <w:tc>
          <w:tcPr>
            <w:tcW w:w="1242" w:type="dxa"/>
            <w:tcBorders>
              <w:top w:val="single" w:sz="4" w:space="0" w:color="auto"/>
              <w:left w:val="single" w:sz="4" w:space="0" w:color="auto"/>
              <w:bottom w:val="single" w:sz="4" w:space="0" w:color="auto"/>
              <w:right w:val="single" w:sz="4" w:space="0" w:color="auto"/>
            </w:tcBorders>
            <w:vAlign w:val="center"/>
          </w:tcPr>
          <w:p w14:paraId="551ABD57" w14:textId="77777777" w:rsidR="001A3A93" w:rsidRPr="00BC09DA" w:rsidRDefault="001A3A93" w:rsidP="009A65AC">
            <w:pPr>
              <w:keepNext/>
              <w:numPr>
                <w:ilvl w:val="12"/>
                <w:numId w:val="0"/>
              </w:numPr>
              <w:jc w:val="center"/>
              <w:rPr>
                <w:iCs/>
                <w:sz w:val="20"/>
              </w:rPr>
            </w:pPr>
            <w:r w:rsidRPr="00BC09DA">
              <w:rPr>
                <w:sz w:val="20"/>
              </w:rPr>
              <w:t>160 (66 %)</w:t>
            </w:r>
          </w:p>
        </w:tc>
      </w:tr>
      <w:tr w:rsidR="001A3A93" w:rsidRPr="00BC09DA" w14:paraId="548136BD"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5C90F0AA" w14:textId="77777777" w:rsidR="001A3A93" w:rsidRPr="00BC09DA" w:rsidRDefault="001A3A93" w:rsidP="009A65AC">
            <w:pPr>
              <w:keepNext/>
              <w:numPr>
                <w:ilvl w:val="12"/>
                <w:numId w:val="0"/>
              </w:numPr>
              <w:rPr>
                <w:iCs/>
                <w:sz w:val="20"/>
              </w:rPr>
            </w:pPr>
            <w:r w:rsidRPr="00BC09DA">
              <w:rPr>
                <w:iCs/>
                <w:sz w:val="20"/>
              </w:rPr>
              <w:t>Antall pasienter ≤ 100 kg</w:t>
            </w:r>
          </w:p>
        </w:tc>
        <w:tc>
          <w:tcPr>
            <w:tcW w:w="1275" w:type="dxa"/>
            <w:tcBorders>
              <w:top w:val="single" w:sz="4" w:space="0" w:color="auto"/>
              <w:left w:val="single" w:sz="4" w:space="0" w:color="auto"/>
              <w:bottom w:val="single" w:sz="4" w:space="0" w:color="auto"/>
              <w:right w:val="single" w:sz="4" w:space="0" w:color="auto"/>
            </w:tcBorders>
            <w:vAlign w:val="center"/>
          </w:tcPr>
          <w:p w14:paraId="3F6D8DF0" w14:textId="77777777" w:rsidR="001A3A93" w:rsidRPr="00BC09DA" w:rsidRDefault="001A3A93" w:rsidP="009A65AC">
            <w:pPr>
              <w:keepNext/>
              <w:numPr>
                <w:ilvl w:val="12"/>
                <w:numId w:val="0"/>
              </w:numPr>
              <w:jc w:val="center"/>
              <w:rPr>
                <w:iCs/>
                <w:sz w:val="20"/>
              </w:rPr>
            </w:pPr>
            <w:r w:rsidRPr="00BC09DA">
              <w:rPr>
                <w:iCs/>
                <w:sz w:val="20"/>
              </w:rPr>
              <w:t>166</w:t>
            </w:r>
          </w:p>
        </w:tc>
        <w:tc>
          <w:tcPr>
            <w:tcW w:w="1276" w:type="dxa"/>
            <w:tcBorders>
              <w:top w:val="single" w:sz="4" w:space="0" w:color="auto"/>
              <w:left w:val="single" w:sz="4" w:space="0" w:color="auto"/>
              <w:bottom w:val="single" w:sz="4" w:space="0" w:color="auto"/>
              <w:right w:val="single" w:sz="4" w:space="0" w:color="auto"/>
            </w:tcBorders>
            <w:vAlign w:val="center"/>
          </w:tcPr>
          <w:p w14:paraId="68EB0468" w14:textId="77777777" w:rsidR="001A3A93" w:rsidRPr="00BC09DA" w:rsidRDefault="001A3A93" w:rsidP="009A65AC">
            <w:pPr>
              <w:keepNext/>
              <w:numPr>
                <w:ilvl w:val="12"/>
                <w:numId w:val="0"/>
              </w:numPr>
              <w:jc w:val="center"/>
              <w:rPr>
                <w:iCs/>
                <w:sz w:val="20"/>
              </w:rPr>
            </w:pPr>
            <w:r w:rsidRPr="00BC09DA">
              <w:rPr>
                <w:iCs/>
                <w:sz w:val="20"/>
              </w:rPr>
              <w:t>168</w:t>
            </w:r>
          </w:p>
        </w:tc>
        <w:tc>
          <w:tcPr>
            <w:tcW w:w="1279" w:type="dxa"/>
            <w:tcBorders>
              <w:top w:val="single" w:sz="4" w:space="0" w:color="auto"/>
              <w:left w:val="single" w:sz="4" w:space="0" w:color="auto"/>
              <w:bottom w:val="single" w:sz="4" w:space="0" w:color="auto"/>
              <w:right w:val="single" w:sz="4" w:space="0" w:color="auto"/>
            </w:tcBorders>
            <w:vAlign w:val="center"/>
          </w:tcPr>
          <w:p w14:paraId="1B14E9EB" w14:textId="77777777" w:rsidR="001A3A93" w:rsidRPr="00BC09DA" w:rsidRDefault="001A3A93" w:rsidP="009A65AC">
            <w:pPr>
              <w:keepNext/>
              <w:numPr>
                <w:ilvl w:val="12"/>
                <w:numId w:val="0"/>
              </w:numPr>
              <w:jc w:val="center"/>
              <w:rPr>
                <w:iCs/>
                <w:sz w:val="20"/>
              </w:rPr>
            </w:pPr>
            <w:r w:rsidRPr="00BC09DA">
              <w:rPr>
                <w:iCs/>
                <w:sz w:val="20"/>
              </w:rPr>
              <w:t>164</w:t>
            </w:r>
          </w:p>
        </w:tc>
        <w:tc>
          <w:tcPr>
            <w:tcW w:w="1305" w:type="dxa"/>
            <w:tcBorders>
              <w:top w:val="single" w:sz="4" w:space="0" w:color="auto"/>
              <w:left w:val="single" w:sz="4" w:space="0" w:color="auto"/>
              <w:bottom w:val="single" w:sz="4" w:space="0" w:color="auto"/>
              <w:right w:val="single" w:sz="4" w:space="0" w:color="auto"/>
            </w:tcBorders>
            <w:vAlign w:val="center"/>
          </w:tcPr>
          <w:p w14:paraId="0C5E9193" w14:textId="77777777" w:rsidR="001A3A93" w:rsidRPr="00BC09DA" w:rsidRDefault="001A3A93" w:rsidP="009A65AC">
            <w:pPr>
              <w:keepNext/>
              <w:numPr>
                <w:ilvl w:val="12"/>
                <w:numId w:val="0"/>
              </w:numPr>
              <w:jc w:val="center"/>
              <w:rPr>
                <w:iCs/>
                <w:sz w:val="20"/>
              </w:rPr>
            </w:pPr>
            <w:r w:rsidRPr="00BC09DA">
              <w:rPr>
                <w:iCs/>
                <w:sz w:val="20"/>
              </w:rPr>
              <w:t>164</w:t>
            </w:r>
          </w:p>
        </w:tc>
        <w:tc>
          <w:tcPr>
            <w:tcW w:w="1242" w:type="dxa"/>
            <w:tcBorders>
              <w:top w:val="single" w:sz="4" w:space="0" w:color="auto"/>
              <w:left w:val="single" w:sz="4" w:space="0" w:color="auto"/>
              <w:bottom w:val="single" w:sz="4" w:space="0" w:color="auto"/>
              <w:right w:val="single" w:sz="4" w:space="0" w:color="auto"/>
            </w:tcBorders>
            <w:vAlign w:val="center"/>
          </w:tcPr>
          <w:p w14:paraId="23036688" w14:textId="77777777" w:rsidR="001A3A93" w:rsidRPr="00BC09DA" w:rsidRDefault="001A3A93" w:rsidP="009A65AC">
            <w:pPr>
              <w:keepNext/>
              <w:numPr>
                <w:ilvl w:val="12"/>
                <w:numId w:val="0"/>
              </w:numPr>
              <w:jc w:val="center"/>
              <w:rPr>
                <w:iCs/>
                <w:sz w:val="20"/>
              </w:rPr>
            </w:pPr>
            <w:r w:rsidRPr="00BC09DA">
              <w:rPr>
                <w:iCs/>
                <w:sz w:val="20"/>
              </w:rPr>
              <w:t>153</w:t>
            </w:r>
          </w:p>
        </w:tc>
      </w:tr>
      <w:tr w:rsidR="001A3A93" w:rsidRPr="00BC09DA" w14:paraId="05CA572E"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7C1DC780" w14:textId="77777777" w:rsidR="001A3A93" w:rsidRPr="00BC09DA" w:rsidRDefault="001A3A93" w:rsidP="009A65AC">
            <w:pPr>
              <w:keepNext/>
              <w:numPr>
                <w:ilvl w:val="12"/>
                <w:numId w:val="0"/>
              </w:numPr>
              <w:ind w:left="284"/>
              <w:rPr>
                <w:iCs/>
                <w:sz w:val="20"/>
              </w:rPr>
            </w:pPr>
            <w:r w:rsidRPr="00BC09DA">
              <w:rPr>
                <w:iCs/>
                <w:sz w:val="20"/>
              </w:rPr>
              <w:t>PASI 75-respons N (%)</w:t>
            </w:r>
          </w:p>
        </w:tc>
        <w:tc>
          <w:tcPr>
            <w:tcW w:w="1275" w:type="dxa"/>
            <w:tcBorders>
              <w:top w:val="single" w:sz="4" w:space="0" w:color="auto"/>
              <w:left w:val="single" w:sz="4" w:space="0" w:color="auto"/>
              <w:bottom w:val="single" w:sz="4" w:space="0" w:color="auto"/>
              <w:right w:val="single" w:sz="4" w:space="0" w:color="auto"/>
            </w:tcBorders>
            <w:vAlign w:val="center"/>
          </w:tcPr>
          <w:p w14:paraId="1D7B6759" w14:textId="77777777" w:rsidR="001A3A93" w:rsidRPr="00BC09DA" w:rsidRDefault="001A3A93" w:rsidP="009A65AC">
            <w:pPr>
              <w:keepNext/>
              <w:numPr>
                <w:ilvl w:val="12"/>
                <w:numId w:val="0"/>
              </w:numPr>
              <w:jc w:val="center"/>
              <w:rPr>
                <w:iCs/>
                <w:sz w:val="20"/>
              </w:rPr>
            </w:pPr>
            <w:r w:rsidRPr="00BC09DA">
              <w:rPr>
                <w:iCs/>
                <w:sz w:val="20"/>
              </w:rPr>
              <w:t xml:space="preserve">6 </w:t>
            </w:r>
            <w:r w:rsidRPr="00BC09DA">
              <w:rPr>
                <w:sz w:val="20"/>
              </w:rPr>
              <w:t>(4 %)</w:t>
            </w:r>
          </w:p>
        </w:tc>
        <w:tc>
          <w:tcPr>
            <w:tcW w:w="1276" w:type="dxa"/>
            <w:tcBorders>
              <w:top w:val="single" w:sz="4" w:space="0" w:color="auto"/>
              <w:left w:val="single" w:sz="4" w:space="0" w:color="auto"/>
              <w:bottom w:val="single" w:sz="4" w:space="0" w:color="auto"/>
              <w:right w:val="single" w:sz="4" w:space="0" w:color="auto"/>
            </w:tcBorders>
            <w:vAlign w:val="center"/>
          </w:tcPr>
          <w:p w14:paraId="22387FE6" w14:textId="77777777" w:rsidR="001A3A93" w:rsidRPr="00BC09DA" w:rsidRDefault="001A3A93" w:rsidP="009A65AC">
            <w:pPr>
              <w:keepNext/>
              <w:numPr>
                <w:ilvl w:val="12"/>
                <w:numId w:val="0"/>
              </w:numPr>
              <w:jc w:val="center"/>
              <w:rPr>
                <w:iCs/>
                <w:sz w:val="20"/>
              </w:rPr>
            </w:pPr>
            <w:r w:rsidRPr="00BC09DA">
              <w:rPr>
                <w:iCs/>
                <w:sz w:val="20"/>
              </w:rPr>
              <w:t>124 (74 %)</w:t>
            </w:r>
          </w:p>
        </w:tc>
        <w:tc>
          <w:tcPr>
            <w:tcW w:w="1279" w:type="dxa"/>
            <w:tcBorders>
              <w:top w:val="single" w:sz="4" w:space="0" w:color="auto"/>
              <w:left w:val="single" w:sz="4" w:space="0" w:color="auto"/>
              <w:bottom w:val="single" w:sz="4" w:space="0" w:color="auto"/>
              <w:right w:val="single" w:sz="4" w:space="0" w:color="auto"/>
            </w:tcBorders>
            <w:vAlign w:val="center"/>
          </w:tcPr>
          <w:p w14:paraId="6C8F67BA" w14:textId="77777777" w:rsidR="001A3A93" w:rsidRPr="00BC09DA" w:rsidRDefault="001A3A93" w:rsidP="009A65AC">
            <w:pPr>
              <w:keepNext/>
              <w:numPr>
                <w:ilvl w:val="12"/>
                <w:numId w:val="0"/>
              </w:numPr>
              <w:jc w:val="center"/>
              <w:rPr>
                <w:iCs/>
                <w:sz w:val="20"/>
              </w:rPr>
            </w:pPr>
            <w:r w:rsidRPr="00BC09DA">
              <w:rPr>
                <w:iCs/>
                <w:sz w:val="20"/>
              </w:rPr>
              <w:t>107 (65 %)</w:t>
            </w:r>
          </w:p>
        </w:tc>
        <w:tc>
          <w:tcPr>
            <w:tcW w:w="1305" w:type="dxa"/>
            <w:tcBorders>
              <w:top w:val="single" w:sz="4" w:space="0" w:color="auto"/>
              <w:left w:val="single" w:sz="4" w:space="0" w:color="auto"/>
              <w:bottom w:val="single" w:sz="4" w:space="0" w:color="auto"/>
              <w:right w:val="single" w:sz="4" w:space="0" w:color="auto"/>
            </w:tcBorders>
            <w:vAlign w:val="center"/>
          </w:tcPr>
          <w:p w14:paraId="548B4E38" w14:textId="77777777" w:rsidR="001A3A93" w:rsidRPr="00BC09DA" w:rsidRDefault="001A3A93" w:rsidP="009A65AC">
            <w:pPr>
              <w:keepNext/>
              <w:numPr>
                <w:ilvl w:val="12"/>
                <w:numId w:val="0"/>
              </w:numPr>
              <w:jc w:val="center"/>
              <w:rPr>
                <w:iCs/>
                <w:sz w:val="20"/>
              </w:rPr>
            </w:pPr>
            <w:r w:rsidRPr="00BC09DA">
              <w:rPr>
                <w:iCs/>
                <w:sz w:val="20"/>
              </w:rPr>
              <w:t>130 (79 %)</w:t>
            </w:r>
          </w:p>
        </w:tc>
        <w:tc>
          <w:tcPr>
            <w:tcW w:w="1242" w:type="dxa"/>
            <w:tcBorders>
              <w:top w:val="single" w:sz="4" w:space="0" w:color="auto"/>
              <w:left w:val="single" w:sz="4" w:space="0" w:color="auto"/>
              <w:bottom w:val="single" w:sz="4" w:space="0" w:color="auto"/>
              <w:right w:val="single" w:sz="4" w:space="0" w:color="auto"/>
            </w:tcBorders>
            <w:vAlign w:val="center"/>
          </w:tcPr>
          <w:p w14:paraId="7F4499B9" w14:textId="77777777" w:rsidR="001A3A93" w:rsidRPr="00BC09DA" w:rsidRDefault="001A3A93" w:rsidP="009A65AC">
            <w:pPr>
              <w:keepNext/>
              <w:numPr>
                <w:ilvl w:val="12"/>
                <w:numId w:val="0"/>
              </w:numPr>
              <w:jc w:val="center"/>
              <w:rPr>
                <w:iCs/>
                <w:sz w:val="20"/>
              </w:rPr>
            </w:pPr>
            <w:r w:rsidRPr="00BC09DA">
              <w:rPr>
                <w:iCs/>
                <w:sz w:val="20"/>
              </w:rPr>
              <w:t>124 (81 %)</w:t>
            </w:r>
          </w:p>
        </w:tc>
      </w:tr>
      <w:tr w:rsidR="001A3A93" w:rsidRPr="00BC09DA" w14:paraId="15650B06"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3E7F34B0" w14:textId="77777777" w:rsidR="001A3A93" w:rsidRPr="00BC09DA" w:rsidRDefault="001A3A93" w:rsidP="009A65AC">
            <w:pPr>
              <w:keepNext/>
              <w:numPr>
                <w:ilvl w:val="12"/>
                <w:numId w:val="0"/>
              </w:numPr>
              <w:rPr>
                <w:iCs/>
                <w:sz w:val="20"/>
              </w:rPr>
            </w:pPr>
            <w:r w:rsidRPr="00BC09DA">
              <w:rPr>
                <w:iCs/>
                <w:sz w:val="20"/>
              </w:rPr>
              <w:t>Antall pasienter &gt; 100 kg</w:t>
            </w:r>
          </w:p>
        </w:tc>
        <w:tc>
          <w:tcPr>
            <w:tcW w:w="1275" w:type="dxa"/>
            <w:tcBorders>
              <w:top w:val="single" w:sz="4" w:space="0" w:color="auto"/>
              <w:left w:val="single" w:sz="4" w:space="0" w:color="auto"/>
              <w:bottom w:val="single" w:sz="4" w:space="0" w:color="auto"/>
              <w:right w:val="single" w:sz="4" w:space="0" w:color="auto"/>
            </w:tcBorders>
            <w:vAlign w:val="center"/>
          </w:tcPr>
          <w:p w14:paraId="31150786" w14:textId="77777777" w:rsidR="001A3A93" w:rsidRPr="00BC09DA" w:rsidRDefault="001A3A93" w:rsidP="009A65AC">
            <w:pPr>
              <w:keepNext/>
              <w:numPr>
                <w:ilvl w:val="12"/>
                <w:numId w:val="0"/>
              </w:numPr>
              <w:jc w:val="center"/>
              <w:rPr>
                <w:iCs/>
                <w:sz w:val="20"/>
              </w:rPr>
            </w:pPr>
            <w:r w:rsidRPr="00BC09DA">
              <w:rPr>
                <w:iCs/>
                <w:sz w:val="20"/>
              </w:rPr>
              <w:t>89</w:t>
            </w:r>
          </w:p>
        </w:tc>
        <w:tc>
          <w:tcPr>
            <w:tcW w:w="1276" w:type="dxa"/>
            <w:tcBorders>
              <w:top w:val="single" w:sz="4" w:space="0" w:color="auto"/>
              <w:left w:val="single" w:sz="4" w:space="0" w:color="auto"/>
              <w:bottom w:val="single" w:sz="4" w:space="0" w:color="auto"/>
              <w:right w:val="single" w:sz="4" w:space="0" w:color="auto"/>
            </w:tcBorders>
            <w:vAlign w:val="center"/>
          </w:tcPr>
          <w:p w14:paraId="0ECE7361" w14:textId="77777777" w:rsidR="001A3A93" w:rsidRPr="00BC09DA" w:rsidRDefault="001A3A93" w:rsidP="009A65AC">
            <w:pPr>
              <w:keepNext/>
              <w:numPr>
                <w:ilvl w:val="12"/>
                <w:numId w:val="0"/>
              </w:numPr>
              <w:jc w:val="center"/>
              <w:rPr>
                <w:iCs/>
                <w:sz w:val="20"/>
              </w:rPr>
            </w:pPr>
            <w:r w:rsidRPr="00BC09DA">
              <w:rPr>
                <w:iCs/>
                <w:sz w:val="20"/>
              </w:rPr>
              <w:t>87</w:t>
            </w:r>
          </w:p>
        </w:tc>
        <w:tc>
          <w:tcPr>
            <w:tcW w:w="1279" w:type="dxa"/>
            <w:tcBorders>
              <w:top w:val="single" w:sz="4" w:space="0" w:color="auto"/>
              <w:left w:val="single" w:sz="4" w:space="0" w:color="auto"/>
              <w:bottom w:val="single" w:sz="4" w:space="0" w:color="auto"/>
              <w:right w:val="single" w:sz="4" w:space="0" w:color="auto"/>
            </w:tcBorders>
            <w:vAlign w:val="center"/>
          </w:tcPr>
          <w:p w14:paraId="212CFF98" w14:textId="77777777" w:rsidR="001A3A93" w:rsidRPr="00BC09DA" w:rsidRDefault="001A3A93" w:rsidP="009A65AC">
            <w:pPr>
              <w:keepNext/>
              <w:numPr>
                <w:ilvl w:val="12"/>
                <w:numId w:val="0"/>
              </w:numPr>
              <w:jc w:val="center"/>
              <w:rPr>
                <w:iCs/>
                <w:sz w:val="20"/>
              </w:rPr>
            </w:pPr>
            <w:r w:rsidRPr="00BC09DA">
              <w:rPr>
                <w:iCs/>
                <w:sz w:val="20"/>
              </w:rPr>
              <w:t>92</w:t>
            </w:r>
          </w:p>
        </w:tc>
        <w:tc>
          <w:tcPr>
            <w:tcW w:w="1305" w:type="dxa"/>
            <w:tcBorders>
              <w:top w:val="single" w:sz="4" w:space="0" w:color="auto"/>
              <w:left w:val="single" w:sz="4" w:space="0" w:color="auto"/>
              <w:bottom w:val="single" w:sz="4" w:space="0" w:color="auto"/>
              <w:right w:val="single" w:sz="4" w:space="0" w:color="auto"/>
            </w:tcBorders>
            <w:vAlign w:val="center"/>
          </w:tcPr>
          <w:p w14:paraId="56563C44" w14:textId="77777777" w:rsidR="001A3A93" w:rsidRPr="00BC09DA" w:rsidRDefault="001A3A93" w:rsidP="009A65AC">
            <w:pPr>
              <w:keepNext/>
              <w:numPr>
                <w:ilvl w:val="12"/>
                <w:numId w:val="0"/>
              </w:numPr>
              <w:jc w:val="center"/>
              <w:rPr>
                <w:iCs/>
                <w:sz w:val="20"/>
              </w:rPr>
            </w:pPr>
            <w:r w:rsidRPr="00BC09DA">
              <w:rPr>
                <w:iCs/>
                <w:sz w:val="20"/>
              </w:rPr>
              <w:t>86</w:t>
            </w:r>
          </w:p>
        </w:tc>
        <w:tc>
          <w:tcPr>
            <w:tcW w:w="1242" w:type="dxa"/>
            <w:tcBorders>
              <w:top w:val="single" w:sz="4" w:space="0" w:color="auto"/>
              <w:left w:val="single" w:sz="4" w:space="0" w:color="auto"/>
              <w:bottom w:val="single" w:sz="4" w:space="0" w:color="auto"/>
              <w:right w:val="single" w:sz="4" w:space="0" w:color="auto"/>
            </w:tcBorders>
            <w:vAlign w:val="center"/>
          </w:tcPr>
          <w:p w14:paraId="4552D292" w14:textId="77777777" w:rsidR="001A3A93" w:rsidRPr="00BC09DA" w:rsidRDefault="001A3A93" w:rsidP="009A65AC">
            <w:pPr>
              <w:keepNext/>
              <w:numPr>
                <w:ilvl w:val="12"/>
                <w:numId w:val="0"/>
              </w:numPr>
              <w:jc w:val="center"/>
              <w:rPr>
                <w:iCs/>
                <w:sz w:val="20"/>
              </w:rPr>
            </w:pPr>
            <w:r w:rsidRPr="00BC09DA">
              <w:rPr>
                <w:iCs/>
                <w:sz w:val="20"/>
              </w:rPr>
              <w:t>90</w:t>
            </w:r>
          </w:p>
        </w:tc>
      </w:tr>
      <w:tr w:rsidR="001A3A93" w:rsidRPr="00BC09DA" w14:paraId="4C40722C"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6064B2CE" w14:textId="77777777" w:rsidR="001A3A93" w:rsidRPr="00BC09DA" w:rsidRDefault="001A3A93" w:rsidP="009A65AC">
            <w:pPr>
              <w:keepNext/>
              <w:numPr>
                <w:ilvl w:val="12"/>
                <w:numId w:val="0"/>
              </w:numPr>
              <w:ind w:left="284"/>
              <w:rPr>
                <w:iCs/>
                <w:sz w:val="20"/>
              </w:rPr>
            </w:pPr>
            <w:r w:rsidRPr="00BC09DA">
              <w:rPr>
                <w:iCs/>
                <w:sz w:val="20"/>
              </w:rPr>
              <w:t>PASI 75-respons N (%)</w:t>
            </w:r>
          </w:p>
        </w:tc>
        <w:tc>
          <w:tcPr>
            <w:tcW w:w="1275" w:type="dxa"/>
            <w:tcBorders>
              <w:top w:val="single" w:sz="4" w:space="0" w:color="auto"/>
              <w:left w:val="single" w:sz="4" w:space="0" w:color="auto"/>
              <w:bottom w:val="single" w:sz="4" w:space="0" w:color="auto"/>
              <w:right w:val="single" w:sz="4" w:space="0" w:color="auto"/>
            </w:tcBorders>
            <w:vAlign w:val="center"/>
          </w:tcPr>
          <w:p w14:paraId="122C6992" w14:textId="77777777" w:rsidR="001A3A93" w:rsidRPr="00BC09DA" w:rsidRDefault="001A3A93" w:rsidP="009A65AC">
            <w:pPr>
              <w:keepNext/>
              <w:numPr>
                <w:ilvl w:val="12"/>
                <w:numId w:val="0"/>
              </w:numPr>
              <w:jc w:val="center"/>
              <w:rPr>
                <w:iCs/>
                <w:sz w:val="20"/>
              </w:rPr>
            </w:pPr>
            <w:r w:rsidRPr="00BC09DA">
              <w:rPr>
                <w:iCs/>
                <w:sz w:val="20"/>
              </w:rPr>
              <w:t>2 (2 %)</w:t>
            </w:r>
          </w:p>
        </w:tc>
        <w:tc>
          <w:tcPr>
            <w:tcW w:w="1276" w:type="dxa"/>
            <w:tcBorders>
              <w:top w:val="single" w:sz="4" w:space="0" w:color="auto"/>
              <w:left w:val="single" w:sz="4" w:space="0" w:color="auto"/>
              <w:bottom w:val="single" w:sz="4" w:space="0" w:color="auto"/>
              <w:right w:val="single" w:sz="4" w:space="0" w:color="auto"/>
            </w:tcBorders>
            <w:vAlign w:val="center"/>
          </w:tcPr>
          <w:p w14:paraId="4CDACC9F" w14:textId="77777777" w:rsidR="001A3A93" w:rsidRPr="00BC09DA" w:rsidRDefault="001A3A93" w:rsidP="009A65AC">
            <w:pPr>
              <w:keepNext/>
              <w:numPr>
                <w:ilvl w:val="12"/>
                <w:numId w:val="0"/>
              </w:numPr>
              <w:jc w:val="center"/>
              <w:rPr>
                <w:iCs/>
                <w:sz w:val="20"/>
              </w:rPr>
            </w:pPr>
            <w:r w:rsidRPr="00BC09DA">
              <w:rPr>
                <w:iCs/>
                <w:sz w:val="20"/>
              </w:rPr>
              <w:t>47 (54 %)</w:t>
            </w:r>
          </w:p>
        </w:tc>
        <w:tc>
          <w:tcPr>
            <w:tcW w:w="1279" w:type="dxa"/>
            <w:tcBorders>
              <w:top w:val="single" w:sz="4" w:space="0" w:color="auto"/>
              <w:left w:val="single" w:sz="4" w:space="0" w:color="auto"/>
              <w:bottom w:val="single" w:sz="4" w:space="0" w:color="auto"/>
              <w:right w:val="single" w:sz="4" w:space="0" w:color="auto"/>
            </w:tcBorders>
            <w:vAlign w:val="center"/>
          </w:tcPr>
          <w:p w14:paraId="00E8CDA7" w14:textId="77777777" w:rsidR="001A3A93" w:rsidRPr="00BC09DA" w:rsidRDefault="001A3A93" w:rsidP="009A65AC">
            <w:pPr>
              <w:keepNext/>
              <w:numPr>
                <w:ilvl w:val="12"/>
                <w:numId w:val="0"/>
              </w:numPr>
              <w:jc w:val="center"/>
              <w:rPr>
                <w:iCs/>
                <w:sz w:val="20"/>
              </w:rPr>
            </w:pPr>
            <w:r w:rsidRPr="00BC09DA">
              <w:rPr>
                <w:iCs/>
                <w:sz w:val="20"/>
              </w:rPr>
              <w:t>63 (68 %)</w:t>
            </w:r>
          </w:p>
        </w:tc>
        <w:tc>
          <w:tcPr>
            <w:tcW w:w="1305" w:type="dxa"/>
            <w:tcBorders>
              <w:top w:val="single" w:sz="4" w:space="0" w:color="auto"/>
              <w:left w:val="single" w:sz="4" w:space="0" w:color="auto"/>
              <w:bottom w:val="single" w:sz="4" w:space="0" w:color="auto"/>
              <w:right w:val="single" w:sz="4" w:space="0" w:color="auto"/>
            </w:tcBorders>
            <w:vAlign w:val="center"/>
          </w:tcPr>
          <w:p w14:paraId="7E2623A1" w14:textId="77777777" w:rsidR="001A3A93" w:rsidRPr="00BC09DA" w:rsidRDefault="001A3A93" w:rsidP="009A65AC">
            <w:pPr>
              <w:keepNext/>
              <w:numPr>
                <w:ilvl w:val="12"/>
                <w:numId w:val="0"/>
              </w:numPr>
              <w:jc w:val="center"/>
              <w:rPr>
                <w:iCs/>
                <w:sz w:val="20"/>
              </w:rPr>
            </w:pPr>
            <w:r w:rsidRPr="00BC09DA">
              <w:rPr>
                <w:iCs/>
                <w:sz w:val="20"/>
              </w:rPr>
              <w:t>48 (56 %)</w:t>
            </w:r>
          </w:p>
        </w:tc>
        <w:tc>
          <w:tcPr>
            <w:tcW w:w="1242" w:type="dxa"/>
            <w:tcBorders>
              <w:top w:val="single" w:sz="4" w:space="0" w:color="auto"/>
              <w:left w:val="single" w:sz="4" w:space="0" w:color="auto"/>
              <w:bottom w:val="single" w:sz="4" w:space="0" w:color="auto"/>
              <w:right w:val="single" w:sz="4" w:space="0" w:color="auto"/>
            </w:tcBorders>
            <w:vAlign w:val="center"/>
          </w:tcPr>
          <w:p w14:paraId="1831DEE3" w14:textId="77777777" w:rsidR="001A3A93" w:rsidRPr="00BC09DA" w:rsidRDefault="001A3A93" w:rsidP="009A65AC">
            <w:pPr>
              <w:keepNext/>
              <w:numPr>
                <w:ilvl w:val="12"/>
                <w:numId w:val="0"/>
              </w:numPr>
              <w:jc w:val="center"/>
              <w:rPr>
                <w:iCs/>
                <w:sz w:val="20"/>
              </w:rPr>
            </w:pPr>
            <w:r w:rsidRPr="00BC09DA">
              <w:rPr>
                <w:iCs/>
                <w:sz w:val="20"/>
              </w:rPr>
              <w:t>67 (74 %)</w:t>
            </w:r>
          </w:p>
        </w:tc>
      </w:tr>
      <w:tr w:rsidR="001A3A93" w:rsidRPr="00BC09DA" w14:paraId="485B7690"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3B8C8E68" w14:textId="78106663" w:rsidR="001A3A93" w:rsidRPr="00BC09DA" w:rsidRDefault="001A3A93" w:rsidP="009A65AC">
            <w:pPr>
              <w:keepNext/>
              <w:numPr>
                <w:ilvl w:val="12"/>
                <w:numId w:val="0"/>
              </w:numPr>
              <w:rPr>
                <w:b/>
                <w:bCs/>
                <w:iCs/>
                <w:sz w:val="20"/>
              </w:rPr>
            </w:pPr>
            <w:r w:rsidRPr="00BC09DA">
              <w:rPr>
                <w:b/>
                <w:bCs/>
                <w:iCs/>
                <w:sz w:val="20"/>
              </w:rPr>
              <w:t>Psoriasisstudie</w:t>
            </w:r>
            <w:r w:rsidR="00B4502C" w:rsidRPr="00BC09DA">
              <w:rPr>
                <w:b/>
                <w:bCs/>
                <w:iCs/>
                <w:sz w:val="20"/>
              </w:rPr>
              <w:t> </w:t>
            </w:r>
            <w:r w:rsidRPr="00BC09DA">
              <w:rPr>
                <w:b/>
                <w:bCs/>
                <w:iCs/>
                <w:sz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1A3FF3B7" w14:textId="77777777" w:rsidR="001A3A93" w:rsidRPr="00BC09DA" w:rsidRDefault="001A3A93" w:rsidP="009A65AC">
            <w:pPr>
              <w:keepNext/>
              <w:numPr>
                <w:ilvl w:val="12"/>
                <w:numId w:val="0"/>
              </w:numPr>
              <w:jc w:val="center"/>
              <w:rPr>
                <w:iCs/>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2757558" w14:textId="77777777" w:rsidR="001A3A93" w:rsidRPr="00BC09DA" w:rsidRDefault="001A3A93" w:rsidP="009A65AC">
            <w:pPr>
              <w:keepNext/>
              <w:numPr>
                <w:ilvl w:val="12"/>
                <w:numId w:val="0"/>
              </w:numPr>
              <w:jc w:val="center"/>
              <w:rPr>
                <w:iCs/>
                <w:sz w:val="20"/>
              </w:rPr>
            </w:pPr>
          </w:p>
        </w:tc>
        <w:tc>
          <w:tcPr>
            <w:tcW w:w="1279" w:type="dxa"/>
            <w:tcBorders>
              <w:top w:val="single" w:sz="4" w:space="0" w:color="auto"/>
              <w:left w:val="single" w:sz="4" w:space="0" w:color="auto"/>
              <w:bottom w:val="single" w:sz="4" w:space="0" w:color="auto"/>
              <w:right w:val="single" w:sz="4" w:space="0" w:color="auto"/>
            </w:tcBorders>
            <w:vAlign w:val="center"/>
          </w:tcPr>
          <w:p w14:paraId="0F237DD9" w14:textId="77777777" w:rsidR="001A3A93" w:rsidRPr="00BC09DA" w:rsidRDefault="001A3A93" w:rsidP="009A65AC">
            <w:pPr>
              <w:keepNext/>
              <w:numPr>
                <w:ilvl w:val="12"/>
                <w:numId w:val="0"/>
              </w:numPr>
              <w:jc w:val="center"/>
              <w:rPr>
                <w:iCs/>
                <w:sz w:val="20"/>
              </w:rPr>
            </w:pPr>
          </w:p>
        </w:tc>
        <w:tc>
          <w:tcPr>
            <w:tcW w:w="1305" w:type="dxa"/>
            <w:tcBorders>
              <w:top w:val="single" w:sz="4" w:space="0" w:color="auto"/>
              <w:left w:val="single" w:sz="4" w:space="0" w:color="auto"/>
              <w:bottom w:val="single" w:sz="4" w:space="0" w:color="auto"/>
              <w:right w:val="single" w:sz="4" w:space="0" w:color="auto"/>
            </w:tcBorders>
            <w:vAlign w:val="center"/>
          </w:tcPr>
          <w:p w14:paraId="5F9FAF3E" w14:textId="77777777" w:rsidR="001A3A93" w:rsidRPr="00BC09DA" w:rsidRDefault="001A3A93" w:rsidP="009A65AC">
            <w:pPr>
              <w:keepNext/>
              <w:numPr>
                <w:ilvl w:val="12"/>
                <w:numId w:val="0"/>
              </w:numPr>
              <w:jc w:val="center"/>
              <w:rPr>
                <w:iCs/>
                <w:sz w:val="20"/>
              </w:rPr>
            </w:pPr>
          </w:p>
        </w:tc>
        <w:tc>
          <w:tcPr>
            <w:tcW w:w="1242" w:type="dxa"/>
            <w:tcBorders>
              <w:top w:val="single" w:sz="4" w:space="0" w:color="auto"/>
              <w:left w:val="single" w:sz="4" w:space="0" w:color="auto"/>
              <w:bottom w:val="single" w:sz="4" w:space="0" w:color="auto"/>
              <w:right w:val="single" w:sz="4" w:space="0" w:color="auto"/>
            </w:tcBorders>
            <w:vAlign w:val="center"/>
          </w:tcPr>
          <w:p w14:paraId="0C12CD52" w14:textId="77777777" w:rsidR="001A3A93" w:rsidRPr="00BC09DA" w:rsidRDefault="001A3A93" w:rsidP="009A65AC">
            <w:pPr>
              <w:keepNext/>
              <w:numPr>
                <w:ilvl w:val="12"/>
                <w:numId w:val="0"/>
              </w:numPr>
              <w:jc w:val="center"/>
              <w:rPr>
                <w:iCs/>
                <w:sz w:val="20"/>
              </w:rPr>
            </w:pPr>
          </w:p>
        </w:tc>
      </w:tr>
      <w:tr w:rsidR="001A3A93" w:rsidRPr="00BC09DA" w14:paraId="2D622224"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vAlign w:val="bottom"/>
          </w:tcPr>
          <w:p w14:paraId="77E05FDB" w14:textId="77777777" w:rsidR="001A3A93" w:rsidRPr="00BC09DA" w:rsidRDefault="001A3A93" w:rsidP="009A65AC">
            <w:pPr>
              <w:keepNext/>
              <w:numPr>
                <w:ilvl w:val="12"/>
                <w:numId w:val="0"/>
              </w:numPr>
              <w:rPr>
                <w:snapToGrid w:val="0"/>
                <w:color w:val="000000"/>
                <w:sz w:val="20"/>
              </w:rPr>
            </w:pPr>
            <w:r w:rsidRPr="00BC09DA">
              <w:rPr>
                <w:sz w:val="20"/>
              </w:rPr>
              <w:t>Antall randomiserte pasienter</w:t>
            </w:r>
          </w:p>
        </w:tc>
        <w:tc>
          <w:tcPr>
            <w:tcW w:w="1275" w:type="dxa"/>
            <w:tcBorders>
              <w:top w:val="single" w:sz="4" w:space="0" w:color="auto"/>
              <w:left w:val="single" w:sz="4" w:space="0" w:color="auto"/>
              <w:bottom w:val="single" w:sz="4" w:space="0" w:color="auto"/>
              <w:right w:val="single" w:sz="4" w:space="0" w:color="auto"/>
            </w:tcBorders>
            <w:vAlign w:val="center"/>
          </w:tcPr>
          <w:p w14:paraId="75CA43D3" w14:textId="77777777" w:rsidR="001A3A93" w:rsidRPr="00BC09DA" w:rsidRDefault="001A3A93" w:rsidP="009A65AC">
            <w:pPr>
              <w:keepNext/>
              <w:numPr>
                <w:ilvl w:val="12"/>
                <w:numId w:val="0"/>
              </w:numPr>
              <w:jc w:val="center"/>
              <w:rPr>
                <w:iCs/>
                <w:sz w:val="20"/>
              </w:rPr>
            </w:pPr>
            <w:r w:rsidRPr="00BC09DA">
              <w:rPr>
                <w:sz w:val="20"/>
              </w:rPr>
              <w:t>410</w:t>
            </w:r>
          </w:p>
        </w:tc>
        <w:tc>
          <w:tcPr>
            <w:tcW w:w="1276" w:type="dxa"/>
            <w:tcBorders>
              <w:top w:val="single" w:sz="4" w:space="0" w:color="auto"/>
              <w:left w:val="single" w:sz="4" w:space="0" w:color="auto"/>
              <w:bottom w:val="single" w:sz="4" w:space="0" w:color="auto"/>
              <w:right w:val="single" w:sz="4" w:space="0" w:color="auto"/>
            </w:tcBorders>
            <w:vAlign w:val="center"/>
          </w:tcPr>
          <w:p w14:paraId="6B98EBD0" w14:textId="77777777" w:rsidR="001A3A93" w:rsidRPr="00BC09DA" w:rsidRDefault="001A3A93" w:rsidP="009A65AC">
            <w:pPr>
              <w:keepNext/>
              <w:numPr>
                <w:ilvl w:val="12"/>
                <w:numId w:val="0"/>
              </w:numPr>
              <w:jc w:val="center"/>
              <w:rPr>
                <w:iCs/>
                <w:sz w:val="20"/>
              </w:rPr>
            </w:pPr>
            <w:r w:rsidRPr="00BC09DA">
              <w:rPr>
                <w:sz w:val="20"/>
              </w:rPr>
              <w:t>409</w:t>
            </w:r>
          </w:p>
        </w:tc>
        <w:tc>
          <w:tcPr>
            <w:tcW w:w="1279" w:type="dxa"/>
            <w:tcBorders>
              <w:top w:val="single" w:sz="4" w:space="0" w:color="auto"/>
              <w:left w:val="single" w:sz="4" w:space="0" w:color="auto"/>
              <w:bottom w:val="single" w:sz="4" w:space="0" w:color="auto"/>
              <w:right w:val="single" w:sz="4" w:space="0" w:color="auto"/>
            </w:tcBorders>
            <w:vAlign w:val="center"/>
          </w:tcPr>
          <w:p w14:paraId="649B75A2" w14:textId="77777777" w:rsidR="001A3A93" w:rsidRPr="00BC09DA" w:rsidRDefault="001A3A93" w:rsidP="009A65AC">
            <w:pPr>
              <w:keepNext/>
              <w:numPr>
                <w:ilvl w:val="12"/>
                <w:numId w:val="0"/>
              </w:numPr>
              <w:jc w:val="center"/>
              <w:rPr>
                <w:iCs/>
                <w:sz w:val="20"/>
              </w:rPr>
            </w:pPr>
            <w:r w:rsidRPr="00BC09DA">
              <w:rPr>
                <w:sz w:val="20"/>
              </w:rPr>
              <w:t>411</w:t>
            </w:r>
          </w:p>
        </w:tc>
        <w:tc>
          <w:tcPr>
            <w:tcW w:w="1305" w:type="dxa"/>
            <w:tcBorders>
              <w:top w:val="single" w:sz="4" w:space="0" w:color="auto"/>
              <w:left w:val="single" w:sz="4" w:space="0" w:color="auto"/>
              <w:bottom w:val="single" w:sz="4" w:space="0" w:color="auto"/>
              <w:right w:val="single" w:sz="4" w:space="0" w:color="auto"/>
            </w:tcBorders>
            <w:vAlign w:val="center"/>
          </w:tcPr>
          <w:p w14:paraId="3AFCB76C" w14:textId="77777777" w:rsidR="001A3A93" w:rsidRPr="00BC09DA" w:rsidRDefault="001A3A93" w:rsidP="009A65AC">
            <w:pPr>
              <w:keepNext/>
              <w:numPr>
                <w:ilvl w:val="12"/>
                <w:numId w:val="0"/>
              </w:numPr>
              <w:jc w:val="center"/>
              <w:rPr>
                <w:iCs/>
                <w:sz w:val="20"/>
              </w:rPr>
            </w:pPr>
            <w:r w:rsidRPr="00BC09DA">
              <w:rPr>
                <w:sz w:val="20"/>
              </w:rPr>
              <w:t>397</w:t>
            </w:r>
          </w:p>
        </w:tc>
        <w:tc>
          <w:tcPr>
            <w:tcW w:w="1242" w:type="dxa"/>
            <w:tcBorders>
              <w:top w:val="single" w:sz="4" w:space="0" w:color="auto"/>
              <w:left w:val="single" w:sz="4" w:space="0" w:color="auto"/>
              <w:bottom w:val="single" w:sz="4" w:space="0" w:color="auto"/>
              <w:right w:val="single" w:sz="4" w:space="0" w:color="auto"/>
            </w:tcBorders>
            <w:vAlign w:val="center"/>
          </w:tcPr>
          <w:p w14:paraId="0C156F79" w14:textId="77777777" w:rsidR="001A3A93" w:rsidRPr="00BC09DA" w:rsidRDefault="001A3A93" w:rsidP="009A65AC">
            <w:pPr>
              <w:keepNext/>
              <w:numPr>
                <w:ilvl w:val="12"/>
                <w:numId w:val="0"/>
              </w:numPr>
              <w:jc w:val="center"/>
              <w:rPr>
                <w:iCs/>
                <w:sz w:val="20"/>
              </w:rPr>
            </w:pPr>
            <w:r w:rsidRPr="00BC09DA">
              <w:rPr>
                <w:sz w:val="20"/>
              </w:rPr>
              <w:t>400</w:t>
            </w:r>
          </w:p>
        </w:tc>
      </w:tr>
      <w:tr w:rsidR="001A3A93" w:rsidRPr="00BC09DA" w14:paraId="3AD301F9"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vAlign w:val="bottom"/>
          </w:tcPr>
          <w:p w14:paraId="28C486DC" w14:textId="77777777" w:rsidR="001A3A93" w:rsidRPr="00BC09DA" w:rsidRDefault="001A3A93" w:rsidP="009A65AC">
            <w:pPr>
              <w:keepNext/>
              <w:ind w:left="284"/>
              <w:rPr>
                <w:iCs/>
                <w:sz w:val="20"/>
              </w:rPr>
            </w:pPr>
            <w:r w:rsidRPr="00BC09DA">
              <w:rPr>
                <w:snapToGrid w:val="0"/>
                <w:sz w:val="20"/>
              </w:rPr>
              <w:t xml:space="preserve">PASI 50-respons N (%) </w:t>
            </w:r>
          </w:p>
        </w:tc>
        <w:tc>
          <w:tcPr>
            <w:tcW w:w="1275" w:type="dxa"/>
            <w:tcBorders>
              <w:top w:val="single" w:sz="4" w:space="0" w:color="auto"/>
              <w:left w:val="single" w:sz="4" w:space="0" w:color="auto"/>
              <w:bottom w:val="single" w:sz="4" w:space="0" w:color="auto"/>
              <w:right w:val="single" w:sz="4" w:space="0" w:color="auto"/>
            </w:tcBorders>
            <w:vAlign w:val="center"/>
          </w:tcPr>
          <w:p w14:paraId="16768037" w14:textId="77777777" w:rsidR="001A3A93" w:rsidRPr="00BC09DA" w:rsidRDefault="001A3A93" w:rsidP="009A65AC">
            <w:pPr>
              <w:keepNext/>
              <w:numPr>
                <w:ilvl w:val="12"/>
                <w:numId w:val="0"/>
              </w:numPr>
              <w:jc w:val="center"/>
              <w:rPr>
                <w:iCs/>
                <w:sz w:val="20"/>
              </w:rPr>
            </w:pPr>
            <w:r w:rsidRPr="00BC09DA">
              <w:rPr>
                <w:sz w:val="20"/>
              </w:rPr>
              <w:t>41 (10 %)</w:t>
            </w:r>
          </w:p>
        </w:tc>
        <w:tc>
          <w:tcPr>
            <w:tcW w:w="1276" w:type="dxa"/>
            <w:tcBorders>
              <w:top w:val="single" w:sz="4" w:space="0" w:color="auto"/>
              <w:left w:val="single" w:sz="4" w:space="0" w:color="auto"/>
              <w:bottom w:val="single" w:sz="4" w:space="0" w:color="auto"/>
              <w:right w:val="single" w:sz="4" w:space="0" w:color="auto"/>
            </w:tcBorders>
            <w:vAlign w:val="center"/>
          </w:tcPr>
          <w:p w14:paraId="5B216CBC" w14:textId="77777777" w:rsidR="001A3A93" w:rsidRPr="00BC09DA" w:rsidRDefault="001A3A93" w:rsidP="009A65AC">
            <w:pPr>
              <w:keepNext/>
              <w:numPr>
                <w:ilvl w:val="12"/>
                <w:numId w:val="0"/>
              </w:numPr>
              <w:jc w:val="center"/>
              <w:rPr>
                <w:iCs/>
                <w:sz w:val="20"/>
              </w:rPr>
            </w:pPr>
            <w:r w:rsidRPr="00BC09DA">
              <w:rPr>
                <w:sz w:val="20"/>
              </w:rPr>
              <w:t>342 (84 %)</w:t>
            </w:r>
            <w:r w:rsidRPr="00BC09DA">
              <w:rPr>
                <w:snapToGrid w:val="0"/>
                <w:sz w:val="20"/>
                <w:vertAlign w:val="superscript"/>
              </w:rPr>
              <w:t>a</w:t>
            </w:r>
          </w:p>
        </w:tc>
        <w:tc>
          <w:tcPr>
            <w:tcW w:w="1279" w:type="dxa"/>
            <w:tcBorders>
              <w:top w:val="single" w:sz="4" w:space="0" w:color="auto"/>
              <w:left w:val="single" w:sz="4" w:space="0" w:color="auto"/>
              <w:bottom w:val="single" w:sz="4" w:space="0" w:color="auto"/>
              <w:right w:val="single" w:sz="4" w:space="0" w:color="auto"/>
            </w:tcBorders>
            <w:vAlign w:val="center"/>
          </w:tcPr>
          <w:p w14:paraId="2C554F53" w14:textId="77777777" w:rsidR="001A3A93" w:rsidRPr="00BC09DA" w:rsidRDefault="001A3A93" w:rsidP="009A65AC">
            <w:pPr>
              <w:keepNext/>
              <w:numPr>
                <w:ilvl w:val="12"/>
                <w:numId w:val="0"/>
              </w:numPr>
              <w:jc w:val="center"/>
              <w:rPr>
                <w:iCs/>
                <w:sz w:val="20"/>
              </w:rPr>
            </w:pPr>
            <w:r w:rsidRPr="00BC09DA">
              <w:rPr>
                <w:sz w:val="20"/>
              </w:rPr>
              <w:t>367 (89 %)</w:t>
            </w:r>
            <w:r w:rsidRPr="00BC09DA">
              <w:rPr>
                <w:snapToGrid w:val="0"/>
                <w:sz w:val="20"/>
                <w:vertAlign w:val="superscript"/>
              </w:rPr>
              <w:t>a</w:t>
            </w:r>
          </w:p>
        </w:tc>
        <w:tc>
          <w:tcPr>
            <w:tcW w:w="1305" w:type="dxa"/>
            <w:tcBorders>
              <w:top w:val="single" w:sz="4" w:space="0" w:color="auto"/>
              <w:left w:val="single" w:sz="4" w:space="0" w:color="auto"/>
              <w:bottom w:val="single" w:sz="4" w:space="0" w:color="auto"/>
              <w:right w:val="single" w:sz="4" w:space="0" w:color="auto"/>
            </w:tcBorders>
            <w:vAlign w:val="center"/>
          </w:tcPr>
          <w:p w14:paraId="5FD0F3A0" w14:textId="77777777" w:rsidR="001A3A93" w:rsidRPr="00BC09DA" w:rsidRDefault="001A3A93" w:rsidP="009A65AC">
            <w:pPr>
              <w:keepNext/>
              <w:numPr>
                <w:ilvl w:val="12"/>
                <w:numId w:val="0"/>
              </w:numPr>
              <w:jc w:val="center"/>
              <w:rPr>
                <w:iCs/>
                <w:sz w:val="20"/>
              </w:rPr>
            </w:pPr>
            <w:r w:rsidRPr="00BC09DA">
              <w:rPr>
                <w:sz w:val="20"/>
              </w:rPr>
              <w:t>369 (93 %)</w:t>
            </w:r>
          </w:p>
        </w:tc>
        <w:tc>
          <w:tcPr>
            <w:tcW w:w="1242" w:type="dxa"/>
            <w:tcBorders>
              <w:top w:val="single" w:sz="4" w:space="0" w:color="auto"/>
              <w:left w:val="single" w:sz="4" w:space="0" w:color="auto"/>
              <w:bottom w:val="single" w:sz="4" w:space="0" w:color="auto"/>
              <w:right w:val="single" w:sz="4" w:space="0" w:color="auto"/>
            </w:tcBorders>
            <w:vAlign w:val="center"/>
          </w:tcPr>
          <w:p w14:paraId="6E1F1E1C" w14:textId="77777777" w:rsidR="001A3A93" w:rsidRPr="00BC09DA" w:rsidRDefault="001A3A93" w:rsidP="009A65AC">
            <w:pPr>
              <w:keepNext/>
              <w:numPr>
                <w:ilvl w:val="12"/>
                <w:numId w:val="0"/>
              </w:numPr>
              <w:jc w:val="center"/>
              <w:rPr>
                <w:iCs/>
                <w:sz w:val="20"/>
              </w:rPr>
            </w:pPr>
            <w:r w:rsidRPr="00BC09DA">
              <w:rPr>
                <w:sz w:val="20"/>
              </w:rPr>
              <w:t>380 (95 %)</w:t>
            </w:r>
          </w:p>
        </w:tc>
      </w:tr>
      <w:tr w:rsidR="001A3A93" w:rsidRPr="00BC09DA" w14:paraId="3677D546"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vAlign w:val="bottom"/>
          </w:tcPr>
          <w:p w14:paraId="4BFF7337" w14:textId="77777777" w:rsidR="001A3A93" w:rsidRPr="00BC09DA" w:rsidRDefault="001A3A93" w:rsidP="009A65AC">
            <w:pPr>
              <w:keepNext/>
              <w:ind w:left="284"/>
              <w:rPr>
                <w:iCs/>
                <w:sz w:val="20"/>
              </w:rPr>
            </w:pPr>
            <w:r w:rsidRPr="00BC09DA">
              <w:rPr>
                <w:snapToGrid w:val="0"/>
                <w:sz w:val="20"/>
              </w:rPr>
              <w:t>PASI 75-respons N (%)</w:t>
            </w:r>
          </w:p>
        </w:tc>
        <w:tc>
          <w:tcPr>
            <w:tcW w:w="1275" w:type="dxa"/>
            <w:tcBorders>
              <w:top w:val="single" w:sz="4" w:space="0" w:color="auto"/>
              <w:left w:val="single" w:sz="4" w:space="0" w:color="auto"/>
              <w:bottom w:val="single" w:sz="4" w:space="0" w:color="auto"/>
              <w:right w:val="single" w:sz="4" w:space="0" w:color="auto"/>
            </w:tcBorders>
            <w:vAlign w:val="center"/>
          </w:tcPr>
          <w:p w14:paraId="21F3E2F1" w14:textId="77777777" w:rsidR="001A3A93" w:rsidRPr="00BC09DA" w:rsidRDefault="001A3A93" w:rsidP="009A65AC">
            <w:pPr>
              <w:keepNext/>
              <w:numPr>
                <w:ilvl w:val="12"/>
                <w:numId w:val="0"/>
              </w:numPr>
              <w:jc w:val="center"/>
              <w:rPr>
                <w:iCs/>
                <w:sz w:val="20"/>
              </w:rPr>
            </w:pPr>
            <w:r w:rsidRPr="00BC09DA">
              <w:rPr>
                <w:sz w:val="20"/>
              </w:rPr>
              <w:t>15 (4 %)</w:t>
            </w:r>
          </w:p>
        </w:tc>
        <w:tc>
          <w:tcPr>
            <w:tcW w:w="1276" w:type="dxa"/>
            <w:tcBorders>
              <w:top w:val="single" w:sz="4" w:space="0" w:color="auto"/>
              <w:left w:val="single" w:sz="4" w:space="0" w:color="auto"/>
              <w:bottom w:val="single" w:sz="4" w:space="0" w:color="auto"/>
              <w:right w:val="single" w:sz="4" w:space="0" w:color="auto"/>
            </w:tcBorders>
            <w:vAlign w:val="center"/>
          </w:tcPr>
          <w:p w14:paraId="245608DA" w14:textId="77777777" w:rsidR="001A3A93" w:rsidRPr="00BC09DA" w:rsidRDefault="001A3A93" w:rsidP="009A65AC">
            <w:pPr>
              <w:keepNext/>
              <w:numPr>
                <w:ilvl w:val="12"/>
                <w:numId w:val="0"/>
              </w:numPr>
              <w:jc w:val="center"/>
              <w:rPr>
                <w:iCs/>
                <w:sz w:val="20"/>
              </w:rPr>
            </w:pPr>
            <w:r w:rsidRPr="00BC09DA">
              <w:rPr>
                <w:sz w:val="20"/>
              </w:rPr>
              <w:t>273 (67 %)</w:t>
            </w:r>
            <w:r w:rsidRPr="00BC09DA">
              <w:rPr>
                <w:snapToGrid w:val="0"/>
                <w:sz w:val="20"/>
                <w:vertAlign w:val="superscript"/>
              </w:rPr>
              <w:t>a</w:t>
            </w:r>
          </w:p>
        </w:tc>
        <w:tc>
          <w:tcPr>
            <w:tcW w:w="1279" w:type="dxa"/>
            <w:tcBorders>
              <w:top w:val="single" w:sz="4" w:space="0" w:color="auto"/>
              <w:left w:val="single" w:sz="4" w:space="0" w:color="auto"/>
              <w:bottom w:val="single" w:sz="4" w:space="0" w:color="auto"/>
              <w:right w:val="single" w:sz="4" w:space="0" w:color="auto"/>
            </w:tcBorders>
            <w:vAlign w:val="center"/>
          </w:tcPr>
          <w:p w14:paraId="139E49BF" w14:textId="77777777" w:rsidR="001A3A93" w:rsidRPr="00BC09DA" w:rsidRDefault="001A3A93" w:rsidP="009A65AC">
            <w:pPr>
              <w:keepNext/>
              <w:numPr>
                <w:ilvl w:val="12"/>
                <w:numId w:val="0"/>
              </w:numPr>
              <w:jc w:val="center"/>
              <w:rPr>
                <w:iCs/>
                <w:sz w:val="20"/>
              </w:rPr>
            </w:pPr>
            <w:r w:rsidRPr="00BC09DA">
              <w:rPr>
                <w:sz w:val="20"/>
              </w:rPr>
              <w:t>311 (76 %)</w:t>
            </w:r>
            <w:r w:rsidRPr="00BC09DA">
              <w:rPr>
                <w:snapToGrid w:val="0"/>
                <w:sz w:val="20"/>
                <w:vertAlign w:val="superscript"/>
              </w:rPr>
              <w:t>a</w:t>
            </w:r>
          </w:p>
        </w:tc>
        <w:tc>
          <w:tcPr>
            <w:tcW w:w="1305" w:type="dxa"/>
            <w:tcBorders>
              <w:top w:val="single" w:sz="4" w:space="0" w:color="auto"/>
              <w:left w:val="single" w:sz="4" w:space="0" w:color="auto"/>
              <w:bottom w:val="single" w:sz="4" w:space="0" w:color="auto"/>
              <w:right w:val="single" w:sz="4" w:space="0" w:color="auto"/>
            </w:tcBorders>
            <w:vAlign w:val="center"/>
          </w:tcPr>
          <w:p w14:paraId="3A7FE0DB" w14:textId="77777777" w:rsidR="001A3A93" w:rsidRPr="00BC09DA" w:rsidRDefault="001A3A93" w:rsidP="009A65AC">
            <w:pPr>
              <w:keepNext/>
              <w:numPr>
                <w:ilvl w:val="12"/>
                <w:numId w:val="0"/>
              </w:numPr>
              <w:jc w:val="center"/>
              <w:rPr>
                <w:iCs/>
                <w:sz w:val="20"/>
              </w:rPr>
            </w:pPr>
            <w:r w:rsidRPr="00BC09DA">
              <w:rPr>
                <w:sz w:val="20"/>
              </w:rPr>
              <w:t>276 (70 %)</w:t>
            </w:r>
          </w:p>
        </w:tc>
        <w:tc>
          <w:tcPr>
            <w:tcW w:w="1242" w:type="dxa"/>
            <w:tcBorders>
              <w:top w:val="single" w:sz="4" w:space="0" w:color="auto"/>
              <w:left w:val="single" w:sz="4" w:space="0" w:color="auto"/>
              <w:bottom w:val="single" w:sz="4" w:space="0" w:color="auto"/>
              <w:right w:val="single" w:sz="4" w:space="0" w:color="auto"/>
            </w:tcBorders>
            <w:vAlign w:val="center"/>
          </w:tcPr>
          <w:p w14:paraId="56E1FB70" w14:textId="77777777" w:rsidR="001A3A93" w:rsidRPr="00BC09DA" w:rsidRDefault="001A3A93" w:rsidP="009A65AC">
            <w:pPr>
              <w:keepNext/>
              <w:numPr>
                <w:ilvl w:val="12"/>
                <w:numId w:val="0"/>
              </w:numPr>
              <w:jc w:val="center"/>
              <w:rPr>
                <w:iCs/>
                <w:sz w:val="20"/>
              </w:rPr>
            </w:pPr>
            <w:r w:rsidRPr="00BC09DA">
              <w:rPr>
                <w:sz w:val="20"/>
              </w:rPr>
              <w:t>314 (79 %)</w:t>
            </w:r>
          </w:p>
        </w:tc>
      </w:tr>
      <w:tr w:rsidR="001A3A93" w:rsidRPr="00BC09DA" w14:paraId="56FCCCA2"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2E3DB340" w14:textId="77777777" w:rsidR="001A3A93" w:rsidRPr="00BC09DA" w:rsidRDefault="001A3A93" w:rsidP="009A65AC">
            <w:pPr>
              <w:keepNext/>
              <w:ind w:left="284"/>
              <w:rPr>
                <w:iCs/>
                <w:sz w:val="20"/>
              </w:rPr>
            </w:pPr>
            <w:r w:rsidRPr="00BC09DA">
              <w:rPr>
                <w:iCs/>
                <w:sz w:val="20"/>
              </w:rPr>
              <w:t>PASI 90-respons N (%)</w:t>
            </w:r>
          </w:p>
        </w:tc>
        <w:tc>
          <w:tcPr>
            <w:tcW w:w="1275" w:type="dxa"/>
            <w:tcBorders>
              <w:top w:val="single" w:sz="4" w:space="0" w:color="auto"/>
              <w:left w:val="single" w:sz="4" w:space="0" w:color="auto"/>
              <w:bottom w:val="single" w:sz="4" w:space="0" w:color="auto"/>
              <w:right w:val="single" w:sz="4" w:space="0" w:color="auto"/>
            </w:tcBorders>
            <w:vAlign w:val="center"/>
          </w:tcPr>
          <w:p w14:paraId="10126968" w14:textId="77777777" w:rsidR="001A3A93" w:rsidRPr="00BC09DA" w:rsidRDefault="001A3A93" w:rsidP="009A65AC">
            <w:pPr>
              <w:keepNext/>
              <w:numPr>
                <w:ilvl w:val="12"/>
                <w:numId w:val="0"/>
              </w:numPr>
              <w:jc w:val="center"/>
              <w:rPr>
                <w:sz w:val="20"/>
              </w:rPr>
            </w:pPr>
            <w:r w:rsidRPr="00BC09DA">
              <w:rPr>
                <w:sz w:val="20"/>
              </w:rPr>
              <w:t>3 (1 %)</w:t>
            </w:r>
          </w:p>
        </w:tc>
        <w:tc>
          <w:tcPr>
            <w:tcW w:w="1276" w:type="dxa"/>
            <w:tcBorders>
              <w:top w:val="single" w:sz="4" w:space="0" w:color="auto"/>
              <w:left w:val="single" w:sz="4" w:space="0" w:color="auto"/>
              <w:bottom w:val="single" w:sz="4" w:space="0" w:color="auto"/>
              <w:right w:val="single" w:sz="4" w:space="0" w:color="auto"/>
            </w:tcBorders>
            <w:vAlign w:val="center"/>
          </w:tcPr>
          <w:p w14:paraId="2D627560" w14:textId="77777777" w:rsidR="001A3A93" w:rsidRPr="00BC09DA" w:rsidRDefault="001A3A93" w:rsidP="009A65AC">
            <w:pPr>
              <w:keepNext/>
              <w:numPr>
                <w:ilvl w:val="12"/>
                <w:numId w:val="0"/>
              </w:numPr>
              <w:jc w:val="center"/>
              <w:rPr>
                <w:sz w:val="20"/>
              </w:rPr>
            </w:pPr>
            <w:r w:rsidRPr="00BC09DA">
              <w:rPr>
                <w:sz w:val="20"/>
              </w:rPr>
              <w:t>173 (42 %)</w:t>
            </w:r>
            <w:r w:rsidRPr="00BC09DA">
              <w:rPr>
                <w:snapToGrid w:val="0"/>
                <w:sz w:val="20"/>
                <w:vertAlign w:val="superscript"/>
              </w:rPr>
              <w:t>a</w:t>
            </w:r>
          </w:p>
        </w:tc>
        <w:tc>
          <w:tcPr>
            <w:tcW w:w="1279" w:type="dxa"/>
            <w:tcBorders>
              <w:top w:val="single" w:sz="4" w:space="0" w:color="auto"/>
              <w:left w:val="single" w:sz="4" w:space="0" w:color="auto"/>
              <w:bottom w:val="single" w:sz="4" w:space="0" w:color="auto"/>
              <w:right w:val="single" w:sz="4" w:space="0" w:color="auto"/>
            </w:tcBorders>
            <w:vAlign w:val="center"/>
          </w:tcPr>
          <w:p w14:paraId="353DBF5D" w14:textId="77777777" w:rsidR="001A3A93" w:rsidRPr="00BC09DA" w:rsidRDefault="001A3A93" w:rsidP="009A65AC">
            <w:pPr>
              <w:keepNext/>
              <w:numPr>
                <w:ilvl w:val="12"/>
                <w:numId w:val="0"/>
              </w:numPr>
              <w:jc w:val="center"/>
              <w:rPr>
                <w:sz w:val="20"/>
              </w:rPr>
            </w:pPr>
            <w:r w:rsidRPr="00BC09DA">
              <w:rPr>
                <w:sz w:val="20"/>
              </w:rPr>
              <w:t>209 (51 %)</w:t>
            </w:r>
            <w:r w:rsidRPr="00BC09DA">
              <w:rPr>
                <w:snapToGrid w:val="0"/>
                <w:sz w:val="20"/>
                <w:vertAlign w:val="superscript"/>
              </w:rPr>
              <w:t>a</w:t>
            </w:r>
          </w:p>
        </w:tc>
        <w:tc>
          <w:tcPr>
            <w:tcW w:w="1305" w:type="dxa"/>
            <w:tcBorders>
              <w:top w:val="single" w:sz="4" w:space="0" w:color="auto"/>
              <w:left w:val="single" w:sz="4" w:space="0" w:color="auto"/>
              <w:bottom w:val="single" w:sz="4" w:space="0" w:color="auto"/>
              <w:right w:val="single" w:sz="4" w:space="0" w:color="auto"/>
            </w:tcBorders>
            <w:vAlign w:val="center"/>
          </w:tcPr>
          <w:p w14:paraId="1CE3244F" w14:textId="77777777" w:rsidR="001A3A93" w:rsidRPr="00BC09DA" w:rsidRDefault="001A3A93" w:rsidP="009A65AC">
            <w:pPr>
              <w:keepNext/>
              <w:numPr>
                <w:ilvl w:val="12"/>
                <w:numId w:val="0"/>
              </w:numPr>
              <w:tabs>
                <w:tab w:val="left" w:pos="34"/>
              </w:tabs>
              <w:jc w:val="center"/>
              <w:rPr>
                <w:sz w:val="20"/>
              </w:rPr>
            </w:pPr>
            <w:r w:rsidRPr="00BC09DA">
              <w:rPr>
                <w:sz w:val="20"/>
              </w:rPr>
              <w:t>178 (45 %)</w:t>
            </w:r>
          </w:p>
        </w:tc>
        <w:tc>
          <w:tcPr>
            <w:tcW w:w="1242" w:type="dxa"/>
            <w:tcBorders>
              <w:top w:val="single" w:sz="4" w:space="0" w:color="auto"/>
              <w:left w:val="single" w:sz="4" w:space="0" w:color="auto"/>
              <w:bottom w:val="single" w:sz="4" w:space="0" w:color="auto"/>
              <w:right w:val="single" w:sz="4" w:space="0" w:color="auto"/>
            </w:tcBorders>
            <w:vAlign w:val="center"/>
          </w:tcPr>
          <w:p w14:paraId="50F4B627" w14:textId="77777777" w:rsidR="001A3A93" w:rsidRPr="00BC09DA" w:rsidRDefault="001A3A93" w:rsidP="009A65AC">
            <w:pPr>
              <w:keepNext/>
              <w:numPr>
                <w:ilvl w:val="12"/>
                <w:numId w:val="0"/>
              </w:numPr>
              <w:jc w:val="center"/>
              <w:rPr>
                <w:sz w:val="20"/>
              </w:rPr>
            </w:pPr>
            <w:r w:rsidRPr="00BC09DA">
              <w:rPr>
                <w:sz w:val="20"/>
              </w:rPr>
              <w:t>217 (54 %)</w:t>
            </w:r>
          </w:p>
        </w:tc>
      </w:tr>
      <w:tr w:rsidR="001A3A93" w:rsidRPr="00BC09DA" w14:paraId="23D4423F"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3B435438" w14:textId="77777777" w:rsidR="001A3A93" w:rsidRPr="007F5CEF" w:rsidRDefault="001A3A93" w:rsidP="009A65AC">
            <w:pPr>
              <w:keepNext/>
              <w:numPr>
                <w:ilvl w:val="12"/>
                <w:numId w:val="0"/>
              </w:numPr>
              <w:rPr>
                <w:iCs/>
                <w:sz w:val="20"/>
                <w:lang w:val="da-DK"/>
              </w:rPr>
            </w:pPr>
            <w:r w:rsidRPr="007F5CEF">
              <w:rPr>
                <w:iCs/>
                <w:sz w:val="20"/>
                <w:lang w:val="da-DK"/>
              </w:rPr>
              <w:t>PGA</w:t>
            </w:r>
            <w:r w:rsidRPr="007F5CEF">
              <w:rPr>
                <w:sz w:val="20"/>
                <w:vertAlign w:val="superscript"/>
                <w:lang w:val="da-DK"/>
              </w:rPr>
              <w:t>b</w:t>
            </w:r>
            <w:r w:rsidRPr="007F5CEF">
              <w:rPr>
                <w:iCs/>
                <w:sz w:val="20"/>
                <w:lang w:val="da-DK"/>
              </w:rPr>
              <w:t xml:space="preserve"> ingen eller minimal N (%)</w:t>
            </w:r>
          </w:p>
        </w:tc>
        <w:tc>
          <w:tcPr>
            <w:tcW w:w="1275" w:type="dxa"/>
            <w:tcBorders>
              <w:top w:val="single" w:sz="4" w:space="0" w:color="auto"/>
              <w:left w:val="single" w:sz="4" w:space="0" w:color="auto"/>
              <w:bottom w:val="single" w:sz="4" w:space="0" w:color="auto"/>
              <w:right w:val="single" w:sz="4" w:space="0" w:color="auto"/>
            </w:tcBorders>
            <w:vAlign w:val="center"/>
          </w:tcPr>
          <w:p w14:paraId="2102BB5E" w14:textId="02C288BC" w:rsidR="001A3A93" w:rsidRPr="00BC09DA" w:rsidRDefault="001A3A93" w:rsidP="009A65AC">
            <w:pPr>
              <w:keepNext/>
              <w:numPr>
                <w:ilvl w:val="12"/>
                <w:numId w:val="0"/>
              </w:numPr>
              <w:jc w:val="center"/>
              <w:rPr>
                <w:iCs/>
                <w:sz w:val="20"/>
              </w:rPr>
            </w:pPr>
            <w:r w:rsidRPr="00BC09DA">
              <w:rPr>
                <w:sz w:val="20"/>
              </w:rPr>
              <w:t>18</w:t>
            </w:r>
            <w:r w:rsidR="00661929" w:rsidRPr="00BC09DA">
              <w:rPr>
                <w:sz w:val="20"/>
              </w:rPr>
              <w:t xml:space="preserve"> </w:t>
            </w:r>
            <w:r w:rsidRPr="00BC09DA">
              <w:rPr>
                <w:sz w:val="20"/>
              </w:rPr>
              <w:t>(4 %)</w:t>
            </w:r>
          </w:p>
        </w:tc>
        <w:tc>
          <w:tcPr>
            <w:tcW w:w="1276" w:type="dxa"/>
            <w:tcBorders>
              <w:top w:val="single" w:sz="4" w:space="0" w:color="auto"/>
              <w:left w:val="single" w:sz="4" w:space="0" w:color="auto"/>
              <w:bottom w:val="single" w:sz="4" w:space="0" w:color="auto"/>
              <w:right w:val="single" w:sz="4" w:space="0" w:color="auto"/>
            </w:tcBorders>
            <w:vAlign w:val="center"/>
          </w:tcPr>
          <w:p w14:paraId="00DAC285" w14:textId="77777777" w:rsidR="001A3A93" w:rsidRPr="00BC09DA" w:rsidRDefault="001A3A93" w:rsidP="009A65AC">
            <w:pPr>
              <w:keepNext/>
              <w:numPr>
                <w:ilvl w:val="12"/>
                <w:numId w:val="0"/>
              </w:numPr>
              <w:jc w:val="center"/>
              <w:rPr>
                <w:iCs/>
                <w:sz w:val="20"/>
              </w:rPr>
            </w:pPr>
            <w:r w:rsidRPr="00BC09DA">
              <w:rPr>
                <w:sz w:val="20"/>
              </w:rPr>
              <w:t>277 (68 %)</w:t>
            </w:r>
            <w:r w:rsidRPr="00BC09DA">
              <w:rPr>
                <w:snapToGrid w:val="0"/>
                <w:sz w:val="20"/>
                <w:vertAlign w:val="superscript"/>
              </w:rPr>
              <w:t>a</w:t>
            </w:r>
          </w:p>
        </w:tc>
        <w:tc>
          <w:tcPr>
            <w:tcW w:w="1279" w:type="dxa"/>
            <w:tcBorders>
              <w:top w:val="single" w:sz="4" w:space="0" w:color="auto"/>
              <w:left w:val="single" w:sz="4" w:space="0" w:color="auto"/>
              <w:bottom w:val="single" w:sz="4" w:space="0" w:color="auto"/>
              <w:right w:val="single" w:sz="4" w:space="0" w:color="auto"/>
            </w:tcBorders>
            <w:vAlign w:val="center"/>
          </w:tcPr>
          <w:p w14:paraId="636512B9" w14:textId="77777777" w:rsidR="001A3A93" w:rsidRPr="00BC09DA" w:rsidRDefault="001A3A93" w:rsidP="009A65AC">
            <w:pPr>
              <w:keepNext/>
              <w:numPr>
                <w:ilvl w:val="12"/>
                <w:numId w:val="0"/>
              </w:numPr>
              <w:jc w:val="center"/>
              <w:rPr>
                <w:iCs/>
                <w:sz w:val="20"/>
              </w:rPr>
            </w:pPr>
            <w:r w:rsidRPr="00BC09DA">
              <w:rPr>
                <w:sz w:val="20"/>
              </w:rPr>
              <w:t>300 (73 %)</w:t>
            </w:r>
            <w:r w:rsidRPr="00BC09DA">
              <w:rPr>
                <w:snapToGrid w:val="0"/>
                <w:sz w:val="20"/>
                <w:vertAlign w:val="superscript"/>
              </w:rPr>
              <w:t>a</w:t>
            </w:r>
          </w:p>
        </w:tc>
        <w:tc>
          <w:tcPr>
            <w:tcW w:w="1305" w:type="dxa"/>
            <w:tcBorders>
              <w:top w:val="single" w:sz="4" w:space="0" w:color="auto"/>
              <w:left w:val="single" w:sz="4" w:space="0" w:color="auto"/>
              <w:bottom w:val="single" w:sz="4" w:space="0" w:color="auto"/>
              <w:right w:val="single" w:sz="4" w:space="0" w:color="auto"/>
            </w:tcBorders>
            <w:vAlign w:val="center"/>
          </w:tcPr>
          <w:p w14:paraId="378C3C12" w14:textId="77777777" w:rsidR="001A3A93" w:rsidRPr="00BC09DA" w:rsidRDefault="001A3A93" w:rsidP="009A65AC">
            <w:pPr>
              <w:keepNext/>
              <w:numPr>
                <w:ilvl w:val="12"/>
                <w:numId w:val="0"/>
              </w:numPr>
              <w:jc w:val="center"/>
              <w:rPr>
                <w:iCs/>
                <w:sz w:val="20"/>
              </w:rPr>
            </w:pPr>
            <w:r w:rsidRPr="00BC09DA">
              <w:rPr>
                <w:sz w:val="20"/>
              </w:rPr>
              <w:t>241 (61 %)</w:t>
            </w:r>
          </w:p>
        </w:tc>
        <w:tc>
          <w:tcPr>
            <w:tcW w:w="1242" w:type="dxa"/>
            <w:tcBorders>
              <w:top w:val="single" w:sz="4" w:space="0" w:color="auto"/>
              <w:left w:val="single" w:sz="4" w:space="0" w:color="auto"/>
              <w:bottom w:val="single" w:sz="4" w:space="0" w:color="auto"/>
              <w:right w:val="single" w:sz="4" w:space="0" w:color="auto"/>
            </w:tcBorders>
            <w:vAlign w:val="center"/>
          </w:tcPr>
          <w:p w14:paraId="19E93CF5" w14:textId="77777777" w:rsidR="001A3A93" w:rsidRPr="00BC09DA" w:rsidRDefault="001A3A93" w:rsidP="009A65AC">
            <w:pPr>
              <w:keepNext/>
              <w:numPr>
                <w:ilvl w:val="12"/>
                <w:numId w:val="0"/>
              </w:numPr>
              <w:jc w:val="center"/>
              <w:rPr>
                <w:iCs/>
                <w:sz w:val="20"/>
              </w:rPr>
            </w:pPr>
            <w:r w:rsidRPr="00BC09DA">
              <w:rPr>
                <w:sz w:val="20"/>
              </w:rPr>
              <w:t>279 (70 %)</w:t>
            </w:r>
          </w:p>
        </w:tc>
      </w:tr>
      <w:tr w:rsidR="001A3A93" w:rsidRPr="00BC09DA" w14:paraId="4045A76C"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20FE2A0E" w14:textId="77777777" w:rsidR="001A3A93" w:rsidRPr="00BC09DA" w:rsidRDefault="001A3A93" w:rsidP="009A65AC">
            <w:pPr>
              <w:keepNext/>
              <w:numPr>
                <w:ilvl w:val="12"/>
                <w:numId w:val="0"/>
              </w:numPr>
              <w:rPr>
                <w:iCs/>
                <w:sz w:val="20"/>
              </w:rPr>
            </w:pPr>
            <w:r w:rsidRPr="00BC09DA">
              <w:rPr>
                <w:iCs/>
                <w:sz w:val="20"/>
              </w:rPr>
              <w:t>Antall pasienter ≤ 100 kg</w:t>
            </w:r>
          </w:p>
        </w:tc>
        <w:tc>
          <w:tcPr>
            <w:tcW w:w="1275" w:type="dxa"/>
            <w:tcBorders>
              <w:top w:val="single" w:sz="4" w:space="0" w:color="auto"/>
              <w:left w:val="single" w:sz="4" w:space="0" w:color="auto"/>
              <w:bottom w:val="single" w:sz="4" w:space="0" w:color="auto"/>
              <w:right w:val="single" w:sz="4" w:space="0" w:color="auto"/>
            </w:tcBorders>
            <w:vAlign w:val="center"/>
          </w:tcPr>
          <w:p w14:paraId="51A01348" w14:textId="77777777" w:rsidR="001A3A93" w:rsidRPr="00BC09DA" w:rsidRDefault="001A3A93" w:rsidP="009A65AC">
            <w:pPr>
              <w:keepNext/>
              <w:numPr>
                <w:ilvl w:val="12"/>
                <w:numId w:val="0"/>
              </w:numPr>
              <w:jc w:val="center"/>
              <w:rPr>
                <w:iCs/>
                <w:sz w:val="20"/>
              </w:rPr>
            </w:pPr>
            <w:r w:rsidRPr="00BC09DA">
              <w:rPr>
                <w:sz w:val="20"/>
              </w:rPr>
              <w:t>290</w:t>
            </w:r>
          </w:p>
        </w:tc>
        <w:tc>
          <w:tcPr>
            <w:tcW w:w="1276" w:type="dxa"/>
            <w:tcBorders>
              <w:top w:val="single" w:sz="4" w:space="0" w:color="auto"/>
              <w:left w:val="single" w:sz="4" w:space="0" w:color="auto"/>
              <w:bottom w:val="single" w:sz="4" w:space="0" w:color="auto"/>
              <w:right w:val="single" w:sz="4" w:space="0" w:color="auto"/>
            </w:tcBorders>
            <w:vAlign w:val="center"/>
          </w:tcPr>
          <w:p w14:paraId="051093D7" w14:textId="77777777" w:rsidR="001A3A93" w:rsidRPr="00BC09DA" w:rsidRDefault="001A3A93" w:rsidP="009A65AC">
            <w:pPr>
              <w:keepNext/>
              <w:numPr>
                <w:ilvl w:val="12"/>
                <w:numId w:val="0"/>
              </w:numPr>
              <w:jc w:val="center"/>
              <w:rPr>
                <w:iCs/>
                <w:sz w:val="20"/>
              </w:rPr>
            </w:pPr>
            <w:r w:rsidRPr="00BC09DA">
              <w:rPr>
                <w:sz w:val="20"/>
              </w:rPr>
              <w:t>297</w:t>
            </w:r>
          </w:p>
        </w:tc>
        <w:tc>
          <w:tcPr>
            <w:tcW w:w="1279" w:type="dxa"/>
            <w:tcBorders>
              <w:top w:val="single" w:sz="4" w:space="0" w:color="auto"/>
              <w:left w:val="single" w:sz="4" w:space="0" w:color="auto"/>
              <w:bottom w:val="single" w:sz="4" w:space="0" w:color="auto"/>
              <w:right w:val="single" w:sz="4" w:space="0" w:color="auto"/>
            </w:tcBorders>
            <w:vAlign w:val="center"/>
          </w:tcPr>
          <w:p w14:paraId="68045B0C" w14:textId="77777777" w:rsidR="001A3A93" w:rsidRPr="00BC09DA" w:rsidRDefault="001A3A93" w:rsidP="009A65AC">
            <w:pPr>
              <w:keepNext/>
              <w:numPr>
                <w:ilvl w:val="12"/>
                <w:numId w:val="0"/>
              </w:numPr>
              <w:jc w:val="center"/>
              <w:rPr>
                <w:iCs/>
                <w:sz w:val="20"/>
              </w:rPr>
            </w:pPr>
            <w:r w:rsidRPr="00BC09DA">
              <w:rPr>
                <w:sz w:val="20"/>
              </w:rPr>
              <w:t>289</w:t>
            </w:r>
          </w:p>
        </w:tc>
        <w:tc>
          <w:tcPr>
            <w:tcW w:w="1305" w:type="dxa"/>
            <w:tcBorders>
              <w:top w:val="single" w:sz="4" w:space="0" w:color="auto"/>
              <w:left w:val="single" w:sz="4" w:space="0" w:color="auto"/>
              <w:bottom w:val="single" w:sz="4" w:space="0" w:color="auto"/>
              <w:right w:val="single" w:sz="4" w:space="0" w:color="auto"/>
            </w:tcBorders>
            <w:vAlign w:val="center"/>
          </w:tcPr>
          <w:p w14:paraId="0A25C131" w14:textId="77777777" w:rsidR="001A3A93" w:rsidRPr="00BC09DA" w:rsidRDefault="001A3A93" w:rsidP="009A65AC">
            <w:pPr>
              <w:keepNext/>
              <w:numPr>
                <w:ilvl w:val="12"/>
                <w:numId w:val="0"/>
              </w:numPr>
              <w:jc w:val="center"/>
              <w:rPr>
                <w:iCs/>
                <w:sz w:val="20"/>
              </w:rPr>
            </w:pPr>
            <w:r w:rsidRPr="00BC09DA">
              <w:rPr>
                <w:sz w:val="20"/>
              </w:rPr>
              <w:t>287</w:t>
            </w:r>
          </w:p>
        </w:tc>
        <w:tc>
          <w:tcPr>
            <w:tcW w:w="1242" w:type="dxa"/>
            <w:tcBorders>
              <w:top w:val="single" w:sz="4" w:space="0" w:color="auto"/>
              <w:left w:val="single" w:sz="4" w:space="0" w:color="auto"/>
              <w:bottom w:val="single" w:sz="4" w:space="0" w:color="auto"/>
              <w:right w:val="single" w:sz="4" w:space="0" w:color="auto"/>
            </w:tcBorders>
            <w:vAlign w:val="center"/>
          </w:tcPr>
          <w:p w14:paraId="65712281" w14:textId="77777777" w:rsidR="001A3A93" w:rsidRPr="00BC09DA" w:rsidRDefault="001A3A93" w:rsidP="009A65AC">
            <w:pPr>
              <w:keepNext/>
              <w:numPr>
                <w:ilvl w:val="12"/>
                <w:numId w:val="0"/>
              </w:numPr>
              <w:jc w:val="center"/>
              <w:rPr>
                <w:iCs/>
                <w:sz w:val="20"/>
              </w:rPr>
            </w:pPr>
            <w:r w:rsidRPr="00BC09DA">
              <w:rPr>
                <w:sz w:val="20"/>
              </w:rPr>
              <w:t>280</w:t>
            </w:r>
          </w:p>
        </w:tc>
      </w:tr>
      <w:tr w:rsidR="001A3A93" w:rsidRPr="00BC09DA" w14:paraId="79EEEE24"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4B34BE0A" w14:textId="77777777" w:rsidR="001A3A93" w:rsidRPr="00BC09DA" w:rsidRDefault="001A3A93" w:rsidP="009A65AC">
            <w:pPr>
              <w:keepNext/>
              <w:numPr>
                <w:ilvl w:val="12"/>
                <w:numId w:val="0"/>
              </w:numPr>
              <w:ind w:left="284"/>
              <w:rPr>
                <w:iCs/>
                <w:sz w:val="20"/>
              </w:rPr>
            </w:pPr>
            <w:r w:rsidRPr="00BC09DA">
              <w:rPr>
                <w:iCs/>
                <w:sz w:val="20"/>
              </w:rPr>
              <w:t>PASI 75-respons N (%)</w:t>
            </w:r>
          </w:p>
        </w:tc>
        <w:tc>
          <w:tcPr>
            <w:tcW w:w="1275" w:type="dxa"/>
            <w:tcBorders>
              <w:top w:val="single" w:sz="4" w:space="0" w:color="auto"/>
              <w:left w:val="single" w:sz="4" w:space="0" w:color="auto"/>
              <w:bottom w:val="single" w:sz="4" w:space="0" w:color="auto"/>
              <w:right w:val="single" w:sz="4" w:space="0" w:color="auto"/>
            </w:tcBorders>
            <w:vAlign w:val="center"/>
          </w:tcPr>
          <w:p w14:paraId="416B5D60" w14:textId="77777777" w:rsidR="001A3A93" w:rsidRPr="00BC09DA" w:rsidRDefault="001A3A93" w:rsidP="009A65AC">
            <w:pPr>
              <w:keepNext/>
              <w:numPr>
                <w:ilvl w:val="12"/>
                <w:numId w:val="0"/>
              </w:numPr>
              <w:jc w:val="center"/>
              <w:rPr>
                <w:iCs/>
                <w:sz w:val="20"/>
              </w:rPr>
            </w:pPr>
            <w:r w:rsidRPr="00BC09DA">
              <w:rPr>
                <w:sz w:val="20"/>
              </w:rPr>
              <w:t>12 (4 %)</w:t>
            </w:r>
          </w:p>
        </w:tc>
        <w:tc>
          <w:tcPr>
            <w:tcW w:w="1276" w:type="dxa"/>
            <w:tcBorders>
              <w:top w:val="single" w:sz="4" w:space="0" w:color="auto"/>
              <w:left w:val="single" w:sz="4" w:space="0" w:color="auto"/>
              <w:bottom w:val="single" w:sz="4" w:space="0" w:color="auto"/>
              <w:right w:val="single" w:sz="4" w:space="0" w:color="auto"/>
            </w:tcBorders>
            <w:vAlign w:val="center"/>
          </w:tcPr>
          <w:p w14:paraId="4EE9FA40" w14:textId="77777777" w:rsidR="001A3A93" w:rsidRPr="00BC09DA" w:rsidRDefault="001A3A93" w:rsidP="009A65AC">
            <w:pPr>
              <w:keepNext/>
              <w:numPr>
                <w:ilvl w:val="12"/>
                <w:numId w:val="0"/>
              </w:numPr>
              <w:jc w:val="center"/>
              <w:rPr>
                <w:iCs/>
                <w:sz w:val="20"/>
              </w:rPr>
            </w:pPr>
            <w:r w:rsidRPr="00BC09DA">
              <w:rPr>
                <w:sz w:val="20"/>
              </w:rPr>
              <w:t>218 (73 %)</w:t>
            </w:r>
          </w:p>
        </w:tc>
        <w:tc>
          <w:tcPr>
            <w:tcW w:w="1279" w:type="dxa"/>
            <w:tcBorders>
              <w:top w:val="single" w:sz="4" w:space="0" w:color="auto"/>
              <w:left w:val="single" w:sz="4" w:space="0" w:color="auto"/>
              <w:bottom w:val="single" w:sz="4" w:space="0" w:color="auto"/>
              <w:right w:val="single" w:sz="4" w:space="0" w:color="auto"/>
            </w:tcBorders>
            <w:vAlign w:val="center"/>
          </w:tcPr>
          <w:p w14:paraId="013242F1" w14:textId="77777777" w:rsidR="001A3A93" w:rsidRPr="00BC09DA" w:rsidRDefault="001A3A93" w:rsidP="009A65AC">
            <w:pPr>
              <w:keepNext/>
              <w:numPr>
                <w:ilvl w:val="12"/>
                <w:numId w:val="0"/>
              </w:numPr>
              <w:jc w:val="center"/>
              <w:rPr>
                <w:iCs/>
                <w:sz w:val="20"/>
              </w:rPr>
            </w:pPr>
            <w:r w:rsidRPr="00BC09DA">
              <w:rPr>
                <w:sz w:val="20"/>
              </w:rPr>
              <w:t>225 (78 %)</w:t>
            </w:r>
          </w:p>
        </w:tc>
        <w:tc>
          <w:tcPr>
            <w:tcW w:w="1305" w:type="dxa"/>
            <w:tcBorders>
              <w:top w:val="single" w:sz="4" w:space="0" w:color="auto"/>
              <w:left w:val="single" w:sz="4" w:space="0" w:color="auto"/>
              <w:bottom w:val="single" w:sz="4" w:space="0" w:color="auto"/>
              <w:right w:val="single" w:sz="4" w:space="0" w:color="auto"/>
            </w:tcBorders>
            <w:vAlign w:val="center"/>
          </w:tcPr>
          <w:p w14:paraId="003EDB4A" w14:textId="77777777" w:rsidR="001A3A93" w:rsidRPr="00BC09DA" w:rsidRDefault="001A3A93" w:rsidP="009A65AC">
            <w:pPr>
              <w:keepNext/>
              <w:numPr>
                <w:ilvl w:val="12"/>
                <w:numId w:val="0"/>
              </w:numPr>
              <w:jc w:val="center"/>
              <w:rPr>
                <w:iCs/>
                <w:sz w:val="20"/>
              </w:rPr>
            </w:pPr>
            <w:r w:rsidRPr="00BC09DA">
              <w:rPr>
                <w:sz w:val="20"/>
              </w:rPr>
              <w:t>217 (76 %)</w:t>
            </w:r>
          </w:p>
        </w:tc>
        <w:tc>
          <w:tcPr>
            <w:tcW w:w="1242" w:type="dxa"/>
            <w:tcBorders>
              <w:top w:val="single" w:sz="4" w:space="0" w:color="auto"/>
              <w:left w:val="single" w:sz="4" w:space="0" w:color="auto"/>
              <w:bottom w:val="single" w:sz="4" w:space="0" w:color="auto"/>
              <w:right w:val="single" w:sz="4" w:space="0" w:color="auto"/>
            </w:tcBorders>
            <w:vAlign w:val="center"/>
          </w:tcPr>
          <w:p w14:paraId="066F6128" w14:textId="77777777" w:rsidR="001A3A93" w:rsidRPr="00BC09DA" w:rsidRDefault="001A3A93" w:rsidP="009A65AC">
            <w:pPr>
              <w:keepNext/>
              <w:numPr>
                <w:ilvl w:val="12"/>
                <w:numId w:val="0"/>
              </w:numPr>
              <w:jc w:val="center"/>
              <w:rPr>
                <w:iCs/>
                <w:sz w:val="20"/>
              </w:rPr>
            </w:pPr>
            <w:r w:rsidRPr="00BC09DA">
              <w:rPr>
                <w:sz w:val="20"/>
              </w:rPr>
              <w:t>226 (81 %)</w:t>
            </w:r>
          </w:p>
        </w:tc>
      </w:tr>
      <w:tr w:rsidR="001A3A93" w:rsidRPr="00BC09DA" w14:paraId="1E5BA5BE"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5E32CEC3" w14:textId="77777777" w:rsidR="001A3A93" w:rsidRPr="00BC09DA" w:rsidRDefault="001A3A93" w:rsidP="009A65AC">
            <w:pPr>
              <w:keepNext/>
              <w:numPr>
                <w:ilvl w:val="12"/>
                <w:numId w:val="0"/>
              </w:numPr>
              <w:rPr>
                <w:iCs/>
                <w:sz w:val="20"/>
              </w:rPr>
            </w:pPr>
            <w:r w:rsidRPr="00BC09DA">
              <w:rPr>
                <w:iCs/>
                <w:sz w:val="20"/>
              </w:rPr>
              <w:t>Antall pasienter &gt; 100 kg</w:t>
            </w:r>
          </w:p>
        </w:tc>
        <w:tc>
          <w:tcPr>
            <w:tcW w:w="1275" w:type="dxa"/>
            <w:tcBorders>
              <w:top w:val="single" w:sz="4" w:space="0" w:color="auto"/>
              <w:left w:val="single" w:sz="4" w:space="0" w:color="auto"/>
              <w:bottom w:val="single" w:sz="4" w:space="0" w:color="auto"/>
              <w:right w:val="single" w:sz="4" w:space="0" w:color="auto"/>
            </w:tcBorders>
            <w:vAlign w:val="center"/>
          </w:tcPr>
          <w:p w14:paraId="5E32F291" w14:textId="77777777" w:rsidR="001A3A93" w:rsidRPr="00BC09DA" w:rsidRDefault="001A3A93" w:rsidP="009A65AC">
            <w:pPr>
              <w:keepNext/>
              <w:numPr>
                <w:ilvl w:val="12"/>
                <w:numId w:val="0"/>
              </w:numPr>
              <w:jc w:val="center"/>
              <w:rPr>
                <w:iCs/>
                <w:sz w:val="20"/>
              </w:rPr>
            </w:pPr>
            <w:r w:rsidRPr="00BC09DA">
              <w:rPr>
                <w:sz w:val="20"/>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63909BCF" w14:textId="77777777" w:rsidR="001A3A93" w:rsidRPr="00BC09DA" w:rsidRDefault="001A3A93" w:rsidP="009A65AC">
            <w:pPr>
              <w:keepNext/>
              <w:numPr>
                <w:ilvl w:val="12"/>
                <w:numId w:val="0"/>
              </w:numPr>
              <w:jc w:val="center"/>
              <w:rPr>
                <w:iCs/>
                <w:sz w:val="20"/>
              </w:rPr>
            </w:pPr>
            <w:r w:rsidRPr="00BC09DA">
              <w:rPr>
                <w:sz w:val="20"/>
              </w:rPr>
              <w:t>112</w:t>
            </w:r>
          </w:p>
        </w:tc>
        <w:tc>
          <w:tcPr>
            <w:tcW w:w="1279" w:type="dxa"/>
            <w:tcBorders>
              <w:top w:val="single" w:sz="4" w:space="0" w:color="auto"/>
              <w:left w:val="single" w:sz="4" w:space="0" w:color="auto"/>
              <w:bottom w:val="single" w:sz="4" w:space="0" w:color="auto"/>
              <w:right w:val="single" w:sz="4" w:space="0" w:color="auto"/>
            </w:tcBorders>
            <w:vAlign w:val="center"/>
          </w:tcPr>
          <w:p w14:paraId="3DB64D0F" w14:textId="77777777" w:rsidR="001A3A93" w:rsidRPr="00BC09DA" w:rsidRDefault="001A3A93" w:rsidP="009A65AC">
            <w:pPr>
              <w:keepNext/>
              <w:numPr>
                <w:ilvl w:val="12"/>
                <w:numId w:val="0"/>
              </w:numPr>
              <w:jc w:val="center"/>
              <w:rPr>
                <w:iCs/>
                <w:sz w:val="20"/>
              </w:rPr>
            </w:pPr>
            <w:r w:rsidRPr="00BC09DA">
              <w:rPr>
                <w:sz w:val="20"/>
              </w:rPr>
              <w:t>121</w:t>
            </w:r>
          </w:p>
        </w:tc>
        <w:tc>
          <w:tcPr>
            <w:tcW w:w="1305" w:type="dxa"/>
            <w:tcBorders>
              <w:top w:val="single" w:sz="4" w:space="0" w:color="auto"/>
              <w:left w:val="single" w:sz="4" w:space="0" w:color="auto"/>
              <w:bottom w:val="single" w:sz="4" w:space="0" w:color="auto"/>
              <w:right w:val="single" w:sz="4" w:space="0" w:color="auto"/>
            </w:tcBorders>
            <w:vAlign w:val="center"/>
          </w:tcPr>
          <w:p w14:paraId="15B711C4" w14:textId="77777777" w:rsidR="001A3A93" w:rsidRPr="00BC09DA" w:rsidRDefault="001A3A93" w:rsidP="009A65AC">
            <w:pPr>
              <w:keepNext/>
              <w:numPr>
                <w:ilvl w:val="12"/>
                <w:numId w:val="0"/>
              </w:numPr>
              <w:jc w:val="center"/>
              <w:rPr>
                <w:iCs/>
                <w:sz w:val="20"/>
              </w:rPr>
            </w:pPr>
            <w:r w:rsidRPr="00BC09DA">
              <w:rPr>
                <w:sz w:val="20"/>
              </w:rPr>
              <w:t>110</w:t>
            </w:r>
          </w:p>
        </w:tc>
        <w:tc>
          <w:tcPr>
            <w:tcW w:w="1242" w:type="dxa"/>
            <w:tcBorders>
              <w:top w:val="single" w:sz="4" w:space="0" w:color="auto"/>
              <w:left w:val="single" w:sz="4" w:space="0" w:color="auto"/>
              <w:bottom w:val="single" w:sz="4" w:space="0" w:color="auto"/>
              <w:right w:val="single" w:sz="4" w:space="0" w:color="auto"/>
            </w:tcBorders>
            <w:vAlign w:val="center"/>
          </w:tcPr>
          <w:p w14:paraId="2B315376" w14:textId="77777777" w:rsidR="001A3A93" w:rsidRPr="00BC09DA" w:rsidRDefault="001A3A93" w:rsidP="009A65AC">
            <w:pPr>
              <w:keepNext/>
              <w:numPr>
                <w:ilvl w:val="12"/>
                <w:numId w:val="0"/>
              </w:numPr>
              <w:jc w:val="center"/>
              <w:rPr>
                <w:iCs/>
                <w:sz w:val="20"/>
              </w:rPr>
            </w:pPr>
            <w:r w:rsidRPr="00BC09DA">
              <w:rPr>
                <w:sz w:val="20"/>
              </w:rPr>
              <w:t>119</w:t>
            </w:r>
          </w:p>
        </w:tc>
      </w:tr>
      <w:tr w:rsidR="001A3A93" w:rsidRPr="00BC09DA" w14:paraId="7B099B7A" w14:textId="77777777" w:rsidTr="00B4452C">
        <w:trPr>
          <w:cantSplit/>
          <w:jc w:val="center"/>
        </w:trPr>
        <w:tc>
          <w:tcPr>
            <w:tcW w:w="2695" w:type="dxa"/>
            <w:tcBorders>
              <w:top w:val="single" w:sz="4" w:space="0" w:color="auto"/>
              <w:left w:val="single" w:sz="4" w:space="0" w:color="auto"/>
              <w:bottom w:val="single" w:sz="4" w:space="0" w:color="auto"/>
              <w:right w:val="single" w:sz="4" w:space="0" w:color="auto"/>
            </w:tcBorders>
          </w:tcPr>
          <w:p w14:paraId="3CF235A0" w14:textId="77777777" w:rsidR="001A3A93" w:rsidRPr="00BC09DA" w:rsidRDefault="001A3A93" w:rsidP="009A65AC">
            <w:pPr>
              <w:keepNext/>
              <w:numPr>
                <w:ilvl w:val="12"/>
                <w:numId w:val="0"/>
              </w:numPr>
              <w:ind w:left="284"/>
              <w:rPr>
                <w:iCs/>
                <w:sz w:val="20"/>
              </w:rPr>
            </w:pPr>
            <w:r w:rsidRPr="00BC09DA">
              <w:rPr>
                <w:iCs/>
                <w:sz w:val="20"/>
              </w:rPr>
              <w:t>PASI 75-respons N (%)</w:t>
            </w:r>
          </w:p>
        </w:tc>
        <w:tc>
          <w:tcPr>
            <w:tcW w:w="1275" w:type="dxa"/>
            <w:tcBorders>
              <w:top w:val="single" w:sz="4" w:space="0" w:color="auto"/>
              <w:left w:val="single" w:sz="4" w:space="0" w:color="auto"/>
              <w:bottom w:val="single" w:sz="4" w:space="0" w:color="auto"/>
              <w:right w:val="single" w:sz="4" w:space="0" w:color="auto"/>
            </w:tcBorders>
            <w:vAlign w:val="center"/>
          </w:tcPr>
          <w:p w14:paraId="33001F88" w14:textId="77777777" w:rsidR="001A3A93" w:rsidRPr="00BC09DA" w:rsidRDefault="001A3A93" w:rsidP="009A65AC">
            <w:pPr>
              <w:keepNext/>
              <w:numPr>
                <w:ilvl w:val="12"/>
                <w:numId w:val="0"/>
              </w:numPr>
              <w:jc w:val="center"/>
              <w:rPr>
                <w:iCs/>
                <w:sz w:val="20"/>
              </w:rPr>
            </w:pPr>
            <w:r w:rsidRPr="00BC09DA">
              <w:rPr>
                <w:sz w:val="20"/>
              </w:rPr>
              <w:t>3 (3 %)</w:t>
            </w:r>
          </w:p>
        </w:tc>
        <w:tc>
          <w:tcPr>
            <w:tcW w:w="1276" w:type="dxa"/>
            <w:tcBorders>
              <w:top w:val="single" w:sz="4" w:space="0" w:color="auto"/>
              <w:left w:val="single" w:sz="4" w:space="0" w:color="auto"/>
              <w:bottom w:val="single" w:sz="4" w:space="0" w:color="auto"/>
              <w:right w:val="single" w:sz="4" w:space="0" w:color="auto"/>
            </w:tcBorders>
            <w:vAlign w:val="center"/>
          </w:tcPr>
          <w:p w14:paraId="26C6672B" w14:textId="77777777" w:rsidR="001A3A93" w:rsidRPr="00BC09DA" w:rsidRDefault="001A3A93" w:rsidP="009A65AC">
            <w:pPr>
              <w:keepNext/>
              <w:numPr>
                <w:ilvl w:val="12"/>
                <w:numId w:val="0"/>
              </w:numPr>
              <w:jc w:val="center"/>
              <w:rPr>
                <w:iCs/>
                <w:sz w:val="20"/>
              </w:rPr>
            </w:pPr>
            <w:r w:rsidRPr="00BC09DA">
              <w:rPr>
                <w:sz w:val="20"/>
              </w:rPr>
              <w:t>55 (49 %)</w:t>
            </w:r>
          </w:p>
        </w:tc>
        <w:tc>
          <w:tcPr>
            <w:tcW w:w="1279" w:type="dxa"/>
            <w:tcBorders>
              <w:top w:val="single" w:sz="4" w:space="0" w:color="auto"/>
              <w:left w:val="single" w:sz="4" w:space="0" w:color="auto"/>
              <w:bottom w:val="single" w:sz="4" w:space="0" w:color="auto"/>
              <w:right w:val="single" w:sz="4" w:space="0" w:color="auto"/>
            </w:tcBorders>
            <w:vAlign w:val="center"/>
          </w:tcPr>
          <w:p w14:paraId="2470B065" w14:textId="77777777" w:rsidR="001A3A93" w:rsidRPr="00BC09DA" w:rsidRDefault="001A3A93" w:rsidP="009A65AC">
            <w:pPr>
              <w:keepNext/>
              <w:numPr>
                <w:ilvl w:val="12"/>
                <w:numId w:val="0"/>
              </w:numPr>
              <w:jc w:val="center"/>
              <w:rPr>
                <w:iCs/>
                <w:sz w:val="20"/>
              </w:rPr>
            </w:pPr>
            <w:r w:rsidRPr="00BC09DA">
              <w:rPr>
                <w:sz w:val="20"/>
              </w:rPr>
              <w:t>86 (71 %)</w:t>
            </w:r>
          </w:p>
        </w:tc>
        <w:tc>
          <w:tcPr>
            <w:tcW w:w="1305" w:type="dxa"/>
            <w:tcBorders>
              <w:top w:val="single" w:sz="4" w:space="0" w:color="auto"/>
              <w:left w:val="single" w:sz="4" w:space="0" w:color="auto"/>
              <w:bottom w:val="single" w:sz="4" w:space="0" w:color="auto"/>
              <w:right w:val="single" w:sz="4" w:space="0" w:color="auto"/>
            </w:tcBorders>
            <w:vAlign w:val="center"/>
          </w:tcPr>
          <w:p w14:paraId="122BC904" w14:textId="77777777" w:rsidR="001A3A93" w:rsidRPr="00BC09DA" w:rsidRDefault="001A3A93" w:rsidP="009A65AC">
            <w:pPr>
              <w:keepNext/>
              <w:numPr>
                <w:ilvl w:val="12"/>
                <w:numId w:val="0"/>
              </w:numPr>
              <w:jc w:val="center"/>
              <w:rPr>
                <w:iCs/>
                <w:sz w:val="20"/>
              </w:rPr>
            </w:pPr>
            <w:r w:rsidRPr="00BC09DA">
              <w:rPr>
                <w:sz w:val="20"/>
              </w:rPr>
              <w:t>59 (54 %)</w:t>
            </w:r>
          </w:p>
        </w:tc>
        <w:tc>
          <w:tcPr>
            <w:tcW w:w="1242" w:type="dxa"/>
            <w:tcBorders>
              <w:top w:val="single" w:sz="4" w:space="0" w:color="auto"/>
              <w:left w:val="single" w:sz="4" w:space="0" w:color="auto"/>
              <w:bottom w:val="single" w:sz="4" w:space="0" w:color="auto"/>
              <w:right w:val="single" w:sz="4" w:space="0" w:color="auto"/>
            </w:tcBorders>
            <w:vAlign w:val="center"/>
          </w:tcPr>
          <w:p w14:paraId="34CB6C61" w14:textId="77777777" w:rsidR="001A3A93" w:rsidRPr="00BC09DA" w:rsidRDefault="001A3A93" w:rsidP="009A65AC">
            <w:pPr>
              <w:keepNext/>
              <w:numPr>
                <w:ilvl w:val="12"/>
                <w:numId w:val="0"/>
              </w:numPr>
              <w:jc w:val="center"/>
              <w:rPr>
                <w:iCs/>
                <w:sz w:val="20"/>
              </w:rPr>
            </w:pPr>
            <w:r w:rsidRPr="00BC09DA">
              <w:rPr>
                <w:sz w:val="20"/>
              </w:rPr>
              <w:t>88 (74 %)</w:t>
            </w:r>
          </w:p>
        </w:tc>
      </w:tr>
      <w:tr w:rsidR="001A3A93" w:rsidRPr="003A610D" w14:paraId="30D7AD00" w14:textId="77777777" w:rsidTr="00B4452C">
        <w:trPr>
          <w:cantSplit/>
          <w:jc w:val="center"/>
        </w:trPr>
        <w:tc>
          <w:tcPr>
            <w:tcW w:w="9072" w:type="dxa"/>
            <w:gridSpan w:val="6"/>
            <w:tcBorders>
              <w:top w:val="single" w:sz="4" w:space="0" w:color="auto"/>
              <w:left w:val="nil"/>
              <w:bottom w:val="nil"/>
              <w:right w:val="nil"/>
            </w:tcBorders>
          </w:tcPr>
          <w:p w14:paraId="3A9E9A25" w14:textId="77777777" w:rsidR="001A3A93" w:rsidRPr="00BF197E" w:rsidRDefault="001A3A93" w:rsidP="009A65AC">
            <w:pPr>
              <w:ind w:left="284" w:hanging="284"/>
              <w:rPr>
                <w:sz w:val="16"/>
                <w:szCs w:val="16"/>
                <w:vertAlign w:val="superscript"/>
              </w:rPr>
            </w:pPr>
            <w:r w:rsidRPr="00BF197E">
              <w:rPr>
                <w:sz w:val="16"/>
                <w:szCs w:val="16"/>
                <w:vertAlign w:val="superscript"/>
              </w:rPr>
              <w:t>a</w:t>
            </w:r>
            <w:r w:rsidRPr="00BF197E">
              <w:rPr>
                <w:sz w:val="16"/>
                <w:szCs w:val="16"/>
                <w:vertAlign w:val="superscript"/>
              </w:rPr>
              <w:tab/>
            </w:r>
            <w:r w:rsidRPr="00BF197E">
              <w:rPr>
                <w:sz w:val="16"/>
                <w:szCs w:val="16"/>
              </w:rPr>
              <w:t>p &lt; 0,001 for ustekinumab 45 mg eller 90 mg ved sammenligning med placebo (PBO).</w:t>
            </w:r>
          </w:p>
          <w:p w14:paraId="718C5CF9" w14:textId="77777777" w:rsidR="001A3A93" w:rsidRPr="00BF197E" w:rsidRDefault="001A3A93" w:rsidP="009A65AC">
            <w:pPr>
              <w:ind w:left="284" w:hanging="284"/>
              <w:rPr>
                <w:sz w:val="16"/>
                <w:szCs w:val="16"/>
                <w:vertAlign w:val="superscript"/>
              </w:rPr>
            </w:pPr>
            <w:r w:rsidRPr="00BF197E">
              <w:rPr>
                <w:sz w:val="16"/>
                <w:szCs w:val="16"/>
                <w:vertAlign w:val="superscript"/>
              </w:rPr>
              <w:t>b</w:t>
            </w:r>
            <w:r w:rsidRPr="00BF197E">
              <w:rPr>
                <w:sz w:val="16"/>
                <w:szCs w:val="16"/>
                <w:vertAlign w:val="superscript"/>
              </w:rPr>
              <w:tab/>
            </w:r>
            <w:r w:rsidRPr="00BF197E">
              <w:rPr>
                <w:sz w:val="16"/>
                <w:szCs w:val="16"/>
              </w:rPr>
              <w:t>PGA = Physician Global Assessment</w:t>
            </w:r>
          </w:p>
        </w:tc>
      </w:tr>
    </w:tbl>
    <w:p w14:paraId="5D14AC3E" w14:textId="77777777" w:rsidR="001A3A93" w:rsidRPr="00BF197E" w:rsidRDefault="001A3A93" w:rsidP="009A65AC">
      <w:pPr>
        <w:numPr>
          <w:ilvl w:val="12"/>
          <w:numId w:val="0"/>
        </w:numPr>
        <w:rPr>
          <w:iCs/>
        </w:rPr>
      </w:pPr>
    </w:p>
    <w:p w14:paraId="7D20BF28" w14:textId="41B21B8A" w:rsidR="001A3A93" w:rsidRPr="00BC09DA" w:rsidRDefault="001A3A93" w:rsidP="009A65AC">
      <w:pPr>
        <w:keepNext/>
        <w:rPr>
          <w:i/>
        </w:rPr>
      </w:pPr>
      <w:r w:rsidRPr="00BC09DA">
        <w:rPr>
          <w:i/>
        </w:rPr>
        <w:t>Tabell </w:t>
      </w:r>
      <w:r w:rsidR="00B4537E">
        <w:rPr>
          <w:i/>
        </w:rPr>
        <w:t>5</w:t>
      </w:r>
      <w:r w:rsidRPr="00BC09DA">
        <w:rPr>
          <w:i/>
        </w:rPr>
        <w:tab/>
        <w:t>Sammendrag av klinisk respons ved uke 12 i psoriasisstudie</w:t>
      </w:r>
      <w:r w:rsidR="00207BD0" w:rsidRPr="00BC09DA">
        <w:rPr>
          <w:i/>
        </w:rPr>
        <w:t> </w:t>
      </w:r>
      <w:r w:rsidRPr="00BC09DA">
        <w:rPr>
          <w:i/>
        </w:rPr>
        <w:t>3 (ACCEPT)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2125"/>
        <w:gridCol w:w="1913"/>
        <w:gridCol w:w="1914"/>
      </w:tblGrid>
      <w:tr w:rsidR="001A3A93" w:rsidRPr="00BC09DA" w14:paraId="1947A8B4" w14:textId="77777777" w:rsidTr="00B4452C">
        <w:trPr>
          <w:cantSplit/>
          <w:jc w:val="center"/>
        </w:trPr>
        <w:tc>
          <w:tcPr>
            <w:tcW w:w="3120" w:type="dxa"/>
            <w:vMerge w:val="restart"/>
          </w:tcPr>
          <w:p w14:paraId="6C524C4D" w14:textId="77777777" w:rsidR="001A3A93" w:rsidRPr="00BC09DA" w:rsidRDefault="001A3A93" w:rsidP="009A65AC">
            <w:pPr>
              <w:keepNext/>
              <w:rPr>
                <w:sz w:val="20"/>
              </w:rPr>
            </w:pPr>
            <w:bookmarkStart w:id="8" w:name="OLE_LINK19"/>
          </w:p>
        </w:tc>
        <w:tc>
          <w:tcPr>
            <w:tcW w:w="5952" w:type="dxa"/>
            <w:gridSpan w:val="3"/>
          </w:tcPr>
          <w:p w14:paraId="2C462008" w14:textId="77777777" w:rsidR="001A3A93" w:rsidRPr="00BC09DA" w:rsidRDefault="001A3A93" w:rsidP="009A65AC">
            <w:pPr>
              <w:keepNext/>
              <w:jc w:val="center"/>
              <w:rPr>
                <w:sz w:val="20"/>
              </w:rPr>
            </w:pPr>
            <w:r w:rsidRPr="00BC09DA">
              <w:rPr>
                <w:sz w:val="20"/>
              </w:rPr>
              <w:t>Psoriasisstudie 3</w:t>
            </w:r>
          </w:p>
        </w:tc>
      </w:tr>
      <w:tr w:rsidR="001A3A93" w:rsidRPr="00BC09DA" w14:paraId="248561D7" w14:textId="77777777" w:rsidTr="00B4452C">
        <w:trPr>
          <w:cantSplit/>
          <w:jc w:val="center"/>
        </w:trPr>
        <w:tc>
          <w:tcPr>
            <w:tcW w:w="3120" w:type="dxa"/>
            <w:vMerge/>
          </w:tcPr>
          <w:p w14:paraId="6D1FB40A" w14:textId="77777777" w:rsidR="001A3A93" w:rsidRPr="00BC09DA" w:rsidRDefault="001A3A93" w:rsidP="009A65AC">
            <w:pPr>
              <w:keepNext/>
              <w:rPr>
                <w:sz w:val="20"/>
              </w:rPr>
            </w:pPr>
          </w:p>
        </w:tc>
        <w:tc>
          <w:tcPr>
            <w:tcW w:w="2125" w:type="dxa"/>
            <w:vMerge w:val="restart"/>
            <w:vAlign w:val="center"/>
          </w:tcPr>
          <w:p w14:paraId="744ADBBD" w14:textId="77777777" w:rsidR="001A3A93" w:rsidRPr="00BC09DA" w:rsidRDefault="001A3A93" w:rsidP="009A65AC">
            <w:pPr>
              <w:keepNext/>
              <w:jc w:val="center"/>
              <w:rPr>
                <w:sz w:val="20"/>
              </w:rPr>
            </w:pPr>
            <w:r w:rsidRPr="00BC09DA">
              <w:rPr>
                <w:sz w:val="20"/>
              </w:rPr>
              <w:t>Etanercept</w:t>
            </w:r>
          </w:p>
          <w:p w14:paraId="76DCE874" w14:textId="26CE52E9" w:rsidR="001A3A93" w:rsidRPr="00BC09DA" w:rsidRDefault="001A3A93" w:rsidP="009A65AC">
            <w:pPr>
              <w:keepNext/>
              <w:jc w:val="center"/>
              <w:rPr>
                <w:sz w:val="20"/>
              </w:rPr>
            </w:pPr>
            <w:r w:rsidRPr="00BC09DA">
              <w:rPr>
                <w:sz w:val="20"/>
              </w:rPr>
              <w:t>24</w:t>
            </w:r>
            <w:r w:rsidR="00207BD0" w:rsidRPr="00BC09DA">
              <w:rPr>
                <w:sz w:val="20"/>
              </w:rPr>
              <w:t> </w:t>
            </w:r>
            <w:r w:rsidRPr="00BC09DA">
              <w:rPr>
                <w:sz w:val="20"/>
              </w:rPr>
              <w:t>doser</w:t>
            </w:r>
          </w:p>
          <w:p w14:paraId="13CEA1A7" w14:textId="77777777" w:rsidR="001A3A93" w:rsidRPr="00BC09DA" w:rsidRDefault="001A3A93" w:rsidP="009A65AC">
            <w:pPr>
              <w:keepNext/>
              <w:jc w:val="center"/>
              <w:rPr>
                <w:sz w:val="20"/>
              </w:rPr>
            </w:pPr>
            <w:r w:rsidRPr="00BC09DA">
              <w:rPr>
                <w:sz w:val="20"/>
              </w:rPr>
              <w:t>(50 mg to ganger per uke)</w:t>
            </w:r>
          </w:p>
        </w:tc>
        <w:tc>
          <w:tcPr>
            <w:tcW w:w="3827" w:type="dxa"/>
            <w:gridSpan w:val="2"/>
            <w:vAlign w:val="center"/>
          </w:tcPr>
          <w:p w14:paraId="791C52B7" w14:textId="77777777" w:rsidR="001A3A93" w:rsidRPr="00BC09DA" w:rsidRDefault="001A3A93" w:rsidP="009A65AC">
            <w:pPr>
              <w:keepNext/>
              <w:jc w:val="center"/>
              <w:rPr>
                <w:sz w:val="20"/>
              </w:rPr>
            </w:pPr>
            <w:r w:rsidRPr="00BC09DA">
              <w:rPr>
                <w:sz w:val="20"/>
              </w:rPr>
              <w:t>Ustekinumab</w:t>
            </w:r>
          </w:p>
          <w:p w14:paraId="4E9E2885" w14:textId="544F84E4" w:rsidR="001A3A93" w:rsidRPr="00BC09DA" w:rsidRDefault="001A3A93" w:rsidP="009A65AC">
            <w:pPr>
              <w:keepNext/>
              <w:jc w:val="center"/>
              <w:rPr>
                <w:sz w:val="20"/>
              </w:rPr>
            </w:pPr>
            <w:r w:rsidRPr="00BC09DA">
              <w:rPr>
                <w:sz w:val="20"/>
              </w:rPr>
              <w:t>2</w:t>
            </w:r>
            <w:r w:rsidR="00207BD0" w:rsidRPr="00BC09DA">
              <w:rPr>
                <w:sz w:val="20"/>
              </w:rPr>
              <w:t> </w:t>
            </w:r>
            <w:r w:rsidRPr="00BC09DA">
              <w:rPr>
                <w:sz w:val="20"/>
              </w:rPr>
              <w:t>doser (uke 0 og uke 4)</w:t>
            </w:r>
          </w:p>
        </w:tc>
      </w:tr>
      <w:tr w:rsidR="001A3A93" w:rsidRPr="00BC09DA" w14:paraId="751A37F4" w14:textId="77777777" w:rsidTr="00B4452C">
        <w:trPr>
          <w:cantSplit/>
          <w:jc w:val="center"/>
        </w:trPr>
        <w:tc>
          <w:tcPr>
            <w:tcW w:w="3120" w:type="dxa"/>
            <w:vMerge/>
          </w:tcPr>
          <w:p w14:paraId="2C0741AF" w14:textId="77777777" w:rsidR="001A3A93" w:rsidRPr="00BC09DA" w:rsidRDefault="001A3A93" w:rsidP="009A65AC">
            <w:pPr>
              <w:keepNext/>
              <w:rPr>
                <w:sz w:val="20"/>
              </w:rPr>
            </w:pPr>
          </w:p>
        </w:tc>
        <w:tc>
          <w:tcPr>
            <w:tcW w:w="2125" w:type="dxa"/>
            <w:vMerge/>
            <w:vAlign w:val="center"/>
          </w:tcPr>
          <w:p w14:paraId="2D6FA27A" w14:textId="77777777" w:rsidR="001A3A93" w:rsidRPr="00BC09DA" w:rsidRDefault="001A3A93" w:rsidP="009A65AC">
            <w:pPr>
              <w:keepNext/>
              <w:jc w:val="center"/>
              <w:rPr>
                <w:sz w:val="20"/>
              </w:rPr>
            </w:pPr>
          </w:p>
        </w:tc>
        <w:tc>
          <w:tcPr>
            <w:tcW w:w="1913" w:type="dxa"/>
            <w:vAlign w:val="center"/>
          </w:tcPr>
          <w:p w14:paraId="2EB8FC3C" w14:textId="77777777" w:rsidR="001A3A93" w:rsidRPr="00BC09DA" w:rsidRDefault="001A3A93" w:rsidP="009A65AC">
            <w:pPr>
              <w:keepNext/>
              <w:jc w:val="center"/>
              <w:rPr>
                <w:sz w:val="20"/>
              </w:rPr>
            </w:pPr>
            <w:r w:rsidRPr="00BC09DA">
              <w:rPr>
                <w:sz w:val="20"/>
              </w:rPr>
              <w:t>45 mg</w:t>
            </w:r>
          </w:p>
        </w:tc>
        <w:tc>
          <w:tcPr>
            <w:tcW w:w="1914" w:type="dxa"/>
            <w:vAlign w:val="center"/>
          </w:tcPr>
          <w:p w14:paraId="09B16271" w14:textId="77777777" w:rsidR="001A3A93" w:rsidRPr="00BC09DA" w:rsidRDefault="001A3A93" w:rsidP="009A65AC">
            <w:pPr>
              <w:keepNext/>
              <w:jc w:val="center"/>
              <w:rPr>
                <w:sz w:val="20"/>
              </w:rPr>
            </w:pPr>
            <w:r w:rsidRPr="00BC09DA">
              <w:rPr>
                <w:sz w:val="20"/>
              </w:rPr>
              <w:t>90 mg</w:t>
            </w:r>
          </w:p>
        </w:tc>
      </w:tr>
      <w:tr w:rsidR="001A3A93" w:rsidRPr="00BC09DA" w14:paraId="38C980E5" w14:textId="77777777" w:rsidTr="00B4452C">
        <w:trPr>
          <w:cantSplit/>
          <w:jc w:val="center"/>
        </w:trPr>
        <w:tc>
          <w:tcPr>
            <w:tcW w:w="3120" w:type="dxa"/>
          </w:tcPr>
          <w:p w14:paraId="09E1809B" w14:textId="77777777" w:rsidR="001A3A93" w:rsidRPr="00BC09DA" w:rsidRDefault="001A3A93" w:rsidP="009A65AC">
            <w:pPr>
              <w:rPr>
                <w:sz w:val="20"/>
              </w:rPr>
            </w:pPr>
            <w:r w:rsidRPr="00BC09DA">
              <w:rPr>
                <w:sz w:val="20"/>
              </w:rPr>
              <w:t>Antall randomiserte pasienter</w:t>
            </w:r>
          </w:p>
        </w:tc>
        <w:tc>
          <w:tcPr>
            <w:tcW w:w="2125" w:type="dxa"/>
            <w:vAlign w:val="center"/>
          </w:tcPr>
          <w:p w14:paraId="2B0F829E" w14:textId="77777777" w:rsidR="001A3A93" w:rsidRPr="00BC09DA" w:rsidRDefault="001A3A93" w:rsidP="009A65AC">
            <w:pPr>
              <w:jc w:val="center"/>
              <w:rPr>
                <w:sz w:val="20"/>
              </w:rPr>
            </w:pPr>
            <w:r w:rsidRPr="00BC09DA">
              <w:rPr>
                <w:sz w:val="20"/>
              </w:rPr>
              <w:t>347</w:t>
            </w:r>
          </w:p>
        </w:tc>
        <w:tc>
          <w:tcPr>
            <w:tcW w:w="1913" w:type="dxa"/>
            <w:vAlign w:val="center"/>
          </w:tcPr>
          <w:p w14:paraId="0D12A5BE" w14:textId="77777777" w:rsidR="001A3A93" w:rsidRPr="00BC09DA" w:rsidRDefault="001A3A93" w:rsidP="009A65AC">
            <w:pPr>
              <w:jc w:val="center"/>
              <w:rPr>
                <w:sz w:val="20"/>
              </w:rPr>
            </w:pPr>
            <w:r w:rsidRPr="00BC09DA">
              <w:rPr>
                <w:sz w:val="20"/>
              </w:rPr>
              <w:t>209</w:t>
            </w:r>
          </w:p>
        </w:tc>
        <w:tc>
          <w:tcPr>
            <w:tcW w:w="1914" w:type="dxa"/>
            <w:vAlign w:val="center"/>
          </w:tcPr>
          <w:p w14:paraId="1F6D224C" w14:textId="77777777" w:rsidR="001A3A93" w:rsidRPr="00BC09DA" w:rsidRDefault="001A3A93" w:rsidP="009A65AC">
            <w:pPr>
              <w:jc w:val="center"/>
              <w:rPr>
                <w:sz w:val="20"/>
              </w:rPr>
            </w:pPr>
            <w:r w:rsidRPr="00BC09DA">
              <w:rPr>
                <w:sz w:val="20"/>
              </w:rPr>
              <w:t>347</w:t>
            </w:r>
          </w:p>
        </w:tc>
      </w:tr>
      <w:tr w:rsidR="001A3A93" w:rsidRPr="00BC09DA" w14:paraId="7E22F3A1" w14:textId="77777777" w:rsidTr="00B4452C">
        <w:trPr>
          <w:cantSplit/>
          <w:jc w:val="center"/>
        </w:trPr>
        <w:tc>
          <w:tcPr>
            <w:tcW w:w="3120" w:type="dxa"/>
          </w:tcPr>
          <w:p w14:paraId="2562AF61" w14:textId="77777777" w:rsidR="001A3A93" w:rsidRPr="00BC09DA" w:rsidRDefault="001A3A93" w:rsidP="009A65AC">
            <w:pPr>
              <w:ind w:left="284"/>
              <w:rPr>
                <w:sz w:val="20"/>
                <w:vertAlign w:val="superscript"/>
              </w:rPr>
            </w:pPr>
            <w:r w:rsidRPr="00BC09DA">
              <w:rPr>
                <w:sz w:val="20"/>
              </w:rPr>
              <w:t>PASI 50-respons N (%)</w:t>
            </w:r>
          </w:p>
        </w:tc>
        <w:tc>
          <w:tcPr>
            <w:tcW w:w="2125" w:type="dxa"/>
            <w:vAlign w:val="center"/>
          </w:tcPr>
          <w:p w14:paraId="55EEDC14" w14:textId="77777777" w:rsidR="001A3A93" w:rsidRPr="00BC09DA" w:rsidRDefault="001A3A93" w:rsidP="009A65AC">
            <w:pPr>
              <w:adjustRightInd w:val="0"/>
              <w:jc w:val="center"/>
              <w:rPr>
                <w:sz w:val="20"/>
              </w:rPr>
            </w:pPr>
            <w:r w:rsidRPr="00BC09DA">
              <w:rPr>
                <w:sz w:val="20"/>
              </w:rPr>
              <w:t>286 (82 %)</w:t>
            </w:r>
          </w:p>
        </w:tc>
        <w:tc>
          <w:tcPr>
            <w:tcW w:w="1913" w:type="dxa"/>
            <w:vAlign w:val="center"/>
          </w:tcPr>
          <w:p w14:paraId="477DBBD0" w14:textId="77777777" w:rsidR="001A3A93" w:rsidRPr="00BC09DA" w:rsidRDefault="001A3A93" w:rsidP="009A65AC">
            <w:pPr>
              <w:adjustRightInd w:val="0"/>
              <w:jc w:val="center"/>
              <w:rPr>
                <w:sz w:val="20"/>
              </w:rPr>
            </w:pPr>
            <w:r w:rsidRPr="00BC09DA">
              <w:rPr>
                <w:sz w:val="20"/>
              </w:rPr>
              <w:t>181 (87 %)</w:t>
            </w:r>
          </w:p>
        </w:tc>
        <w:tc>
          <w:tcPr>
            <w:tcW w:w="1914" w:type="dxa"/>
            <w:vAlign w:val="center"/>
          </w:tcPr>
          <w:p w14:paraId="3D9AFE84" w14:textId="77777777" w:rsidR="001A3A93" w:rsidRPr="00BC09DA" w:rsidRDefault="001A3A93" w:rsidP="009A65AC">
            <w:pPr>
              <w:adjustRightInd w:val="0"/>
              <w:jc w:val="center"/>
              <w:rPr>
                <w:sz w:val="20"/>
                <w:vertAlign w:val="superscript"/>
              </w:rPr>
            </w:pPr>
            <w:r w:rsidRPr="00BC09DA">
              <w:rPr>
                <w:sz w:val="20"/>
              </w:rPr>
              <w:t>320 (92 %)</w:t>
            </w:r>
            <w:r w:rsidRPr="00BC09DA">
              <w:rPr>
                <w:sz w:val="20"/>
                <w:vertAlign w:val="superscript"/>
              </w:rPr>
              <w:t>a</w:t>
            </w:r>
          </w:p>
        </w:tc>
      </w:tr>
      <w:tr w:rsidR="001A3A93" w:rsidRPr="00BC09DA" w14:paraId="0BFCEB29" w14:textId="77777777" w:rsidTr="00B4452C">
        <w:trPr>
          <w:cantSplit/>
          <w:jc w:val="center"/>
        </w:trPr>
        <w:tc>
          <w:tcPr>
            <w:tcW w:w="3120" w:type="dxa"/>
          </w:tcPr>
          <w:p w14:paraId="1DE953FD" w14:textId="77777777" w:rsidR="001A3A93" w:rsidRPr="00BC09DA" w:rsidRDefault="001A3A93" w:rsidP="009A65AC">
            <w:pPr>
              <w:ind w:left="284"/>
              <w:rPr>
                <w:sz w:val="20"/>
                <w:vertAlign w:val="superscript"/>
              </w:rPr>
            </w:pPr>
            <w:r w:rsidRPr="00BC09DA">
              <w:rPr>
                <w:sz w:val="20"/>
              </w:rPr>
              <w:t>PASI 75-respons N (%)</w:t>
            </w:r>
          </w:p>
        </w:tc>
        <w:tc>
          <w:tcPr>
            <w:tcW w:w="2125" w:type="dxa"/>
            <w:vAlign w:val="center"/>
          </w:tcPr>
          <w:p w14:paraId="1B47C4FD" w14:textId="77777777" w:rsidR="001A3A93" w:rsidRPr="00BC09DA" w:rsidRDefault="001A3A93" w:rsidP="009A65AC">
            <w:pPr>
              <w:adjustRightInd w:val="0"/>
              <w:jc w:val="center"/>
              <w:rPr>
                <w:sz w:val="20"/>
              </w:rPr>
            </w:pPr>
            <w:r w:rsidRPr="00BC09DA">
              <w:rPr>
                <w:sz w:val="20"/>
              </w:rPr>
              <w:t>197 (57 %)</w:t>
            </w:r>
          </w:p>
        </w:tc>
        <w:tc>
          <w:tcPr>
            <w:tcW w:w="1913" w:type="dxa"/>
            <w:vAlign w:val="center"/>
          </w:tcPr>
          <w:p w14:paraId="2B5CDA9B" w14:textId="77777777" w:rsidR="001A3A93" w:rsidRPr="00BC09DA" w:rsidRDefault="001A3A93" w:rsidP="009A65AC">
            <w:pPr>
              <w:adjustRightInd w:val="0"/>
              <w:jc w:val="center"/>
              <w:rPr>
                <w:sz w:val="20"/>
                <w:vertAlign w:val="superscript"/>
              </w:rPr>
            </w:pPr>
            <w:r w:rsidRPr="00BC09DA">
              <w:rPr>
                <w:sz w:val="20"/>
              </w:rPr>
              <w:t>141 (67 %)</w:t>
            </w:r>
            <w:r w:rsidRPr="00BC09DA">
              <w:rPr>
                <w:sz w:val="20"/>
                <w:vertAlign w:val="superscript"/>
              </w:rPr>
              <w:t>b</w:t>
            </w:r>
          </w:p>
        </w:tc>
        <w:tc>
          <w:tcPr>
            <w:tcW w:w="1914" w:type="dxa"/>
            <w:vAlign w:val="center"/>
          </w:tcPr>
          <w:p w14:paraId="243B24BB" w14:textId="77777777" w:rsidR="001A3A93" w:rsidRPr="00BC09DA" w:rsidRDefault="001A3A93" w:rsidP="009A65AC">
            <w:pPr>
              <w:adjustRightInd w:val="0"/>
              <w:jc w:val="center"/>
              <w:rPr>
                <w:sz w:val="20"/>
                <w:vertAlign w:val="superscript"/>
              </w:rPr>
            </w:pPr>
            <w:r w:rsidRPr="00BC09DA">
              <w:rPr>
                <w:sz w:val="20"/>
              </w:rPr>
              <w:t>256 (74 %)</w:t>
            </w:r>
            <w:r w:rsidRPr="00BC09DA">
              <w:rPr>
                <w:sz w:val="20"/>
                <w:vertAlign w:val="superscript"/>
              </w:rPr>
              <w:t>a</w:t>
            </w:r>
          </w:p>
        </w:tc>
      </w:tr>
      <w:tr w:rsidR="001A3A93" w:rsidRPr="00BC09DA" w14:paraId="2BEC392E" w14:textId="77777777" w:rsidTr="00B4452C">
        <w:trPr>
          <w:cantSplit/>
          <w:jc w:val="center"/>
        </w:trPr>
        <w:tc>
          <w:tcPr>
            <w:tcW w:w="3120" w:type="dxa"/>
          </w:tcPr>
          <w:p w14:paraId="00D6337A" w14:textId="77777777" w:rsidR="001A3A93" w:rsidRPr="00BC09DA" w:rsidRDefault="001A3A93" w:rsidP="009A65AC">
            <w:pPr>
              <w:ind w:left="284"/>
              <w:rPr>
                <w:sz w:val="20"/>
                <w:vertAlign w:val="superscript"/>
              </w:rPr>
            </w:pPr>
            <w:r w:rsidRPr="00BC09DA">
              <w:rPr>
                <w:sz w:val="20"/>
              </w:rPr>
              <w:t>PASI 90-respons N (%)</w:t>
            </w:r>
          </w:p>
        </w:tc>
        <w:tc>
          <w:tcPr>
            <w:tcW w:w="2125" w:type="dxa"/>
            <w:vAlign w:val="center"/>
          </w:tcPr>
          <w:p w14:paraId="34818FE9" w14:textId="77777777" w:rsidR="001A3A93" w:rsidRPr="00BC09DA" w:rsidRDefault="001A3A93" w:rsidP="009A65AC">
            <w:pPr>
              <w:adjustRightInd w:val="0"/>
              <w:jc w:val="center"/>
              <w:rPr>
                <w:sz w:val="20"/>
              </w:rPr>
            </w:pPr>
            <w:r w:rsidRPr="00BC09DA">
              <w:rPr>
                <w:sz w:val="20"/>
              </w:rPr>
              <w:t>80 (23 %)</w:t>
            </w:r>
          </w:p>
        </w:tc>
        <w:tc>
          <w:tcPr>
            <w:tcW w:w="1913" w:type="dxa"/>
            <w:vAlign w:val="center"/>
          </w:tcPr>
          <w:p w14:paraId="697AA726" w14:textId="77777777" w:rsidR="001A3A93" w:rsidRPr="00BC09DA" w:rsidRDefault="001A3A93" w:rsidP="009A65AC">
            <w:pPr>
              <w:adjustRightInd w:val="0"/>
              <w:jc w:val="center"/>
              <w:rPr>
                <w:sz w:val="20"/>
                <w:vertAlign w:val="superscript"/>
              </w:rPr>
            </w:pPr>
            <w:r w:rsidRPr="00BC09DA">
              <w:rPr>
                <w:sz w:val="20"/>
              </w:rPr>
              <w:t>76 (36 %)</w:t>
            </w:r>
            <w:r w:rsidRPr="00BC09DA">
              <w:rPr>
                <w:sz w:val="20"/>
                <w:vertAlign w:val="superscript"/>
              </w:rPr>
              <w:t>a</w:t>
            </w:r>
          </w:p>
        </w:tc>
        <w:tc>
          <w:tcPr>
            <w:tcW w:w="1914" w:type="dxa"/>
            <w:vAlign w:val="center"/>
          </w:tcPr>
          <w:p w14:paraId="216B496A" w14:textId="77777777" w:rsidR="001A3A93" w:rsidRPr="00BC09DA" w:rsidRDefault="001A3A93" w:rsidP="009A65AC">
            <w:pPr>
              <w:adjustRightInd w:val="0"/>
              <w:jc w:val="center"/>
              <w:rPr>
                <w:sz w:val="20"/>
                <w:vertAlign w:val="superscript"/>
              </w:rPr>
            </w:pPr>
            <w:r w:rsidRPr="00BC09DA">
              <w:rPr>
                <w:sz w:val="20"/>
              </w:rPr>
              <w:t>155 (45 %)</w:t>
            </w:r>
            <w:r w:rsidRPr="00BC09DA">
              <w:rPr>
                <w:sz w:val="20"/>
                <w:vertAlign w:val="superscript"/>
              </w:rPr>
              <w:t>a</w:t>
            </w:r>
          </w:p>
        </w:tc>
      </w:tr>
      <w:tr w:rsidR="001A3A93" w:rsidRPr="00BC09DA" w14:paraId="37055399" w14:textId="77777777" w:rsidTr="00B4452C">
        <w:trPr>
          <w:cantSplit/>
          <w:jc w:val="center"/>
        </w:trPr>
        <w:tc>
          <w:tcPr>
            <w:tcW w:w="3120" w:type="dxa"/>
          </w:tcPr>
          <w:p w14:paraId="205A731A" w14:textId="77777777" w:rsidR="001A3A93" w:rsidRPr="00BC09DA" w:rsidRDefault="001A3A93" w:rsidP="009A65AC">
            <w:pPr>
              <w:numPr>
                <w:ilvl w:val="12"/>
                <w:numId w:val="0"/>
              </w:numPr>
              <w:rPr>
                <w:sz w:val="20"/>
                <w:vertAlign w:val="superscript"/>
              </w:rPr>
            </w:pPr>
            <w:r w:rsidRPr="00BC09DA">
              <w:rPr>
                <w:iCs/>
                <w:sz w:val="20"/>
              </w:rPr>
              <w:t xml:space="preserve">PGA ingen eller minimal </w:t>
            </w:r>
            <w:r w:rsidRPr="00BC09DA">
              <w:rPr>
                <w:sz w:val="20"/>
              </w:rPr>
              <w:t>N (%)</w:t>
            </w:r>
          </w:p>
        </w:tc>
        <w:tc>
          <w:tcPr>
            <w:tcW w:w="2125" w:type="dxa"/>
            <w:vAlign w:val="center"/>
          </w:tcPr>
          <w:p w14:paraId="48FE7AAC" w14:textId="77777777" w:rsidR="001A3A93" w:rsidRPr="00BC09DA" w:rsidRDefault="001A3A93" w:rsidP="009A65AC">
            <w:pPr>
              <w:adjustRightInd w:val="0"/>
              <w:jc w:val="center"/>
              <w:rPr>
                <w:sz w:val="20"/>
              </w:rPr>
            </w:pPr>
            <w:r w:rsidRPr="00BC09DA">
              <w:rPr>
                <w:sz w:val="20"/>
              </w:rPr>
              <w:t>170 (49 %)</w:t>
            </w:r>
          </w:p>
        </w:tc>
        <w:tc>
          <w:tcPr>
            <w:tcW w:w="1913" w:type="dxa"/>
            <w:vAlign w:val="center"/>
          </w:tcPr>
          <w:p w14:paraId="65B4E43C" w14:textId="77777777" w:rsidR="001A3A93" w:rsidRPr="00BC09DA" w:rsidRDefault="001A3A93" w:rsidP="009A65AC">
            <w:pPr>
              <w:adjustRightInd w:val="0"/>
              <w:jc w:val="center"/>
              <w:rPr>
                <w:color w:val="000000"/>
                <w:sz w:val="20"/>
                <w:vertAlign w:val="superscript"/>
              </w:rPr>
            </w:pPr>
            <w:r w:rsidRPr="00BC09DA">
              <w:rPr>
                <w:sz w:val="20"/>
              </w:rPr>
              <w:t>136 (65 %)</w:t>
            </w:r>
            <w:r w:rsidRPr="00BC09DA">
              <w:rPr>
                <w:sz w:val="20"/>
                <w:vertAlign w:val="superscript"/>
              </w:rPr>
              <w:t>a</w:t>
            </w:r>
          </w:p>
        </w:tc>
        <w:tc>
          <w:tcPr>
            <w:tcW w:w="1914" w:type="dxa"/>
            <w:vAlign w:val="center"/>
          </w:tcPr>
          <w:p w14:paraId="67A4C423" w14:textId="77777777" w:rsidR="001A3A93" w:rsidRPr="00BC09DA" w:rsidRDefault="001A3A93" w:rsidP="009A65AC">
            <w:pPr>
              <w:adjustRightInd w:val="0"/>
              <w:jc w:val="center"/>
              <w:rPr>
                <w:color w:val="000000"/>
                <w:sz w:val="20"/>
                <w:vertAlign w:val="superscript"/>
              </w:rPr>
            </w:pPr>
            <w:r w:rsidRPr="00BC09DA">
              <w:rPr>
                <w:sz w:val="20"/>
              </w:rPr>
              <w:t>245 (71 %)</w:t>
            </w:r>
            <w:r w:rsidRPr="00BC09DA">
              <w:rPr>
                <w:sz w:val="20"/>
                <w:vertAlign w:val="superscript"/>
              </w:rPr>
              <w:t>a</w:t>
            </w:r>
          </w:p>
        </w:tc>
      </w:tr>
      <w:tr w:rsidR="001A3A93" w:rsidRPr="00BC09DA" w14:paraId="5D8CADAB" w14:textId="77777777" w:rsidTr="00B4452C">
        <w:trPr>
          <w:cantSplit/>
          <w:jc w:val="center"/>
        </w:trPr>
        <w:tc>
          <w:tcPr>
            <w:tcW w:w="3120" w:type="dxa"/>
            <w:vAlign w:val="bottom"/>
          </w:tcPr>
          <w:p w14:paraId="6264E919" w14:textId="77777777" w:rsidR="001A3A93" w:rsidRPr="00BC09DA" w:rsidRDefault="001A3A93" w:rsidP="009A65AC">
            <w:pPr>
              <w:rPr>
                <w:b/>
                <w:bCs/>
                <w:sz w:val="20"/>
              </w:rPr>
            </w:pPr>
            <w:r w:rsidRPr="00BC09DA">
              <w:rPr>
                <w:iCs/>
                <w:sz w:val="20"/>
              </w:rPr>
              <w:t>Antall pasienter ≤ 100 kg</w:t>
            </w:r>
          </w:p>
        </w:tc>
        <w:tc>
          <w:tcPr>
            <w:tcW w:w="2125" w:type="dxa"/>
            <w:vAlign w:val="center"/>
          </w:tcPr>
          <w:p w14:paraId="544F6016" w14:textId="77777777" w:rsidR="001A3A93" w:rsidRPr="00BC09DA" w:rsidRDefault="001A3A93" w:rsidP="009A65AC">
            <w:pPr>
              <w:adjustRightInd w:val="0"/>
              <w:jc w:val="center"/>
              <w:rPr>
                <w:color w:val="000000"/>
                <w:sz w:val="20"/>
              </w:rPr>
            </w:pPr>
            <w:r w:rsidRPr="00BC09DA">
              <w:rPr>
                <w:sz w:val="20"/>
              </w:rPr>
              <w:t>251</w:t>
            </w:r>
          </w:p>
        </w:tc>
        <w:tc>
          <w:tcPr>
            <w:tcW w:w="1913" w:type="dxa"/>
            <w:vAlign w:val="center"/>
          </w:tcPr>
          <w:p w14:paraId="04261D70" w14:textId="77777777" w:rsidR="001A3A93" w:rsidRPr="00BC09DA" w:rsidRDefault="001A3A93" w:rsidP="009A65AC">
            <w:pPr>
              <w:adjustRightInd w:val="0"/>
              <w:jc w:val="center"/>
              <w:rPr>
                <w:color w:val="000000"/>
                <w:sz w:val="20"/>
              </w:rPr>
            </w:pPr>
            <w:r w:rsidRPr="00BC09DA">
              <w:rPr>
                <w:sz w:val="20"/>
              </w:rPr>
              <w:t>151</w:t>
            </w:r>
          </w:p>
        </w:tc>
        <w:tc>
          <w:tcPr>
            <w:tcW w:w="1914" w:type="dxa"/>
            <w:vAlign w:val="center"/>
          </w:tcPr>
          <w:p w14:paraId="45440550" w14:textId="77777777" w:rsidR="001A3A93" w:rsidRPr="00BC09DA" w:rsidRDefault="001A3A93" w:rsidP="009A65AC">
            <w:pPr>
              <w:adjustRightInd w:val="0"/>
              <w:jc w:val="center"/>
              <w:rPr>
                <w:color w:val="000000"/>
                <w:sz w:val="20"/>
              </w:rPr>
            </w:pPr>
            <w:r w:rsidRPr="00BC09DA">
              <w:rPr>
                <w:sz w:val="20"/>
              </w:rPr>
              <w:t>244</w:t>
            </w:r>
          </w:p>
        </w:tc>
      </w:tr>
      <w:tr w:rsidR="001A3A93" w:rsidRPr="00BC09DA" w14:paraId="2D31FD70" w14:textId="77777777" w:rsidTr="00B4452C">
        <w:trPr>
          <w:cantSplit/>
          <w:jc w:val="center"/>
        </w:trPr>
        <w:tc>
          <w:tcPr>
            <w:tcW w:w="3120" w:type="dxa"/>
            <w:vAlign w:val="bottom"/>
          </w:tcPr>
          <w:p w14:paraId="78EF70A1" w14:textId="77777777" w:rsidR="001A3A93" w:rsidRPr="00BC09DA" w:rsidRDefault="001A3A93" w:rsidP="009A65AC">
            <w:pPr>
              <w:ind w:left="284"/>
              <w:rPr>
                <w:b/>
                <w:bCs/>
                <w:sz w:val="20"/>
              </w:rPr>
            </w:pPr>
            <w:r w:rsidRPr="00BC09DA">
              <w:rPr>
                <w:snapToGrid w:val="0"/>
                <w:sz w:val="20"/>
              </w:rPr>
              <w:t>PASI 75-respons N (%)</w:t>
            </w:r>
            <w:r w:rsidRPr="00BC09DA">
              <w:rPr>
                <w:snapToGrid w:val="0"/>
                <w:sz w:val="20"/>
                <w:vertAlign w:val="superscript"/>
              </w:rPr>
              <w:t xml:space="preserve"> </w:t>
            </w:r>
          </w:p>
        </w:tc>
        <w:tc>
          <w:tcPr>
            <w:tcW w:w="2125" w:type="dxa"/>
            <w:vAlign w:val="center"/>
          </w:tcPr>
          <w:p w14:paraId="14C0C5D4" w14:textId="77777777" w:rsidR="001A3A93" w:rsidRPr="00BC09DA" w:rsidRDefault="001A3A93" w:rsidP="009A65AC">
            <w:pPr>
              <w:adjustRightInd w:val="0"/>
              <w:jc w:val="center"/>
              <w:rPr>
                <w:color w:val="000000"/>
                <w:sz w:val="20"/>
              </w:rPr>
            </w:pPr>
            <w:r w:rsidRPr="00BC09DA">
              <w:rPr>
                <w:sz w:val="20"/>
              </w:rPr>
              <w:t>154 (61 %)</w:t>
            </w:r>
          </w:p>
        </w:tc>
        <w:tc>
          <w:tcPr>
            <w:tcW w:w="1913" w:type="dxa"/>
            <w:vAlign w:val="center"/>
          </w:tcPr>
          <w:p w14:paraId="42721AE0" w14:textId="77777777" w:rsidR="001A3A93" w:rsidRPr="00BC09DA" w:rsidRDefault="001A3A93" w:rsidP="009A65AC">
            <w:pPr>
              <w:adjustRightInd w:val="0"/>
              <w:jc w:val="center"/>
              <w:rPr>
                <w:color w:val="000000"/>
                <w:sz w:val="20"/>
              </w:rPr>
            </w:pPr>
            <w:r w:rsidRPr="00BC09DA">
              <w:rPr>
                <w:sz w:val="20"/>
              </w:rPr>
              <w:t>109 (72 %)</w:t>
            </w:r>
          </w:p>
        </w:tc>
        <w:tc>
          <w:tcPr>
            <w:tcW w:w="1914" w:type="dxa"/>
            <w:vAlign w:val="center"/>
          </w:tcPr>
          <w:p w14:paraId="2E7DDA71" w14:textId="77777777" w:rsidR="001A3A93" w:rsidRPr="00BC09DA" w:rsidRDefault="001A3A93" w:rsidP="009A65AC">
            <w:pPr>
              <w:adjustRightInd w:val="0"/>
              <w:jc w:val="center"/>
              <w:rPr>
                <w:color w:val="000000"/>
                <w:sz w:val="20"/>
              </w:rPr>
            </w:pPr>
            <w:r w:rsidRPr="00BC09DA">
              <w:rPr>
                <w:sz w:val="20"/>
              </w:rPr>
              <w:t>189 (77 %)</w:t>
            </w:r>
          </w:p>
        </w:tc>
      </w:tr>
      <w:tr w:rsidR="001A3A93" w:rsidRPr="00BC09DA" w14:paraId="5FB40DCB" w14:textId="77777777" w:rsidTr="00B4452C">
        <w:trPr>
          <w:cantSplit/>
          <w:jc w:val="center"/>
        </w:trPr>
        <w:tc>
          <w:tcPr>
            <w:tcW w:w="3120" w:type="dxa"/>
            <w:vAlign w:val="bottom"/>
          </w:tcPr>
          <w:p w14:paraId="71D48A1A" w14:textId="77777777" w:rsidR="001A3A93" w:rsidRPr="00BC09DA" w:rsidRDefault="001A3A93" w:rsidP="009A65AC">
            <w:pPr>
              <w:rPr>
                <w:b/>
                <w:bCs/>
                <w:sz w:val="20"/>
              </w:rPr>
            </w:pPr>
            <w:r w:rsidRPr="00BC09DA">
              <w:rPr>
                <w:iCs/>
                <w:sz w:val="20"/>
              </w:rPr>
              <w:t>Antall pasienter &gt; </w:t>
            </w:r>
            <w:r w:rsidRPr="00BC09DA">
              <w:rPr>
                <w:snapToGrid w:val="0"/>
                <w:sz w:val="20"/>
              </w:rPr>
              <w:t>100 kg</w:t>
            </w:r>
          </w:p>
        </w:tc>
        <w:tc>
          <w:tcPr>
            <w:tcW w:w="2125" w:type="dxa"/>
            <w:vAlign w:val="center"/>
          </w:tcPr>
          <w:p w14:paraId="01C2EE2D" w14:textId="77777777" w:rsidR="001A3A93" w:rsidRPr="00BC09DA" w:rsidRDefault="001A3A93" w:rsidP="009A65AC">
            <w:pPr>
              <w:adjustRightInd w:val="0"/>
              <w:jc w:val="center"/>
              <w:rPr>
                <w:color w:val="000000"/>
                <w:sz w:val="20"/>
              </w:rPr>
            </w:pPr>
            <w:r w:rsidRPr="00BC09DA">
              <w:rPr>
                <w:sz w:val="20"/>
              </w:rPr>
              <w:t>96</w:t>
            </w:r>
          </w:p>
        </w:tc>
        <w:tc>
          <w:tcPr>
            <w:tcW w:w="1913" w:type="dxa"/>
            <w:vAlign w:val="center"/>
          </w:tcPr>
          <w:p w14:paraId="2E37E906" w14:textId="77777777" w:rsidR="001A3A93" w:rsidRPr="00BC09DA" w:rsidRDefault="001A3A93" w:rsidP="009A65AC">
            <w:pPr>
              <w:adjustRightInd w:val="0"/>
              <w:jc w:val="center"/>
              <w:rPr>
                <w:color w:val="000000"/>
                <w:sz w:val="20"/>
              </w:rPr>
            </w:pPr>
            <w:r w:rsidRPr="00BC09DA">
              <w:rPr>
                <w:sz w:val="20"/>
              </w:rPr>
              <w:t>58</w:t>
            </w:r>
          </w:p>
        </w:tc>
        <w:tc>
          <w:tcPr>
            <w:tcW w:w="1914" w:type="dxa"/>
            <w:vAlign w:val="center"/>
          </w:tcPr>
          <w:p w14:paraId="31F35942" w14:textId="77777777" w:rsidR="001A3A93" w:rsidRPr="00BC09DA" w:rsidRDefault="001A3A93" w:rsidP="009A65AC">
            <w:pPr>
              <w:adjustRightInd w:val="0"/>
              <w:jc w:val="center"/>
              <w:rPr>
                <w:color w:val="000000"/>
                <w:sz w:val="20"/>
              </w:rPr>
            </w:pPr>
            <w:r w:rsidRPr="00BC09DA">
              <w:rPr>
                <w:sz w:val="20"/>
              </w:rPr>
              <w:t>103</w:t>
            </w:r>
          </w:p>
        </w:tc>
      </w:tr>
      <w:tr w:rsidR="001A3A93" w:rsidRPr="00BC09DA" w14:paraId="1D2D59C4" w14:textId="77777777" w:rsidTr="00B4452C">
        <w:trPr>
          <w:cantSplit/>
          <w:jc w:val="center"/>
        </w:trPr>
        <w:tc>
          <w:tcPr>
            <w:tcW w:w="3120" w:type="dxa"/>
            <w:tcBorders>
              <w:bottom w:val="single" w:sz="4" w:space="0" w:color="auto"/>
            </w:tcBorders>
            <w:vAlign w:val="bottom"/>
          </w:tcPr>
          <w:p w14:paraId="19821644" w14:textId="77777777" w:rsidR="001A3A93" w:rsidRPr="00BC09DA" w:rsidRDefault="001A3A93" w:rsidP="00983F1C">
            <w:pPr>
              <w:rPr>
                <w:b/>
                <w:bCs/>
                <w:sz w:val="20"/>
              </w:rPr>
            </w:pPr>
            <w:r w:rsidRPr="00BC09DA">
              <w:rPr>
                <w:snapToGrid w:val="0"/>
                <w:sz w:val="20"/>
              </w:rPr>
              <w:t>PASI 75-respons N (%)</w:t>
            </w:r>
          </w:p>
        </w:tc>
        <w:tc>
          <w:tcPr>
            <w:tcW w:w="2125" w:type="dxa"/>
            <w:tcBorders>
              <w:bottom w:val="single" w:sz="4" w:space="0" w:color="auto"/>
            </w:tcBorders>
            <w:vAlign w:val="center"/>
          </w:tcPr>
          <w:p w14:paraId="2E9CE94C" w14:textId="77777777" w:rsidR="001A3A93" w:rsidRPr="00BC09DA" w:rsidRDefault="001A3A93" w:rsidP="009A65AC">
            <w:pPr>
              <w:adjustRightInd w:val="0"/>
              <w:jc w:val="center"/>
              <w:rPr>
                <w:color w:val="000000"/>
                <w:sz w:val="20"/>
              </w:rPr>
            </w:pPr>
            <w:r w:rsidRPr="00BC09DA">
              <w:rPr>
                <w:sz w:val="20"/>
              </w:rPr>
              <w:t>43 (45 %)</w:t>
            </w:r>
          </w:p>
        </w:tc>
        <w:tc>
          <w:tcPr>
            <w:tcW w:w="1913" w:type="dxa"/>
            <w:tcBorders>
              <w:bottom w:val="single" w:sz="4" w:space="0" w:color="auto"/>
            </w:tcBorders>
            <w:vAlign w:val="center"/>
          </w:tcPr>
          <w:p w14:paraId="54AEE419" w14:textId="77777777" w:rsidR="001A3A93" w:rsidRPr="00BC09DA" w:rsidRDefault="001A3A93" w:rsidP="009A65AC">
            <w:pPr>
              <w:adjustRightInd w:val="0"/>
              <w:jc w:val="center"/>
              <w:rPr>
                <w:color w:val="000000"/>
                <w:sz w:val="20"/>
              </w:rPr>
            </w:pPr>
            <w:r w:rsidRPr="00BC09DA">
              <w:rPr>
                <w:sz w:val="20"/>
              </w:rPr>
              <w:t>32 (55 %)</w:t>
            </w:r>
          </w:p>
        </w:tc>
        <w:tc>
          <w:tcPr>
            <w:tcW w:w="1914" w:type="dxa"/>
            <w:tcBorders>
              <w:bottom w:val="single" w:sz="4" w:space="0" w:color="auto"/>
            </w:tcBorders>
            <w:vAlign w:val="center"/>
          </w:tcPr>
          <w:p w14:paraId="5471649A" w14:textId="77777777" w:rsidR="001A3A93" w:rsidRPr="00BC09DA" w:rsidRDefault="001A3A93" w:rsidP="009A65AC">
            <w:pPr>
              <w:adjustRightInd w:val="0"/>
              <w:jc w:val="center"/>
              <w:rPr>
                <w:color w:val="000000"/>
                <w:sz w:val="20"/>
              </w:rPr>
            </w:pPr>
            <w:r w:rsidRPr="00BC09DA">
              <w:rPr>
                <w:sz w:val="20"/>
              </w:rPr>
              <w:t>67 (65 %)</w:t>
            </w:r>
          </w:p>
        </w:tc>
      </w:tr>
      <w:tr w:rsidR="001A3A93" w:rsidRPr="00BC09DA" w14:paraId="0783CD7D" w14:textId="77777777" w:rsidTr="00B4452C">
        <w:trPr>
          <w:cantSplit/>
          <w:jc w:val="center"/>
        </w:trPr>
        <w:tc>
          <w:tcPr>
            <w:tcW w:w="9072" w:type="dxa"/>
            <w:gridSpan w:val="4"/>
            <w:tcBorders>
              <w:left w:val="nil"/>
              <w:bottom w:val="nil"/>
              <w:right w:val="nil"/>
            </w:tcBorders>
            <w:vAlign w:val="bottom"/>
          </w:tcPr>
          <w:p w14:paraId="6FD9644E" w14:textId="77777777" w:rsidR="001A3A93" w:rsidRPr="00BC09DA" w:rsidRDefault="001A3A93" w:rsidP="009A65AC">
            <w:pPr>
              <w:ind w:left="284" w:hanging="284"/>
              <w:rPr>
                <w:sz w:val="16"/>
                <w:szCs w:val="16"/>
              </w:rPr>
            </w:pPr>
            <w:r w:rsidRPr="00BC09DA">
              <w:rPr>
                <w:sz w:val="16"/>
                <w:szCs w:val="16"/>
                <w:vertAlign w:val="superscript"/>
              </w:rPr>
              <w:t>a</w:t>
            </w:r>
            <w:r w:rsidRPr="00BC09DA">
              <w:rPr>
                <w:sz w:val="16"/>
                <w:szCs w:val="16"/>
                <w:vertAlign w:val="superscript"/>
              </w:rPr>
              <w:tab/>
            </w:r>
            <w:r w:rsidRPr="00BC09DA">
              <w:rPr>
                <w:sz w:val="16"/>
                <w:szCs w:val="16"/>
              </w:rPr>
              <w:t>p &lt; 0,001 for ustekinumab 45 mg eller 90 mg i sammenligning med etanercept.</w:t>
            </w:r>
          </w:p>
          <w:p w14:paraId="01E9F5B5" w14:textId="77777777" w:rsidR="001A3A93" w:rsidRPr="00BC09DA" w:rsidRDefault="001A3A93" w:rsidP="009A65AC">
            <w:pPr>
              <w:adjustRightInd w:val="0"/>
              <w:ind w:left="284" w:hanging="284"/>
              <w:rPr>
                <w:sz w:val="16"/>
                <w:szCs w:val="16"/>
              </w:rPr>
            </w:pPr>
            <w:r w:rsidRPr="00BC09DA">
              <w:rPr>
                <w:sz w:val="16"/>
                <w:szCs w:val="16"/>
                <w:vertAlign w:val="superscript"/>
              </w:rPr>
              <w:t>b</w:t>
            </w:r>
            <w:r w:rsidRPr="00BC09DA">
              <w:rPr>
                <w:sz w:val="16"/>
                <w:szCs w:val="16"/>
              </w:rPr>
              <w:tab/>
              <w:t>p = 0,012 for ustekinumab 45 mg i sammenligning med etanercept.</w:t>
            </w:r>
          </w:p>
        </w:tc>
      </w:tr>
      <w:bookmarkEnd w:id="8"/>
    </w:tbl>
    <w:p w14:paraId="666EF8BF" w14:textId="77777777" w:rsidR="001A3A93" w:rsidRPr="00BC09DA" w:rsidRDefault="001A3A93" w:rsidP="009A65AC">
      <w:pPr>
        <w:numPr>
          <w:ilvl w:val="12"/>
          <w:numId w:val="0"/>
        </w:numPr>
        <w:rPr>
          <w:iCs/>
        </w:rPr>
      </w:pPr>
    </w:p>
    <w:p w14:paraId="4A499B08" w14:textId="6476A834" w:rsidR="001A3A93" w:rsidRPr="00BC09DA" w:rsidRDefault="001A3A93" w:rsidP="009A65AC">
      <w:r w:rsidRPr="00BC09DA">
        <w:rPr>
          <w:iCs/>
        </w:rPr>
        <w:t>I psoriasisstudie</w:t>
      </w:r>
      <w:r w:rsidR="007D08ED" w:rsidRPr="00BC09DA">
        <w:rPr>
          <w:iCs/>
        </w:rPr>
        <w:t> </w:t>
      </w:r>
      <w:r w:rsidRPr="00BC09DA">
        <w:rPr>
          <w:iCs/>
        </w:rPr>
        <w:t xml:space="preserve">1 var vedlikehold av </w:t>
      </w:r>
      <w:r w:rsidRPr="00BC09DA">
        <w:rPr>
          <w:szCs w:val="13"/>
        </w:rPr>
        <w:t xml:space="preserve">PASI 75 </w:t>
      </w:r>
      <w:r w:rsidRPr="00BC09DA">
        <w:rPr>
          <w:iCs/>
        </w:rPr>
        <w:t xml:space="preserve">signifikant bedre med kontinuerlig behandling enn med </w:t>
      </w:r>
      <w:r w:rsidRPr="00BC09DA">
        <w:rPr>
          <w:szCs w:val="13"/>
        </w:rPr>
        <w:t>seponering av behandling (p &lt; 0,001). Lignende resultater ble oppnådd med hver dosegruppe med</w:t>
      </w:r>
      <w:r w:rsidRPr="00BC09DA">
        <w:rPr>
          <w:iCs/>
        </w:rPr>
        <w:t xml:space="preserve"> ustekinumab. 89 % av pasientene som var randomisert på nytt til vedlikeholdsbehandling, og 63 % av pasientene som var randomisert på nytt til placebo (seponering av behandling) var PASI 75-respondere </w:t>
      </w:r>
      <w:r w:rsidRPr="00BC09DA">
        <w:t>etter 1 år (uke 52)</w:t>
      </w:r>
      <w:r w:rsidRPr="00BC09DA">
        <w:rPr>
          <w:iCs/>
        </w:rPr>
        <w:t xml:space="preserve"> (p &lt; 0,001). Tilsvarende var 84 % av pasientene randomisert på nytt til vedlikeholdsbehandling og 19 % av pasientene randomisert på nytt til placebo (seponering av behandling) PASI 75-respondere </w:t>
      </w:r>
      <w:r w:rsidRPr="00BC09DA">
        <w:t>etter 18 måneder (uke 76)</w:t>
      </w:r>
      <w:r w:rsidRPr="00BC09DA">
        <w:rPr>
          <w:iCs/>
        </w:rPr>
        <w:t>.</w:t>
      </w:r>
      <w:r w:rsidRPr="00BC09DA">
        <w:t xml:space="preserve"> 82 % av pasientene randomisert på nytt til vedlikeholdsbehandling var PASI 75-respondere etter 3 år (uke 148).</w:t>
      </w:r>
      <w:r w:rsidRPr="00BC09DA">
        <w:rPr>
          <w:iCs/>
        </w:rPr>
        <w:t xml:space="preserve"> 80 % av pasientene randomisert på nytt til vedlikeholdsbehandling var PASI 75-respondere etter 5 år (uke 244).</w:t>
      </w:r>
    </w:p>
    <w:p w14:paraId="04CD62CB" w14:textId="77777777" w:rsidR="001A3A93" w:rsidRPr="00BC09DA" w:rsidRDefault="001A3A93" w:rsidP="009A65AC"/>
    <w:p w14:paraId="5653B3E7" w14:textId="77777777" w:rsidR="001A3A93" w:rsidRPr="00BC09DA" w:rsidRDefault="001A3A93" w:rsidP="009A65AC">
      <w:pPr>
        <w:numPr>
          <w:ilvl w:val="12"/>
          <w:numId w:val="0"/>
        </w:numPr>
        <w:rPr>
          <w:iCs/>
        </w:rPr>
      </w:pPr>
      <w:r w:rsidRPr="00BC09DA">
        <w:rPr>
          <w:iCs/>
        </w:rPr>
        <w:t>Hos pasienter randomisert på nytt til placebo og som begynte på nytt med sin opprinnelige ustekinumab-behandling etter tap av ≥ 50 % av PASI-forbedringen, fikk 85 % igjen PASI 75-respons innen 12 uker etter å ha begynt på nytt med behandling.</w:t>
      </w:r>
    </w:p>
    <w:p w14:paraId="64297A8F" w14:textId="77777777" w:rsidR="001A3A93" w:rsidRPr="00BC09DA" w:rsidRDefault="001A3A93" w:rsidP="009A65AC">
      <w:pPr>
        <w:numPr>
          <w:ilvl w:val="12"/>
          <w:numId w:val="0"/>
        </w:numPr>
        <w:rPr>
          <w:iCs/>
        </w:rPr>
      </w:pPr>
    </w:p>
    <w:p w14:paraId="264FB164" w14:textId="67578CBB" w:rsidR="001A3A93" w:rsidRPr="00BC09DA" w:rsidRDefault="001A3A93" w:rsidP="009A65AC">
      <w:pPr>
        <w:numPr>
          <w:ilvl w:val="12"/>
          <w:numId w:val="0"/>
        </w:numPr>
        <w:rPr>
          <w:iCs/>
        </w:rPr>
      </w:pPr>
      <w:r w:rsidRPr="00BC09DA">
        <w:rPr>
          <w:iCs/>
        </w:rPr>
        <w:t>Psoriasisstudie</w:t>
      </w:r>
      <w:r w:rsidR="00000FB5" w:rsidRPr="00BC09DA">
        <w:rPr>
          <w:iCs/>
        </w:rPr>
        <w:t> </w:t>
      </w:r>
      <w:r w:rsidRPr="00BC09DA">
        <w:rPr>
          <w:iCs/>
        </w:rPr>
        <w:t xml:space="preserve">1 viste at begge </w:t>
      </w:r>
      <w:r w:rsidR="002466F2" w:rsidRPr="00BC09DA">
        <w:t>ustekinumab</w:t>
      </w:r>
      <w:r w:rsidRPr="00BC09DA">
        <w:rPr>
          <w:iCs/>
        </w:rPr>
        <w:t>-gruppene hadde signifikant bedre effekt enn placebo ved uke 2 og uke 12 i DLQI (Dermatology Life Quality Index) i forhold til utgangsverdien. Forbedringen vedvarte til og med uke 28. Lignende signifikante forbedringer ble oppnådd i Psoriasis</w:t>
      </w:r>
      <w:r w:rsidR="00F97F9A" w:rsidRPr="00BC09DA">
        <w:rPr>
          <w:iCs/>
        </w:rPr>
        <w:t> </w:t>
      </w:r>
      <w:r w:rsidRPr="00BC09DA">
        <w:rPr>
          <w:iCs/>
        </w:rPr>
        <w:t>2-studien ved uke 4 og 12, som vedvarte til og med uke 24. I Psoriasis</w:t>
      </w:r>
      <w:r w:rsidR="00F97F9A" w:rsidRPr="00BC09DA">
        <w:rPr>
          <w:iCs/>
        </w:rPr>
        <w:t> </w:t>
      </w:r>
      <w:r w:rsidRPr="00BC09DA">
        <w:rPr>
          <w:iCs/>
        </w:rPr>
        <w:t>1-studien var neglepsoriasis (Nail Psoriasis Severity Index), totalskårene i de fysiske og psykiske subskalaene i SF-36 og i Itch (kløe) Visual Analogue Scale (VAS) signifikant mer forbedret i ustekinumabgruppene enn i placebogruppen. I Psoriasis</w:t>
      </w:r>
      <w:r w:rsidR="001244BD" w:rsidRPr="00BC09DA">
        <w:rPr>
          <w:iCs/>
        </w:rPr>
        <w:t> </w:t>
      </w:r>
      <w:r w:rsidRPr="00BC09DA">
        <w:rPr>
          <w:iCs/>
        </w:rPr>
        <w:t>2-studien, var Hospital Anxiety and Depression Scale (HADS) og Work Limitations Questionnaire (WLQ) også signifikant mer forbedret i hver ustekinumabgruppe enn i placebogruppen.</w:t>
      </w:r>
    </w:p>
    <w:p w14:paraId="5A552351" w14:textId="77777777" w:rsidR="001A3A93" w:rsidRPr="00BC09DA" w:rsidRDefault="001A3A93" w:rsidP="009A65AC">
      <w:pPr>
        <w:numPr>
          <w:ilvl w:val="12"/>
          <w:numId w:val="0"/>
        </w:numPr>
        <w:rPr>
          <w:iCs/>
        </w:rPr>
      </w:pPr>
    </w:p>
    <w:p w14:paraId="0F38BA0A" w14:textId="77777777" w:rsidR="001A3A93" w:rsidRPr="00BC09DA" w:rsidRDefault="001A3A93" w:rsidP="009A65AC">
      <w:pPr>
        <w:keepNext/>
        <w:numPr>
          <w:ilvl w:val="12"/>
          <w:numId w:val="0"/>
        </w:numPr>
        <w:rPr>
          <w:i/>
          <w:iCs/>
        </w:rPr>
      </w:pPr>
      <w:r w:rsidRPr="00BC09DA">
        <w:rPr>
          <w:i/>
          <w:iCs/>
        </w:rPr>
        <w:t>Psoriasisartritt (voksne)</w:t>
      </w:r>
    </w:p>
    <w:p w14:paraId="0E45BC6C" w14:textId="77777777" w:rsidR="001A3A93" w:rsidRPr="00BC09DA" w:rsidRDefault="001A3A93" w:rsidP="009A65AC">
      <w:pPr>
        <w:numPr>
          <w:ilvl w:val="12"/>
          <w:numId w:val="0"/>
        </w:numPr>
      </w:pPr>
      <w:r w:rsidRPr="00BC09DA">
        <w:t>Ustekinumab har vist seg å forbedre symptomer, fysisk funksjon og helserelatert livskvalitet og redusere progresjonsraten av perifer leddskade hos voksne pasienter med aktiv PsA.</w:t>
      </w:r>
    </w:p>
    <w:p w14:paraId="245A23D9" w14:textId="77777777" w:rsidR="001A3A93" w:rsidRPr="00BC09DA" w:rsidRDefault="001A3A93" w:rsidP="009A65AC">
      <w:pPr>
        <w:numPr>
          <w:ilvl w:val="12"/>
          <w:numId w:val="0"/>
        </w:numPr>
      </w:pPr>
    </w:p>
    <w:p w14:paraId="311E008B" w14:textId="566BD052" w:rsidR="001A3A93" w:rsidRPr="00BC09DA" w:rsidRDefault="001A3A93" w:rsidP="009A65AC">
      <w:pPr>
        <w:numPr>
          <w:ilvl w:val="12"/>
          <w:numId w:val="0"/>
        </w:numPr>
        <w:rPr>
          <w:szCs w:val="22"/>
        </w:rPr>
      </w:pPr>
      <w:r w:rsidRPr="00BC09DA">
        <w:t>Sikkerheten og effekten av ustekinumab ble vurdert i 927 pasienter i to randomiserte, dobbeltblinde, placebokontrollerte studier hos pasienter med aktiv PsA (</w:t>
      </w:r>
      <w:r w:rsidRPr="00BC09DA">
        <w:rPr>
          <w:szCs w:val="22"/>
        </w:rPr>
        <w:t>≥ 5 hovne ledd og ≥ 5 ømme ledd) på tross av ikkesteroid antiinflammatorisk middel (NSAID) behandling eller sykdomsmodifiserende antirevmatisk (DMARD) behandling. Pasienter i disse studier har vært diagnostisert med PsA i minst 6</w:t>
      </w:r>
      <w:r w:rsidR="00D75AB0" w:rsidRPr="00BC09DA">
        <w:rPr>
          <w:szCs w:val="22"/>
        </w:rPr>
        <w:t> </w:t>
      </w:r>
      <w:r w:rsidRPr="00BC09DA">
        <w:rPr>
          <w:szCs w:val="22"/>
        </w:rPr>
        <w:t>måneder. Pasienter med hver undertype av PsA ble tatt med i studien, inkludert polyartikulær artritt uten tegn på giktknuter (39 %), spondylitt med perifer artritt (28 %), asymmetrisk perifer artritt (21 %), distal interfalangeal medvirkning (12 %) og mutilerende artritt (0,5 %). Over 70 % og 40 % av pasientene i begge studiene hadde henholdsvis entesitt og daktylitt ved grunnlinje. Pasienter ble randomisert til å motta behandling med dosering av ustekinumab på 45 mg, 90 mg eller placebo subkutant ved uke 0 og 4 etterfulgt av hver 12. uke (q12</w:t>
      </w:r>
      <w:r w:rsidR="00FE7824" w:rsidRPr="00BC09DA">
        <w:rPr>
          <w:szCs w:val="22"/>
        </w:rPr>
        <w:t>w</w:t>
      </w:r>
      <w:r w:rsidRPr="00BC09DA">
        <w:rPr>
          <w:szCs w:val="22"/>
        </w:rPr>
        <w:t>). Cirka 50 % av pasienter fortsatte med stabile doser av MTX (≤ 25 mg/uke).</w:t>
      </w:r>
    </w:p>
    <w:p w14:paraId="67079DA0" w14:textId="77777777" w:rsidR="001A3A93" w:rsidRPr="00BC09DA" w:rsidRDefault="001A3A93" w:rsidP="009A65AC">
      <w:pPr>
        <w:numPr>
          <w:ilvl w:val="12"/>
          <w:numId w:val="0"/>
        </w:numPr>
        <w:rPr>
          <w:szCs w:val="22"/>
        </w:rPr>
      </w:pPr>
    </w:p>
    <w:p w14:paraId="2A36E7C1" w14:textId="356C6C00" w:rsidR="001A3A93" w:rsidRPr="00BC09DA" w:rsidRDefault="001A3A93" w:rsidP="009A65AC">
      <w:pPr>
        <w:numPr>
          <w:ilvl w:val="12"/>
          <w:numId w:val="0"/>
        </w:numPr>
      </w:pPr>
      <w:r w:rsidRPr="00BC09DA">
        <w:rPr>
          <w:szCs w:val="22"/>
        </w:rPr>
        <w:lastRenderedPageBreak/>
        <w:t>I PsA-studie</w:t>
      </w:r>
      <w:r w:rsidR="00B546CA" w:rsidRPr="00BC09DA">
        <w:rPr>
          <w:szCs w:val="22"/>
        </w:rPr>
        <w:t> </w:t>
      </w:r>
      <w:r w:rsidRPr="00BC09DA">
        <w:rPr>
          <w:szCs w:val="22"/>
        </w:rPr>
        <w:t>1 (PSUMMIT</w:t>
      </w:r>
      <w:r w:rsidR="00B546CA" w:rsidRPr="00BC09DA">
        <w:rPr>
          <w:szCs w:val="22"/>
        </w:rPr>
        <w:t> </w:t>
      </w:r>
      <w:r w:rsidRPr="00BC09DA">
        <w:rPr>
          <w:szCs w:val="22"/>
        </w:rPr>
        <w:t>I) og PsA-studie</w:t>
      </w:r>
      <w:r w:rsidR="00B546CA" w:rsidRPr="00BC09DA">
        <w:rPr>
          <w:szCs w:val="22"/>
        </w:rPr>
        <w:t> </w:t>
      </w:r>
      <w:r w:rsidRPr="00BC09DA">
        <w:rPr>
          <w:szCs w:val="22"/>
        </w:rPr>
        <w:t>2 (PSUMMIT</w:t>
      </w:r>
      <w:r w:rsidR="00B546CA" w:rsidRPr="00BC09DA">
        <w:rPr>
          <w:szCs w:val="22"/>
        </w:rPr>
        <w:t> </w:t>
      </w:r>
      <w:r w:rsidRPr="00BC09DA">
        <w:rPr>
          <w:szCs w:val="22"/>
        </w:rPr>
        <w:t>II) hadde henholdsvis 80 % og 86 % av pasientene tidligere blitt behandlet med DMARD-er. I studie</w:t>
      </w:r>
      <w:r w:rsidR="00B546CA" w:rsidRPr="00BC09DA">
        <w:rPr>
          <w:szCs w:val="22"/>
        </w:rPr>
        <w:t> </w:t>
      </w:r>
      <w:r w:rsidRPr="00BC09DA">
        <w:rPr>
          <w:szCs w:val="22"/>
        </w:rPr>
        <w:t>1 var tidligere behandling med antitumornekrosefaktor-middel (TNF)</w:t>
      </w:r>
      <w:r w:rsidRPr="00BC09DA">
        <w:t>α ikke tillatt. I studie</w:t>
      </w:r>
      <w:r w:rsidR="00B546CA" w:rsidRPr="00BC09DA">
        <w:t> </w:t>
      </w:r>
      <w:r w:rsidRPr="00BC09DA">
        <w:t xml:space="preserve">2 hadde de fleste av pasientene </w:t>
      </w:r>
      <w:r w:rsidRPr="00BC09DA">
        <w:rPr>
          <w:szCs w:val="22"/>
        </w:rPr>
        <w:t xml:space="preserve">(58 %, n = 180) </w:t>
      </w:r>
      <w:r w:rsidRPr="00BC09DA">
        <w:t>tidligere blitt behandlet med ett eller flere anti-TNFα-middel(er) der over 70 % hadde seponert sin anti-TNFα-behandling som følge av mangel på effekt eller intoleranse på et hvilket som helst tidspunkt.</w:t>
      </w:r>
    </w:p>
    <w:p w14:paraId="1765AEC8" w14:textId="77777777" w:rsidR="001A3A93" w:rsidRPr="00BC09DA" w:rsidRDefault="001A3A93" w:rsidP="009A65AC">
      <w:pPr>
        <w:numPr>
          <w:ilvl w:val="12"/>
          <w:numId w:val="0"/>
        </w:numPr>
        <w:rPr>
          <w:iCs/>
        </w:rPr>
      </w:pPr>
    </w:p>
    <w:p w14:paraId="07BABFDF" w14:textId="0DDB5A9A" w:rsidR="0038781B" w:rsidRPr="00BC09DA" w:rsidRDefault="001A3A93" w:rsidP="009A65AC">
      <w:pPr>
        <w:keepNext/>
        <w:numPr>
          <w:ilvl w:val="12"/>
          <w:numId w:val="0"/>
        </w:numPr>
        <w:rPr>
          <w:i/>
          <w:iCs/>
          <w:u w:val="single"/>
        </w:rPr>
      </w:pPr>
      <w:r w:rsidRPr="00BC09DA">
        <w:rPr>
          <w:i/>
          <w:iCs/>
          <w:u w:val="single"/>
        </w:rPr>
        <w:t>Tegn og symptomer</w:t>
      </w:r>
    </w:p>
    <w:p w14:paraId="1462A1A0" w14:textId="68D763B5" w:rsidR="001A3A93" w:rsidRPr="00BC09DA" w:rsidRDefault="001A3A93" w:rsidP="009A65AC">
      <w:pPr>
        <w:numPr>
          <w:ilvl w:val="12"/>
          <w:numId w:val="0"/>
        </w:numPr>
        <w:rPr>
          <w:iCs/>
        </w:rPr>
      </w:pPr>
      <w:r w:rsidRPr="00BC09DA">
        <w:rPr>
          <w:iCs/>
        </w:rPr>
        <w:t>Behandling med ustekinumab resulterte i signifikante forbedringer i måling av sykdomsaktivitet sammenlignet med placebo ved uke 24. Det primære sluttpunktet var prosenten av pasienter som oppnådde ACR 20-respons (American College of Rheumatology) ved uke 24. Hovedeffektresultatene vises i tabell </w:t>
      </w:r>
      <w:r w:rsidR="001F0F97">
        <w:rPr>
          <w:iCs/>
        </w:rPr>
        <w:t>6</w:t>
      </w:r>
      <w:r w:rsidRPr="00BC09DA">
        <w:rPr>
          <w:iCs/>
        </w:rPr>
        <w:t xml:space="preserve"> under.</w:t>
      </w:r>
    </w:p>
    <w:p w14:paraId="26DF3A7D" w14:textId="77777777" w:rsidR="001A3A93" w:rsidRPr="00BC09DA" w:rsidRDefault="001A3A93" w:rsidP="009A65AC">
      <w:pPr>
        <w:numPr>
          <w:ilvl w:val="12"/>
          <w:numId w:val="0"/>
        </w:numPr>
        <w:rPr>
          <w:iCs/>
          <w:u w:val="single"/>
        </w:rPr>
      </w:pPr>
    </w:p>
    <w:p w14:paraId="5CD38C33" w14:textId="2A190A25" w:rsidR="001A3A93" w:rsidRPr="00BC09DA" w:rsidRDefault="001A3A93" w:rsidP="009A65AC">
      <w:pPr>
        <w:keepNext/>
        <w:ind w:left="1134" w:hanging="1134"/>
        <w:rPr>
          <w:i/>
          <w:szCs w:val="22"/>
        </w:rPr>
      </w:pPr>
      <w:r w:rsidRPr="00BC09DA">
        <w:rPr>
          <w:i/>
          <w:szCs w:val="22"/>
        </w:rPr>
        <w:t>Tabell </w:t>
      </w:r>
      <w:r w:rsidR="001F0F97">
        <w:rPr>
          <w:i/>
          <w:szCs w:val="22"/>
        </w:rPr>
        <w:t>6</w:t>
      </w:r>
      <w:r w:rsidRPr="00BC09DA">
        <w:rPr>
          <w:i/>
          <w:szCs w:val="22"/>
        </w:rPr>
        <w:tab/>
        <w:t>Antall pasienter som oppnådde klinisk respons i psoriasisartrittstudie</w:t>
      </w:r>
      <w:r w:rsidR="00AD542C" w:rsidRPr="00BC09DA">
        <w:rPr>
          <w:i/>
          <w:szCs w:val="22"/>
        </w:rPr>
        <w:t> </w:t>
      </w:r>
      <w:r w:rsidRPr="00BC09DA">
        <w:rPr>
          <w:i/>
          <w:szCs w:val="22"/>
        </w:rPr>
        <w:t>1 (PSUMMIT I) og -studie</w:t>
      </w:r>
      <w:r w:rsidR="00AD542C" w:rsidRPr="00BC09DA">
        <w:rPr>
          <w:i/>
          <w:szCs w:val="22"/>
        </w:rPr>
        <w:t> </w:t>
      </w:r>
      <w:r w:rsidRPr="00BC09DA">
        <w:rPr>
          <w:i/>
          <w:szCs w:val="22"/>
        </w:rPr>
        <w:t>2 (PSUMMIT</w:t>
      </w:r>
      <w:r w:rsidR="00AD542C" w:rsidRPr="00BC09DA">
        <w:rPr>
          <w:i/>
          <w:szCs w:val="22"/>
        </w:rPr>
        <w:t> </w:t>
      </w:r>
      <w:r w:rsidRPr="00BC09DA">
        <w:rPr>
          <w:i/>
          <w:szCs w:val="22"/>
        </w:rPr>
        <w:t>II) ved uke 24</w:t>
      </w:r>
    </w:p>
    <w:tbl>
      <w:tblPr>
        <w:tblW w:w="9072" w:type="dxa"/>
        <w:jc w:val="center"/>
        <w:tblBorders>
          <w:top w:val="nil"/>
          <w:left w:val="nil"/>
          <w:bottom w:val="nil"/>
          <w:right w:val="nil"/>
        </w:tblBorders>
        <w:tblLayout w:type="fixed"/>
        <w:tblLook w:val="0000" w:firstRow="0" w:lastRow="0" w:firstColumn="0" w:lastColumn="0" w:noHBand="0" w:noVBand="0"/>
      </w:tblPr>
      <w:tblGrid>
        <w:gridCol w:w="1864"/>
        <w:gridCol w:w="1201"/>
        <w:gridCol w:w="1201"/>
        <w:gridCol w:w="1203"/>
        <w:gridCol w:w="1201"/>
        <w:gridCol w:w="1201"/>
        <w:gridCol w:w="1201"/>
      </w:tblGrid>
      <w:tr w:rsidR="001A3A93" w:rsidRPr="00BC09DA" w14:paraId="409AE5BE"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3AB6629C" w14:textId="77777777" w:rsidR="001A3A93" w:rsidRPr="00BC09DA" w:rsidRDefault="001A3A93" w:rsidP="009A65AC">
            <w:pPr>
              <w:keepNext/>
              <w:rPr>
                <w:b/>
                <w:sz w:val="20"/>
              </w:rPr>
            </w:pPr>
          </w:p>
        </w:tc>
        <w:tc>
          <w:tcPr>
            <w:tcW w:w="1987" w:type="pct"/>
            <w:gridSpan w:val="3"/>
            <w:tcBorders>
              <w:top w:val="single" w:sz="4" w:space="0" w:color="auto"/>
              <w:left w:val="single" w:sz="4" w:space="0" w:color="auto"/>
              <w:bottom w:val="single" w:sz="4" w:space="0" w:color="auto"/>
              <w:right w:val="single" w:sz="4" w:space="0" w:color="auto"/>
            </w:tcBorders>
            <w:vAlign w:val="center"/>
          </w:tcPr>
          <w:p w14:paraId="01F1CB99" w14:textId="77777777" w:rsidR="001A3A93" w:rsidRPr="00BC09DA" w:rsidRDefault="001A3A93" w:rsidP="009A65AC">
            <w:pPr>
              <w:keepNext/>
              <w:jc w:val="center"/>
              <w:rPr>
                <w:b/>
                <w:sz w:val="20"/>
              </w:rPr>
            </w:pPr>
            <w:r w:rsidRPr="00BC09DA">
              <w:rPr>
                <w:b/>
                <w:sz w:val="20"/>
              </w:rPr>
              <w:t>Psoriasisartrittstudie 1</w:t>
            </w:r>
          </w:p>
        </w:tc>
        <w:tc>
          <w:tcPr>
            <w:tcW w:w="1986" w:type="pct"/>
            <w:gridSpan w:val="3"/>
            <w:tcBorders>
              <w:top w:val="single" w:sz="4" w:space="0" w:color="auto"/>
              <w:left w:val="single" w:sz="4" w:space="0" w:color="auto"/>
              <w:bottom w:val="single" w:sz="4" w:space="0" w:color="auto"/>
              <w:right w:val="single" w:sz="4" w:space="0" w:color="auto"/>
            </w:tcBorders>
            <w:vAlign w:val="center"/>
          </w:tcPr>
          <w:p w14:paraId="341C66A7" w14:textId="579DE9C7" w:rsidR="001A3A93" w:rsidRPr="00BC09DA" w:rsidRDefault="001A3A93" w:rsidP="009A65AC">
            <w:pPr>
              <w:keepNext/>
              <w:jc w:val="center"/>
              <w:rPr>
                <w:b/>
                <w:sz w:val="20"/>
              </w:rPr>
            </w:pPr>
            <w:r w:rsidRPr="00BC09DA">
              <w:rPr>
                <w:b/>
                <w:sz w:val="20"/>
              </w:rPr>
              <w:t>Psoriasisartrittstudie</w:t>
            </w:r>
            <w:r w:rsidR="00FF35BB" w:rsidRPr="00BC09DA">
              <w:rPr>
                <w:b/>
                <w:sz w:val="20"/>
              </w:rPr>
              <w:t> </w:t>
            </w:r>
            <w:r w:rsidRPr="00BC09DA">
              <w:rPr>
                <w:b/>
                <w:sz w:val="20"/>
              </w:rPr>
              <w:t>2</w:t>
            </w:r>
          </w:p>
        </w:tc>
      </w:tr>
      <w:tr w:rsidR="001A3A93" w:rsidRPr="00BC09DA" w14:paraId="5344AD2C"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116C8909" w14:textId="77777777" w:rsidR="001A3A93" w:rsidRPr="00BC09DA" w:rsidRDefault="001A3A93" w:rsidP="009A65AC">
            <w:pPr>
              <w:keepNext/>
              <w:rPr>
                <w:sz w:val="20"/>
              </w:rPr>
            </w:pPr>
          </w:p>
        </w:tc>
        <w:tc>
          <w:tcPr>
            <w:tcW w:w="662" w:type="pct"/>
            <w:tcBorders>
              <w:top w:val="single" w:sz="4" w:space="0" w:color="auto"/>
              <w:left w:val="single" w:sz="4" w:space="0" w:color="auto"/>
              <w:bottom w:val="single" w:sz="4" w:space="0" w:color="auto"/>
              <w:right w:val="single" w:sz="4" w:space="0" w:color="auto"/>
            </w:tcBorders>
            <w:vAlign w:val="center"/>
          </w:tcPr>
          <w:p w14:paraId="0BD1DE09" w14:textId="77777777" w:rsidR="001A3A93" w:rsidRPr="00BC09DA" w:rsidRDefault="001A3A93" w:rsidP="009A65AC">
            <w:pPr>
              <w:keepNext/>
              <w:jc w:val="center"/>
              <w:rPr>
                <w:b/>
                <w:sz w:val="20"/>
              </w:rPr>
            </w:pPr>
            <w:r w:rsidRPr="00BC09DA">
              <w:rPr>
                <w:b/>
                <w:sz w:val="20"/>
              </w:rPr>
              <w:t>PBO</w:t>
            </w:r>
          </w:p>
        </w:tc>
        <w:tc>
          <w:tcPr>
            <w:tcW w:w="662" w:type="pct"/>
            <w:tcBorders>
              <w:top w:val="single" w:sz="4" w:space="0" w:color="auto"/>
              <w:left w:val="single" w:sz="4" w:space="0" w:color="auto"/>
              <w:bottom w:val="single" w:sz="4" w:space="0" w:color="auto"/>
              <w:right w:val="single" w:sz="4" w:space="0" w:color="auto"/>
            </w:tcBorders>
            <w:vAlign w:val="center"/>
          </w:tcPr>
          <w:p w14:paraId="0D3FC8DA" w14:textId="77777777" w:rsidR="001A3A93" w:rsidRPr="00BC09DA" w:rsidRDefault="001A3A93" w:rsidP="009A65AC">
            <w:pPr>
              <w:keepNext/>
              <w:jc w:val="center"/>
              <w:rPr>
                <w:b/>
                <w:sz w:val="20"/>
              </w:rPr>
            </w:pPr>
            <w:r w:rsidRPr="00BC09DA">
              <w:rPr>
                <w:b/>
                <w:sz w:val="20"/>
              </w:rPr>
              <w:t>45 mg</w:t>
            </w:r>
          </w:p>
        </w:tc>
        <w:tc>
          <w:tcPr>
            <w:tcW w:w="663" w:type="pct"/>
            <w:tcBorders>
              <w:top w:val="single" w:sz="4" w:space="0" w:color="auto"/>
              <w:left w:val="single" w:sz="4" w:space="0" w:color="auto"/>
              <w:bottom w:val="single" w:sz="4" w:space="0" w:color="auto"/>
              <w:right w:val="single" w:sz="4" w:space="0" w:color="auto"/>
            </w:tcBorders>
            <w:vAlign w:val="center"/>
          </w:tcPr>
          <w:p w14:paraId="630914E8" w14:textId="77777777" w:rsidR="001A3A93" w:rsidRPr="00BC09DA" w:rsidRDefault="001A3A93" w:rsidP="009A65AC">
            <w:pPr>
              <w:keepNext/>
              <w:jc w:val="center"/>
              <w:rPr>
                <w:b/>
                <w:sz w:val="20"/>
              </w:rPr>
            </w:pPr>
            <w:r w:rsidRPr="00BC09DA">
              <w:rPr>
                <w:b/>
                <w:sz w:val="20"/>
              </w:rPr>
              <w:t>90 mg</w:t>
            </w:r>
          </w:p>
        </w:tc>
        <w:tc>
          <w:tcPr>
            <w:tcW w:w="662" w:type="pct"/>
            <w:tcBorders>
              <w:top w:val="single" w:sz="4" w:space="0" w:color="auto"/>
              <w:left w:val="single" w:sz="4" w:space="0" w:color="auto"/>
              <w:bottom w:val="single" w:sz="4" w:space="0" w:color="auto"/>
              <w:right w:val="single" w:sz="4" w:space="0" w:color="auto"/>
            </w:tcBorders>
            <w:vAlign w:val="center"/>
          </w:tcPr>
          <w:p w14:paraId="6E73ED95" w14:textId="77777777" w:rsidR="001A3A93" w:rsidRPr="00BC09DA" w:rsidRDefault="001A3A93" w:rsidP="009A65AC">
            <w:pPr>
              <w:keepNext/>
              <w:jc w:val="center"/>
              <w:rPr>
                <w:b/>
                <w:sz w:val="20"/>
              </w:rPr>
            </w:pPr>
            <w:r w:rsidRPr="00BC09DA">
              <w:rPr>
                <w:b/>
                <w:sz w:val="20"/>
              </w:rPr>
              <w:t>PBO</w:t>
            </w:r>
          </w:p>
        </w:tc>
        <w:tc>
          <w:tcPr>
            <w:tcW w:w="662" w:type="pct"/>
            <w:tcBorders>
              <w:top w:val="single" w:sz="4" w:space="0" w:color="auto"/>
              <w:left w:val="single" w:sz="4" w:space="0" w:color="auto"/>
              <w:bottom w:val="single" w:sz="4" w:space="0" w:color="auto"/>
              <w:right w:val="single" w:sz="4" w:space="0" w:color="auto"/>
            </w:tcBorders>
            <w:vAlign w:val="center"/>
          </w:tcPr>
          <w:p w14:paraId="706E5D25" w14:textId="77777777" w:rsidR="001A3A93" w:rsidRPr="00BC09DA" w:rsidRDefault="001A3A93" w:rsidP="009A65AC">
            <w:pPr>
              <w:keepNext/>
              <w:jc w:val="center"/>
              <w:rPr>
                <w:b/>
                <w:sz w:val="20"/>
              </w:rPr>
            </w:pPr>
            <w:r w:rsidRPr="00BC09DA">
              <w:rPr>
                <w:b/>
                <w:sz w:val="20"/>
              </w:rPr>
              <w:t>45 mg</w:t>
            </w:r>
          </w:p>
        </w:tc>
        <w:tc>
          <w:tcPr>
            <w:tcW w:w="662" w:type="pct"/>
            <w:tcBorders>
              <w:top w:val="single" w:sz="4" w:space="0" w:color="auto"/>
              <w:left w:val="single" w:sz="4" w:space="0" w:color="auto"/>
              <w:bottom w:val="single" w:sz="4" w:space="0" w:color="auto"/>
              <w:right w:val="single" w:sz="4" w:space="0" w:color="auto"/>
            </w:tcBorders>
            <w:vAlign w:val="center"/>
          </w:tcPr>
          <w:p w14:paraId="54F8438F" w14:textId="77777777" w:rsidR="001A3A93" w:rsidRPr="00BC09DA" w:rsidRDefault="001A3A93" w:rsidP="009A65AC">
            <w:pPr>
              <w:keepNext/>
              <w:jc w:val="center"/>
              <w:rPr>
                <w:b/>
                <w:sz w:val="20"/>
              </w:rPr>
            </w:pPr>
            <w:r w:rsidRPr="00BC09DA">
              <w:rPr>
                <w:b/>
                <w:sz w:val="20"/>
              </w:rPr>
              <w:t>90 mg</w:t>
            </w:r>
          </w:p>
        </w:tc>
      </w:tr>
      <w:tr w:rsidR="001A3A93" w:rsidRPr="00BC09DA" w14:paraId="22136AA6"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0CB4643A" w14:textId="77777777" w:rsidR="001A3A93" w:rsidRPr="00BC09DA" w:rsidRDefault="001A3A93" w:rsidP="009A65AC">
            <w:pPr>
              <w:keepNext/>
              <w:rPr>
                <w:b/>
                <w:sz w:val="20"/>
              </w:rPr>
            </w:pPr>
            <w:r w:rsidRPr="00BC09DA">
              <w:rPr>
                <w:b/>
                <w:sz w:val="20"/>
              </w:rPr>
              <w:t>Antall pasienter randomisert</w:t>
            </w:r>
          </w:p>
        </w:tc>
        <w:tc>
          <w:tcPr>
            <w:tcW w:w="662" w:type="pct"/>
            <w:tcBorders>
              <w:top w:val="single" w:sz="4" w:space="0" w:color="auto"/>
              <w:left w:val="single" w:sz="4" w:space="0" w:color="auto"/>
              <w:bottom w:val="single" w:sz="4" w:space="0" w:color="auto"/>
              <w:right w:val="single" w:sz="4" w:space="0" w:color="auto"/>
            </w:tcBorders>
            <w:vAlign w:val="center"/>
          </w:tcPr>
          <w:p w14:paraId="7F75C67B" w14:textId="77777777" w:rsidR="001A3A93" w:rsidRPr="00BC09DA" w:rsidRDefault="001A3A93" w:rsidP="009A65AC">
            <w:pPr>
              <w:jc w:val="center"/>
              <w:rPr>
                <w:b/>
                <w:sz w:val="20"/>
              </w:rPr>
            </w:pPr>
            <w:r w:rsidRPr="00BC09DA">
              <w:rPr>
                <w:b/>
                <w:sz w:val="20"/>
              </w:rPr>
              <w:t>206</w:t>
            </w:r>
          </w:p>
        </w:tc>
        <w:tc>
          <w:tcPr>
            <w:tcW w:w="662" w:type="pct"/>
            <w:tcBorders>
              <w:top w:val="single" w:sz="4" w:space="0" w:color="auto"/>
              <w:left w:val="single" w:sz="4" w:space="0" w:color="auto"/>
              <w:bottom w:val="single" w:sz="4" w:space="0" w:color="auto"/>
              <w:right w:val="single" w:sz="4" w:space="0" w:color="auto"/>
            </w:tcBorders>
            <w:vAlign w:val="center"/>
          </w:tcPr>
          <w:p w14:paraId="644C4C7A" w14:textId="77777777" w:rsidR="001A3A93" w:rsidRPr="00BC09DA" w:rsidRDefault="001A3A93" w:rsidP="009A65AC">
            <w:pPr>
              <w:jc w:val="center"/>
              <w:rPr>
                <w:b/>
                <w:sz w:val="20"/>
              </w:rPr>
            </w:pPr>
            <w:r w:rsidRPr="00BC09DA">
              <w:rPr>
                <w:b/>
                <w:sz w:val="20"/>
              </w:rPr>
              <w:t>205</w:t>
            </w:r>
          </w:p>
        </w:tc>
        <w:tc>
          <w:tcPr>
            <w:tcW w:w="663" w:type="pct"/>
            <w:tcBorders>
              <w:top w:val="single" w:sz="4" w:space="0" w:color="auto"/>
              <w:left w:val="single" w:sz="4" w:space="0" w:color="auto"/>
              <w:bottom w:val="single" w:sz="4" w:space="0" w:color="auto"/>
              <w:right w:val="single" w:sz="4" w:space="0" w:color="auto"/>
            </w:tcBorders>
            <w:vAlign w:val="center"/>
          </w:tcPr>
          <w:p w14:paraId="5E1EBE75" w14:textId="77777777" w:rsidR="001A3A93" w:rsidRPr="00BC09DA" w:rsidRDefault="001A3A93" w:rsidP="009A65AC">
            <w:pPr>
              <w:jc w:val="center"/>
              <w:rPr>
                <w:b/>
                <w:sz w:val="20"/>
              </w:rPr>
            </w:pPr>
            <w:r w:rsidRPr="00BC09DA">
              <w:rPr>
                <w:b/>
                <w:sz w:val="20"/>
              </w:rPr>
              <w:t>204</w:t>
            </w:r>
          </w:p>
        </w:tc>
        <w:tc>
          <w:tcPr>
            <w:tcW w:w="662" w:type="pct"/>
            <w:tcBorders>
              <w:top w:val="single" w:sz="4" w:space="0" w:color="auto"/>
              <w:left w:val="single" w:sz="4" w:space="0" w:color="auto"/>
              <w:bottom w:val="single" w:sz="4" w:space="0" w:color="auto"/>
              <w:right w:val="single" w:sz="4" w:space="0" w:color="auto"/>
            </w:tcBorders>
            <w:vAlign w:val="center"/>
          </w:tcPr>
          <w:p w14:paraId="5C7D7C0C" w14:textId="77777777" w:rsidR="001A3A93" w:rsidRPr="00BC09DA" w:rsidRDefault="001A3A93" w:rsidP="009A65AC">
            <w:pPr>
              <w:jc w:val="center"/>
              <w:rPr>
                <w:b/>
                <w:sz w:val="20"/>
              </w:rPr>
            </w:pPr>
            <w:r w:rsidRPr="00BC09DA">
              <w:rPr>
                <w:b/>
                <w:sz w:val="20"/>
              </w:rPr>
              <w:t>104</w:t>
            </w:r>
          </w:p>
        </w:tc>
        <w:tc>
          <w:tcPr>
            <w:tcW w:w="662" w:type="pct"/>
            <w:tcBorders>
              <w:top w:val="single" w:sz="4" w:space="0" w:color="auto"/>
              <w:left w:val="single" w:sz="4" w:space="0" w:color="auto"/>
              <w:bottom w:val="single" w:sz="4" w:space="0" w:color="auto"/>
              <w:right w:val="single" w:sz="4" w:space="0" w:color="auto"/>
            </w:tcBorders>
            <w:vAlign w:val="center"/>
          </w:tcPr>
          <w:p w14:paraId="550CC7A0" w14:textId="77777777" w:rsidR="001A3A93" w:rsidRPr="00BC09DA" w:rsidRDefault="001A3A93" w:rsidP="009A65AC">
            <w:pPr>
              <w:jc w:val="center"/>
              <w:rPr>
                <w:b/>
                <w:sz w:val="20"/>
              </w:rPr>
            </w:pPr>
            <w:r w:rsidRPr="00BC09DA">
              <w:rPr>
                <w:b/>
                <w:sz w:val="20"/>
              </w:rPr>
              <w:t>103</w:t>
            </w:r>
          </w:p>
        </w:tc>
        <w:tc>
          <w:tcPr>
            <w:tcW w:w="662" w:type="pct"/>
            <w:tcBorders>
              <w:top w:val="single" w:sz="4" w:space="0" w:color="auto"/>
              <w:left w:val="single" w:sz="4" w:space="0" w:color="auto"/>
              <w:bottom w:val="single" w:sz="4" w:space="0" w:color="auto"/>
              <w:right w:val="single" w:sz="4" w:space="0" w:color="auto"/>
            </w:tcBorders>
            <w:vAlign w:val="center"/>
          </w:tcPr>
          <w:p w14:paraId="66533B36" w14:textId="77777777" w:rsidR="001A3A93" w:rsidRPr="00BC09DA" w:rsidRDefault="001A3A93" w:rsidP="009A65AC">
            <w:pPr>
              <w:jc w:val="center"/>
              <w:rPr>
                <w:b/>
                <w:sz w:val="20"/>
              </w:rPr>
            </w:pPr>
            <w:r w:rsidRPr="00BC09DA">
              <w:rPr>
                <w:b/>
                <w:sz w:val="20"/>
              </w:rPr>
              <w:t>105</w:t>
            </w:r>
          </w:p>
        </w:tc>
      </w:tr>
      <w:tr w:rsidR="001A3A93" w:rsidRPr="00BC09DA" w14:paraId="5AA43A82"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5DEF2896" w14:textId="77777777" w:rsidR="001A3A93" w:rsidRPr="00BC09DA" w:rsidRDefault="001A3A93" w:rsidP="009A65AC">
            <w:pPr>
              <w:ind w:left="284"/>
              <w:rPr>
                <w:sz w:val="20"/>
              </w:rPr>
            </w:pPr>
            <w:r w:rsidRPr="00BC09DA">
              <w:rPr>
                <w:sz w:val="20"/>
              </w:rPr>
              <w:t>ACR 20-respons, N (%)</w:t>
            </w:r>
          </w:p>
        </w:tc>
        <w:tc>
          <w:tcPr>
            <w:tcW w:w="662" w:type="pct"/>
            <w:tcBorders>
              <w:top w:val="single" w:sz="4" w:space="0" w:color="auto"/>
              <w:left w:val="single" w:sz="4" w:space="0" w:color="auto"/>
              <w:bottom w:val="single" w:sz="4" w:space="0" w:color="auto"/>
              <w:right w:val="single" w:sz="4" w:space="0" w:color="auto"/>
            </w:tcBorders>
            <w:vAlign w:val="center"/>
          </w:tcPr>
          <w:p w14:paraId="3AF4EADE" w14:textId="77777777" w:rsidR="001A3A93" w:rsidRPr="00BC09DA" w:rsidRDefault="001A3A93" w:rsidP="009A65AC">
            <w:pPr>
              <w:adjustRightInd w:val="0"/>
              <w:jc w:val="center"/>
              <w:rPr>
                <w:sz w:val="20"/>
              </w:rPr>
            </w:pPr>
            <w:r w:rsidRPr="00BC09DA">
              <w:rPr>
                <w:sz w:val="20"/>
              </w:rPr>
              <w:t>47 (23 %)</w:t>
            </w:r>
          </w:p>
        </w:tc>
        <w:tc>
          <w:tcPr>
            <w:tcW w:w="662" w:type="pct"/>
            <w:tcBorders>
              <w:top w:val="single" w:sz="4" w:space="0" w:color="auto"/>
              <w:left w:val="single" w:sz="4" w:space="0" w:color="auto"/>
              <w:bottom w:val="single" w:sz="4" w:space="0" w:color="auto"/>
              <w:right w:val="single" w:sz="4" w:space="0" w:color="auto"/>
            </w:tcBorders>
            <w:vAlign w:val="center"/>
          </w:tcPr>
          <w:p w14:paraId="60E32176" w14:textId="77777777" w:rsidR="001A3A93" w:rsidRPr="00BC09DA" w:rsidRDefault="001A3A93" w:rsidP="009A65AC">
            <w:pPr>
              <w:adjustRightInd w:val="0"/>
              <w:jc w:val="center"/>
              <w:rPr>
                <w:sz w:val="20"/>
              </w:rPr>
            </w:pPr>
            <w:r w:rsidRPr="00BC09DA">
              <w:rPr>
                <w:sz w:val="20"/>
              </w:rPr>
              <w:t>87 (42 %)</w:t>
            </w:r>
            <w:r w:rsidRPr="00BC09DA">
              <w:rPr>
                <w:sz w:val="20"/>
                <w:vertAlign w:val="superscript"/>
              </w:rPr>
              <w:t>a</w:t>
            </w:r>
          </w:p>
        </w:tc>
        <w:tc>
          <w:tcPr>
            <w:tcW w:w="663" w:type="pct"/>
            <w:tcBorders>
              <w:top w:val="single" w:sz="4" w:space="0" w:color="auto"/>
              <w:left w:val="single" w:sz="4" w:space="0" w:color="auto"/>
              <w:bottom w:val="single" w:sz="4" w:space="0" w:color="auto"/>
              <w:right w:val="single" w:sz="4" w:space="0" w:color="auto"/>
            </w:tcBorders>
            <w:vAlign w:val="center"/>
          </w:tcPr>
          <w:p w14:paraId="04878B68" w14:textId="77777777" w:rsidR="001A3A93" w:rsidRPr="00BC09DA" w:rsidRDefault="001A3A93" w:rsidP="009A65AC">
            <w:pPr>
              <w:adjustRightInd w:val="0"/>
              <w:jc w:val="center"/>
              <w:rPr>
                <w:sz w:val="20"/>
              </w:rPr>
            </w:pPr>
            <w:r w:rsidRPr="00BC09DA">
              <w:rPr>
                <w:sz w:val="20"/>
              </w:rPr>
              <w:t>101 (50 %)</w:t>
            </w:r>
            <w:r w:rsidRPr="00BC09DA">
              <w:rPr>
                <w:sz w:val="20"/>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5EFBB898" w14:textId="77777777" w:rsidR="001A3A93" w:rsidRPr="00BC09DA" w:rsidRDefault="001A3A93" w:rsidP="009A65AC">
            <w:pPr>
              <w:adjustRightInd w:val="0"/>
              <w:jc w:val="center"/>
              <w:rPr>
                <w:sz w:val="20"/>
              </w:rPr>
            </w:pPr>
            <w:r w:rsidRPr="00BC09DA">
              <w:rPr>
                <w:sz w:val="20"/>
              </w:rPr>
              <w:t>21 (20 %)</w:t>
            </w:r>
          </w:p>
        </w:tc>
        <w:tc>
          <w:tcPr>
            <w:tcW w:w="662" w:type="pct"/>
            <w:tcBorders>
              <w:top w:val="single" w:sz="4" w:space="0" w:color="auto"/>
              <w:left w:val="single" w:sz="4" w:space="0" w:color="auto"/>
              <w:bottom w:val="single" w:sz="4" w:space="0" w:color="auto"/>
              <w:right w:val="single" w:sz="4" w:space="0" w:color="auto"/>
            </w:tcBorders>
            <w:vAlign w:val="center"/>
          </w:tcPr>
          <w:p w14:paraId="79E598AD" w14:textId="77777777" w:rsidR="001A3A93" w:rsidRPr="00BC09DA" w:rsidRDefault="001A3A93" w:rsidP="009A65AC">
            <w:pPr>
              <w:adjustRightInd w:val="0"/>
              <w:jc w:val="center"/>
              <w:rPr>
                <w:sz w:val="20"/>
              </w:rPr>
            </w:pPr>
            <w:r w:rsidRPr="00BC09DA">
              <w:rPr>
                <w:sz w:val="20"/>
              </w:rPr>
              <w:t>45 (44 %)</w:t>
            </w:r>
            <w:r w:rsidRPr="00BC09DA">
              <w:rPr>
                <w:sz w:val="20"/>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781F0F8B" w14:textId="77777777" w:rsidR="001A3A93" w:rsidRPr="00BC09DA" w:rsidRDefault="001A3A93" w:rsidP="009A65AC">
            <w:pPr>
              <w:adjustRightInd w:val="0"/>
              <w:jc w:val="center"/>
              <w:rPr>
                <w:sz w:val="20"/>
              </w:rPr>
            </w:pPr>
            <w:r w:rsidRPr="00BC09DA">
              <w:rPr>
                <w:sz w:val="20"/>
              </w:rPr>
              <w:t>46 (44 %)</w:t>
            </w:r>
            <w:r w:rsidRPr="00BC09DA">
              <w:rPr>
                <w:sz w:val="20"/>
                <w:vertAlign w:val="superscript"/>
              </w:rPr>
              <w:t>a</w:t>
            </w:r>
          </w:p>
        </w:tc>
      </w:tr>
      <w:tr w:rsidR="001A3A93" w:rsidRPr="00BC09DA" w14:paraId="37E86C06"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69658689" w14:textId="77777777" w:rsidR="001A3A93" w:rsidRPr="00BC09DA" w:rsidRDefault="001A3A93" w:rsidP="009A65AC">
            <w:pPr>
              <w:ind w:left="284"/>
              <w:rPr>
                <w:sz w:val="20"/>
              </w:rPr>
            </w:pPr>
            <w:r w:rsidRPr="00BC09DA">
              <w:rPr>
                <w:sz w:val="20"/>
              </w:rPr>
              <w:t>ACR 50-respons, N (%)</w:t>
            </w:r>
          </w:p>
        </w:tc>
        <w:tc>
          <w:tcPr>
            <w:tcW w:w="662" w:type="pct"/>
            <w:tcBorders>
              <w:top w:val="single" w:sz="4" w:space="0" w:color="auto"/>
              <w:left w:val="single" w:sz="4" w:space="0" w:color="auto"/>
              <w:bottom w:val="single" w:sz="4" w:space="0" w:color="auto"/>
              <w:right w:val="single" w:sz="4" w:space="0" w:color="auto"/>
            </w:tcBorders>
            <w:vAlign w:val="center"/>
          </w:tcPr>
          <w:p w14:paraId="76E71287" w14:textId="77777777" w:rsidR="001A3A93" w:rsidRPr="00BC09DA" w:rsidRDefault="001A3A93" w:rsidP="009A65AC">
            <w:pPr>
              <w:adjustRightInd w:val="0"/>
              <w:jc w:val="center"/>
              <w:rPr>
                <w:sz w:val="20"/>
              </w:rPr>
            </w:pPr>
            <w:r w:rsidRPr="00BC09DA">
              <w:rPr>
                <w:sz w:val="20"/>
              </w:rPr>
              <w:t>18 (9 %)</w:t>
            </w:r>
          </w:p>
        </w:tc>
        <w:tc>
          <w:tcPr>
            <w:tcW w:w="662" w:type="pct"/>
            <w:tcBorders>
              <w:top w:val="single" w:sz="4" w:space="0" w:color="auto"/>
              <w:left w:val="single" w:sz="4" w:space="0" w:color="auto"/>
              <w:bottom w:val="single" w:sz="4" w:space="0" w:color="auto"/>
              <w:right w:val="single" w:sz="4" w:space="0" w:color="auto"/>
            </w:tcBorders>
            <w:vAlign w:val="center"/>
          </w:tcPr>
          <w:p w14:paraId="19BEC04D" w14:textId="77777777" w:rsidR="001A3A93" w:rsidRPr="00BC09DA" w:rsidRDefault="001A3A93" w:rsidP="009A65AC">
            <w:pPr>
              <w:adjustRightInd w:val="0"/>
              <w:jc w:val="center"/>
              <w:rPr>
                <w:sz w:val="20"/>
              </w:rPr>
            </w:pPr>
            <w:r w:rsidRPr="00BC09DA">
              <w:rPr>
                <w:sz w:val="20"/>
              </w:rPr>
              <w:t>51 (25 %)</w:t>
            </w:r>
            <w:r w:rsidRPr="00BC09DA">
              <w:rPr>
                <w:sz w:val="20"/>
                <w:vertAlign w:val="superscript"/>
              </w:rPr>
              <w:t>a</w:t>
            </w:r>
          </w:p>
        </w:tc>
        <w:tc>
          <w:tcPr>
            <w:tcW w:w="663" w:type="pct"/>
            <w:tcBorders>
              <w:top w:val="single" w:sz="4" w:space="0" w:color="auto"/>
              <w:left w:val="single" w:sz="4" w:space="0" w:color="auto"/>
              <w:bottom w:val="single" w:sz="4" w:space="0" w:color="auto"/>
              <w:right w:val="single" w:sz="4" w:space="0" w:color="auto"/>
            </w:tcBorders>
            <w:vAlign w:val="center"/>
          </w:tcPr>
          <w:p w14:paraId="45E41C2B" w14:textId="77777777" w:rsidR="001A3A93" w:rsidRPr="00BC09DA" w:rsidRDefault="001A3A93" w:rsidP="009A65AC">
            <w:pPr>
              <w:adjustRightInd w:val="0"/>
              <w:jc w:val="center"/>
              <w:rPr>
                <w:sz w:val="20"/>
              </w:rPr>
            </w:pPr>
            <w:r w:rsidRPr="00BC09DA">
              <w:rPr>
                <w:sz w:val="20"/>
              </w:rPr>
              <w:t>57 (28 %)</w:t>
            </w:r>
            <w:r w:rsidRPr="00BC09DA">
              <w:rPr>
                <w:sz w:val="20"/>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5B19816D" w14:textId="77777777" w:rsidR="001A3A93" w:rsidRPr="00BC09DA" w:rsidRDefault="001A3A93" w:rsidP="009A65AC">
            <w:pPr>
              <w:adjustRightInd w:val="0"/>
              <w:jc w:val="center"/>
              <w:rPr>
                <w:sz w:val="20"/>
              </w:rPr>
            </w:pPr>
            <w:r w:rsidRPr="00BC09DA">
              <w:rPr>
                <w:sz w:val="20"/>
              </w:rPr>
              <w:t>7 (7 %)</w:t>
            </w:r>
          </w:p>
        </w:tc>
        <w:tc>
          <w:tcPr>
            <w:tcW w:w="662" w:type="pct"/>
            <w:tcBorders>
              <w:top w:val="single" w:sz="4" w:space="0" w:color="auto"/>
              <w:left w:val="single" w:sz="4" w:space="0" w:color="auto"/>
              <w:bottom w:val="single" w:sz="4" w:space="0" w:color="auto"/>
              <w:right w:val="single" w:sz="4" w:space="0" w:color="auto"/>
            </w:tcBorders>
            <w:vAlign w:val="center"/>
          </w:tcPr>
          <w:p w14:paraId="7C870A56" w14:textId="77777777" w:rsidR="001A3A93" w:rsidRPr="00BC09DA" w:rsidRDefault="001A3A93" w:rsidP="009A65AC">
            <w:pPr>
              <w:adjustRightInd w:val="0"/>
              <w:jc w:val="center"/>
              <w:rPr>
                <w:sz w:val="20"/>
              </w:rPr>
            </w:pPr>
            <w:r w:rsidRPr="00BC09DA">
              <w:rPr>
                <w:sz w:val="20"/>
              </w:rPr>
              <w:t>18 (17 %)</w:t>
            </w:r>
            <w:r w:rsidRPr="00BC09DA">
              <w:rPr>
                <w:sz w:val="20"/>
                <w:vertAlign w:val="superscript"/>
              </w:rPr>
              <w:t>b</w:t>
            </w:r>
          </w:p>
        </w:tc>
        <w:tc>
          <w:tcPr>
            <w:tcW w:w="662" w:type="pct"/>
            <w:tcBorders>
              <w:top w:val="single" w:sz="4" w:space="0" w:color="auto"/>
              <w:left w:val="single" w:sz="4" w:space="0" w:color="auto"/>
              <w:bottom w:val="single" w:sz="4" w:space="0" w:color="auto"/>
              <w:right w:val="single" w:sz="4" w:space="0" w:color="auto"/>
            </w:tcBorders>
            <w:vAlign w:val="center"/>
          </w:tcPr>
          <w:p w14:paraId="63A479FB" w14:textId="77777777" w:rsidR="001A3A93" w:rsidRPr="00BC09DA" w:rsidRDefault="001A3A93" w:rsidP="009A65AC">
            <w:pPr>
              <w:adjustRightInd w:val="0"/>
              <w:jc w:val="center"/>
              <w:rPr>
                <w:sz w:val="20"/>
              </w:rPr>
            </w:pPr>
            <w:r w:rsidRPr="00BC09DA">
              <w:rPr>
                <w:sz w:val="20"/>
              </w:rPr>
              <w:t>24 (23 %)</w:t>
            </w:r>
            <w:r w:rsidRPr="00BC09DA">
              <w:rPr>
                <w:sz w:val="20"/>
                <w:vertAlign w:val="superscript"/>
              </w:rPr>
              <w:t>a</w:t>
            </w:r>
          </w:p>
        </w:tc>
      </w:tr>
      <w:tr w:rsidR="001A3A93" w:rsidRPr="00BC09DA" w14:paraId="7A71C432"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6A84F3D9" w14:textId="77777777" w:rsidR="001A3A93" w:rsidRPr="00BC09DA" w:rsidRDefault="001A3A93" w:rsidP="009A65AC">
            <w:pPr>
              <w:ind w:left="284"/>
              <w:rPr>
                <w:sz w:val="20"/>
              </w:rPr>
            </w:pPr>
            <w:r w:rsidRPr="00BC09DA">
              <w:rPr>
                <w:sz w:val="20"/>
              </w:rPr>
              <w:t>ACR 70-respons, N (%)</w:t>
            </w:r>
          </w:p>
        </w:tc>
        <w:tc>
          <w:tcPr>
            <w:tcW w:w="662" w:type="pct"/>
            <w:tcBorders>
              <w:top w:val="single" w:sz="4" w:space="0" w:color="auto"/>
              <w:left w:val="single" w:sz="4" w:space="0" w:color="auto"/>
              <w:bottom w:val="single" w:sz="4" w:space="0" w:color="auto"/>
              <w:right w:val="single" w:sz="4" w:space="0" w:color="auto"/>
            </w:tcBorders>
            <w:vAlign w:val="center"/>
          </w:tcPr>
          <w:p w14:paraId="098BCB97" w14:textId="77777777" w:rsidR="001A3A93" w:rsidRPr="00BC09DA" w:rsidRDefault="001A3A93" w:rsidP="009A65AC">
            <w:pPr>
              <w:adjustRightInd w:val="0"/>
              <w:jc w:val="center"/>
              <w:rPr>
                <w:sz w:val="20"/>
              </w:rPr>
            </w:pPr>
            <w:r w:rsidRPr="00BC09DA">
              <w:rPr>
                <w:sz w:val="20"/>
              </w:rPr>
              <w:t>5 (2 %)</w:t>
            </w:r>
          </w:p>
        </w:tc>
        <w:tc>
          <w:tcPr>
            <w:tcW w:w="662" w:type="pct"/>
            <w:tcBorders>
              <w:top w:val="single" w:sz="4" w:space="0" w:color="auto"/>
              <w:left w:val="single" w:sz="4" w:space="0" w:color="auto"/>
              <w:bottom w:val="single" w:sz="4" w:space="0" w:color="auto"/>
              <w:right w:val="single" w:sz="4" w:space="0" w:color="auto"/>
            </w:tcBorders>
            <w:vAlign w:val="center"/>
          </w:tcPr>
          <w:p w14:paraId="530E07B7" w14:textId="77777777" w:rsidR="001A3A93" w:rsidRPr="00BC09DA" w:rsidRDefault="001A3A93" w:rsidP="009A65AC">
            <w:pPr>
              <w:adjustRightInd w:val="0"/>
              <w:jc w:val="center"/>
              <w:rPr>
                <w:sz w:val="20"/>
              </w:rPr>
            </w:pPr>
            <w:r w:rsidRPr="00BC09DA">
              <w:rPr>
                <w:sz w:val="20"/>
              </w:rPr>
              <w:t>25 (12 %)</w:t>
            </w:r>
            <w:r w:rsidRPr="00BC09DA">
              <w:rPr>
                <w:sz w:val="20"/>
                <w:vertAlign w:val="superscript"/>
              </w:rPr>
              <w:t>a</w:t>
            </w:r>
          </w:p>
        </w:tc>
        <w:tc>
          <w:tcPr>
            <w:tcW w:w="663" w:type="pct"/>
            <w:tcBorders>
              <w:top w:val="single" w:sz="4" w:space="0" w:color="auto"/>
              <w:left w:val="single" w:sz="4" w:space="0" w:color="auto"/>
              <w:bottom w:val="single" w:sz="4" w:space="0" w:color="auto"/>
              <w:right w:val="single" w:sz="4" w:space="0" w:color="auto"/>
            </w:tcBorders>
            <w:vAlign w:val="center"/>
          </w:tcPr>
          <w:p w14:paraId="5C4AE998" w14:textId="77777777" w:rsidR="001A3A93" w:rsidRPr="00BC09DA" w:rsidRDefault="001A3A93" w:rsidP="009A65AC">
            <w:pPr>
              <w:adjustRightInd w:val="0"/>
              <w:jc w:val="center"/>
              <w:rPr>
                <w:sz w:val="20"/>
              </w:rPr>
            </w:pPr>
            <w:r w:rsidRPr="00BC09DA">
              <w:rPr>
                <w:sz w:val="20"/>
              </w:rPr>
              <w:t>29 (14 %)</w:t>
            </w:r>
            <w:r w:rsidRPr="00BC09DA">
              <w:rPr>
                <w:sz w:val="20"/>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40F05E8F" w14:textId="77777777" w:rsidR="001A3A93" w:rsidRPr="00BC09DA" w:rsidRDefault="001A3A93" w:rsidP="009A65AC">
            <w:pPr>
              <w:adjustRightInd w:val="0"/>
              <w:jc w:val="center"/>
              <w:rPr>
                <w:sz w:val="20"/>
              </w:rPr>
            </w:pPr>
            <w:r w:rsidRPr="00BC09DA">
              <w:rPr>
                <w:sz w:val="20"/>
              </w:rPr>
              <w:t>3 (3 %)</w:t>
            </w:r>
          </w:p>
        </w:tc>
        <w:tc>
          <w:tcPr>
            <w:tcW w:w="662" w:type="pct"/>
            <w:tcBorders>
              <w:top w:val="single" w:sz="4" w:space="0" w:color="auto"/>
              <w:left w:val="single" w:sz="4" w:space="0" w:color="auto"/>
              <w:bottom w:val="single" w:sz="4" w:space="0" w:color="auto"/>
              <w:right w:val="single" w:sz="4" w:space="0" w:color="auto"/>
            </w:tcBorders>
            <w:vAlign w:val="center"/>
          </w:tcPr>
          <w:p w14:paraId="606874D4" w14:textId="77777777" w:rsidR="001A3A93" w:rsidRPr="00BC09DA" w:rsidRDefault="001A3A93" w:rsidP="009A65AC">
            <w:pPr>
              <w:adjustRightInd w:val="0"/>
              <w:jc w:val="center"/>
              <w:rPr>
                <w:sz w:val="20"/>
              </w:rPr>
            </w:pPr>
            <w:r w:rsidRPr="00BC09DA">
              <w:rPr>
                <w:sz w:val="20"/>
              </w:rPr>
              <w:t>7 (7 %)</w:t>
            </w:r>
            <w:r w:rsidRPr="00BC09DA">
              <w:rPr>
                <w:sz w:val="20"/>
                <w:vertAlign w:val="superscript"/>
              </w:rPr>
              <w:t>c</w:t>
            </w:r>
          </w:p>
        </w:tc>
        <w:tc>
          <w:tcPr>
            <w:tcW w:w="662" w:type="pct"/>
            <w:tcBorders>
              <w:top w:val="single" w:sz="4" w:space="0" w:color="auto"/>
              <w:left w:val="single" w:sz="4" w:space="0" w:color="auto"/>
              <w:bottom w:val="single" w:sz="4" w:space="0" w:color="auto"/>
              <w:right w:val="single" w:sz="4" w:space="0" w:color="auto"/>
            </w:tcBorders>
            <w:vAlign w:val="center"/>
          </w:tcPr>
          <w:p w14:paraId="2256E3E6" w14:textId="77777777" w:rsidR="001A3A93" w:rsidRPr="00BC09DA" w:rsidRDefault="001A3A93" w:rsidP="009A65AC">
            <w:pPr>
              <w:adjustRightInd w:val="0"/>
              <w:jc w:val="center"/>
              <w:rPr>
                <w:sz w:val="20"/>
              </w:rPr>
            </w:pPr>
            <w:r w:rsidRPr="00BC09DA">
              <w:rPr>
                <w:sz w:val="20"/>
              </w:rPr>
              <w:t>9 (9 %)</w:t>
            </w:r>
            <w:r w:rsidRPr="00BC09DA">
              <w:rPr>
                <w:sz w:val="20"/>
                <w:vertAlign w:val="superscript"/>
              </w:rPr>
              <w:t>c</w:t>
            </w:r>
          </w:p>
        </w:tc>
      </w:tr>
      <w:tr w:rsidR="001A3A93" w:rsidRPr="00BC09DA" w14:paraId="2F4FEC5F"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7980A39A" w14:textId="77777777" w:rsidR="001A3A93" w:rsidRPr="00BC09DA" w:rsidRDefault="001A3A93" w:rsidP="009A65AC">
            <w:pPr>
              <w:rPr>
                <w:i/>
                <w:sz w:val="20"/>
              </w:rPr>
            </w:pPr>
            <w:r w:rsidRPr="00BC09DA">
              <w:rPr>
                <w:i/>
                <w:sz w:val="20"/>
              </w:rPr>
              <w:t>Antall pasienter med ≥ 3 % BSA</w:t>
            </w:r>
            <w:r w:rsidRPr="00BC09DA">
              <w:rPr>
                <w:i/>
                <w:sz w:val="20"/>
                <w:vertAlign w:val="superscript"/>
              </w:rPr>
              <w:t>d</w:t>
            </w:r>
          </w:p>
        </w:tc>
        <w:tc>
          <w:tcPr>
            <w:tcW w:w="662" w:type="pct"/>
            <w:tcBorders>
              <w:top w:val="single" w:sz="4" w:space="0" w:color="auto"/>
              <w:left w:val="single" w:sz="4" w:space="0" w:color="auto"/>
              <w:bottom w:val="single" w:sz="4" w:space="0" w:color="auto"/>
              <w:right w:val="single" w:sz="4" w:space="0" w:color="auto"/>
            </w:tcBorders>
            <w:vAlign w:val="center"/>
          </w:tcPr>
          <w:p w14:paraId="57114B72" w14:textId="77777777" w:rsidR="001A3A93" w:rsidRPr="00BC09DA" w:rsidRDefault="001A3A93" w:rsidP="009A65AC">
            <w:pPr>
              <w:adjustRightInd w:val="0"/>
              <w:jc w:val="center"/>
              <w:rPr>
                <w:sz w:val="20"/>
              </w:rPr>
            </w:pPr>
            <w:r w:rsidRPr="00BC09DA">
              <w:rPr>
                <w:sz w:val="20"/>
              </w:rPr>
              <w:t>146</w:t>
            </w:r>
          </w:p>
        </w:tc>
        <w:tc>
          <w:tcPr>
            <w:tcW w:w="662" w:type="pct"/>
            <w:tcBorders>
              <w:top w:val="single" w:sz="4" w:space="0" w:color="auto"/>
              <w:left w:val="single" w:sz="4" w:space="0" w:color="auto"/>
              <w:bottom w:val="single" w:sz="4" w:space="0" w:color="auto"/>
              <w:right w:val="single" w:sz="4" w:space="0" w:color="auto"/>
            </w:tcBorders>
            <w:vAlign w:val="center"/>
          </w:tcPr>
          <w:p w14:paraId="4D884209" w14:textId="77777777" w:rsidR="001A3A93" w:rsidRPr="00BC09DA" w:rsidRDefault="001A3A93" w:rsidP="009A65AC">
            <w:pPr>
              <w:adjustRightInd w:val="0"/>
              <w:jc w:val="center"/>
              <w:rPr>
                <w:sz w:val="20"/>
              </w:rPr>
            </w:pPr>
            <w:r w:rsidRPr="00BC09DA">
              <w:rPr>
                <w:sz w:val="20"/>
              </w:rPr>
              <w:t>145</w:t>
            </w:r>
          </w:p>
        </w:tc>
        <w:tc>
          <w:tcPr>
            <w:tcW w:w="663" w:type="pct"/>
            <w:tcBorders>
              <w:top w:val="single" w:sz="4" w:space="0" w:color="auto"/>
              <w:left w:val="single" w:sz="4" w:space="0" w:color="auto"/>
              <w:bottom w:val="single" w:sz="4" w:space="0" w:color="auto"/>
              <w:right w:val="single" w:sz="4" w:space="0" w:color="auto"/>
            </w:tcBorders>
            <w:vAlign w:val="center"/>
          </w:tcPr>
          <w:p w14:paraId="7F5A2324" w14:textId="77777777" w:rsidR="001A3A93" w:rsidRPr="00BC09DA" w:rsidRDefault="001A3A93" w:rsidP="009A65AC">
            <w:pPr>
              <w:adjustRightInd w:val="0"/>
              <w:jc w:val="center"/>
              <w:rPr>
                <w:sz w:val="20"/>
              </w:rPr>
            </w:pPr>
            <w:r w:rsidRPr="00BC09DA">
              <w:rPr>
                <w:sz w:val="20"/>
              </w:rPr>
              <w:t>149</w:t>
            </w:r>
          </w:p>
        </w:tc>
        <w:tc>
          <w:tcPr>
            <w:tcW w:w="662" w:type="pct"/>
            <w:tcBorders>
              <w:top w:val="single" w:sz="4" w:space="0" w:color="auto"/>
              <w:left w:val="single" w:sz="4" w:space="0" w:color="auto"/>
              <w:bottom w:val="single" w:sz="4" w:space="0" w:color="auto"/>
              <w:right w:val="single" w:sz="4" w:space="0" w:color="auto"/>
            </w:tcBorders>
            <w:vAlign w:val="center"/>
          </w:tcPr>
          <w:p w14:paraId="40030E0B" w14:textId="77777777" w:rsidR="001A3A93" w:rsidRPr="00BC09DA" w:rsidRDefault="001A3A93" w:rsidP="009A65AC">
            <w:pPr>
              <w:adjustRightInd w:val="0"/>
              <w:jc w:val="center"/>
              <w:rPr>
                <w:sz w:val="20"/>
              </w:rPr>
            </w:pPr>
            <w:r w:rsidRPr="00BC09DA">
              <w:rPr>
                <w:sz w:val="20"/>
              </w:rPr>
              <w:t>80</w:t>
            </w:r>
          </w:p>
        </w:tc>
        <w:tc>
          <w:tcPr>
            <w:tcW w:w="662" w:type="pct"/>
            <w:tcBorders>
              <w:top w:val="single" w:sz="4" w:space="0" w:color="auto"/>
              <w:left w:val="single" w:sz="4" w:space="0" w:color="auto"/>
              <w:bottom w:val="single" w:sz="4" w:space="0" w:color="auto"/>
              <w:right w:val="single" w:sz="4" w:space="0" w:color="auto"/>
            </w:tcBorders>
            <w:vAlign w:val="center"/>
          </w:tcPr>
          <w:p w14:paraId="503EA079" w14:textId="77777777" w:rsidR="001A3A93" w:rsidRPr="00BC09DA" w:rsidRDefault="001A3A93" w:rsidP="009A65AC">
            <w:pPr>
              <w:adjustRightInd w:val="0"/>
              <w:jc w:val="center"/>
              <w:rPr>
                <w:sz w:val="20"/>
              </w:rPr>
            </w:pPr>
            <w:r w:rsidRPr="00BC09DA">
              <w:rPr>
                <w:sz w:val="20"/>
              </w:rPr>
              <w:t>80</w:t>
            </w:r>
          </w:p>
        </w:tc>
        <w:tc>
          <w:tcPr>
            <w:tcW w:w="662" w:type="pct"/>
            <w:tcBorders>
              <w:top w:val="single" w:sz="4" w:space="0" w:color="auto"/>
              <w:left w:val="single" w:sz="4" w:space="0" w:color="auto"/>
              <w:bottom w:val="single" w:sz="4" w:space="0" w:color="auto"/>
              <w:right w:val="single" w:sz="4" w:space="0" w:color="auto"/>
            </w:tcBorders>
            <w:vAlign w:val="center"/>
          </w:tcPr>
          <w:p w14:paraId="0D9F320E" w14:textId="77777777" w:rsidR="001A3A93" w:rsidRPr="00BC09DA" w:rsidRDefault="001A3A93" w:rsidP="009A65AC">
            <w:pPr>
              <w:adjustRightInd w:val="0"/>
              <w:jc w:val="center"/>
              <w:rPr>
                <w:sz w:val="20"/>
              </w:rPr>
            </w:pPr>
            <w:r w:rsidRPr="00BC09DA">
              <w:rPr>
                <w:sz w:val="20"/>
              </w:rPr>
              <w:t>81</w:t>
            </w:r>
          </w:p>
        </w:tc>
      </w:tr>
      <w:tr w:rsidR="001A3A93" w:rsidRPr="00BC09DA" w14:paraId="6319CCDE"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282BD593" w14:textId="77777777" w:rsidR="001A3A93" w:rsidRPr="00BC09DA" w:rsidRDefault="001A3A93" w:rsidP="009A65AC">
            <w:pPr>
              <w:ind w:left="284"/>
              <w:rPr>
                <w:sz w:val="20"/>
              </w:rPr>
            </w:pPr>
            <w:r w:rsidRPr="00BC09DA">
              <w:rPr>
                <w:sz w:val="20"/>
              </w:rPr>
              <w:t>PASI 75-respons, N (%)</w:t>
            </w:r>
          </w:p>
        </w:tc>
        <w:tc>
          <w:tcPr>
            <w:tcW w:w="662" w:type="pct"/>
            <w:tcBorders>
              <w:top w:val="single" w:sz="4" w:space="0" w:color="auto"/>
              <w:left w:val="single" w:sz="4" w:space="0" w:color="auto"/>
              <w:bottom w:val="single" w:sz="4" w:space="0" w:color="auto"/>
              <w:right w:val="single" w:sz="4" w:space="0" w:color="auto"/>
            </w:tcBorders>
            <w:vAlign w:val="center"/>
          </w:tcPr>
          <w:p w14:paraId="34AD32CF" w14:textId="77777777" w:rsidR="001A3A93" w:rsidRPr="00BC09DA" w:rsidRDefault="001A3A93" w:rsidP="009A65AC">
            <w:pPr>
              <w:adjustRightInd w:val="0"/>
              <w:jc w:val="center"/>
              <w:rPr>
                <w:sz w:val="20"/>
              </w:rPr>
            </w:pPr>
            <w:r w:rsidRPr="00BC09DA">
              <w:rPr>
                <w:sz w:val="20"/>
              </w:rPr>
              <w:t>16 (11 %)</w:t>
            </w:r>
          </w:p>
        </w:tc>
        <w:tc>
          <w:tcPr>
            <w:tcW w:w="662" w:type="pct"/>
            <w:tcBorders>
              <w:top w:val="single" w:sz="4" w:space="0" w:color="auto"/>
              <w:left w:val="single" w:sz="4" w:space="0" w:color="auto"/>
              <w:bottom w:val="single" w:sz="4" w:space="0" w:color="auto"/>
              <w:right w:val="single" w:sz="4" w:space="0" w:color="auto"/>
            </w:tcBorders>
            <w:vAlign w:val="center"/>
          </w:tcPr>
          <w:p w14:paraId="7382F0D5" w14:textId="77777777" w:rsidR="001A3A93" w:rsidRPr="00BC09DA" w:rsidRDefault="001A3A93" w:rsidP="009A65AC">
            <w:pPr>
              <w:adjustRightInd w:val="0"/>
              <w:jc w:val="center"/>
              <w:rPr>
                <w:sz w:val="20"/>
              </w:rPr>
            </w:pPr>
            <w:r w:rsidRPr="00BC09DA">
              <w:rPr>
                <w:sz w:val="20"/>
              </w:rPr>
              <w:t>83 (57 %)</w:t>
            </w:r>
            <w:r w:rsidRPr="00BC09DA">
              <w:rPr>
                <w:sz w:val="20"/>
                <w:vertAlign w:val="superscript"/>
              </w:rPr>
              <w:t>a</w:t>
            </w:r>
          </w:p>
        </w:tc>
        <w:tc>
          <w:tcPr>
            <w:tcW w:w="663" w:type="pct"/>
            <w:tcBorders>
              <w:top w:val="single" w:sz="4" w:space="0" w:color="auto"/>
              <w:left w:val="single" w:sz="4" w:space="0" w:color="auto"/>
              <w:bottom w:val="single" w:sz="4" w:space="0" w:color="auto"/>
              <w:right w:val="single" w:sz="4" w:space="0" w:color="auto"/>
            </w:tcBorders>
            <w:vAlign w:val="center"/>
          </w:tcPr>
          <w:p w14:paraId="015E2015" w14:textId="77777777" w:rsidR="001A3A93" w:rsidRPr="00BC09DA" w:rsidRDefault="001A3A93" w:rsidP="009A65AC">
            <w:pPr>
              <w:adjustRightInd w:val="0"/>
              <w:jc w:val="center"/>
              <w:rPr>
                <w:sz w:val="20"/>
              </w:rPr>
            </w:pPr>
            <w:r w:rsidRPr="00BC09DA">
              <w:rPr>
                <w:sz w:val="20"/>
              </w:rPr>
              <w:t>93 (62 %)</w:t>
            </w:r>
            <w:r w:rsidRPr="00BC09DA">
              <w:rPr>
                <w:sz w:val="20"/>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13016D1F" w14:textId="77777777" w:rsidR="001A3A93" w:rsidRPr="00BC09DA" w:rsidRDefault="001A3A93" w:rsidP="009A65AC">
            <w:pPr>
              <w:adjustRightInd w:val="0"/>
              <w:jc w:val="center"/>
              <w:rPr>
                <w:sz w:val="20"/>
              </w:rPr>
            </w:pPr>
            <w:r w:rsidRPr="00BC09DA">
              <w:rPr>
                <w:sz w:val="20"/>
              </w:rPr>
              <w:t>4 (5 %)</w:t>
            </w:r>
          </w:p>
        </w:tc>
        <w:tc>
          <w:tcPr>
            <w:tcW w:w="662" w:type="pct"/>
            <w:tcBorders>
              <w:top w:val="single" w:sz="4" w:space="0" w:color="auto"/>
              <w:left w:val="single" w:sz="4" w:space="0" w:color="auto"/>
              <w:bottom w:val="single" w:sz="4" w:space="0" w:color="auto"/>
              <w:right w:val="single" w:sz="4" w:space="0" w:color="auto"/>
            </w:tcBorders>
            <w:vAlign w:val="center"/>
          </w:tcPr>
          <w:p w14:paraId="38C3E72D" w14:textId="77777777" w:rsidR="001A3A93" w:rsidRPr="00BC09DA" w:rsidRDefault="001A3A93" w:rsidP="009A65AC">
            <w:pPr>
              <w:adjustRightInd w:val="0"/>
              <w:jc w:val="center"/>
              <w:rPr>
                <w:sz w:val="20"/>
              </w:rPr>
            </w:pPr>
            <w:r w:rsidRPr="00BC09DA">
              <w:rPr>
                <w:sz w:val="20"/>
              </w:rPr>
              <w:t>41 (51 %)</w:t>
            </w:r>
            <w:r w:rsidRPr="00BC09DA">
              <w:rPr>
                <w:sz w:val="20"/>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4E886F11" w14:textId="77777777" w:rsidR="001A3A93" w:rsidRPr="00BC09DA" w:rsidRDefault="001A3A93" w:rsidP="009A65AC">
            <w:pPr>
              <w:adjustRightInd w:val="0"/>
              <w:jc w:val="center"/>
              <w:rPr>
                <w:sz w:val="20"/>
              </w:rPr>
            </w:pPr>
            <w:r w:rsidRPr="00BC09DA">
              <w:rPr>
                <w:sz w:val="20"/>
              </w:rPr>
              <w:t>45 (56 %)</w:t>
            </w:r>
            <w:r w:rsidRPr="00BC09DA">
              <w:rPr>
                <w:sz w:val="20"/>
                <w:vertAlign w:val="superscript"/>
              </w:rPr>
              <w:t>a</w:t>
            </w:r>
          </w:p>
        </w:tc>
      </w:tr>
      <w:tr w:rsidR="001A3A93" w:rsidRPr="00BC09DA" w14:paraId="134686A9"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6FD55DDA" w14:textId="77777777" w:rsidR="001A3A93" w:rsidRPr="00BC09DA" w:rsidRDefault="001A3A93" w:rsidP="009A65AC">
            <w:pPr>
              <w:ind w:left="284"/>
              <w:rPr>
                <w:sz w:val="20"/>
              </w:rPr>
            </w:pPr>
            <w:r w:rsidRPr="00BC09DA">
              <w:rPr>
                <w:sz w:val="20"/>
              </w:rPr>
              <w:t>PASI 90-respons, N (%)</w:t>
            </w:r>
          </w:p>
        </w:tc>
        <w:tc>
          <w:tcPr>
            <w:tcW w:w="662" w:type="pct"/>
            <w:tcBorders>
              <w:top w:val="single" w:sz="4" w:space="0" w:color="auto"/>
              <w:left w:val="single" w:sz="4" w:space="0" w:color="auto"/>
              <w:bottom w:val="single" w:sz="4" w:space="0" w:color="auto"/>
              <w:right w:val="single" w:sz="4" w:space="0" w:color="auto"/>
            </w:tcBorders>
            <w:vAlign w:val="center"/>
          </w:tcPr>
          <w:p w14:paraId="677E620A" w14:textId="77777777" w:rsidR="001A3A93" w:rsidRPr="00BC09DA" w:rsidRDefault="001A3A93" w:rsidP="009A65AC">
            <w:pPr>
              <w:adjustRightInd w:val="0"/>
              <w:jc w:val="center"/>
              <w:rPr>
                <w:sz w:val="20"/>
              </w:rPr>
            </w:pPr>
            <w:r w:rsidRPr="00BC09DA">
              <w:rPr>
                <w:sz w:val="20"/>
              </w:rPr>
              <w:t>4 (3 %)</w:t>
            </w:r>
          </w:p>
        </w:tc>
        <w:tc>
          <w:tcPr>
            <w:tcW w:w="662" w:type="pct"/>
            <w:tcBorders>
              <w:top w:val="single" w:sz="4" w:space="0" w:color="auto"/>
              <w:left w:val="single" w:sz="4" w:space="0" w:color="auto"/>
              <w:bottom w:val="single" w:sz="4" w:space="0" w:color="auto"/>
              <w:right w:val="single" w:sz="4" w:space="0" w:color="auto"/>
            </w:tcBorders>
            <w:vAlign w:val="center"/>
          </w:tcPr>
          <w:p w14:paraId="7683FE8F" w14:textId="77777777" w:rsidR="001A3A93" w:rsidRPr="00BC09DA" w:rsidRDefault="001A3A93" w:rsidP="009A65AC">
            <w:pPr>
              <w:adjustRightInd w:val="0"/>
              <w:jc w:val="center"/>
              <w:rPr>
                <w:sz w:val="20"/>
              </w:rPr>
            </w:pPr>
            <w:r w:rsidRPr="00BC09DA">
              <w:rPr>
                <w:sz w:val="20"/>
              </w:rPr>
              <w:t>60 (41 %)</w:t>
            </w:r>
            <w:r w:rsidRPr="00BC09DA">
              <w:rPr>
                <w:sz w:val="20"/>
                <w:vertAlign w:val="superscript"/>
              </w:rPr>
              <w:t>a</w:t>
            </w:r>
          </w:p>
        </w:tc>
        <w:tc>
          <w:tcPr>
            <w:tcW w:w="663" w:type="pct"/>
            <w:tcBorders>
              <w:top w:val="single" w:sz="4" w:space="0" w:color="auto"/>
              <w:left w:val="single" w:sz="4" w:space="0" w:color="auto"/>
              <w:bottom w:val="single" w:sz="4" w:space="0" w:color="auto"/>
              <w:right w:val="single" w:sz="4" w:space="0" w:color="auto"/>
            </w:tcBorders>
            <w:vAlign w:val="center"/>
          </w:tcPr>
          <w:p w14:paraId="40C9A77D" w14:textId="77777777" w:rsidR="001A3A93" w:rsidRPr="00BC09DA" w:rsidRDefault="001A3A93" w:rsidP="009A65AC">
            <w:pPr>
              <w:adjustRightInd w:val="0"/>
              <w:jc w:val="center"/>
              <w:rPr>
                <w:sz w:val="20"/>
              </w:rPr>
            </w:pPr>
            <w:r w:rsidRPr="00BC09DA">
              <w:rPr>
                <w:sz w:val="20"/>
              </w:rPr>
              <w:t>65 (44 %)</w:t>
            </w:r>
            <w:r w:rsidRPr="00BC09DA">
              <w:rPr>
                <w:sz w:val="20"/>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132B43D9" w14:textId="77777777" w:rsidR="001A3A93" w:rsidRPr="00BC09DA" w:rsidRDefault="001A3A93" w:rsidP="009A65AC">
            <w:pPr>
              <w:adjustRightInd w:val="0"/>
              <w:jc w:val="center"/>
              <w:rPr>
                <w:sz w:val="20"/>
              </w:rPr>
            </w:pPr>
            <w:r w:rsidRPr="00BC09DA">
              <w:rPr>
                <w:sz w:val="20"/>
              </w:rPr>
              <w:t>3 (4 %)</w:t>
            </w:r>
          </w:p>
        </w:tc>
        <w:tc>
          <w:tcPr>
            <w:tcW w:w="662" w:type="pct"/>
            <w:tcBorders>
              <w:top w:val="single" w:sz="4" w:space="0" w:color="auto"/>
              <w:left w:val="single" w:sz="4" w:space="0" w:color="auto"/>
              <w:bottom w:val="single" w:sz="4" w:space="0" w:color="auto"/>
              <w:right w:val="single" w:sz="4" w:space="0" w:color="auto"/>
            </w:tcBorders>
            <w:vAlign w:val="center"/>
          </w:tcPr>
          <w:p w14:paraId="7DD6A2B6" w14:textId="77777777" w:rsidR="001A3A93" w:rsidRPr="00BC09DA" w:rsidRDefault="001A3A93" w:rsidP="009A65AC">
            <w:pPr>
              <w:adjustRightInd w:val="0"/>
              <w:jc w:val="center"/>
              <w:rPr>
                <w:sz w:val="20"/>
              </w:rPr>
            </w:pPr>
            <w:r w:rsidRPr="00BC09DA">
              <w:rPr>
                <w:sz w:val="20"/>
              </w:rPr>
              <w:t>24 (30 %)</w:t>
            </w:r>
            <w:r w:rsidRPr="00BC09DA">
              <w:rPr>
                <w:sz w:val="20"/>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2E2D19E1" w14:textId="77777777" w:rsidR="001A3A93" w:rsidRPr="00BC09DA" w:rsidRDefault="001A3A93" w:rsidP="009A65AC">
            <w:pPr>
              <w:adjustRightInd w:val="0"/>
              <w:jc w:val="center"/>
              <w:rPr>
                <w:sz w:val="20"/>
              </w:rPr>
            </w:pPr>
            <w:r w:rsidRPr="00BC09DA">
              <w:rPr>
                <w:sz w:val="20"/>
              </w:rPr>
              <w:t>36 (44 %)</w:t>
            </w:r>
            <w:r w:rsidRPr="00BC09DA">
              <w:rPr>
                <w:sz w:val="20"/>
                <w:vertAlign w:val="superscript"/>
              </w:rPr>
              <w:t>a</w:t>
            </w:r>
          </w:p>
        </w:tc>
      </w:tr>
      <w:tr w:rsidR="001A3A93" w:rsidRPr="00BC09DA" w14:paraId="74E401A0"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13A8C489" w14:textId="77777777" w:rsidR="001A3A93" w:rsidRPr="00BC09DA" w:rsidRDefault="001A3A93" w:rsidP="009A65AC">
            <w:pPr>
              <w:ind w:left="284"/>
              <w:rPr>
                <w:sz w:val="20"/>
              </w:rPr>
            </w:pPr>
            <w:r w:rsidRPr="00BC09DA">
              <w:rPr>
                <w:sz w:val="20"/>
              </w:rPr>
              <w:t>Kombinert PASI 75- og ACR 20-respons, N (%)</w:t>
            </w:r>
          </w:p>
        </w:tc>
        <w:tc>
          <w:tcPr>
            <w:tcW w:w="662" w:type="pct"/>
            <w:tcBorders>
              <w:top w:val="single" w:sz="4" w:space="0" w:color="auto"/>
              <w:left w:val="single" w:sz="4" w:space="0" w:color="auto"/>
              <w:bottom w:val="single" w:sz="4" w:space="0" w:color="auto"/>
              <w:right w:val="single" w:sz="4" w:space="0" w:color="auto"/>
            </w:tcBorders>
            <w:vAlign w:val="center"/>
          </w:tcPr>
          <w:p w14:paraId="4C8865A7" w14:textId="77777777" w:rsidR="001A3A93" w:rsidRPr="00BC09DA" w:rsidRDefault="001A3A93" w:rsidP="009A65AC">
            <w:pPr>
              <w:adjustRightInd w:val="0"/>
              <w:jc w:val="center"/>
              <w:rPr>
                <w:sz w:val="20"/>
              </w:rPr>
            </w:pPr>
            <w:r w:rsidRPr="00BC09DA">
              <w:rPr>
                <w:sz w:val="20"/>
              </w:rPr>
              <w:t>8 (5 %)</w:t>
            </w:r>
          </w:p>
        </w:tc>
        <w:tc>
          <w:tcPr>
            <w:tcW w:w="662" w:type="pct"/>
            <w:tcBorders>
              <w:top w:val="single" w:sz="4" w:space="0" w:color="auto"/>
              <w:left w:val="single" w:sz="4" w:space="0" w:color="auto"/>
              <w:bottom w:val="single" w:sz="4" w:space="0" w:color="auto"/>
              <w:right w:val="single" w:sz="4" w:space="0" w:color="auto"/>
            </w:tcBorders>
            <w:vAlign w:val="center"/>
          </w:tcPr>
          <w:p w14:paraId="27B0A61D" w14:textId="77777777" w:rsidR="001A3A93" w:rsidRPr="00BC09DA" w:rsidRDefault="001A3A93" w:rsidP="009A65AC">
            <w:pPr>
              <w:adjustRightInd w:val="0"/>
              <w:jc w:val="center"/>
              <w:rPr>
                <w:sz w:val="20"/>
              </w:rPr>
            </w:pPr>
            <w:r w:rsidRPr="00BC09DA">
              <w:rPr>
                <w:sz w:val="20"/>
              </w:rPr>
              <w:t>40 (28 %)</w:t>
            </w:r>
            <w:r w:rsidRPr="00BC09DA">
              <w:rPr>
                <w:sz w:val="20"/>
                <w:vertAlign w:val="superscript"/>
              </w:rPr>
              <w:t>a</w:t>
            </w:r>
          </w:p>
        </w:tc>
        <w:tc>
          <w:tcPr>
            <w:tcW w:w="663" w:type="pct"/>
            <w:tcBorders>
              <w:top w:val="single" w:sz="4" w:space="0" w:color="auto"/>
              <w:left w:val="single" w:sz="4" w:space="0" w:color="auto"/>
              <w:bottom w:val="single" w:sz="4" w:space="0" w:color="auto"/>
              <w:right w:val="single" w:sz="4" w:space="0" w:color="auto"/>
            </w:tcBorders>
            <w:vAlign w:val="center"/>
          </w:tcPr>
          <w:p w14:paraId="3EE17656" w14:textId="77777777" w:rsidR="001A3A93" w:rsidRPr="00BC09DA" w:rsidRDefault="001A3A93" w:rsidP="009A65AC">
            <w:pPr>
              <w:adjustRightInd w:val="0"/>
              <w:jc w:val="center"/>
              <w:rPr>
                <w:sz w:val="20"/>
              </w:rPr>
            </w:pPr>
            <w:r w:rsidRPr="00BC09DA">
              <w:rPr>
                <w:sz w:val="20"/>
              </w:rPr>
              <w:t>62 (42 %)</w:t>
            </w:r>
            <w:r w:rsidRPr="00BC09DA">
              <w:rPr>
                <w:sz w:val="20"/>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6A8585E0" w14:textId="77777777" w:rsidR="001A3A93" w:rsidRPr="00BC09DA" w:rsidRDefault="001A3A93" w:rsidP="009A65AC">
            <w:pPr>
              <w:adjustRightInd w:val="0"/>
              <w:jc w:val="center"/>
              <w:rPr>
                <w:sz w:val="20"/>
              </w:rPr>
            </w:pPr>
            <w:r w:rsidRPr="00BC09DA">
              <w:rPr>
                <w:sz w:val="20"/>
              </w:rPr>
              <w:t>2 (3 %)</w:t>
            </w:r>
          </w:p>
        </w:tc>
        <w:tc>
          <w:tcPr>
            <w:tcW w:w="662" w:type="pct"/>
            <w:tcBorders>
              <w:top w:val="single" w:sz="4" w:space="0" w:color="auto"/>
              <w:left w:val="single" w:sz="4" w:space="0" w:color="auto"/>
              <w:bottom w:val="single" w:sz="4" w:space="0" w:color="auto"/>
              <w:right w:val="single" w:sz="4" w:space="0" w:color="auto"/>
            </w:tcBorders>
            <w:vAlign w:val="center"/>
          </w:tcPr>
          <w:p w14:paraId="1F6DCAE7" w14:textId="77777777" w:rsidR="001A3A93" w:rsidRPr="00BC09DA" w:rsidRDefault="001A3A93" w:rsidP="009A65AC">
            <w:pPr>
              <w:adjustRightInd w:val="0"/>
              <w:jc w:val="center"/>
              <w:rPr>
                <w:sz w:val="20"/>
              </w:rPr>
            </w:pPr>
            <w:r w:rsidRPr="00BC09DA">
              <w:rPr>
                <w:sz w:val="20"/>
              </w:rPr>
              <w:t>24 (30 %)</w:t>
            </w:r>
            <w:r w:rsidRPr="00BC09DA">
              <w:rPr>
                <w:sz w:val="20"/>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520DC24E" w14:textId="77777777" w:rsidR="001A3A93" w:rsidRPr="00BC09DA" w:rsidRDefault="001A3A93" w:rsidP="009A65AC">
            <w:pPr>
              <w:adjustRightInd w:val="0"/>
              <w:jc w:val="center"/>
              <w:rPr>
                <w:sz w:val="20"/>
              </w:rPr>
            </w:pPr>
            <w:r w:rsidRPr="00BC09DA">
              <w:rPr>
                <w:sz w:val="20"/>
              </w:rPr>
              <w:t>31 (38 %)</w:t>
            </w:r>
            <w:r w:rsidRPr="00BC09DA">
              <w:rPr>
                <w:sz w:val="20"/>
                <w:vertAlign w:val="superscript"/>
              </w:rPr>
              <w:t>a</w:t>
            </w:r>
          </w:p>
        </w:tc>
      </w:tr>
      <w:tr w:rsidR="001A3A93" w:rsidRPr="00BC09DA" w14:paraId="0C99D4E3"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356CEE7C" w14:textId="77777777" w:rsidR="001A3A93" w:rsidRPr="00BC09DA" w:rsidRDefault="001A3A93" w:rsidP="009A65AC">
            <w:pPr>
              <w:keepNext/>
              <w:rPr>
                <w:b/>
                <w:sz w:val="20"/>
              </w:rPr>
            </w:pPr>
            <w:r w:rsidRPr="00BC09DA">
              <w:rPr>
                <w:b/>
                <w:sz w:val="20"/>
              </w:rPr>
              <w:t>Antall pasienter ≤ 100 kg</w:t>
            </w:r>
          </w:p>
        </w:tc>
        <w:tc>
          <w:tcPr>
            <w:tcW w:w="662" w:type="pct"/>
            <w:tcBorders>
              <w:top w:val="single" w:sz="4" w:space="0" w:color="auto"/>
              <w:left w:val="single" w:sz="4" w:space="0" w:color="auto"/>
              <w:bottom w:val="single" w:sz="4" w:space="0" w:color="auto"/>
              <w:right w:val="single" w:sz="4" w:space="0" w:color="auto"/>
            </w:tcBorders>
            <w:vAlign w:val="center"/>
          </w:tcPr>
          <w:p w14:paraId="2F05E616" w14:textId="77777777" w:rsidR="001A3A93" w:rsidRPr="00BC09DA" w:rsidRDefault="001A3A93" w:rsidP="009A65AC">
            <w:pPr>
              <w:adjustRightInd w:val="0"/>
              <w:jc w:val="center"/>
              <w:rPr>
                <w:sz w:val="20"/>
              </w:rPr>
            </w:pPr>
            <w:r w:rsidRPr="00BC09DA">
              <w:rPr>
                <w:sz w:val="20"/>
              </w:rPr>
              <w:t>154</w:t>
            </w:r>
          </w:p>
        </w:tc>
        <w:tc>
          <w:tcPr>
            <w:tcW w:w="662" w:type="pct"/>
            <w:tcBorders>
              <w:top w:val="single" w:sz="4" w:space="0" w:color="auto"/>
              <w:left w:val="single" w:sz="4" w:space="0" w:color="auto"/>
              <w:bottom w:val="single" w:sz="4" w:space="0" w:color="auto"/>
              <w:right w:val="single" w:sz="4" w:space="0" w:color="auto"/>
            </w:tcBorders>
            <w:vAlign w:val="center"/>
          </w:tcPr>
          <w:p w14:paraId="1058A812" w14:textId="77777777" w:rsidR="001A3A93" w:rsidRPr="00BC09DA" w:rsidRDefault="001A3A93" w:rsidP="009A65AC">
            <w:pPr>
              <w:adjustRightInd w:val="0"/>
              <w:jc w:val="center"/>
              <w:rPr>
                <w:sz w:val="20"/>
              </w:rPr>
            </w:pPr>
            <w:r w:rsidRPr="00BC09DA">
              <w:rPr>
                <w:sz w:val="20"/>
              </w:rPr>
              <w:t>153</w:t>
            </w:r>
          </w:p>
        </w:tc>
        <w:tc>
          <w:tcPr>
            <w:tcW w:w="663" w:type="pct"/>
            <w:tcBorders>
              <w:top w:val="single" w:sz="4" w:space="0" w:color="auto"/>
              <w:left w:val="single" w:sz="4" w:space="0" w:color="auto"/>
              <w:bottom w:val="single" w:sz="4" w:space="0" w:color="auto"/>
              <w:right w:val="single" w:sz="4" w:space="0" w:color="auto"/>
            </w:tcBorders>
            <w:vAlign w:val="center"/>
          </w:tcPr>
          <w:p w14:paraId="3434785B" w14:textId="77777777" w:rsidR="001A3A93" w:rsidRPr="00BC09DA" w:rsidRDefault="001A3A93" w:rsidP="009A65AC">
            <w:pPr>
              <w:adjustRightInd w:val="0"/>
              <w:jc w:val="center"/>
              <w:rPr>
                <w:sz w:val="20"/>
              </w:rPr>
            </w:pPr>
            <w:r w:rsidRPr="00BC09DA">
              <w:rPr>
                <w:sz w:val="20"/>
              </w:rPr>
              <w:t>154</w:t>
            </w:r>
          </w:p>
        </w:tc>
        <w:tc>
          <w:tcPr>
            <w:tcW w:w="662" w:type="pct"/>
            <w:tcBorders>
              <w:top w:val="single" w:sz="4" w:space="0" w:color="auto"/>
              <w:left w:val="single" w:sz="4" w:space="0" w:color="auto"/>
              <w:bottom w:val="single" w:sz="4" w:space="0" w:color="auto"/>
              <w:right w:val="single" w:sz="4" w:space="0" w:color="auto"/>
            </w:tcBorders>
            <w:vAlign w:val="center"/>
          </w:tcPr>
          <w:p w14:paraId="5BFA0F47" w14:textId="77777777" w:rsidR="001A3A93" w:rsidRPr="00BC09DA" w:rsidRDefault="001A3A93" w:rsidP="009A65AC">
            <w:pPr>
              <w:adjustRightInd w:val="0"/>
              <w:jc w:val="center"/>
              <w:rPr>
                <w:sz w:val="20"/>
              </w:rPr>
            </w:pPr>
            <w:r w:rsidRPr="00BC09DA">
              <w:rPr>
                <w:sz w:val="20"/>
              </w:rPr>
              <w:t>74</w:t>
            </w:r>
          </w:p>
        </w:tc>
        <w:tc>
          <w:tcPr>
            <w:tcW w:w="662" w:type="pct"/>
            <w:tcBorders>
              <w:top w:val="single" w:sz="4" w:space="0" w:color="auto"/>
              <w:left w:val="single" w:sz="4" w:space="0" w:color="auto"/>
              <w:bottom w:val="single" w:sz="4" w:space="0" w:color="auto"/>
              <w:right w:val="single" w:sz="4" w:space="0" w:color="auto"/>
            </w:tcBorders>
            <w:vAlign w:val="center"/>
          </w:tcPr>
          <w:p w14:paraId="2328F6EE" w14:textId="77777777" w:rsidR="001A3A93" w:rsidRPr="00BC09DA" w:rsidRDefault="001A3A93" w:rsidP="009A65AC">
            <w:pPr>
              <w:adjustRightInd w:val="0"/>
              <w:jc w:val="center"/>
              <w:rPr>
                <w:sz w:val="20"/>
              </w:rPr>
            </w:pPr>
            <w:r w:rsidRPr="00BC09DA">
              <w:rPr>
                <w:sz w:val="20"/>
              </w:rPr>
              <w:t>74</w:t>
            </w:r>
          </w:p>
        </w:tc>
        <w:tc>
          <w:tcPr>
            <w:tcW w:w="662" w:type="pct"/>
            <w:tcBorders>
              <w:top w:val="single" w:sz="4" w:space="0" w:color="auto"/>
              <w:left w:val="single" w:sz="4" w:space="0" w:color="auto"/>
              <w:bottom w:val="single" w:sz="4" w:space="0" w:color="auto"/>
              <w:right w:val="single" w:sz="4" w:space="0" w:color="auto"/>
            </w:tcBorders>
            <w:vAlign w:val="center"/>
          </w:tcPr>
          <w:p w14:paraId="7595BDA8" w14:textId="77777777" w:rsidR="001A3A93" w:rsidRPr="00BC09DA" w:rsidRDefault="001A3A93" w:rsidP="009A65AC">
            <w:pPr>
              <w:adjustRightInd w:val="0"/>
              <w:jc w:val="center"/>
              <w:rPr>
                <w:sz w:val="20"/>
              </w:rPr>
            </w:pPr>
            <w:r w:rsidRPr="00BC09DA">
              <w:rPr>
                <w:sz w:val="20"/>
              </w:rPr>
              <w:t>73</w:t>
            </w:r>
          </w:p>
        </w:tc>
      </w:tr>
      <w:tr w:rsidR="001A3A93" w:rsidRPr="00BC09DA" w14:paraId="7AF0A4B8"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0488CFE0" w14:textId="5D1033C7" w:rsidR="001A3A93" w:rsidRPr="00BC09DA" w:rsidRDefault="001A3A93" w:rsidP="009A65AC">
            <w:pPr>
              <w:ind w:left="284"/>
              <w:rPr>
                <w:sz w:val="20"/>
              </w:rPr>
            </w:pPr>
            <w:r w:rsidRPr="00BC09DA">
              <w:rPr>
                <w:sz w:val="20"/>
              </w:rPr>
              <w:t>ACR 20-respons, N (%)</w:t>
            </w:r>
          </w:p>
        </w:tc>
        <w:tc>
          <w:tcPr>
            <w:tcW w:w="662" w:type="pct"/>
            <w:tcBorders>
              <w:top w:val="single" w:sz="4" w:space="0" w:color="auto"/>
              <w:left w:val="single" w:sz="4" w:space="0" w:color="auto"/>
              <w:bottom w:val="single" w:sz="4" w:space="0" w:color="auto"/>
              <w:right w:val="single" w:sz="4" w:space="0" w:color="auto"/>
            </w:tcBorders>
            <w:vAlign w:val="center"/>
          </w:tcPr>
          <w:p w14:paraId="0F9B7BD3" w14:textId="77777777" w:rsidR="001A3A93" w:rsidRPr="00BC09DA" w:rsidRDefault="001A3A93" w:rsidP="009A65AC">
            <w:pPr>
              <w:adjustRightInd w:val="0"/>
              <w:jc w:val="center"/>
              <w:rPr>
                <w:sz w:val="20"/>
              </w:rPr>
            </w:pPr>
            <w:r w:rsidRPr="00BC09DA">
              <w:rPr>
                <w:sz w:val="20"/>
              </w:rPr>
              <w:t>39 (25 %)</w:t>
            </w:r>
          </w:p>
        </w:tc>
        <w:tc>
          <w:tcPr>
            <w:tcW w:w="662" w:type="pct"/>
            <w:tcBorders>
              <w:top w:val="single" w:sz="4" w:space="0" w:color="auto"/>
              <w:left w:val="single" w:sz="4" w:space="0" w:color="auto"/>
              <w:bottom w:val="single" w:sz="4" w:space="0" w:color="auto"/>
              <w:right w:val="single" w:sz="4" w:space="0" w:color="auto"/>
            </w:tcBorders>
            <w:vAlign w:val="center"/>
          </w:tcPr>
          <w:p w14:paraId="5AEA1103" w14:textId="77777777" w:rsidR="001A3A93" w:rsidRPr="00BC09DA" w:rsidRDefault="001A3A93" w:rsidP="009A65AC">
            <w:pPr>
              <w:adjustRightInd w:val="0"/>
              <w:jc w:val="center"/>
              <w:rPr>
                <w:sz w:val="20"/>
              </w:rPr>
            </w:pPr>
            <w:r w:rsidRPr="00BC09DA">
              <w:rPr>
                <w:sz w:val="20"/>
              </w:rPr>
              <w:t>67 (44 %)</w:t>
            </w:r>
          </w:p>
        </w:tc>
        <w:tc>
          <w:tcPr>
            <w:tcW w:w="663" w:type="pct"/>
            <w:tcBorders>
              <w:top w:val="single" w:sz="4" w:space="0" w:color="auto"/>
              <w:left w:val="single" w:sz="4" w:space="0" w:color="auto"/>
              <w:bottom w:val="single" w:sz="4" w:space="0" w:color="auto"/>
              <w:right w:val="single" w:sz="4" w:space="0" w:color="auto"/>
            </w:tcBorders>
            <w:vAlign w:val="center"/>
          </w:tcPr>
          <w:p w14:paraId="609B853E" w14:textId="77777777" w:rsidR="001A3A93" w:rsidRPr="00BC09DA" w:rsidRDefault="001A3A93" w:rsidP="009A65AC">
            <w:pPr>
              <w:adjustRightInd w:val="0"/>
              <w:jc w:val="center"/>
              <w:rPr>
                <w:sz w:val="20"/>
              </w:rPr>
            </w:pPr>
            <w:r w:rsidRPr="00BC09DA">
              <w:rPr>
                <w:sz w:val="20"/>
              </w:rPr>
              <w:t>78 (51 %)</w:t>
            </w:r>
          </w:p>
        </w:tc>
        <w:tc>
          <w:tcPr>
            <w:tcW w:w="662" w:type="pct"/>
            <w:tcBorders>
              <w:top w:val="single" w:sz="4" w:space="0" w:color="auto"/>
              <w:left w:val="single" w:sz="4" w:space="0" w:color="auto"/>
              <w:bottom w:val="single" w:sz="4" w:space="0" w:color="auto"/>
              <w:right w:val="single" w:sz="4" w:space="0" w:color="auto"/>
            </w:tcBorders>
            <w:vAlign w:val="center"/>
          </w:tcPr>
          <w:p w14:paraId="49537D9B" w14:textId="77777777" w:rsidR="001A3A93" w:rsidRPr="00BC09DA" w:rsidRDefault="001A3A93" w:rsidP="009A65AC">
            <w:pPr>
              <w:adjustRightInd w:val="0"/>
              <w:jc w:val="center"/>
              <w:rPr>
                <w:sz w:val="20"/>
              </w:rPr>
            </w:pPr>
            <w:r w:rsidRPr="00BC09DA">
              <w:rPr>
                <w:sz w:val="20"/>
              </w:rPr>
              <w:t>17 (23 %)</w:t>
            </w:r>
          </w:p>
        </w:tc>
        <w:tc>
          <w:tcPr>
            <w:tcW w:w="662" w:type="pct"/>
            <w:tcBorders>
              <w:top w:val="single" w:sz="4" w:space="0" w:color="auto"/>
              <w:left w:val="single" w:sz="4" w:space="0" w:color="auto"/>
              <w:bottom w:val="single" w:sz="4" w:space="0" w:color="auto"/>
              <w:right w:val="single" w:sz="4" w:space="0" w:color="auto"/>
            </w:tcBorders>
            <w:vAlign w:val="center"/>
          </w:tcPr>
          <w:p w14:paraId="2306743C" w14:textId="77777777" w:rsidR="001A3A93" w:rsidRPr="00BC09DA" w:rsidRDefault="001A3A93" w:rsidP="009A65AC">
            <w:pPr>
              <w:adjustRightInd w:val="0"/>
              <w:jc w:val="center"/>
              <w:rPr>
                <w:sz w:val="20"/>
              </w:rPr>
            </w:pPr>
            <w:r w:rsidRPr="00BC09DA">
              <w:rPr>
                <w:sz w:val="20"/>
              </w:rPr>
              <w:t>32 (43 %)</w:t>
            </w:r>
          </w:p>
        </w:tc>
        <w:tc>
          <w:tcPr>
            <w:tcW w:w="662" w:type="pct"/>
            <w:tcBorders>
              <w:top w:val="single" w:sz="4" w:space="0" w:color="auto"/>
              <w:left w:val="single" w:sz="4" w:space="0" w:color="auto"/>
              <w:bottom w:val="single" w:sz="4" w:space="0" w:color="auto"/>
              <w:right w:val="single" w:sz="4" w:space="0" w:color="auto"/>
            </w:tcBorders>
            <w:vAlign w:val="center"/>
          </w:tcPr>
          <w:p w14:paraId="49A5DBDE" w14:textId="77777777" w:rsidR="001A3A93" w:rsidRPr="00BC09DA" w:rsidRDefault="001A3A93" w:rsidP="009A65AC">
            <w:pPr>
              <w:adjustRightInd w:val="0"/>
              <w:jc w:val="center"/>
              <w:rPr>
                <w:sz w:val="20"/>
              </w:rPr>
            </w:pPr>
            <w:r w:rsidRPr="00BC09DA">
              <w:rPr>
                <w:sz w:val="20"/>
              </w:rPr>
              <w:t>34 (47 %)</w:t>
            </w:r>
          </w:p>
        </w:tc>
      </w:tr>
      <w:tr w:rsidR="001A3A93" w:rsidRPr="00BC09DA" w14:paraId="664A147E"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7CEC1536" w14:textId="77777777" w:rsidR="001A3A93" w:rsidRPr="00BC09DA" w:rsidRDefault="001A3A93" w:rsidP="009A65AC">
            <w:pPr>
              <w:rPr>
                <w:i/>
                <w:sz w:val="20"/>
              </w:rPr>
            </w:pPr>
            <w:r w:rsidRPr="00BC09DA">
              <w:rPr>
                <w:i/>
                <w:sz w:val="20"/>
              </w:rPr>
              <w:t>Antall pasienter med ≥ 3 % BSA</w:t>
            </w:r>
            <w:r w:rsidRPr="00BC09DA">
              <w:rPr>
                <w:i/>
                <w:sz w:val="20"/>
                <w:vertAlign w:val="superscript"/>
              </w:rPr>
              <w:t>d</w:t>
            </w:r>
          </w:p>
        </w:tc>
        <w:tc>
          <w:tcPr>
            <w:tcW w:w="662" w:type="pct"/>
            <w:tcBorders>
              <w:top w:val="single" w:sz="4" w:space="0" w:color="auto"/>
              <w:left w:val="single" w:sz="4" w:space="0" w:color="auto"/>
              <w:bottom w:val="single" w:sz="4" w:space="0" w:color="auto"/>
              <w:right w:val="single" w:sz="4" w:space="0" w:color="auto"/>
            </w:tcBorders>
            <w:vAlign w:val="center"/>
          </w:tcPr>
          <w:p w14:paraId="07F6A7E4" w14:textId="77777777" w:rsidR="001A3A93" w:rsidRPr="00BC09DA" w:rsidRDefault="001A3A93" w:rsidP="009A65AC">
            <w:pPr>
              <w:adjustRightInd w:val="0"/>
              <w:jc w:val="center"/>
              <w:rPr>
                <w:sz w:val="20"/>
              </w:rPr>
            </w:pPr>
            <w:r w:rsidRPr="00BC09DA">
              <w:rPr>
                <w:sz w:val="20"/>
              </w:rPr>
              <w:t>105</w:t>
            </w:r>
          </w:p>
        </w:tc>
        <w:tc>
          <w:tcPr>
            <w:tcW w:w="662" w:type="pct"/>
            <w:tcBorders>
              <w:top w:val="single" w:sz="4" w:space="0" w:color="auto"/>
              <w:left w:val="single" w:sz="4" w:space="0" w:color="auto"/>
              <w:bottom w:val="single" w:sz="4" w:space="0" w:color="auto"/>
              <w:right w:val="single" w:sz="4" w:space="0" w:color="auto"/>
            </w:tcBorders>
            <w:vAlign w:val="center"/>
          </w:tcPr>
          <w:p w14:paraId="1C937F44" w14:textId="77777777" w:rsidR="001A3A93" w:rsidRPr="00BC09DA" w:rsidRDefault="001A3A93" w:rsidP="009A65AC">
            <w:pPr>
              <w:adjustRightInd w:val="0"/>
              <w:jc w:val="center"/>
              <w:rPr>
                <w:sz w:val="20"/>
              </w:rPr>
            </w:pPr>
            <w:r w:rsidRPr="00BC09DA">
              <w:rPr>
                <w:sz w:val="20"/>
              </w:rPr>
              <w:t>105</w:t>
            </w:r>
          </w:p>
        </w:tc>
        <w:tc>
          <w:tcPr>
            <w:tcW w:w="663" w:type="pct"/>
            <w:tcBorders>
              <w:top w:val="single" w:sz="4" w:space="0" w:color="auto"/>
              <w:left w:val="single" w:sz="4" w:space="0" w:color="auto"/>
              <w:bottom w:val="single" w:sz="4" w:space="0" w:color="auto"/>
              <w:right w:val="single" w:sz="4" w:space="0" w:color="auto"/>
            </w:tcBorders>
            <w:vAlign w:val="center"/>
          </w:tcPr>
          <w:p w14:paraId="61861856" w14:textId="77777777" w:rsidR="001A3A93" w:rsidRPr="00BC09DA" w:rsidRDefault="001A3A93" w:rsidP="009A65AC">
            <w:pPr>
              <w:adjustRightInd w:val="0"/>
              <w:jc w:val="center"/>
              <w:rPr>
                <w:sz w:val="20"/>
              </w:rPr>
            </w:pPr>
            <w:r w:rsidRPr="00BC09DA">
              <w:rPr>
                <w:sz w:val="20"/>
              </w:rPr>
              <w:t>111</w:t>
            </w:r>
          </w:p>
        </w:tc>
        <w:tc>
          <w:tcPr>
            <w:tcW w:w="662" w:type="pct"/>
            <w:tcBorders>
              <w:top w:val="single" w:sz="4" w:space="0" w:color="auto"/>
              <w:left w:val="single" w:sz="4" w:space="0" w:color="auto"/>
              <w:bottom w:val="single" w:sz="4" w:space="0" w:color="auto"/>
              <w:right w:val="single" w:sz="4" w:space="0" w:color="auto"/>
            </w:tcBorders>
            <w:vAlign w:val="center"/>
          </w:tcPr>
          <w:p w14:paraId="706083C4" w14:textId="77777777" w:rsidR="001A3A93" w:rsidRPr="00BC09DA" w:rsidRDefault="001A3A93" w:rsidP="009A65AC">
            <w:pPr>
              <w:adjustRightInd w:val="0"/>
              <w:jc w:val="center"/>
              <w:rPr>
                <w:sz w:val="20"/>
              </w:rPr>
            </w:pPr>
            <w:r w:rsidRPr="00BC09DA">
              <w:rPr>
                <w:sz w:val="20"/>
              </w:rPr>
              <w:t>54</w:t>
            </w:r>
          </w:p>
        </w:tc>
        <w:tc>
          <w:tcPr>
            <w:tcW w:w="662" w:type="pct"/>
            <w:tcBorders>
              <w:top w:val="single" w:sz="4" w:space="0" w:color="auto"/>
              <w:left w:val="single" w:sz="4" w:space="0" w:color="auto"/>
              <w:bottom w:val="single" w:sz="4" w:space="0" w:color="auto"/>
              <w:right w:val="single" w:sz="4" w:space="0" w:color="auto"/>
            </w:tcBorders>
            <w:vAlign w:val="center"/>
          </w:tcPr>
          <w:p w14:paraId="41ABDEF4" w14:textId="77777777" w:rsidR="001A3A93" w:rsidRPr="00BC09DA" w:rsidRDefault="001A3A93" w:rsidP="009A65AC">
            <w:pPr>
              <w:adjustRightInd w:val="0"/>
              <w:jc w:val="center"/>
              <w:rPr>
                <w:sz w:val="20"/>
              </w:rPr>
            </w:pPr>
            <w:r w:rsidRPr="00BC09DA">
              <w:rPr>
                <w:sz w:val="20"/>
              </w:rPr>
              <w:t>58</w:t>
            </w:r>
          </w:p>
        </w:tc>
        <w:tc>
          <w:tcPr>
            <w:tcW w:w="662" w:type="pct"/>
            <w:tcBorders>
              <w:top w:val="single" w:sz="4" w:space="0" w:color="auto"/>
              <w:left w:val="single" w:sz="4" w:space="0" w:color="auto"/>
              <w:bottom w:val="single" w:sz="4" w:space="0" w:color="auto"/>
              <w:right w:val="single" w:sz="4" w:space="0" w:color="auto"/>
            </w:tcBorders>
            <w:vAlign w:val="center"/>
          </w:tcPr>
          <w:p w14:paraId="79950E14" w14:textId="77777777" w:rsidR="001A3A93" w:rsidRPr="00BC09DA" w:rsidRDefault="001A3A93" w:rsidP="009A65AC">
            <w:pPr>
              <w:adjustRightInd w:val="0"/>
              <w:jc w:val="center"/>
              <w:rPr>
                <w:sz w:val="20"/>
              </w:rPr>
            </w:pPr>
            <w:r w:rsidRPr="00BC09DA">
              <w:rPr>
                <w:sz w:val="20"/>
              </w:rPr>
              <w:t>57</w:t>
            </w:r>
          </w:p>
        </w:tc>
      </w:tr>
      <w:tr w:rsidR="001A3A93" w:rsidRPr="00BC09DA" w14:paraId="1CDF3372"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43011019" w14:textId="77777777" w:rsidR="001A3A93" w:rsidRPr="00BC09DA" w:rsidRDefault="001A3A93" w:rsidP="009A65AC">
            <w:pPr>
              <w:ind w:left="284"/>
              <w:rPr>
                <w:sz w:val="20"/>
              </w:rPr>
            </w:pPr>
            <w:r w:rsidRPr="00BC09DA">
              <w:rPr>
                <w:sz w:val="20"/>
              </w:rPr>
              <w:t>PASI 75-respons, N (%)</w:t>
            </w:r>
          </w:p>
        </w:tc>
        <w:tc>
          <w:tcPr>
            <w:tcW w:w="662" w:type="pct"/>
            <w:tcBorders>
              <w:top w:val="single" w:sz="4" w:space="0" w:color="auto"/>
              <w:left w:val="single" w:sz="4" w:space="0" w:color="auto"/>
              <w:bottom w:val="single" w:sz="4" w:space="0" w:color="auto"/>
              <w:right w:val="single" w:sz="4" w:space="0" w:color="auto"/>
            </w:tcBorders>
            <w:vAlign w:val="center"/>
          </w:tcPr>
          <w:p w14:paraId="1AD35F42" w14:textId="77777777" w:rsidR="001A3A93" w:rsidRPr="00BC09DA" w:rsidRDefault="001A3A93" w:rsidP="009A65AC">
            <w:pPr>
              <w:adjustRightInd w:val="0"/>
              <w:jc w:val="center"/>
              <w:rPr>
                <w:sz w:val="20"/>
              </w:rPr>
            </w:pPr>
            <w:r w:rsidRPr="00BC09DA">
              <w:rPr>
                <w:sz w:val="20"/>
              </w:rPr>
              <w:t>14 (13 %)</w:t>
            </w:r>
          </w:p>
        </w:tc>
        <w:tc>
          <w:tcPr>
            <w:tcW w:w="662" w:type="pct"/>
            <w:tcBorders>
              <w:top w:val="single" w:sz="4" w:space="0" w:color="auto"/>
              <w:left w:val="single" w:sz="4" w:space="0" w:color="auto"/>
              <w:bottom w:val="single" w:sz="4" w:space="0" w:color="auto"/>
              <w:right w:val="single" w:sz="4" w:space="0" w:color="auto"/>
            </w:tcBorders>
            <w:vAlign w:val="center"/>
          </w:tcPr>
          <w:p w14:paraId="39FA2817" w14:textId="77777777" w:rsidR="001A3A93" w:rsidRPr="00BC09DA" w:rsidRDefault="001A3A93" w:rsidP="009A65AC">
            <w:pPr>
              <w:adjustRightInd w:val="0"/>
              <w:jc w:val="center"/>
              <w:rPr>
                <w:sz w:val="20"/>
              </w:rPr>
            </w:pPr>
            <w:r w:rsidRPr="00BC09DA">
              <w:rPr>
                <w:sz w:val="20"/>
              </w:rPr>
              <w:t>64 (61 %)</w:t>
            </w:r>
          </w:p>
        </w:tc>
        <w:tc>
          <w:tcPr>
            <w:tcW w:w="663" w:type="pct"/>
            <w:tcBorders>
              <w:top w:val="single" w:sz="4" w:space="0" w:color="auto"/>
              <w:left w:val="single" w:sz="4" w:space="0" w:color="auto"/>
              <w:bottom w:val="single" w:sz="4" w:space="0" w:color="auto"/>
              <w:right w:val="single" w:sz="4" w:space="0" w:color="auto"/>
            </w:tcBorders>
            <w:vAlign w:val="center"/>
          </w:tcPr>
          <w:p w14:paraId="4CE0CE46" w14:textId="77777777" w:rsidR="001A3A93" w:rsidRPr="00BC09DA" w:rsidRDefault="001A3A93" w:rsidP="009A65AC">
            <w:pPr>
              <w:adjustRightInd w:val="0"/>
              <w:jc w:val="center"/>
              <w:rPr>
                <w:sz w:val="20"/>
              </w:rPr>
            </w:pPr>
            <w:r w:rsidRPr="00BC09DA">
              <w:rPr>
                <w:sz w:val="20"/>
              </w:rPr>
              <w:t>73 (66 %)</w:t>
            </w:r>
          </w:p>
        </w:tc>
        <w:tc>
          <w:tcPr>
            <w:tcW w:w="662" w:type="pct"/>
            <w:tcBorders>
              <w:top w:val="single" w:sz="4" w:space="0" w:color="auto"/>
              <w:left w:val="single" w:sz="4" w:space="0" w:color="auto"/>
              <w:bottom w:val="single" w:sz="4" w:space="0" w:color="auto"/>
              <w:right w:val="single" w:sz="4" w:space="0" w:color="auto"/>
            </w:tcBorders>
            <w:vAlign w:val="center"/>
          </w:tcPr>
          <w:p w14:paraId="67563E0D" w14:textId="77777777" w:rsidR="001A3A93" w:rsidRPr="00BC09DA" w:rsidRDefault="001A3A93" w:rsidP="009A65AC">
            <w:pPr>
              <w:adjustRightInd w:val="0"/>
              <w:jc w:val="center"/>
              <w:rPr>
                <w:sz w:val="20"/>
              </w:rPr>
            </w:pPr>
            <w:r w:rsidRPr="00BC09DA">
              <w:rPr>
                <w:sz w:val="20"/>
              </w:rPr>
              <w:t>4 (7 %)</w:t>
            </w:r>
          </w:p>
        </w:tc>
        <w:tc>
          <w:tcPr>
            <w:tcW w:w="662" w:type="pct"/>
            <w:tcBorders>
              <w:top w:val="single" w:sz="4" w:space="0" w:color="auto"/>
              <w:left w:val="single" w:sz="4" w:space="0" w:color="auto"/>
              <w:bottom w:val="single" w:sz="4" w:space="0" w:color="auto"/>
              <w:right w:val="single" w:sz="4" w:space="0" w:color="auto"/>
            </w:tcBorders>
            <w:vAlign w:val="center"/>
          </w:tcPr>
          <w:p w14:paraId="729764C4" w14:textId="77777777" w:rsidR="001A3A93" w:rsidRPr="00BC09DA" w:rsidRDefault="001A3A93" w:rsidP="009A65AC">
            <w:pPr>
              <w:adjustRightInd w:val="0"/>
              <w:jc w:val="center"/>
              <w:rPr>
                <w:sz w:val="20"/>
              </w:rPr>
            </w:pPr>
            <w:r w:rsidRPr="00BC09DA">
              <w:rPr>
                <w:sz w:val="20"/>
              </w:rPr>
              <w:t>31 (53 %)</w:t>
            </w:r>
          </w:p>
        </w:tc>
        <w:tc>
          <w:tcPr>
            <w:tcW w:w="662" w:type="pct"/>
            <w:tcBorders>
              <w:top w:val="single" w:sz="4" w:space="0" w:color="auto"/>
              <w:left w:val="single" w:sz="4" w:space="0" w:color="auto"/>
              <w:bottom w:val="single" w:sz="4" w:space="0" w:color="auto"/>
              <w:right w:val="single" w:sz="4" w:space="0" w:color="auto"/>
            </w:tcBorders>
            <w:vAlign w:val="center"/>
          </w:tcPr>
          <w:p w14:paraId="3501B08F" w14:textId="77777777" w:rsidR="001A3A93" w:rsidRPr="00BC09DA" w:rsidRDefault="001A3A93" w:rsidP="009A65AC">
            <w:pPr>
              <w:adjustRightInd w:val="0"/>
              <w:jc w:val="center"/>
              <w:rPr>
                <w:sz w:val="20"/>
              </w:rPr>
            </w:pPr>
            <w:r w:rsidRPr="00BC09DA">
              <w:rPr>
                <w:sz w:val="20"/>
              </w:rPr>
              <w:t>32 (56 %)</w:t>
            </w:r>
          </w:p>
        </w:tc>
      </w:tr>
      <w:tr w:rsidR="001A3A93" w:rsidRPr="00BC09DA" w14:paraId="46F98A78"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39C5598E" w14:textId="77777777" w:rsidR="001A3A93" w:rsidRPr="00BC09DA" w:rsidRDefault="001A3A93" w:rsidP="009A65AC">
            <w:pPr>
              <w:keepNext/>
              <w:rPr>
                <w:b/>
                <w:sz w:val="20"/>
              </w:rPr>
            </w:pPr>
            <w:r w:rsidRPr="00BC09DA">
              <w:rPr>
                <w:b/>
                <w:sz w:val="20"/>
              </w:rPr>
              <w:t>Antall pasienter &gt; 100 kg</w:t>
            </w:r>
          </w:p>
        </w:tc>
        <w:tc>
          <w:tcPr>
            <w:tcW w:w="662" w:type="pct"/>
            <w:tcBorders>
              <w:top w:val="single" w:sz="4" w:space="0" w:color="auto"/>
              <w:left w:val="single" w:sz="4" w:space="0" w:color="auto"/>
              <w:bottom w:val="single" w:sz="4" w:space="0" w:color="auto"/>
              <w:right w:val="single" w:sz="4" w:space="0" w:color="auto"/>
            </w:tcBorders>
            <w:vAlign w:val="center"/>
          </w:tcPr>
          <w:p w14:paraId="63097ED1" w14:textId="77777777" w:rsidR="001A3A93" w:rsidRPr="00BC09DA" w:rsidRDefault="001A3A93" w:rsidP="009A65AC">
            <w:pPr>
              <w:adjustRightInd w:val="0"/>
              <w:jc w:val="center"/>
              <w:rPr>
                <w:sz w:val="20"/>
              </w:rPr>
            </w:pPr>
            <w:r w:rsidRPr="00BC09DA">
              <w:rPr>
                <w:sz w:val="20"/>
              </w:rPr>
              <w:t>52</w:t>
            </w:r>
          </w:p>
        </w:tc>
        <w:tc>
          <w:tcPr>
            <w:tcW w:w="662" w:type="pct"/>
            <w:tcBorders>
              <w:top w:val="single" w:sz="4" w:space="0" w:color="auto"/>
              <w:left w:val="single" w:sz="4" w:space="0" w:color="auto"/>
              <w:bottom w:val="single" w:sz="4" w:space="0" w:color="auto"/>
              <w:right w:val="single" w:sz="4" w:space="0" w:color="auto"/>
            </w:tcBorders>
            <w:vAlign w:val="center"/>
          </w:tcPr>
          <w:p w14:paraId="7E52F6C8" w14:textId="77777777" w:rsidR="001A3A93" w:rsidRPr="00BC09DA" w:rsidRDefault="001A3A93" w:rsidP="009A65AC">
            <w:pPr>
              <w:adjustRightInd w:val="0"/>
              <w:jc w:val="center"/>
              <w:rPr>
                <w:sz w:val="20"/>
              </w:rPr>
            </w:pPr>
            <w:r w:rsidRPr="00BC09DA">
              <w:rPr>
                <w:sz w:val="20"/>
              </w:rPr>
              <w:t>52</w:t>
            </w:r>
          </w:p>
        </w:tc>
        <w:tc>
          <w:tcPr>
            <w:tcW w:w="663" w:type="pct"/>
            <w:tcBorders>
              <w:top w:val="single" w:sz="4" w:space="0" w:color="auto"/>
              <w:left w:val="single" w:sz="4" w:space="0" w:color="auto"/>
              <w:bottom w:val="single" w:sz="4" w:space="0" w:color="auto"/>
              <w:right w:val="single" w:sz="4" w:space="0" w:color="auto"/>
            </w:tcBorders>
            <w:vAlign w:val="center"/>
          </w:tcPr>
          <w:p w14:paraId="4FD25536" w14:textId="77777777" w:rsidR="001A3A93" w:rsidRPr="00BC09DA" w:rsidRDefault="001A3A93" w:rsidP="009A65AC">
            <w:pPr>
              <w:adjustRightInd w:val="0"/>
              <w:jc w:val="center"/>
              <w:rPr>
                <w:sz w:val="20"/>
              </w:rPr>
            </w:pPr>
            <w:r w:rsidRPr="00BC09DA">
              <w:rPr>
                <w:sz w:val="20"/>
              </w:rPr>
              <w:t>50</w:t>
            </w:r>
          </w:p>
        </w:tc>
        <w:tc>
          <w:tcPr>
            <w:tcW w:w="662" w:type="pct"/>
            <w:tcBorders>
              <w:top w:val="single" w:sz="4" w:space="0" w:color="auto"/>
              <w:left w:val="single" w:sz="4" w:space="0" w:color="auto"/>
              <w:bottom w:val="single" w:sz="4" w:space="0" w:color="auto"/>
              <w:right w:val="single" w:sz="4" w:space="0" w:color="auto"/>
            </w:tcBorders>
            <w:vAlign w:val="center"/>
          </w:tcPr>
          <w:p w14:paraId="531BCA83" w14:textId="77777777" w:rsidR="001A3A93" w:rsidRPr="00BC09DA" w:rsidRDefault="001A3A93" w:rsidP="009A65AC">
            <w:pPr>
              <w:adjustRightInd w:val="0"/>
              <w:jc w:val="center"/>
              <w:rPr>
                <w:sz w:val="20"/>
              </w:rPr>
            </w:pPr>
            <w:r w:rsidRPr="00BC09DA">
              <w:rPr>
                <w:sz w:val="20"/>
              </w:rPr>
              <w:t>30</w:t>
            </w:r>
          </w:p>
        </w:tc>
        <w:tc>
          <w:tcPr>
            <w:tcW w:w="662" w:type="pct"/>
            <w:tcBorders>
              <w:top w:val="single" w:sz="4" w:space="0" w:color="auto"/>
              <w:left w:val="single" w:sz="4" w:space="0" w:color="auto"/>
              <w:bottom w:val="single" w:sz="4" w:space="0" w:color="auto"/>
              <w:right w:val="single" w:sz="4" w:space="0" w:color="auto"/>
            </w:tcBorders>
            <w:vAlign w:val="center"/>
          </w:tcPr>
          <w:p w14:paraId="6C34F1E2" w14:textId="77777777" w:rsidR="001A3A93" w:rsidRPr="00BC09DA" w:rsidRDefault="001A3A93" w:rsidP="009A65AC">
            <w:pPr>
              <w:adjustRightInd w:val="0"/>
              <w:jc w:val="center"/>
              <w:rPr>
                <w:sz w:val="20"/>
              </w:rPr>
            </w:pPr>
            <w:r w:rsidRPr="00BC09DA">
              <w:rPr>
                <w:sz w:val="20"/>
              </w:rPr>
              <w:t>29</w:t>
            </w:r>
          </w:p>
        </w:tc>
        <w:tc>
          <w:tcPr>
            <w:tcW w:w="662" w:type="pct"/>
            <w:tcBorders>
              <w:top w:val="single" w:sz="4" w:space="0" w:color="auto"/>
              <w:left w:val="single" w:sz="4" w:space="0" w:color="auto"/>
              <w:bottom w:val="single" w:sz="4" w:space="0" w:color="auto"/>
              <w:right w:val="single" w:sz="4" w:space="0" w:color="auto"/>
            </w:tcBorders>
            <w:vAlign w:val="center"/>
          </w:tcPr>
          <w:p w14:paraId="46305354" w14:textId="77777777" w:rsidR="001A3A93" w:rsidRPr="00BC09DA" w:rsidRDefault="001A3A93" w:rsidP="009A65AC">
            <w:pPr>
              <w:adjustRightInd w:val="0"/>
              <w:jc w:val="center"/>
              <w:rPr>
                <w:sz w:val="20"/>
              </w:rPr>
            </w:pPr>
            <w:r w:rsidRPr="00BC09DA">
              <w:rPr>
                <w:sz w:val="20"/>
              </w:rPr>
              <w:t>31</w:t>
            </w:r>
          </w:p>
        </w:tc>
      </w:tr>
      <w:tr w:rsidR="001A3A93" w:rsidRPr="00BC09DA" w14:paraId="3CF771B4"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6E41E5F9" w14:textId="77777777" w:rsidR="001A3A93" w:rsidRPr="00BC09DA" w:rsidRDefault="001A3A93" w:rsidP="009A65AC">
            <w:pPr>
              <w:ind w:left="284"/>
              <w:rPr>
                <w:sz w:val="20"/>
              </w:rPr>
            </w:pPr>
            <w:r w:rsidRPr="00BC09DA">
              <w:rPr>
                <w:sz w:val="20"/>
              </w:rPr>
              <w:t>ACR 20-respons, N (%)</w:t>
            </w:r>
          </w:p>
        </w:tc>
        <w:tc>
          <w:tcPr>
            <w:tcW w:w="662" w:type="pct"/>
            <w:tcBorders>
              <w:top w:val="single" w:sz="4" w:space="0" w:color="auto"/>
              <w:left w:val="single" w:sz="4" w:space="0" w:color="auto"/>
              <w:bottom w:val="single" w:sz="4" w:space="0" w:color="auto"/>
              <w:right w:val="single" w:sz="4" w:space="0" w:color="auto"/>
            </w:tcBorders>
            <w:vAlign w:val="center"/>
          </w:tcPr>
          <w:p w14:paraId="71206D20" w14:textId="77777777" w:rsidR="001A3A93" w:rsidRPr="00BC09DA" w:rsidRDefault="001A3A93" w:rsidP="009A65AC">
            <w:pPr>
              <w:adjustRightInd w:val="0"/>
              <w:jc w:val="center"/>
              <w:rPr>
                <w:sz w:val="20"/>
              </w:rPr>
            </w:pPr>
            <w:r w:rsidRPr="00BC09DA">
              <w:rPr>
                <w:sz w:val="20"/>
              </w:rPr>
              <w:t>8 (15 %)</w:t>
            </w:r>
          </w:p>
        </w:tc>
        <w:tc>
          <w:tcPr>
            <w:tcW w:w="662" w:type="pct"/>
            <w:tcBorders>
              <w:top w:val="single" w:sz="4" w:space="0" w:color="auto"/>
              <w:left w:val="single" w:sz="4" w:space="0" w:color="auto"/>
              <w:bottom w:val="single" w:sz="4" w:space="0" w:color="auto"/>
              <w:right w:val="single" w:sz="4" w:space="0" w:color="auto"/>
            </w:tcBorders>
            <w:vAlign w:val="center"/>
          </w:tcPr>
          <w:p w14:paraId="04076595" w14:textId="77777777" w:rsidR="001A3A93" w:rsidRPr="00BC09DA" w:rsidRDefault="001A3A93" w:rsidP="009A65AC">
            <w:pPr>
              <w:adjustRightInd w:val="0"/>
              <w:jc w:val="center"/>
              <w:rPr>
                <w:sz w:val="20"/>
              </w:rPr>
            </w:pPr>
            <w:r w:rsidRPr="00BC09DA">
              <w:rPr>
                <w:sz w:val="20"/>
              </w:rPr>
              <w:t>20 (38 %)</w:t>
            </w:r>
          </w:p>
        </w:tc>
        <w:tc>
          <w:tcPr>
            <w:tcW w:w="663" w:type="pct"/>
            <w:tcBorders>
              <w:top w:val="single" w:sz="4" w:space="0" w:color="auto"/>
              <w:left w:val="single" w:sz="4" w:space="0" w:color="auto"/>
              <w:bottom w:val="single" w:sz="4" w:space="0" w:color="auto"/>
              <w:right w:val="single" w:sz="4" w:space="0" w:color="auto"/>
            </w:tcBorders>
            <w:vAlign w:val="center"/>
          </w:tcPr>
          <w:p w14:paraId="2AD0A979" w14:textId="77777777" w:rsidR="001A3A93" w:rsidRPr="00BC09DA" w:rsidRDefault="001A3A93" w:rsidP="009A65AC">
            <w:pPr>
              <w:adjustRightInd w:val="0"/>
              <w:jc w:val="center"/>
              <w:rPr>
                <w:sz w:val="20"/>
              </w:rPr>
            </w:pPr>
            <w:r w:rsidRPr="00BC09DA">
              <w:rPr>
                <w:sz w:val="20"/>
              </w:rPr>
              <w:t>23 (46 %)</w:t>
            </w:r>
          </w:p>
        </w:tc>
        <w:tc>
          <w:tcPr>
            <w:tcW w:w="662" w:type="pct"/>
            <w:tcBorders>
              <w:top w:val="single" w:sz="4" w:space="0" w:color="auto"/>
              <w:left w:val="single" w:sz="4" w:space="0" w:color="auto"/>
              <w:bottom w:val="single" w:sz="4" w:space="0" w:color="auto"/>
              <w:right w:val="single" w:sz="4" w:space="0" w:color="auto"/>
            </w:tcBorders>
            <w:vAlign w:val="center"/>
          </w:tcPr>
          <w:p w14:paraId="22023E1B" w14:textId="77777777" w:rsidR="001A3A93" w:rsidRPr="00BC09DA" w:rsidRDefault="001A3A93" w:rsidP="009A65AC">
            <w:pPr>
              <w:adjustRightInd w:val="0"/>
              <w:jc w:val="center"/>
              <w:rPr>
                <w:sz w:val="20"/>
              </w:rPr>
            </w:pPr>
            <w:r w:rsidRPr="00BC09DA">
              <w:rPr>
                <w:sz w:val="20"/>
              </w:rPr>
              <w:t>4 (13 %)</w:t>
            </w:r>
          </w:p>
        </w:tc>
        <w:tc>
          <w:tcPr>
            <w:tcW w:w="662" w:type="pct"/>
            <w:tcBorders>
              <w:top w:val="single" w:sz="4" w:space="0" w:color="auto"/>
              <w:left w:val="single" w:sz="4" w:space="0" w:color="auto"/>
              <w:bottom w:val="single" w:sz="4" w:space="0" w:color="auto"/>
              <w:right w:val="single" w:sz="4" w:space="0" w:color="auto"/>
            </w:tcBorders>
            <w:vAlign w:val="center"/>
          </w:tcPr>
          <w:p w14:paraId="4B155FA9" w14:textId="77777777" w:rsidR="001A3A93" w:rsidRPr="00BC09DA" w:rsidRDefault="001A3A93" w:rsidP="009A65AC">
            <w:pPr>
              <w:adjustRightInd w:val="0"/>
              <w:jc w:val="center"/>
              <w:rPr>
                <w:sz w:val="20"/>
              </w:rPr>
            </w:pPr>
            <w:r w:rsidRPr="00BC09DA">
              <w:rPr>
                <w:sz w:val="20"/>
              </w:rPr>
              <w:t>13 (45 %)</w:t>
            </w:r>
          </w:p>
        </w:tc>
        <w:tc>
          <w:tcPr>
            <w:tcW w:w="662" w:type="pct"/>
            <w:tcBorders>
              <w:top w:val="single" w:sz="4" w:space="0" w:color="auto"/>
              <w:left w:val="single" w:sz="4" w:space="0" w:color="auto"/>
              <w:bottom w:val="single" w:sz="4" w:space="0" w:color="auto"/>
              <w:right w:val="single" w:sz="4" w:space="0" w:color="auto"/>
            </w:tcBorders>
            <w:vAlign w:val="center"/>
          </w:tcPr>
          <w:p w14:paraId="0E03A5AC" w14:textId="77777777" w:rsidR="001A3A93" w:rsidRPr="00BC09DA" w:rsidRDefault="001A3A93" w:rsidP="009A65AC">
            <w:pPr>
              <w:adjustRightInd w:val="0"/>
              <w:jc w:val="center"/>
              <w:rPr>
                <w:sz w:val="20"/>
              </w:rPr>
            </w:pPr>
            <w:r w:rsidRPr="00BC09DA">
              <w:rPr>
                <w:sz w:val="20"/>
              </w:rPr>
              <w:t>12 (39 %)</w:t>
            </w:r>
          </w:p>
        </w:tc>
      </w:tr>
      <w:tr w:rsidR="001A3A93" w:rsidRPr="00BC09DA" w14:paraId="5A79A5D8"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7BD1E565" w14:textId="77777777" w:rsidR="001A3A93" w:rsidRPr="00BC09DA" w:rsidRDefault="001A3A93" w:rsidP="009A65AC">
            <w:pPr>
              <w:rPr>
                <w:i/>
                <w:sz w:val="20"/>
              </w:rPr>
            </w:pPr>
            <w:r w:rsidRPr="00BC09DA">
              <w:rPr>
                <w:i/>
                <w:sz w:val="20"/>
              </w:rPr>
              <w:t>Antall pasienter med ≥ 3 % BSA</w:t>
            </w:r>
            <w:r w:rsidRPr="00BC09DA">
              <w:rPr>
                <w:i/>
                <w:sz w:val="20"/>
                <w:vertAlign w:val="superscript"/>
              </w:rPr>
              <w:t>d</w:t>
            </w:r>
          </w:p>
        </w:tc>
        <w:tc>
          <w:tcPr>
            <w:tcW w:w="662" w:type="pct"/>
            <w:tcBorders>
              <w:top w:val="single" w:sz="4" w:space="0" w:color="auto"/>
              <w:left w:val="single" w:sz="4" w:space="0" w:color="auto"/>
              <w:bottom w:val="single" w:sz="4" w:space="0" w:color="auto"/>
              <w:right w:val="single" w:sz="4" w:space="0" w:color="auto"/>
            </w:tcBorders>
            <w:vAlign w:val="center"/>
          </w:tcPr>
          <w:p w14:paraId="3E5A602F" w14:textId="77777777" w:rsidR="001A3A93" w:rsidRPr="00BC09DA" w:rsidRDefault="001A3A93" w:rsidP="009A65AC">
            <w:pPr>
              <w:adjustRightInd w:val="0"/>
              <w:jc w:val="center"/>
              <w:rPr>
                <w:sz w:val="20"/>
              </w:rPr>
            </w:pPr>
            <w:r w:rsidRPr="00BC09DA">
              <w:rPr>
                <w:sz w:val="20"/>
              </w:rPr>
              <w:t>41</w:t>
            </w:r>
          </w:p>
        </w:tc>
        <w:tc>
          <w:tcPr>
            <w:tcW w:w="662" w:type="pct"/>
            <w:tcBorders>
              <w:top w:val="single" w:sz="4" w:space="0" w:color="auto"/>
              <w:left w:val="single" w:sz="4" w:space="0" w:color="auto"/>
              <w:bottom w:val="single" w:sz="4" w:space="0" w:color="auto"/>
              <w:right w:val="single" w:sz="4" w:space="0" w:color="auto"/>
            </w:tcBorders>
            <w:vAlign w:val="center"/>
          </w:tcPr>
          <w:p w14:paraId="2C28B4BB" w14:textId="77777777" w:rsidR="001A3A93" w:rsidRPr="00BC09DA" w:rsidRDefault="001A3A93" w:rsidP="009A65AC">
            <w:pPr>
              <w:adjustRightInd w:val="0"/>
              <w:jc w:val="center"/>
              <w:rPr>
                <w:sz w:val="20"/>
              </w:rPr>
            </w:pPr>
            <w:r w:rsidRPr="00BC09DA">
              <w:rPr>
                <w:sz w:val="20"/>
              </w:rPr>
              <w:t>40</w:t>
            </w:r>
          </w:p>
        </w:tc>
        <w:tc>
          <w:tcPr>
            <w:tcW w:w="663" w:type="pct"/>
            <w:tcBorders>
              <w:top w:val="single" w:sz="4" w:space="0" w:color="auto"/>
              <w:left w:val="single" w:sz="4" w:space="0" w:color="auto"/>
              <w:bottom w:val="single" w:sz="4" w:space="0" w:color="auto"/>
              <w:right w:val="single" w:sz="4" w:space="0" w:color="auto"/>
            </w:tcBorders>
            <w:vAlign w:val="center"/>
          </w:tcPr>
          <w:p w14:paraId="30AA329E" w14:textId="77777777" w:rsidR="001A3A93" w:rsidRPr="00BC09DA" w:rsidRDefault="001A3A93" w:rsidP="009A65AC">
            <w:pPr>
              <w:adjustRightInd w:val="0"/>
              <w:jc w:val="center"/>
              <w:rPr>
                <w:sz w:val="20"/>
              </w:rPr>
            </w:pPr>
            <w:r w:rsidRPr="00BC09DA">
              <w:rPr>
                <w:sz w:val="20"/>
              </w:rPr>
              <w:t>38</w:t>
            </w:r>
          </w:p>
        </w:tc>
        <w:tc>
          <w:tcPr>
            <w:tcW w:w="662" w:type="pct"/>
            <w:tcBorders>
              <w:top w:val="single" w:sz="4" w:space="0" w:color="auto"/>
              <w:left w:val="single" w:sz="4" w:space="0" w:color="auto"/>
              <w:bottom w:val="single" w:sz="4" w:space="0" w:color="auto"/>
              <w:right w:val="single" w:sz="4" w:space="0" w:color="auto"/>
            </w:tcBorders>
            <w:vAlign w:val="center"/>
          </w:tcPr>
          <w:p w14:paraId="0C649238" w14:textId="77777777" w:rsidR="001A3A93" w:rsidRPr="00BC09DA" w:rsidRDefault="001A3A93" w:rsidP="009A65AC">
            <w:pPr>
              <w:adjustRightInd w:val="0"/>
              <w:jc w:val="center"/>
              <w:rPr>
                <w:sz w:val="20"/>
              </w:rPr>
            </w:pPr>
            <w:r w:rsidRPr="00BC09DA">
              <w:rPr>
                <w:sz w:val="20"/>
              </w:rPr>
              <w:t>26</w:t>
            </w:r>
          </w:p>
        </w:tc>
        <w:tc>
          <w:tcPr>
            <w:tcW w:w="662" w:type="pct"/>
            <w:tcBorders>
              <w:top w:val="single" w:sz="4" w:space="0" w:color="auto"/>
              <w:left w:val="single" w:sz="4" w:space="0" w:color="auto"/>
              <w:bottom w:val="single" w:sz="4" w:space="0" w:color="auto"/>
              <w:right w:val="single" w:sz="4" w:space="0" w:color="auto"/>
            </w:tcBorders>
            <w:vAlign w:val="center"/>
          </w:tcPr>
          <w:p w14:paraId="094A3860" w14:textId="77777777" w:rsidR="001A3A93" w:rsidRPr="00BC09DA" w:rsidRDefault="001A3A93" w:rsidP="009A65AC">
            <w:pPr>
              <w:adjustRightInd w:val="0"/>
              <w:jc w:val="center"/>
              <w:rPr>
                <w:sz w:val="20"/>
              </w:rPr>
            </w:pPr>
            <w:r w:rsidRPr="00BC09DA">
              <w:rPr>
                <w:sz w:val="20"/>
              </w:rPr>
              <w:t>22</w:t>
            </w:r>
          </w:p>
        </w:tc>
        <w:tc>
          <w:tcPr>
            <w:tcW w:w="662" w:type="pct"/>
            <w:tcBorders>
              <w:top w:val="single" w:sz="4" w:space="0" w:color="auto"/>
              <w:left w:val="single" w:sz="4" w:space="0" w:color="auto"/>
              <w:bottom w:val="single" w:sz="4" w:space="0" w:color="auto"/>
              <w:right w:val="single" w:sz="4" w:space="0" w:color="auto"/>
            </w:tcBorders>
            <w:vAlign w:val="center"/>
          </w:tcPr>
          <w:p w14:paraId="7F618008" w14:textId="77777777" w:rsidR="001A3A93" w:rsidRPr="00BC09DA" w:rsidRDefault="001A3A93" w:rsidP="009A65AC">
            <w:pPr>
              <w:adjustRightInd w:val="0"/>
              <w:jc w:val="center"/>
              <w:rPr>
                <w:sz w:val="20"/>
              </w:rPr>
            </w:pPr>
            <w:r w:rsidRPr="00BC09DA">
              <w:rPr>
                <w:sz w:val="20"/>
              </w:rPr>
              <w:t>24</w:t>
            </w:r>
          </w:p>
        </w:tc>
      </w:tr>
      <w:tr w:rsidR="001A3A93" w:rsidRPr="00BC09DA" w14:paraId="589AEA8E" w14:textId="77777777" w:rsidTr="00B4452C">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07DC41E3" w14:textId="77777777" w:rsidR="001A3A93" w:rsidRPr="00BC09DA" w:rsidRDefault="001A3A93" w:rsidP="009A65AC">
            <w:pPr>
              <w:ind w:left="284"/>
              <w:rPr>
                <w:sz w:val="20"/>
              </w:rPr>
            </w:pPr>
            <w:r w:rsidRPr="00BC09DA">
              <w:rPr>
                <w:sz w:val="20"/>
              </w:rPr>
              <w:t>PASI 75-response, N (%)</w:t>
            </w:r>
          </w:p>
        </w:tc>
        <w:tc>
          <w:tcPr>
            <w:tcW w:w="662" w:type="pct"/>
            <w:tcBorders>
              <w:top w:val="single" w:sz="4" w:space="0" w:color="auto"/>
              <w:left w:val="single" w:sz="4" w:space="0" w:color="auto"/>
              <w:bottom w:val="single" w:sz="4" w:space="0" w:color="auto"/>
              <w:right w:val="single" w:sz="4" w:space="0" w:color="auto"/>
            </w:tcBorders>
            <w:vAlign w:val="center"/>
          </w:tcPr>
          <w:p w14:paraId="27D862F4" w14:textId="77777777" w:rsidR="001A3A93" w:rsidRPr="00BC09DA" w:rsidRDefault="001A3A93" w:rsidP="009A65AC">
            <w:pPr>
              <w:adjustRightInd w:val="0"/>
              <w:jc w:val="center"/>
              <w:rPr>
                <w:sz w:val="20"/>
              </w:rPr>
            </w:pPr>
            <w:r w:rsidRPr="00BC09DA">
              <w:rPr>
                <w:sz w:val="20"/>
              </w:rPr>
              <w:t>2 (5 %)</w:t>
            </w:r>
          </w:p>
        </w:tc>
        <w:tc>
          <w:tcPr>
            <w:tcW w:w="662" w:type="pct"/>
            <w:tcBorders>
              <w:top w:val="single" w:sz="4" w:space="0" w:color="auto"/>
              <w:left w:val="single" w:sz="4" w:space="0" w:color="auto"/>
              <w:bottom w:val="single" w:sz="4" w:space="0" w:color="auto"/>
              <w:right w:val="single" w:sz="4" w:space="0" w:color="auto"/>
            </w:tcBorders>
            <w:vAlign w:val="center"/>
          </w:tcPr>
          <w:p w14:paraId="3358FB0A" w14:textId="77777777" w:rsidR="001A3A93" w:rsidRPr="00BC09DA" w:rsidRDefault="001A3A93" w:rsidP="009A65AC">
            <w:pPr>
              <w:adjustRightInd w:val="0"/>
              <w:jc w:val="center"/>
              <w:rPr>
                <w:sz w:val="20"/>
              </w:rPr>
            </w:pPr>
            <w:r w:rsidRPr="00BC09DA">
              <w:rPr>
                <w:sz w:val="20"/>
              </w:rPr>
              <w:t>19 (48 %)</w:t>
            </w:r>
          </w:p>
        </w:tc>
        <w:tc>
          <w:tcPr>
            <w:tcW w:w="663" w:type="pct"/>
            <w:tcBorders>
              <w:top w:val="single" w:sz="4" w:space="0" w:color="auto"/>
              <w:left w:val="single" w:sz="4" w:space="0" w:color="auto"/>
              <w:bottom w:val="single" w:sz="4" w:space="0" w:color="auto"/>
              <w:right w:val="single" w:sz="4" w:space="0" w:color="auto"/>
            </w:tcBorders>
            <w:vAlign w:val="center"/>
          </w:tcPr>
          <w:p w14:paraId="77A384A6" w14:textId="77777777" w:rsidR="001A3A93" w:rsidRPr="00BC09DA" w:rsidRDefault="001A3A93" w:rsidP="009A65AC">
            <w:pPr>
              <w:adjustRightInd w:val="0"/>
              <w:jc w:val="center"/>
              <w:rPr>
                <w:sz w:val="20"/>
              </w:rPr>
            </w:pPr>
            <w:r w:rsidRPr="00BC09DA">
              <w:rPr>
                <w:sz w:val="20"/>
              </w:rPr>
              <w:t>20 (53 %)</w:t>
            </w:r>
          </w:p>
        </w:tc>
        <w:tc>
          <w:tcPr>
            <w:tcW w:w="662" w:type="pct"/>
            <w:tcBorders>
              <w:top w:val="single" w:sz="4" w:space="0" w:color="auto"/>
              <w:left w:val="single" w:sz="4" w:space="0" w:color="auto"/>
              <w:bottom w:val="single" w:sz="4" w:space="0" w:color="auto"/>
              <w:right w:val="single" w:sz="4" w:space="0" w:color="auto"/>
            </w:tcBorders>
            <w:vAlign w:val="center"/>
          </w:tcPr>
          <w:p w14:paraId="5724C239" w14:textId="77777777" w:rsidR="001A3A93" w:rsidRPr="00BC09DA" w:rsidRDefault="001A3A93" w:rsidP="009A65AC">
            <w:pPr>
              <w:adjustRightInd w:val="0"/>
              <w:jc w:val="center"/>
              <w:rPr>
                <w:sz w:val="20"/>
              </w:rPr>
            </w:pPr>
            <w:r w:rsidRPr="00BC09DA">
              <w:rPr>
                <w:sz w:val="20"/>
              </w:rPr>
              <w:t>0</w:t>
            </w:r>
          </w:p>
        </w:tc>
        <w:tc>
          <w:tcPr>
            <w:tcW w:w="662" w:type="pct"/>
            <w:tcBorders>
              <w:top w:val="single" w:sz="4" w:space="0" w:color="auto"/>
              <w:left w:val="single" w:sz="4" w:space="0" w:color="auto"/>
              <w:bottom w:val="single" w:sz="4" w:space="0" w:color="auto"/>
              <w:right w:val="single" w:sz="4" w:space="0" w:color="auto"/>
            </w:tcBorders>
            <w:vAlign w:val="center"/>
          </w:tcPr>
          <w:p w14:paraId="383BF088" w14:textId="77777777" w:rsidR="001A3A93" w:rsidRPr="00BC09DA" w:rsidRDefault="001A3A93" w:rsidP="009A65AC">
            <w:pPr>
              <w:adjustRightInd w:val="0"/>
              <w:jc w:val="center"/>
              <w:rPr>
                <w:sz w:val="20"/>
              </w:rPr>
            </w:pPr>
            <w:r w:rsidRPr="00BC09DA">
              <w:rPr>
                <w:sz w:val="20"/>
              </w:rPr>
              <w:t>10 (45 %)</w:t>
            </w:r>
          </w:p>
        </w:tc>
        <w:tc>
          <w:tcPr>
            <w:tcW w:w="662" w:type="pct"/>
            <w:tcBorders>
              <w:top w:val="single" w:sz="4" w:space="0" w:color="auto"/>
              <w:left w:val="single" w:sz="4" w:space="0" w:color="auto"/>
              <w:bottom w:val="single" w:sz="4" w:space="0" w:color="auto"/>
              <w:right w:val="single" w:sz="4" w:space="0" w:color="auto"/>
            </w:tcBorders>
            <w:vAlign w:val="center"/>
          </w:tcPr>
          <w:p w14:paraId="6E87537E" w14:textId="77777777" w:rsidR="001A3A93" w:rsidRPr="00BC09DA" w:rsidRDefault="001A3A93" w:rsidP="009A65AC">
            <w:pPr>
              <w:adjustRightInd w:val="0"/>
              <w:jc w:val="center"/>
              <w:rPr>
                <w:sz w:val="20"/>
              </w:rPr>
            </w:pPr>
            <w:r w:rsidRPr="00BC09DA">
              <w:rPr>
                <w:sz w:val="20"/>
              </w:rPr>
              <w:t>13 (54 %)</w:t>
            </w:r>
          </w:p>
        </w:tc>
      </w:tr>
      <w:tr w:rsidR="001A3A93" w:rsidRPr="00BC09DA" w14:paraId="07D997CF" w14:textId="77777777" w:rsidTr="00B4452C">
        <w:trPr>
          <w:cantSplit/>
          <w:jc w:val="center"/>
        </w:trPr>
        <w:tc>
          <w:tcPr>
            <w:tcW w:w="5000" w:type="pct"/>
            <w:gridSpan w:val="7"/>
            <w:tcBorders>
              <w:top w:val="single" w:sz="4" w:space="0" w:color="auto"/>
              <w:left w:val="nil"/>
              <w:bottom w:val="nil"/>
              <w:right w:val="nil"/>
            </w:tcBorders>
            <w:vAlign w:val="center"/>
          </w:tcPr>
          <w:p w14:paraId="4A252513" w14:textId="77777777" w:rsidR="001A3A93" w:rsidRPr="00BC09DA" w:rsidRDefault="001A3A93" w:rsidP="009A65AC">
            <w:pPr>
              <w:ind w:left="284" w:hanging="284"/>
              <w:rPr>
                <w:sz w:val="16"/>
                <w:szCs w:val="16"/>
              </w:rPr>
            </w:pPr>
            <w:r w:rsidRPr="00BC09DA">
              <w:rPr>
                <w:sz w:val="16"/>
                <w:szCs w:val="16"/>
                <w:vertAlign w:val="superscript"/>
              </w:rPr>
              <w:t>a</w:t>
            </w:r>
            <w:r w:rsidRPr="00BC09DA">
              <w:rPr>
                <w:sz w:val="16"/>
                <w:szCs w:val="16"/>
                <w:vertAlign w:val="superscript"/>
              </w:rPr>
              <w:tab/>
            </w:r>
            <w:r w:rsidRPr="00BC09DA">
              <w:rPr>
                <w:sz w:val="16"/>
                <w:szCs w:val="16"/>
              </w:rPr>
              <w:t>p &lt; 0,001</w:t>
            </w:r>
          </w:p>
          <w:p w14:paraId="0E0C1B6D" w14:textId="77777777" w:rsidR="001A3A93" w:rsidRPr="00BC09DA" w:rsidRDefault="001A3A93" w:rsidP="009A65AC">
            <w:pPr>
              <w:ind w:left="284" w:hanging="284"/>
              <w:rPr>
                <w:sz w:val="16"/>
                <w:szCs w:val="16"/>
              </w:rPr>
            </w:pPr>
            <w:r w:rsidRPr="00BC09DA">
              <w:rPr>
                <w:sz w:val="16"/>
                <w:szCs w:val="16"/>
                <w:vertAlign w:val="superscript"/>
              </w:rPr>
              <w:t>b</w:t>
            </w:r>
            <w:r w:rsidRPr="00BC09DA">
              <w:rPr>
                <w:sz w:val="16"/>
                <w:szCs w:val="16"/>
                <w:vertAlign w:val="superscript"/>
              </w:rPr>
              <w:tab/>
            </w:r>
            <w:r w:rsidRPr="00BC09DA">
              <w:rPr>
                <w:sz w:val="16"/>
                <w:szCs w:val="16"/>
              </w:rPr>
              <w:t>p &lt; 0,05</w:t>
            </w:r>
          </w:p>
          <w:p w14:paraId="0184F00E" w14:textId="14DBC2AB" w:rsidR="001A3A93" w:rsidRPr="00BC09DA" w:rsidRDefault="001A3A93" w:rsidP="009A65AC">
            <w:pPr>
              <w:ind w:left="284" w:hanging="284"/>
              <w:rPr>
                <w:sz w:val="16"/>
                <w:szCs w:val="16"/>
              </w:rPr>
            </w:pPr>
            <w:r w:rsidRPr="00BC09DA">
              <w:rPr>
                <w:sz w:val="16"/>
                <w:szCs w:val="16"/>
                <w:vertAlign w:val="superscript"/>
              </w:rPr>
              <w:t>c</w:t>
            </w:r>
            <w:r w:rsidRPr="00BC09DA">
              <w:rPr>
                <w:sz w:val="16"/>
                <w:szCs w:val="16"/>
                <w:vertAlign w:val="superscript"/>
              </w:rPr>
              <w:tab/>
            </w:r>
            <w:r w:rsidRPr="00BC09DA">
              <w:rPr>
                <w:sz w:val="16"/>
                <w:szCs w:val="16"/>
              </w:rPr>
              <w:t>p = </w:t>
            </w:r>
            <w:r w:rsidR="00920881" w:rsidRPr="00BC09DA">
              <w:rPr>
                <w:sz w:val="16"/>
                <w:szCs w:val="16"/>
              </w:rPr>
              <w:t>ikke signifikant</w:t>
            </w:r>
          </w:p>
          <w:p w14:paraId="63F9F930" w14:textId="77777777" w:rsidR="001A3A93" w:rsidRPr="00BC09DA" w:rsidRDefault="001A3A93" w:rsidP="009A65AC">
            <w:pPr>
              <w:ind w:left="284" w:hanging="284"/>
              <w:rPr>
                <w:color w:val="000000"/>
                <w:sz w:val="20"/>
              </w:rPr>
            </w:pPr>
            <w:r w:rsidRPr="00BC09DA">
              <w:rPr>
                <w:sz w:val="16"/>
                <w:szCs w:val="16"/>
                <w:vertAlign w:val="superscript"/>
              </w:rPr>
              <w:t>d</w:t>
            </w:r>
            <w:r w:rsidRPr="00BC09DA">
              <w:rPr>
                <w:sz w:val="16"/>
                <w:szCs w:val="16"/>
                <w:vertAlign w:val="superscript"/>
              </w:rPr>
              <w:tab/>
            </w:r>
            <w:r w:rsidRPr="00BC09DA">
              <w:rPr>
                <w:sz w:val="16"/>
                <w:szCs w:val="16"/>
              </w:rPr>
              <w:t>Antall pasienter med ≥ 3 % BSA-psoriasishudmedvirkning ved grunnlinje</w:t>
            </w:r>
          </w:p>
        </w:tc>
      </w:tr>
    </w:tbl>
    <w:p w14:paraId="41A19852" w14:textId="77777777" w:rsidR="001A3A93" w:rsidRPr="00BC09DA" w:rsidRDefault="001A3A93" w:rsidP="009A65AC"/>
    <w:p w14:paraId="6F5D5D80" w14:textId="77777777" w:rsidR="001A3A93" w:rsidRPr="00BC09DA" w:rsidRDefault="001A3A93" w:rsidP="009A65AC">
      <w:pPr>
        <w:autoSpaceDE w:val="0"/>
        <w:autoSpaceDN w:val="0"/>
        <w:adjustRightInd w:val="0"/>
        <w:rPr>
          <w:szCs w:val="24"/>
        </w:rPr>
      </w:pPr>
      <w:r w:rsidRPr="00BC09DA">
        <w:t xml:space="preserve">ACR 20-, 50- og 70-respons fortsatte å bedres eller ble opprettholdt til og med uke 52 (PsA-studie 1 og 2) og uke 100 (PsA-studie 1). </w:t>
      </w:r>
      <w:r w:rsidRPr="00BC09DA">
        <w:rPr>
          <w:szCs w:val="24"/>
        </w:rPr>
        <w:t>I PsA-studie 1 ble ACR 20-respons i uke 100 oppnådd hos 57 % og 64 % med henholdsvis 45 mg og 90 mg. I PsA-studie 2 ble ACR 20-respons i uke 52 oppnådd hos 47 % og 48 % med henholdsvis 45 mg og 90 mg.</w:t>
      </w:r>
    </w:p>
    <w:p w14:paraId="6BD8DDED" w14:textId="77777777" w:rsidR="001A3A93" w:rsidRPr="00BC09DA" w:rsidRDefault="001A3A93" w:rsidP="009A65AC"/>
    <w:p w14:paraId="79C6B29F" w14:textId="77E5A70F" w:rsidR="001A3A93" w:rsidRPr="00BC09DA" w:rsidRDefault="001A3A93" w:rsidP="009A65AC">
      <w:pPr>
        <w:rPr>
          <w:szCs w:val="22"/>
        </w:rPr>
      </w:pPr>
      <w:r w:rsidRPr="00BC09DA">
        <w:lastRenderedPageBreak/>
        <w:t>Proporsjonen av pasienter som oppnår et modifisert PsA-responskriterierespons (PsARC) var også betraktelig høyere i ustekinumabgruppene sammenlignet med placebo ved uke 24. PsARC-respons ble opprettholdt til og med uke 52 og uke 100. En høyere propo</w:t>
      </w:r>
      <w:r w:rsidR="00F53EFF" w:rsidRPr="00BC09DA">
        <w:t>r</w:t>
      </w:r>
      <w:r w:rsidRPr="00BC09DA">
        <w:t>sjon av pasienter behandlet med ustekinumab som hadde spondylitt med perifer artritt som deres hovedpresentasjon, demonstrerte 50 og 70</w:t>
      </w:r>
      <w:r w:rsidR="00024674" w:rsidRPr="00BC09DA">
        <w:t> </w:t>
      </w:r>
      <w:r w:rsidRPr="00BC09DA">
        <w:t>prosent forbedring i BASDAI-poeng (Bath Ankylosing Spondylitis Disease Activity Index) sammenlignet med placebo ved uke 24</w:t>
      </w:r>
      <w:r w:rsidRPr="00BC09DA">
        <w:rPr>
          <w:szCs w:val="24"/>
        </w:rPr>
        <w:t>.</w:t>
      </w:r>
    </w:p>
    <w:p w14:paraId="56BF82C2" w14:textId="77777777" w:rsidR="001A3A93" w:rsidRPr="00BC09DA" w:rsidRDefault="001A3A93" w:rsidP="009A65AC"/>
    <w:p w14:paraId="0C083634" w14:textId="77777777" w:rsidR="001A3A93" w:rsidRPr="00BC09DA" w:rsidRDefault="001A3A93" w:rsidP="009A65AC">
      <w:r w:rsidRPr="00BC09DA">
        <w:t>Responser observert i ustekinumabgrupper var tilsvarende hos pasienter som mottok og ikke mottok MTX samtidig, og ble opprettholdt til og med uke 52 og uke 100. Pasienter som tidligere hadde blitt behandlet med anti-TNFα-stoffer som mottok ustekinumab oppnådde en større respons ved uke 24 enn pasienter som mottok placebo (ACR 20-respons ved uke 24 for 45 mg og 90 mg var henholdsvis 37 % og 34 % sammenlignet med placebo 15 %; p &lt; 0,05), og respons ble opprettholdt til og med uke 52.</w:t>
      </w:r>
    </w:p>
    <w:p w14:paraId="321427AF" w14:textId="77777777" w:rsidR="001A3A93" w:rsidRPr="00BC09DA" w:rsidRDefault="001A3A93" w:rsidP="009A65AC">
      <w:pPr>
        <w:rPr>
          <w:szCs w:val="22"/>
          <w:u w:val="single"/>
        </w:rPr>
      </w:pPr>
    </w:p>
    <w:p w14:paraId="4A43204B" w14:textId="4540E870" w:rsidR="001A3A93" w:rsidRPr="00BC09DA" w:rsidRDefault="001A3A93" w:rsidP="009A65AC">
      <w:pPr>
        <w:autoSpaceDE w:val="0"/>
        <w:autoSpaceDN w:val="0"/>
        <w:adjustRightInd w:val="0"/>
      </w:pPr>
      <w:r w:rsidRPr="00BC09DA">
        <w:rPr>
          <w:szCs w:val="22"/>
        </w:rPr>
        <w:t>For pasienter med entesitt og/eller daktylitt ved grunnlinje ble signifikante forbedringer i entesitt- og daktylittpoeng observert i PsA-studie</w:t>
      </w:r>
      <w:r w:rsidR="00447D76" w:rsidRPr="00BC09DA">
        <w:rPr>
          <w:szCs w:val="22"/>
        </w:rPr>
        <w:t> </w:t>
      </w:r>
      <w:r w:rsidRPr="00BC09DA">
        <w:rPr>
          <w:szCs w:val="22"/>
        </w:rPr>
        <w:t>1 i ustekinumabgruppene sammenlignet med placebo ved uke 24. I PsA-studie</w:t>
      </w:r>
      <w:r w:rsidR="00447D76" w:rsidRPr="00BC09DA">
        <w:rPr>
          <w:szCs w:val="22"/>
        </w:rPr>
        <w:t> </w:t>
      </w:r>
      <w:r w:rsidRPr="00BC09DA">
        <w:rPr>
          <w:szCs w:val="22"/>
        </w:rPr>
        <w:t>2 ble det observert signifikante forbedringer i entesittpoeng og numerisk forbedring (ikke statistisk signifikant) i daktylittpoeng i ustekinumab 90 mg-gruppen sammenlignet med placebo ved uke 24</w:t>
      </w:r>
      <w:r w:rsidRPr="00BC09DA">
        <w:t>. F</w:t>
      </w:r>
      <w:r w:rsidRPr="00BC09DA">
        <w:rPr>
          <w:szCs w:val="22"/>
        </w:rPr>
        <w:t>orbedringer i entesittpoeng og daktylittpoeng</w:t>
      </w:r>
      <w:r w:rsidRPr="00BC09DA">
        <w:t xml:space="preserve"> ble opprettholdt til og med uke 52 og 100.</w:t>
      </w:r>
    </w:p>
    <w:p w14:paraId="0C3AAE2C" w14:textId="77777777" w:rsidR="001A3A93" w:rsidRPr="00BC09DA" w:rsidRDefault="001A3A93" w:rsidP="009A65AC">
      <w:pPr>
        <w:autoSpaceDE w:val="0"/>
        <w:autoSpaceDN w:val="0"/>
        <w:adjustRightInd w:val="0"/>
      </w:pPr>
    </w:p>
    <w:p w14:paraId="4238880E" w14:textId="77777777" w:rsidR="001A3A93" w:rsidRPr="00BC09DA" w:rsidRDefault="001A3A93" w:rsidP="009A65AC">
      <w:pPr>
        <w:keepNext/>
        <w:autoSpaceDE w:val="0"/>
        <w:autoSpaceDN w:val="0"/>
        <w:adjustRightInd w:val="0"/>
        <w:rPr>
          <w:i/>
          <w:u w:val="single"/>
        </w:rPr>
      </w:pPr>
      <w:r w:rsidRPr="00BC09DA">
        <w:rPr>
          <w:i/>
          <w:u w:val="single"/>
        </w:rPr>
        <w:t>Radiografisk respons</w:t>
      </w:r>
    </w:p>
    <w:p w14:paraId="0DC85229" w14:textId="3A84B1DC" w:rsidR="001A3A93" w:rsidRPr="00BC09DA" w:rsidRDefault="001A3A93" w:rsidP="009A65AC">
      <w:pPr>
        <w:autoSpaceDE w:val="0"/>
        <w:autoSpaceDN w:val="0"/>
        <w:adjustRightInd w:val="0"/>
      </w:pPr>
      <w:r w:rsidRPr="00BC09DA">
        <w:t>Strukturell skade i både hender og føtter ble uttrykt som endring i total van der Heijde-Sharp-poeng (vdH-S-poeng), modifisert for PsA ved tillegg av distale fingerledd, sammenlignet med grunnlinje. Det ble gjennomført en prespesifisert integrert analyse ved kombinasjon av data fra 927 forsøkspersoner i PsA-studie 1 og 2. Ustekinumab viste en statistisk signifikant reduksjon i progresjonsraten for strukturell skade sammenlignet med placebo, målt som endring fra grunnlinje til uke 24 i total modifisert vdH-S-poeng (gjennomsnittlige ± SD poeng var 0,97 ± 3,85 i placebogruppen sammenlignet med 0,40 ± 2,11 og 0,39 ± 2,40 i ustekinumabgruppene med henholdsvis 45 mg (p &lt; 0,05) og 90 mg (p &lt; 0,001)). Denne effekten stammer fra PsA-studie</w:t>
      </w:r>
      <w:r w:rsidR="009D00DF" w:rsidRPr="00BC09DA">
        <w:t> </w:t>
      </w:r>
      <w:r w:rsidRPr="00BC09DA">
        <w:t>1. Effekten anses som påvist uavhengig av samtidig MTX-bruk, og ble opprettholdt til og med uke 52 (integrert analyse) og 100 (PsA-studie 1).</w:t>
      </w:r>
    </w:p>
    <w:p w14:paraId="5904B6E6" w14:textId="77777777" w:rsidR="001A3A93" w:rsidRPr="00BC09DA" w:rsidRDefault="001A3A93" w:rsidP="009A65AC">
      <w:pPr>
        <w:autoSpaceDE w:val="0"/>
        <w:autoSpaceDN w:val="0"/>
        <w:adjustRightInd w:val="0"/>
      </w:pPr>
    </w:p>
    <w:p w14:paraId="24E984C0" w14:textId="77777777" w:rsidR="001A3A93" w:rsidRPr="00BC09DA" w:rsidRDefault="001A3A93" w:rsidP="009A65AC">
      <w:pPr>
        <w:keepNext/>
        <w:autoSpaceDE w:val="0"/>
        <w:autoSpaceDN w:val="0"/>
        <w:adjustRightInd w:val="0"/>
        <w:rPr>
          <w:i/>
          <w:u w:val="single"/>
        </w:rPr>
      </w:pPr>
      <w:r w:rsidRPr="00BC09DA">
        <w:rPr>
          <w:i/>
          <w:u w:val="single"/>
        </w:rPr>
        <w:t>Fysisk funksjon og helserelatert livskvalitet</w:t>
      </w:r>
    </w:p>
    <w:p w14:paraId="2D968282" w14:textId="77777777" w:rsidR="001A3A93" w:rsidRPr="00BC09DA" w:rsidRDefault="001A3A93" w:rsidP="009A65AC">
      <w:r w:rsidRPr="00BC09DA">
        <w:t>Ustekinumab-behandlede pasienter viser signifikant forbedring i fysisk funksjon vurdert etter funksjonshemningsindeksen i helsevurderingsundersøkelsen (HAQ-DI) ved uke 24. Proporsjonen av pasienter som oppnår en klinisk betydningsfull forbedring (≥ 0,3) i HAQ-DI-poeng fra grunnlinje var også betraktelig høyere i ustekinumabgruppene sammenlignet med placebo. Forbedring i HAQ-DI-poeng fra grunnlinje ble opprettholdt til og med uke 52 og 100.</w:t>
      </w:r>
    </w:p>
    <w:p w14:paraId="02197705" w14:textId="77777777" w:rsidR="001A3A93" w:rsidRPr="00BC09DA" w:rsidRDefault="001A3A93" w:rsidP="009A65AC"/>
    <w:p w14:paraId="25F79A5D" w14:textId="3F607422" w:rsidR="001A3A93" w:rsidRPr="00BC09DA" w:rsidRDefault="001A3A93" w:rsidP="009A65AC">
      <w:pPr>
        <w:rPr>
          <w:iCs/>
          <w:u w:val="single"/>
        </w:rPr>
      </w:pPr>
      <w:r w:rsidRPr="00BC09DA">
        <w:t>Det var signifikant forbedring i DLQI-poeng i ustekinumabgrupper sammenlignet med placebo ved uke 24, som ble opprettholdt til og med uke 52 og 100. I PsA-studie</w:t>
      </w:r>
      <w:r w:rsidR="00DC17CD" w:rsidRPr="00BC09DA">
        <w:t> </w:t>
      </w:r>
      <w:r w:rsidRPr="00BC09DA">
        <w:t>2 var det en signifikant forbedring i poeng for funksjonell vurdering av behandling for kronisk sykdom–tretthet (FACIT-F) i ustekinumabgrupper når de sammenlignes med placebo ved uke 24. Proporsjonen av pasienter som oppnådde klinisk betydningsfull forbedring i tretthet (4</w:t>
      </w:r>
      <w:r w:rsidR="00E74B41" w:rsidRPr="00BC09DA">
        <w:t> </w:t>
      </w:r>
      <w:r w:rsidRPr="00BC09DA">
        <w:t>poeng i FACIT-F) var også betraktelig høyere i ustekinumabgrupper sammenlignet med placebo. Forbedring i FACIT-poeng ble opprettholdt til og med uke 52.</w:t>
      </w:r>
    </w:p>
    <w:p w14:paraId="26E9A753" w14:textId="77777777" w:rsidR="001A3A93" w:rsidRPr="00BC09DA" w:rsidRDefault="001A3A93" w:rsidP="009A65AC">
      <w:pPr>
        <w:numPr>
          <w:ilvl w:val="12"/>
          <w:numId w:val="0"/>
        </w:numPr>
        <w:rPr>
          <w:iCs/>
          <w:u w:val="single"/>
        </w:rPr>
      </w:pPr>
    </w:p>
    <w:p w14:paraId="6CC4D4D8" w14:textId="77777777" w:rsidR="001A3A93" w:rsidRPr="00BC09DA" w:rsidRDefault="001A3A93" w:rsidP="009A65AC">
      <w:pPr>
        <w:keepNext/>
        <w:numPr>
          <w:ilvl w:val="12"/>
          <w:numId w:val="0"/>
        </w:numPr>
        <w:rPr>
          <w:iCs/>
          <w:u w:val="single"/>
        </w:rPr>
      </w:pPr>
      <w:r w:rsidRPr="00BC09DA">
        <w:rPr>
          <w:iCs/>
          <w:u w:val="single"/>
        </w:rPr>
        <w:t>Pediatrisk populasjon</w:t>
      </w:r>
    </w:p>
    <w:p w14:paraId="5833A0A8" w14:textId="77777777" w:rsidR="009A48DE" w:rsidRPr="00BC09DA" w:rsidRDefault="009A48DE" w:rsidP="009A65AC">
      <w:pPr>
        <w:keepNext/>
        <w:numPr>
          <w:ilvl w:val="12"/>
          <w:numId w:val="0"/>
        </w:numPr>
        <w:rPr>
          <w:iCs/>
          <w:u w:val="single"/>
        </w:rPr>
      </w:pPr>
    </w:p>
    <w:p w14:paraId="56265D6D" w14:textId="7254160A" w:rsidR="001A3A93" w:rsidRPr="00BC09DA" w:rsidRDefault="001A3A93" w:rsidP="009A65AC">
      <w:pPr>
        <w:numPr>
          <w:ilvl w:val="12"/>
          <w:numId w:val="0"/>
        </w:numPr>
        <w:rPr>
          <w:iCs/>
        </w:rPr>
      </w:pPr>
      <w:r w:rsidRPr="00BC09DA">
        <w:rPr>
          <w:iCs/>
        </w:rPr>
        <w:t xml:space="preserve">Det europeiske legemiddelkontoret (the European Medicines Agency) har utsatt forpliktelsen til å presentere resultater fra studier med </w:t>
      </w:r>
      <w:r w:rsidR="00243FD3" w:rsidRPr="00BC09DA">
        <w:rPr>
          <w:iCs/>
        </w:rPr>
        <w:t xml:space="preserve">referansepreparatet som inneholder </w:t>
      </w:r>
      <w:r w:rsidRPr="00BC09DA">
        <w:rPr>
          <w:iCs/>
        </w:rPr>
        <w:t xml:space="preserve">ustekinumab i en eller flere undergrupper av den pediatriske populasjonen </w:t>
      </w:r>
      <w:r w:rsidR="00DC2FAA" w:rsidRPr="00BC09DA">
        <w:rPr>
          <w:iCs/>
        </w:rPr>
        <w:t>v</w:t>
      </w:r>
      <w:r w:rsidRPr="00BC09DA">
        <w:rPr>
          <w:iCs/>
        </w:rPr>
        <w:t>ed juvenil idiopatisk artritt (se pkt. 4.2 for informasjon om pediatrisk bruk).</w:t>
      </w:r>
    </w:p>
    <w:p w14:paraId="18DAFB49" w14:textId="77777777" w:rsidR="001A3A93" w:rsidRPr="00BC09DA" w:rsidRDefault="001A3A93" w:rsidP="009A65AC">
      <w:pPr>
        <w:numPr>
          <w:ilvl w:val="12"/>
          <w:numId w:val="0"/>
        </w:numPr>
        <w:rPr>
          <w:iCs/>
        </w:rPr>
      </w:pPr>
    </w:p>
    <w:p w14:paraId="23E6ED72" w14:textId="77777777" w:rsidR="001A3A93" w:rsidRPr="00BC09DA" w:rsidRDefault="001A3A93" w:rsidP="009A65AC">
      <w:pPr>
        <w:keepNext/>
        <w:rPr>
          <w:i/>
          <w:iCs/>
        </w:rPr>
      </w:pPr>
      <w:r w:rsidRPr="00BC09DA">
        <w:rPr>
          <w:i/>
          <w:iCs/>
        </w:rPr>
        <w:t>Pediatrisk plakkpsoriasis</w:t>
      </w:r>
    </w:p>
    <w:p w14:paraId="6D3004A7" w14:textId="77777777" w:rsidR="001A3A93" w:rsidRPr="00BC09DA" w:rsidRDefault="001A3A93" w:rsidP="009A65AC">
      <w:pPr>
        <w:rPr>
          <w:szCs w:val="22"/>
        </w:rPr>
      </w:pPr>
      <w:r w:rsidRPr="00BC09DA">
        <w:rPr>
          <w:szCs w:val="22"/>
        </w:rPr>
        <w:t xml:space="preserve">Det er vist at ustekinumab forbedrer tegn og symptomer og helserelatert livskvalitet hos pediatriske pasienter </w:t>
      </w:r>
      <w:r w:rsidRPr="00BC09DA">
        <w:rPr>
          <w:bCs/>
        </w:rPr>
        <w:t xml:space="preserve">fra 6 års alder </w:t>
      </w:r>
      <w:r w:rsidRPr="00BC09DA">
        <w:rPr>
          <w:szCs w:val="22"/>
        </w:rPr>
        <w:t>med plakkpsoriasis.</w:t>
      </w:r>
    </w:p>
    <w:p w14:paraId="662F7D7E" w14:textId="77777777" w:rsidR="001A3A93" w:rsidRPr="00BC09DA" w:rsidRDefault="001A3A93" w:rsidP="009A65AC">
      <w:pPr>
        <w:rPr>
          <w:szCs w:val="22"/>
        </w:rPr>
      </w:pPr>
    </w:p>
    <w:p w14:paraId="46EE2A4F" w14:textId="1EDE67BC" w:rsidR="001A3A93" w:rsidRPr="00BC09DA" w:rsidRDefault="001A3A93" w:rsidP="009A65AC">
      <w:pPr>
        <w:keepNext/>
        <w:rPr>
          <w:i/>
          <w:iCs/>
          <w:u w:val="single"/>
        </w:rPr>
      </w:pPr>
      <w:r w:rsidRPr="00BC09DA">
        <w:rPr>
          <w:i/>
          <w:iCs/>
          <w:u w:val="single"/>
        </w:rPr>
        <w:t>Ungdom (12</w:t>
      </w:r>
      <w:r w:rsidR="007F4172" w:rsidRPr="00BC09DA">
        <w:rPr>
          <w:i/>
          <w:iCs/>
          <w:u w:val="single"/>
        </w:rPr>
        <w:t>–</w:t>
      </w:r>
      <w:r w:rsidRPr="00BC09DA">
        <w:rPr>
          <w:i/>
          <w:iCs/>
          <w:u w:val="single"/>
        </w:rPr>
        <w:t>17 år)</w:t>
      </w:r>
    </w:p>
    <w:p w14:paraId="39D9E2E1" w14:textId="77777777" w:rsidR="001A3A93" w:rsidRPr="00BC09DA" w:rsidRDefault="001A3A93" w:rsidP="009A65AC">
      <w:r w:rsidRPr="00BC09DA">
        <w:rPr>
          <w:bCs/>
        </w:rPr>
        <w:t xml:space="preserve">Effekt av ustekinumab ble undersøkt hos 110 pediatriske pasienter i alderen 12 til 17 år med </w:t>
      </w:r>
      <w:r w:rsidRPr="00BC09DA">
        <w:rPr>
          <w:szCs w:val="22"/>
        </w:rPr>
        <w:t>moderat til alvorlig plakkpsoriasis, i en multisenter, fase 3, randomisert, dobbeltblindet, placebokontrollert studie (CADMUS). Pasienter ble randomisert til å få placebo (n = 37) eller den anbefalte dosen av ustekinumab (se pkt. 4.2, n = 36) eller halvparten av den anbefalte dosen av ustekinumab (n = 37) ved subkutan injeksjon i uke 0 og 4 etterfulgt av dosering hver 12. uke (q12w). I uke 12 byttet pasienter behandlet med placebo over til å få ustekinumab («crossover»).</w:t>
      </w:r>
    </w:p>
    <w:p w14:paraId="76E1A4D5" w14:textId="77777777" w:rsidR="001A3A93" w:rsidRPr="00BC09DA" w:rsidRDefault="001A3A93" w:rsidP="009A65AC">
      <w:pPr>
        <w:autoSpaceDE w:val="0"/>
        <w:autoSpaceDN w:val="0"/>
        <w:adjustRightInd w:val="0"/>
      </w:pPr>
    </w:p>
    <w:p w14:paraId="497D6A14" w14:textId="77777777" w:rsidR="001A3A93" w:rsidRPr="00BC09DA" w:rsidRDefault="001A3A93" w:rsidP="009A65AC">
      <w:r w:rsidRPr="00BC09DA">
        <w:t>Pasienter med PASI</w:t>
      </w:r>
      <w:r w:rsidRPr="00BC09DA">
        <w:rPr>
          <w:szCs w:val="24"/>
        </w:rPr>
        <w:t> </w:t>
      </w:r>
      <w:r w:rsidRPr="00BC09DA">
        <w:t>≥</w:t>
      </w:r>
      <w:r w:rsidRPr="00BC09DA">
        <w:rPr>
          <w:szCs w:val="24"/>
        </w:rPr>
        <w:t> </w:t>
      </w:r>
      <w:r w:rsidRPr="00BC09DA">
        <w:t>12, PGA</w:t>
      </w:r>
      <w:r w:rsidRPr="00BC09DA">
        <w:rPr>
          <w:szCs w:val="24"/>
        </w:rPr>
        <w:t> </w:t>
      </w:r>
      <w:r w:rsidRPr="00BC09DA">
        <w:t>≥</w:t>
      </w:r>
      <w:r w:rsidRPr="00BC09DA">
        <w:rPr>
          <w:szCs w:val="24"/>
        </w:rPr>
        <w:t> </w:t>
      </w:r>
      <w:r w:rsidRPr="00BC09DA">
        <w:t>3 og BSA-involvering på minst 10 %, som var kandidater for systemisk behandling eller fototerapi, kunne inkluderes i studien. Cirka 60 % av pasientene var tidligere eksponert for konvensjonell systemisk behandling eller fototerapi. Cirka 11 % av pasientene var tidligere eksponert for biologiske legemidler.</w:t>
      </w:r>
    </w:p>
    <w:p w14:paraId="6B5B4DEA" w14:textId="77777777" w:rsidR="001A3A93" w:rsidRPr="00BC09DA" w:rsidRDefault="001A3A93" w:rsidP="009A65AC"/>
    <w:p w14:paraId="28C9033E" w14:textId="1DA6FCCB" w:rsidR="001A3A93" w:rsidRPr="00BC09DA" w:rsidRDefault="001A3A93" w:rsidP="009A65AC">
      <w:pPr>
        <w:autoSpaceDE w:val="0"/>
        <w:autoSpaceDN w:val="0"/>
        <w:adjustRightInd w:val="0"/>
      </w:pPr>
      <w:r w:rsidRPr="00BC09DA">
        <w:rPr>
          <w:iCs/>
        </w:rPr>
        <w:t xml:space="preserve">Det primære endepunktet var andel pasienter som oppnådde </w:t>
      </w:r>
      <w:r w:rsidRPr="00BC09DA">
        <w:t>PGA-skår ingen (0) eller minimal (1) i uke</w:t>
      </w:r>
      <w:r w:rsidRPr="00BC09DA">
        <w:rPr>
          <w:szCs w:val="24"/>
        </w:rPr>
        <w:t> </w:t>
      </w:r>
      <w:r w:rsidRPr="00BC09DA">
        <w:t>12. Sekundære endepunkter omfattet PASI</w:t>
      </w:r>
      <w:r w:rsidRPr="00BC09DA">
        <w:rPr>
          <w:szCs w:val="24"/>
        </w:rPr>
        <w:t> </w:t>
      </w:r>
      <w:r w:rsidRPr="00BC09DA">
        <w:t>75, PASI</w:t>
      </w:r>
      <w:r w:rsidRPr="00BC09DA">
        <w:rPr>
          <w:szCs w:val="24"/>
        </w:rPr>
        <w:t> </w:t>
      </w:r>
      <w:r w:rsidRPr="00BC09DA">
        <w:t>90, endring fra</w:t>
      </w:r>
      <w:r w:rsidRPr="00BC09DA">
        <w:rPr>
          <w:iCs/>
        </w:rPr>
        <w:t xml:space="preserve"> utgangsverdien</w:t>
      </w:r>
      <w:r w:rsidRPr="00BC09DA">
        <w:t xml:space="preserve"> i CDLQI (Children’s Dermatology Life Quality Index), endring fra</w:t>
      </w:r>
      <w:r w:rsidRPr="00BC09DA">
        <w:rPr>
          <w:iCs/>
        </w:rPr>
        <w:t xml:space="preserve"> utgangsverdien</w:t>
      </w:r>
      <w:r w:rsidRPr="00BC09DA">
        <w:t xml:space="preserve"> i PedsQL (Paediatric Quality of Life Inventory) totalskalaskår i uke</w:t>
      </w:r>
      <w:r w:rsidRPr="00BC09DA">
        <w:rPr>
          <w:szCs w:val="24"/>
        </w:rPr>
        <w:t> </w:t>
      </w:r>
      <w:r w:rsidRPr="00BC09DA">
        <w:t>12. I uke</w:t>
      </w:r>
      <w:r w:rsidRPr="00BC09DA">
        <w:rPr>
          <w:szCs w:val="24"/>
        </w:rPr>
        <w:t> </w:t>
      </w:r>
      <w:r w:rsidRPr="00BC09DA">
        <w:t>12 viste personer behandlet med ustekinumab signifikant større forbedring i sin psoriasis og helserelaterte livskvalitet sammenlignet med placebo (tabell</w:t>
      </w:r>
      <w:r w:rsidRPr="00BC09DA">
        <w:rPr>
          <w:szCs w:val="24"/>
        </w:rPr>
        <w:t> </w:t>
      </w:r>
      <w:r w:rsidR="00BD5AA7">
        <w:rPr>
          <w:szCs w:val="24"/>
        </w:rPr>
        <w:t>7</w:t>
      </w:r>
      <w:r w:rsidRPr="00BC09DA">
        <w:t>).</w:t>
      </w:r>
    </w:p>
    <w:p w14:paraId="428E3777" w14:textId="77777777" w:rsidR="001A3A93" w:rsidRPr="00BC09DA" w:rsidRDefault="001A3A93" w:rsidP="009A65AC"/>
    <w:p w14:paraId="64F2B72E" w14:textId="2A3CB8EF" w:rsidR="001A3A93" w:rsidRPr="00BC09DA" w:rsidRDefault="001A3A93" w:rsidP="009A65AC">
      <w:r w:rsidRPr="00BC09DA">
        <w:t>Alle pasienter ble fulgt opp for effekt i opptil 52</w:t>
      </w:r>
      <w:r w:rsidRPr="00BC09DA">
        <w:rPr>
          <w:szCs w:val="22"/>
        </w:rPr>
        <w:t> uker</w:t>
      </w:r>
      <w:r w:rsidRPr="00BC09DA">
        <w:t xml:space="preserve"> etter første administrasjon av studielegemiddel. Andelen av pasienter med PGA-skår ingen (0) eller minimal (1) og andelen som oppnådde PASI</w:t>
      </w:r>
      <w:r w:rsidRPr="00BC09DA">
        <w:rPr>
          <w:szCs w:val="22"/>
        </w:rPr>
        <w:t> </w:t>
      </w:r>
      <w:r w:rsidRPr="00BC09DA">
        <w:t>75 viste en forskjell mellom gruppen behandlet med ustekinumab og placebo ved første besøk etter oppstart i uke</w:t>
      </w:r>
      <w:r w:rsidRPr="00BC09DA">
        <w:rPr>
          <w:szCs w:val="22"/>
        </w:rPr>
        <w:t> </w:t>
      </w:r>
      <w:r w:rsidRPr="00BC09DA">
        <w:t>4, som var maksimal i uke</w:t>
      </w:r>
      <w:r w:rsidRPr="00BC09DA">
        <w:rPr>
          <w:szCs w:val="22"/>
        </w:rPr>
        <w:t> </w:t>
      </w:r>
      <w:r w:rsidRPr="00BC09DA">
        <w:t>12. Forbedring av PGA, PASI, CDLQI og PedsQL vedvarte til uke</w:t>
      </w:r>
      <w:r w:rsidRPr="00BC09DA">
        <w:rPr>
          <w:szCs w:val="22"/>
        </w:rPr>
        <w:t> </w:t>
      </w:r>
      <w:r w:rsidRPr="00BC09DA">
        <w:t>52 (tabell </w:t>
      </w:r>
      <w:r w:rsidR="00BD5AA7">
        <w:t>7</w:t>
      </w:r>
      <w:r w:rsidRPr="00BC09DA">
        <w:t>).</w:t>
      </w:r>
    </w:p>
    <w:p w14:paraId="4E6A4F94" w14:textId="77777777" w:rsidR="001A3A93" w:rsidRPr="00BC09DA" w:rsidRDefault="001A3A93" w:rsidP="009A65AC">
      <w:pPr>
        <w:autoSpaceDE w:val="0"/>
        <w:autoSpaceDN w:val="0"/>
        <w:adjustRightInd w:val="0"/>
      </w:pPr>
    </w:p>
    <w:p w14:paraId="5F7BC1DF" w14:textId="768F83B6" w:rsidR="001A3A93" w:rsidRPr="00BC09DA" w:rsidRDefault="001A3A93" w:rsidP="009A65AC">
      <w:pPr>
        <w:keepNext/>
      </w:pPr>
      <w:r w:rsidRPr="00BC09DA">
        <w:rPr>
          <w:i/>
          <w:szCs w:val="22"/>
        </w:rPr>
        <w:t>Tabell </w:t>
      </w:r>
      <w:r w:rsidR="00BD5AA7">
        <w:rPr>
          <w:i/>
          <w:szCs w:val="22"/>
        </w:rPr>
        <w:t>7</w:t>
      </w:r>
      <w:r w:rsidRPr="00BC09DA">
        <w:rPr>
          <w:i/>
          <w:szCs w:val="22"/>
        </w:rPr>
        <w:tab/>
        <w:t>Sammendrag av primære og sekundære endepunkter i uke</w:t>
      </w:r>
      <w:r w:rsidRPr="00BC09DA">
        <w:rPr>
          <w:szCs w:val="24"/>
        </w:rPr>
        <w:t> </w:t>
      </w:r>
      <w:r w:rsidRPr="00BC09DA">
        <w:rPr>
          <w:i/>
          <w:szCs w:val="22"/>
        </w:rPr>
        <w:t>12 og uke 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791"/>
        <w:gridCol w:w="2093"/>
        <w:gridCol w:w="2088"/>
        <w:gridCol w:w="6"/>
        <w:gridCol w:w="2094"/>
      </w:tblGrid>
      <w:tr w:rsidR="001A3A93" w:rsidRPr="00BC09DA" w14:paraId="30119EF8" w14:textId="77777777" w:rsidTr="00B4452C">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29C97170" w14:textId="77777777" w:rsidR="001A3A93" w:rsidRPr="00BC09DA" w:rsidRDefault="001A3A93" w:rsidP="009A65AC">
            <w:pPr>
              <w:keepNext/>
              <w:jc w:val="center"/>
              <w:rPr>
                <w:b/>
                <w:bCs/>
                <w:snapToGrid w:val="0"/>
                <w:sz w:val="20"/>
              </w:rPr>
            </w:pPr>
            <w:r w:rsidRPr="00BC09DA">
              <w:rPr>
                <w:b/>
                <w:bCs/>
                <w:snapToGrid w:val="0"/>
                <w:sz w:val="20"/>
              </w:rPr>
              <w:t xml:space="preserve">Pediatrisk psoriasisstudie </w:t>
            </w:r>
            <w:r w:rsidRPr="00BC09DA">
              <w:rPr>
                <w:b/>
                <w:snapToGrid w:val="0"/>
                <w:sz w:val="20"/>
              </w:rPr>
              <w:t>(CADMUS) (alder 12-17 år)</w:t>
            </w:r>
          </w:p>
        </w:tc>
      </w:tr>
      <w:tr w:rsidR="001A3A93" w:rsidRPr="00BC09DA" w14:paraId="1FEA005E" w14:textId="77777777" w:rsidTr="00B4452C">
        <w:trPr>
          <w:cantSplit/>
          <w:jc w:val="center"/>
        </w:trPr>
        <w:tc>
          <w:tcPr>
            <w:tcW w:w="2791" w:type="dxa"/>
            <w:vMerge w:val="restart"/>
            <w:tcBorders>
              <w:top w:val="single" w:sz="4" w:space="0" w:color="auto"/>
              <w:left w:val="single" w:sz="4" w:space="0" w:color="auto"/>
              <w:right w:val="single" w:sz="4" w:space="0" w:color="auto"/>
            </w:tcBorders>
            <w:vAlign w:val="bottom"/>
          </w:tcPr>
          <w:p w14:paraId="2F0C5C4C" w14:textId="77777777" w:rsidR="001A3A93" w:rsidRPr="00BC09DA" w:rsidRDefault="001A3A93" w:rsidP="009A65AC">
            <w:pPr>
              <w:keepNext/>
              <w:rPr>
                <w:snapToGrid w:val="0"/>
                <w:sz w:val="20"/>
              </w:rPr>
            </w:pP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083D9F09" w14:textId="77777777" w:rsidR="001A3A93" w:rsidRPr="00BC09DA" w:rsidRDefault="001A3A93" w:rsidP="009A65AC">
            <w:pPr>
              <w:keepNext/>
              <w:jc w:val="center"/>
              <w:rPr>
                <w:b/>
                <w:snapToGrid w:val="0"/>
                <w:sz w:val="20"/>
              </w:rPr>
            </w:pPr>
            <w:r w:rsidRPr="00BC09DA">
              <w:rPr>
                <w:b/>
                <w:snapToGrid w:val="0"/>
                <w:sz w:val="20"/>
              </w:rPr>
              <w:t>Uke 12</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3F0AE46D" w14:textId="77777777" w:rsidR="001A3A93" w:rsidRPr="00BC09DA" w:rsidRDefault="001A3A93" w:rsidP="009A65AC">
            <w:pPr>
              <w:keepNext/>
              <w:jc w:val="center"/>
              <w:rPr>
                <w:b/>
                <w:snapToGrid w:val="0"/>
                <w:sz w:val="20"/>
              </w:rPr>
            </w:pPr>
            <w:r w:rsidRPr="00BC09DA">
              <w:rPr>
                <w:b/>
                <w:snapToGrid w:val="0"/>
                <w:sz w:val="20"/>
              </w:rPr>
              <w:t>Uke 52</w:t>
            </w:r>
          </w:p>
        </w:tc>
      </w:tr>
      <w:tr w:rsidR="001A3A93" w:rsidRPr="00BC09DA" w14:paraId="7146AC86" w14:textId="77777777" w:rsidTr="00B4452C">
        <w:trPr>
          <w:cantSplit/>
          <w:jc w:val="center"/>
        </w:trPr>
        <w:tc>
          <w:tcPr>
            <w:tcW w:w="2791" w:type="dxa"/>
            <w:vMerge/>
            <w:tcBorders>
              <w:left w:val="single" w:sz="4" w:space="0" w:color="auto"/>
              <w:right w:val="single" w:sz="4" w:space="0" w:color="auto"/>
            </w:tcBorders>
            <w:vAlign w:val="bottom"/>
          </w:tcPr>
          <w:p w14:paraId="6F1CD6A9" w14:textId="77777777" w:rsidR="001A3A93" w:rsidRPr="00BC09DA" w:rsidRDefault="001A3A93" w:rsidP="009A65AC">
            <w:pPr>
              <w:keepNext/>
              <w:rPr>
                <w:snapToGrid w:val="0"/>
                <w:sz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063FA4B" w14:textId="77777777" w:rsidR="001A3A93" w:rsidRPr="00BC09DA" w:rsidRDefault="001A3A93" w:rsidP="009A65AC">
            <w:pPr>
              <w:keepNext/>
              <w:jc w:val="center"/>
              <w:rPr>
                <w:sz w:val="20"/>
              </w:rPr>
            </w:pPr>
            <w:r w:rsidRPr="00BC09DA">
              <w:rPr>
                <w:sz w:val="20"/>
              </w:rPr>
              <w:t>Placebo</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685F479" w14:textId="77777777" w:rsidR="001A3A93" w:rsidRPr="00BC09DA" w:rsidRDefault="001A3A93" w:rsidP="009A65AC">
            <w:pPr>
              <w:keepNext/>
              <w:jc w:val="center"/>
              <w:rPr>
                <w:snapToGrid w:val="0"/>
                <w:sz w:val="20"/>
              </w:rPr>
            </w:pPr>
            <w:r w:rsidRPr="00BC09DA">
              <w:rPr>
                <w:snapToGrid w:val="0"/>
                <w:sz w:val="20"/>
              </w:rPr>
              <w:t>Anbefalt dose av ustekinumab</w:t>
            </w:r>
          </w:p>
        </w:tc>
        <w:tc>
          <w:tcPr>
            <w:tcW w:w="2094" w:type="dxa"/>
            <w:tcBorders>
              <w:top w:val="single" w:sz="4" w:space="0" w:color="auto"/>
              <w:left w:val="single" w:sz="4" w:space="0" w:color="auto"/>
              <w:bottom w:val="single" w:sz="4" w:space="0" w:color="auto"/>
              <w:right w:val="single" w:sz="4" w:space="0" w:color="auto"/>
            </w:tcBorders>
            <w:vAlign w:val="center"/>
          </w:tcPr>
          <w:p w14:paraId="6C00AF01" w14:textId="77777777" w:rsidR="001A3A93" w:rsidRPr="00BC09DA" w:rsidRDefault="001A3A93" w:rsidP="009A65AC">
            <w:pPr>
              <w:keepNext/>
              <w:jc w:val="center"/>
              <w:rPr>
                <w:snapToGrid w:val="0"/>
                <w:sz w:val="20"/>
              </w:rPr>
            </w:pPr>
            <w:r w:rsidRPr="00BC09DA">
              <w:rPr>
                <w:snapToGrid w:val="0"/>
                <w:sz w:val="20"/>
              </w:rPr>
              <w:t>Anbefalt dose av ustekinumab</w:t>
            </w:r>
          </w:p>
        </w:tc>
      </w:tr>
      <w:tr w:rsidR="001A3A93" w:rsidRPr="00BC09DA" w14:paraId="7215EA17" w14:textId="77777777" w:rsidTr="00B4452C">
        <w:trPr>
          <w:cantSplit/>
          <w:jc w:val="center"/>
        </w:trPr>
        <w:tc>
          <w:tcPr>
            <w:tcW w:w="2791" w:type="dxa"/>
            <w:vMerge/>
            <w:tcBorders>
              <w:left w:val="single" w:sz="4" w:space="0" w:color="auto"/>
              <w:bottom w:val="single" w:sz="4" w:space="0" w:color="auto"/>
              <w:right w:val="single" w:sz="4" w:space="0" w:color="auto"/>
            </w:tcBorders>
            <w:vAlign w:val="bottom"/>
          </w:tcPr>
          <w:p w14:paraId="3F5597ED" w14:textId="77777777" w:rsidR="001A3A93" w:rsidRPr="00BC09DA" w:rsidRDefault="001A3A93" w:rsidP="009A65AC">
            <w:pPr>
              <w:keepNext/>
              <w:rPr>
                <w:snapToGrid w:val="0"/>
                <w:sz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1B233B1" w14:textId="77777777" w:rsidR="001A3A93" w:rsidRPr="00BC09DA" w:rsidRDefault="001A3A93" w:rsidP="009A65AC">
            <w:pPr>
              <w:keepNext/>
              <w:jc w:val="center"/>
              <w:rPr>
                <w:sz w:val="20"/>
              </w:rPr>
            </w:pPr>
            <w:r w:rsidRPr="00BC09DA">
              <w:rPr>
                <w:sz w:val="20"/>
              </w:rPr>
              <w:t>N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C75E9EA" w14:textId="77777777" w:rsidR="001A3A93" w:rsidRPr="00BC09DA" w:rsidRDefault="001A3A93" w:rsidP="009A65AC">
            <w:pPr>
              <w:keepNext/>
              <w:jc w:val="center"/>
              <w:rPr>
                <w:sz w:val="20"/>
              </w:rPr>
            </w:pPr>
            <w:r w:rsidRPr="00BC09DA">
              <w:rPr>
                <w:sz w:val="20"/>
              </w:rPr>
              <w:t>N (%)</w:t>
            </w:r>
          </w:p>
        </w:tc>
        <w:tc>
          <w:tcPr>
            <w:tcW w:w="2094" w:type="dxa"/>
            <w:tcBorders>
              <w:top w:val="single" w:sz="4" w:space="0" w:color="auto"/>
              <w:left w:val="single" w:sz="4" w:space="0" w:color="auto"/>
              <w:bottom w:val="single" w:sz="4" w:space="0" w:color="auto"/>
              <w:right w:val="single" w:sz="4" w:space="0" w:color="auto"/>
            </w:tcBorders>
            <w:vAlign w:val="center"/>
          </w:tcPr>
          <w:p w14:paraId="129B7CF8" w14:textId="77777777" w:rsidR="001A3A93" w:rsidRPr="00BC09DA" w:rsidRDefault="001A3A93" w:rsidP="009A65AC">
            <w:pPr>
              <w:keepNext/>
              <w:jc w:val="center"/>
              <w:rPr>
                <w:sz w:val="20"/>
              </w:rPr>
            </w:pPr>
            <w:r w:rsidRPr="00BC09DA">
              <w:rPr>
                <w:sz w:val="20"/>
              </w:rPr>
              <w:t>N (%)</w:t>
            </w:r>
          </w:p>
        </w:tc>
      </w:tr>
      <w:tr w:rsidR="001A3A93" w:rsidRPr="00BC09DA" w14:paraId="64808DB7" w14:textId="77777777" w:rsidTr="00B4452C">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4DC276CE" w14:textId="77777777" w:rsidR="001A3A93" w:rsidRPr="00BC09DA" w:rsidRDefault="001A3A93" w:rsidP="009A65AC">
            <w:pPr>
              <w:keepNext/>
              <w:rPr>
                <w:snapToGrid w:val="0"/>
                <w:sz w:val="20"/>
              </w:rPr>
            </w:pPr>
            <w:r w:rsidRPr="00BC09DA">
              <w:rPr>
                <w:snapToGrid w:val="0"/>
                <w:sz w:val="20"/>
              </w:rPr>
              <w:t>Randomiserte pasienter</w:t>
            </w:r>
          </w:p>
        </w:tc>
        <w:tc>
          <w:tcPr>
            <w:tcW w:w="2093" w:type="dxa"/>
            <w:tcBorders>
              <w:top w:val="single" w:sz="4" w:space="0" w:color="auto"/>
              <w:left w:val="single" w:sz="4" w:space="0" w:color="auto"/>
              <w:bottom w:val="single" w:sz="4" w:space="0" w:color="auto"/>
              <w:right w:val="single" w:sz="4" w:space="0" w:color="auto"/>
            </w:tcBorders>
            <w:vAlign w:val="center"/>
          </w:tcPr>
          <w:p w14:paraId="38549FD1" w14:textId="77777777" w:rsidR="001A3A93" w:rsidRPr="00BC09DA" w:rsidRDefault="001A3A93" w:rsidP="009A65AC">
            <w:pPr>
              <w:keepNext/>
              <w:jc w:val="center"/>
              <w:rPr>
                <w:snapToGrid w:val="0"/>
                <w:sz w:val="20"/>
              </w:rPr>
            </w:pPr>
            <w:r w:rsidRPr="00BC09DA">
              <w:rPr>
                <w:sz w:val="20"/>
              </w:rPr>
              <w:t>37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183ECBE" w14:textId="77777777" w:rsidR="001A3A93" w:rsidRPr="00BC09DA" w:rsidRDefault="001A3A93" w:rsidP="009A65AC">
            <w:pPr>
              <w:keepNext/>
              <w:jc w:val="center"/>
              <w:rPr>
                <w:sz w:val="20"/>
              </w:rPr>
            </w:pPr>
            <w:r w:rsidRPr="00BC09DA">
              <w:rPr>
                <w:sz w:val="20"/>
              </w:rPr>
              <w:t>36</w:t>
            </w:r>
          </w:p>
        </w:tc>
        <w:tc>
          <w:tcPr>
            <w:tcW w:w="2094" w:type="dxa"/>
            <w:tcBorders>
              <w:top w:val="single" w:sz="4" w:space="0" w:color="auto"/>
              <w:left w:val="single" w:sz="4" w:space="0" w:color="auto"/>
              <w:bottom w:val="single" w:sz="4" w:space="0" w:color="auto"/>
              <w:right w:val="single" w:sz="4" w:space="0" w:color="auto"/>
            </w:tcBorders>
            <w:vAlign w:val="center"/>
          </w:tcPr>
          <w:p w14:paraId="5D1E0A5E" w14:textId="77777777" w:rsidR="001A3A93" w:rsidRPr="00BC09DA" w:rsidRDefault="001A3A93" w:rsidP="009A65AC">
            <w:pPr>
              <w:keepNext/>
              <w:jc w:val="center"/>
              <w:rPr>
                <w:snapToGrid w:val="0"/>
                <w:sz w:val="20"/>
              </w:rPr>
            </w:pPr>
            <w:r w:rsidRPr="00BC09DA">
              <w:rPr>
                <w:sz w:val="20"/>
              </w:rPr>
              <w:t>35</w:t>
            </w:r>
          </w:p>
        </w:tc>
      </w:tr>
      <w:tr w:rsidR="001A3A93" w:rsidRPr="00BC09DA" w14:paraId="79A461BF" w14:textId="77777777" w:rsidTr="00B4452C">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32C98FF4" w14:textId="77777777" w:rsidR="001A3A93" w:rsidRPr="00BC09DA" w:rsidRDefault="001A3A93" w:rsidP="009A65AC">
            <w:pPr>
              <w:keepNext/>
              <w:adjustRightInd w:val="0"/>
              <w:rPr>
                <w:b/>
                <w:sz w:val="20"/>
              </w:rPr>
            </w:pPr>
            <w:r w:rsidRPr="00BC09DA">
              <w:rPr>
                <w:b/>
                <w:sz w:val="20"/>
              </w:rPr>
              <w:t>PGA</w:t>
            </w:r>
          </w:p>
        </w:tc>
      </w:tr>
      <w:tr w:rsidR="001A3A93" w:rsidRPr="00BC09DA" w14:paraId="15D809C0" w14:textId="77777777" w:rsidTr="00B4452C">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3246E1FC" w14:textId="77777777" w:rsidR="001A3A93" w:rsidRPr="00BC09DA" w:rsidRDefault="001A3A93" w:rsidP="009A65AC">
            <w:pPr>
              <w:rPr>
                <w:b/>
                <w:snapToGrid w:val="0"/>
                <w:sz w:val="20"/>
              </w:rPr>
            </w:pPr>
            <w:r w:rsidRPr="00BC09DA">
              <w:rPr>
                <w:snapToGrid w:val="0"/>
                <w:sz w:val="20"/>
              </w:rPr>
              <w:t>PGA ingen (0) eller minimal (1)</w:t>
            </w:r>
          </w:p>
        </w:tc>
        <w:tc>
          <w:tcPr>
            <w:tcW w:w="2093" w:type="dxa"/>
            <w:tcBorders>
              <w:top w:val="single" w:sz="4" w:space="0" w:color="auto"/>
              <w:left w:val="single" w:sz="4" w:space="0" w:color="auto"/>
              <w:bottom w:val="single" w:sz="4" w:space="0" w:color="auto"/>
              <w:right w:val="single" w:sz="4" w:space="0" w:color="auto"/>
            </w:tcBorders>
            <w:vAlign w:val="center"/>
          </w:tcPr>
          <w:p w14:paraId="6458554A" w14:textId="77777777" w:rsidR="001A3A93" w:rsidRPr="00BC09DA" w:rsidRDefault="001A3A93" w:rsidP="009A65AC">
            <w:pPr>
              <w:adjustRightInd w:val="0"/>
              <w:jc w:val="center"/>
              <w:rPr>
                <w:sz w:val="20"/>
              </w:rPr>
            </w:pPr>
            <w:r w:rsidRPr="00BC09DA">
              <w:rPr>
                <w:sz w:val="20"/>
              </w:rPr>
              <w:t>2 (5,4 %)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BCCE26F" w14:textId="77777777" w:rsidR="001A3A93" w:rsidRPr="00BC09DA" w:rsidRDefault="001A3A93" w:rsidP="009A65AC">
            <w:pPr>
              <w:adjustRightInd w:val="0"/>
              <w:jc w:val="center"/>
              <w:rPr>
                <w:sz w:val="20"/>
              </w:rPr>
            </w:pPr>
            <w:r w:rsidRPr="00BC09DA">
              <w:rPr>
                <w:sz w:val="20"/>
              </w:rPr>
              <w:t>25 (69,4 %)</w:t>
            </w:r>
            <w:r w:rsidRPr="00BC09DA">
              <w:rPr>
                <w:snapToGrid w:val="0"/>
                <w:sz w:val="20"/>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6E177B09" w14:textId="77777777" w:rsidR="001A3A93" w:rsidRPr="00BC09DA" w:rsidRDefault="001A3A93" w:rsidP="009A65AC">
            <w:pPr>
              <w:adjustRightInd w:val="0"/>
              <w:jc w:val="center"/>
              <w:rPr>
                <w:sz w:val="20"/>
              </w:rPr>
            </w:pPr>
            <w:r w:rsidRPr="00BC09DA">
              <w:rPr>
                <w:sz w:val="20"/>
              </w:rPr>
              <w:t>20 (57,1 %)</w:t>
            </w:r>
          </w:p>
        </w:tc>
      </w:tr>
      <w:tr w:rsidR="001A3A93" w:rsidRPr="00BC09DA" w14:paraId="069FFA4F" w14:textId="77777777" w:rsidTr="00B4452C">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1BFAB96F" w14:textId="77777777" w:rsidR="001A3A93" w:rsidRPr="00BC09DA" w:rsidRDefault="001A3A93" w:rsidP="009A65AC">
            <w:pPr>
              <w:rPr>
                <w:snapToGrid w:val="0"/>
                <w:sz w:val="20"/>
              </w:rPr>
            </w:pPr>
            <w:r w:rsidRPr="00BC09DA">
              <w:rPr>
                <w:snapToGrid w:val="0"/>
                <w:sz w:val="20"/>
              </w:rPr>
              <w:t>PGA ingen (0)</w:t>
            </w:r>
          </w:p>
        </w:tc>
        <w:tc>
          <w:tcPr>
            <w:tcW w:w="2093" w:type="dxa"/>
            <w:tcBorders>
              <w:top w:val="single" w:sz="4" w:space="0" w:color="auto"/>
              <w:left w:val="single" w:sz="4" w:space="0" w:color="auto"/>
              <w:bottom w:val="single" w:sz="4" w:space="0" w:color="auto"/>
              <w:right w:val="single" w:sz="4" w:space="0" w:color="auto"/>
            </w:tcBorders>
            <w:vAlign w:val="center"/>
          </w:tcPr>
          <w:p w14:paraId="7CA89104" w14:textId="77777777" w:rsidR="001A3A93" w:rsidRPr="00BC09DA" w:rsidRDefault="001A3A93" w:rsidP="009A65AC">
            <w:pPr>
              <w:adjustRightInd w:val="0"/>
              <w:jc w:val="center"/>
              <w:rPr>
                <w:sz w:val="20"/>
              </w:rPr>
            </w:pPr>
            <w:r w:rsidRPr="00BC09DA">
              <w:rPr>
                <w:sz w:val="20"/>
              </w:rPr>
              <w:t>1 (2,7 %)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9D04169" w14:textId="77777777" w:rsidR="001A3A93" w:rsidRPr="00BC09DA" w:rsidRDefault="001A3A93" w:rsidP="009A65AC">
            <w:pPr>
              <w:adjustRightInd w:val="0"/>
              <w:jc w:val="center"/>
              <w:rPr>
                <w:sz w:val="20"/>
              </w:rPr>
            </w:pPr>
            <w:r w:rsidRPr="00BC09DA">
              <w:rPr>
                <w:sz w:val="20"/>
              </w:rPr>
              <w:t>17 (47,2 %)</w:t>
            </w:r>
            <w:r w:rsidRPr="00BC09DA">
              <w:rPr>
                <w:snapToGrid w:val="0"/>
                <w:sz w:val="20"/>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756A35D4" w14:textId="77777777" w:rsidR="001A3A93" w:rsidRPr="00BC09DA" w:rsidRDefault="001A3A93" w:rsidP="009A65AC">
            <w:pPr>
              <w:adjustRightInd w:val="0"/>
              <w:jc w:val="center"/>
              <w:rPr>
                <w:sz w:val="20"/>
              </w:rPr>
            </w:pPr>
            <w:r w:rsidRPr="00BC09DA">
              <w:rPr>
                <w:sz w:val="20"/>
              </w:rPr>
              <w:t>13 (37,1 %)</w:t>
            </w:r>
          </w:p>
        </w:tc>
      </w:tr>
      <w:tr w:rsidR="001A3A93" w:rsidRPr="00BC09DA" w14:paraId="6C1D023A" w14:textId="77777777" w:rsidTr="00B4452C">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14:paraId="42525894" w14:textId="77777777" w:rsidR="001A3A93" w:rsidRPr="00BC09DA" w:rsidRDefault="001A3A93" w:rsidP="009A65AC">
            <w:pPr>
              <w:keepNext/>
              <w:adjustRightInd w:val="0"/>
              <w:rPr>
                <w:sz w:val="20"/>
              </w:rPr>
            </w:pPr>
            <w:r w:rsidRPr="00BC09DA">
              <w:rPr>
                <w:b/>
                <w:snapToGrid w:val="0"/>
                <w:sz w:val="20"/>
              </w:rPr>
              <w:t>PASI</w:t>
            </w:r>
          </w:p>
        </w:tc>
      </w:tr>
      <w:tr w:rsidR="001A3A93" w:rsidRPr="00BC09DA" w14:paraId="3F8BE181" w14:textId="77777777" w:rsidTr="00B4452C">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2FEB4A75" w14:textId="77777777" w:rsidR="001A3A93" w:rsidRPr="00BC09DA" w:rsidRDefault="001A3A93" w:rsidP="009A65AC">
            <w:pPr>
              <w:rPr>
                <w:b/>
                <w:snapToGrid w:val="0"/>
                <w:sz w:val="20"/>
              </w:rPr>
            </w:pPr>
            <w:r w:rsidRPr="00BC09DA">
              <w:rPr>
                <w:snapToGrid w:val="0"/>
                <w:sz w:val="20"/>
              </w:rPr>
              <w:t>PASI</w:t>
            </w:r>
            <w:r w:rsidRPr="00BC09DA">
              <w:rPr>
                <w:sz w:val="20"/>
              </w:rPr>
              <w:t> </w:t>
            </w:r>
            <w:r w:rsidRPr="00BC09DA">
              <w:rPr>
                <w:snapToGrid w:val="0"/>
                <w:sz w:val="20"/>
              </w:rPr>
              <w:t>75-respondere</w:t>
            </w:r>
          </w:p>
        </w:tc>
        <w:tc>
          <w:tcPr>
            <w:tcW w:w="2093" w:type="dxa"/>
            <w:tcBorders>
              <w:top w:val="single" w:sz="4" w:space="0" w:color="auto"/>
              <w:left w:val="single" w:sz="4" w:space="0" w:color="auto"/>
              <w:bottom w:val="single" w:sz="4" w:space="0" w:color="auto"/>
              <w:right w:val="single" w:sz="4" w:space="0" w:color="auto"/>
            </w:tcBorders>
            <w:vAlign w:val="center"/>
          </w:tcPr>
          <w:p w14:paraId="709426D2" w14:textId="77777777" w:rsidR="001A3A93" w:rsidRPr="00BC09DA" w:rsidRDefault="001A3A93" w:rsidP="009A65AC">
            <w:pPr>
              <w:adjustRightInd w:val="0"/>
              <w:jc w:val="center"/>
              <w:rPr>
                <w:sz w:val="20"/>
              </w:rPr>
            </w:pPr>
            <w:r w:rsidRPr="00BC09DA">
              <w:rPr>
                <w:sz w:val="20"/>
              </w:rPr>
              <w:t>4 (10,8 %)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EA22897" w14:textId="77777777" w:rsidR="001A3A93" w:rsidRPr="00BC09DA" w:rsidRDefault="001A3A93" w:rsidP="009A65AC">
            <w:pPr>
              <w:adjustRightInd w:val="0"/>
              <w:jc w:val="center"/>
              <w:rPr>
                <w:sz w:val="20"/>
              </w:rPr>
            </w:pPr>
            <w:r w:rsidRPr="00BC09DA">
              <w:rPr>
                <w:sz w:val="20"/>
              </w:rPr>
              <w:t>29 (80,6 %)</w:t>
            </w:r>
            <w:r w:rsidRPr="00BC09DA">
              <w:rPr>
                <w:snapToGrid w:val="0"/>
                <w:sz w:val="20"/>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2DFC350C" w14:textId="77777777" w:rsidR="001A3A93" w:rsidRPr="00BC09DA" w:rsidRDefault="001A3A93" w:rsidP="009A65AC">
            <w:pPr>
              <w:adjustRightInd w:val="0"/>
              <w:jc w:val="center"/>
              <w:rPr>
                <w:sz w:val="20"/>
              </w:rPr>
            </w:pPr>
            <w:r w:rsidRPr="00BC09DA">
              <w:rPr>
                <w:sz w:val="20"/>
              </w:rPr>
              <w:t>28 (80,0 %)</w:t>
            </w:r>
          </w:p>
        </w:tc>
      </w:tr>
      <w:tr w:rsidR="001A3A93" w:rsidRPr="00BC09DA" w14:paraId="773F0038" w14:textId="77777777" w:rsidTr="00B4452C">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7456EB06" w14:textId="77777777" w:rsidR="001A3A93" w:rsidRPr="00BC09DA" w:rsidRDefault="001A3A93" w:rsidP="009A65AC">
            <w:pPr>
              <w:rPr>
                <w:snapToGrid w:val="0"/>
                <w:sz w:val="20"/>
              </w:rPr>
            </w:pPr>
            <w:r w:rsidRPr="00BC09DA">
              <w:rPr>
                <w:snapToGrid w:val="0"/>
                <w:sz w:val="20"/>
              </w:rPr>
              <w:t>PASI</w:t>
            </w:r>
            <w:r w:rsidRPr="00BC09DA">
              <w:rPr>
                <w:sz w:val="20"/>
              </w:rPr>
              <w:t> </w:t>
            </w:r>
            <w:r w:rsidRPr="00BC09DA">
              <w:rPr>
                <w:snapToGrid w:val="0"/>
                <w:sz w:val="20"/>
              </w:rPr>
              <w:t>90-respondere</w:t>
            </w:r>
          </w:p>
        </w:tc>
        <w:tc>
          <w:tcPr>
            <w:tcW w:w="2093" w:type="dxa"/>
            <w:tcBorders>
              <w:top w:val="single" w:sz="4" w:space="0" w:color="auto"/>
              <w:left w:val="single" w:sz="4" w:space="0" w:color="auto"/>
              <w:bottom w:val="single" w:sz="4" w:space="0" w:color="auto"/>
              <w:right w:val="single" w:sz="4" w:space="0" w:color="auto"/>
            </w:tcBorders>
            <w:vAlign w:val="center"/>
          </w:tcPr>
          <w:p w14:paraId="45834B3A" w14:textId="77777777" w:rsidR="001A3A93" w:rsidRPr="00BC09DA" w:rsidRDefault="001A3A93" w:rsidP="009A65AC">
            <w:pPr>
              <w:adjustRightInd w:val="0"/>
              <w:jc w:val="center"/>
              <w:rPr>
                <w:sz w:val="20"/>
              </w:rPr>
            </w:pPr>
            <w:r w:rsidRPr="00BC09DA">
              <w:rPr>
                <w:sz w:val="20"/>
              </w:rPr>
              <w:t>2 (5,4 %)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8E9C842" w14:textId="77777777" w:rsidR="001A3A93" w:rsidRPr="00BC09DA" w:rsidRDefault="001A3A93" w:rsidP="009A65AC">
            <w:pPr>
              <w:adjustRightInd w:val="0"/>
              <w:jc w:val="center"/>
              <w:rPr>
                <w:sz w:val="20"/>
              </w:rPr>
            </w:pPr>
            <w:r w:rsidRPr="00BC09DA">
              <w:rPr>
                <w:sz w:val="20"/>
              </w:rPr>
              <w:t>22 (61,1 %)</w:t>
            </w:r>
            <w:r w:rsidRPr="00BC09DA">
              <w:rPr>
                <w:snapToGrid w:val="0"/>
                <w:sz w:val="20"/>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1BB4842A" w14:textId="77777777" w:rsidR="001A3A93" w:rsidRPr="00BC09DA" w:rsidRDefault="001A3A93" w:rsidP="009A65AC">
            <w:pPr>
              <w:adjustRightInd w:val="0"/>
              <w:jc w:val="center"/>
              <w:rPr>
                <w:sz w:val="20"/>
              </w:rPr>
            </w:pPr>
            <w:r w:rsidRPr="00BC09DA">
              <w:rPr>
                <w:sz w:val="20"/>
              </w:rPr>
              <w:t>23 (65,7 %)</w:t>
            </w:r>
          </w:p>
        </w:tc>
      </w:tr>
      <w:tr w:rsidR="001A3A93" w:rsidRPr="00BC09DA" w14:paraId="232C689E" w14:textId="77777777" w:rsidTr="00B4452C">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46F850B1" w14:textId="77777777" w:rsidR="001A3A93" w:rsidRPr="00BC09DA" w:rsidRDefault="001A3A93" w:rsidP="009A65AC">
            <w:pPr>
              <w:rPr>
                <w:snapToGrid w:val="0"/>
                <w:sz w:val="20"/>
              </w:rPr>
            </w:pPr>
            <w:r w:rsidRPr="00BC09DA">
              <w:rPr>
                <w:snapToGrid w:val="0"/>
                <w:sz w:val="20"/>
              </w:rPr>
              <w:t>PASI</w:t>
            </w:r>
            <w:r w:rsidRPr="00BC09DA">
              <w:rPr>
                <w:sz w:val="20"/>
              </w:rPr>
              <w:t> </w:t>
            </w:r>
            <w:r w:rsidRPr="00BC09DA">
              <w:rPr>
                <w:snapToGrid w:val="0"/>
                <w:sz w:val="20"/>
              </w:rPr>
              <w:t>100-respondere</w:t>
            </w:r>
            <w:r w:rsidRPr="00BC09DA">
              <w:rPr>
                <w:snapToGrid w:val="0"/>
                <w:sz w:val="20"/>
                <w:vertAlign w:val="superscript"/>
              </w:rPr>
              <w:t xml:space="preserve"> </w:t>
            </w:r>
          </w:p>
        </w:tc>
        <w:tc>
          <w:tcPr>
            <w:tcW w:w="2093" w:type="dxa"/>
            <w:tcBorders>
              <w:top w:val="single" w:sz="4" w:space="0" w:color="auto"/>
              <w:left w:val="single" w:sz="4" w:space="0" w:color="auto"/>
              <w:bottom w:val="single" w:sz="4" w:space="0" w:color="auto"/>
              <w:right w:val="single" w:sz="4" w:space="0" w:color="auto"/>
            </w:tcBorders>
            <w:vAlign w:val="center"/>
          </w:tcPr>
          <w:p w14:paraId="3F3C62F4" w14:textId="77777777" w:rsidR="001A3A93" w:rsidRPr="00BC09DA" w:rsidRDefault="001A3A93" w:rsidP="009A65AC">
            <w:pPr>
              <w:adjustRightInd w:val="0"/>
              <w:jc w:val="center"/>
              <w:rPr>
                <w:sz w:val="20"/>
              </w:rPr>
            </w:pPr>
            <w:r w:rsidRPr="00BC09DA">
              <w:rPr>
                <w:sz w:val="20"/>
              </w:rPr>
              <w:t>1 (2,7 %)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AACFD84" w14:textId="77777777" w:rsidR="001A3A93" w:rsidRPr="00BC09DA" w:rsidRDefault="001A3A93" w:rsidP="009A65AC">
            <w:pPr>
              <w:adjustRightInd w:val="0"/>
              <w:jc w:val="center"/>
              <w:rPr>
                <w:sz w:val="20"/>
              </w:rPr>
            </w:pPr>
            <w:r w:rsidRPr="00BC09DA">
              <w:rPr>
                <w:sz w:val="20"/>
              </w:rPr>
              <w:t>14 (38,9 %)</w:t>
            </w:r>
            <w:r w:rsidRPr="00BC09DA">
              <w:rPr>
                <w:snapToGrid w:val="0"/>
                <w:sz w:val="20"/>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29866062" w14:textId="77777777" w:rsidR="001A3A93" w:rsidRPr="00BC09DA" w:rsidRDefault="001A3A93" w:rsidP="009A65AC">
            <w:pPr>
              <w:adjustRightInd w:val="0"/>
              <w:jc w:val="center"/>
              <w:rPr>
                <w:sz w:val="20"/>
              </w:rPr>
            </w:pPr>
            <w:r w:rsidRPr="00BC09DA">
              <w:rPr>
                <w:sz w:val="20"/>
              </w:rPr>
              <w:t>13 (37,1 %)</w:t>
            </w:r>
          </w:p>
        </w:tc>
      </w:tr>
      <w:tr w:rsidR="001A3A93" w:rsidRPr="00BC09DA" w14:paraId="60D436CC" w14:textId="77777777" w:rsidTr="00B4452C">
        <w:trPr>
          <w:cantSplit/>
          <w:jc w:val="center"/>
        </w:trPr>
        <w:tc>
          <w:tcPr>
            <w:tcW w:w="9072" w:type="dxa"/>
            <w:gridSpan w:val="5"/>
            <w:tcBorders>
              <w:top w:val="single" w:sz="4" w:space="0" w:color="auto"/>
              <w:left w:val="single" w:sz="4" w:space="0" w:color="auto"/>
              <w:bottom w:val="single" w:sz="4" w:space="0" w:color="auto"/>
              <w:right w:val="single" w:sz="4" w:space="0" w:color="auto"/>
            </w:tcBorders>
          </w:tcPr>
          <w:p w14:paraId="79B64724" w14:textId="77777777" w:rsidR="001A3A93" w:rsidRPr="00BC09DA" w:rsidRDefault="001A3A93" w:rsidP="009A65AC">
            <w:pPr>
              <w:keepNext/>
              <w:adjustRightInd w:val="0"/>
              <w:rPr>
                <w:b/>
                <w:sz w:val="20"/>
              </w:rPr>
            </w:pPr>
            <w:r w:rsidRPr="00BC09DA">
              <w:rPr>
                <w:b/>
                <w:sz w:val="20"/>
              </w:rPr>
              <w:t>CDLQI</w:t>
            </w:r>
          </w:p>
        </w:tc>
      </w:tr>
      <w:tr w:rsidR="001A3A93" w:rsidRPr="00BC09DA" w14:paraId="1636D322" w14:textId="77777777" w:rsidTr="00B4452C">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484720BA" w14:textId="77777777" w:rsidR="001A3A93" w:rsidRPr="00BC09DA" w:rsidRDefault="001A3A93" w:rsidP="009A65AC">
            <w:pPr>
              <w:rPr>
                <w:snapToGrid w:val="0"/>
                <w:sz w:val="20"/>
              </w:rPr>
            </w:pPr>
            <w:r w:rsidRPr="00BC09DA">
              <w:rPr>
                <w:snapToGrid w:val="0"/>
                <w:sz w:val="20"/>
              </w:rPr>
              <w:t>CDLQI 0 eller 1</w:t>
            </w:r>
            <w:r w:rsidRPr="00BC09DA">
              <w:rPr>
                <w:snapToGrid w:val="0"/>
                <w:sz w:val="20"/>
                <w:vertAlign w:val="superscript"/>
              </w:rPr>
              <w:t>b</w:t>
            </w:r>
          </w:p>
        </w:tc>
        <w:tc>
          <w:tcPr>
            <w:tcW w:w="2093" w:type="dxa"/>
            <w:tcBorders>
              <w:top w:val="single" w:sz="4" w:space="0" w:color="auto"/>
              <w:left w:val="single" w:sz="4" w:space="0" w:color="auto"/>
              <w:bottom w:val="single" w:sz="4" w:space="0" w:color="auto"/>
              <w:right w:val="single" w:sz="4" w:space="0" w:color="auto"/>
            </w:tcBorders>
            <w:vAlign w:val="center"/>
          </w:tcPr>
          <w:p w14:paraId="6BBF59A2" w14:textId="77777777" w:rsidR="001A3A93" w:rsidRPr="00BC09DA" w:rsidRDefault="001A3A93" w:rsidP="009A65AC">
            <w:pPr>
              <w:adjustRightInd w:val="0"/>
              <w:jc w:val="center"/>
              <w:rPr>
                <w:sz w:val="20"/>
              </w:rPr>
            </w:pPr>
            <w:r w:rsidRPr="00BC09DA">
              <w:rPr>
                <w:snapToGrid w:val="0"/>
                <w:sz w:val="20"/>
              </w:rPr>
              <w:t>6 (16,2 %)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6DE826E" w14:textId="77777777" w:rsidR="001A3A93" w:rsidRPr="00BC09DA" w:rsidRDefault="001A3A93" w:rsidP="009A65AC">
            <w:pPr>
              <w:adjustRightInd w:val="0"/>
              <w:jc w:val="center"/>
              <w:rPr>
                <w:sz w:val="20"/>
              </w:rPr>
            </w:pPr>
            <w:r w:rsidRPr="00BC09DA">
              <w:rPr>
                <w:snapToGrid w:val="0"/>
                <w:sz w:val="20"/>
              </w:rPr>
              <w:t>18 (50,0 %)</w:t>
            </w:r>
            <w:r w:rsidRPr="00BC09DA">
              <w:rPr>
                <w:snapToGrid w:val="0"/>
                <w:sz w:val="20"/>
                <w:vertAlign w:val="superscript"/>
              </w:rPr>
              <w:t>c</w:t>
            </w:r>
          </w:p>
        </w:tc>
        <w:tc>
          <w:tcPr>
            <w:tcW w:w="2094" w:type="dxa"/>
            <w:tcBorders>
              <w:top w:val="single" w:sz="4" w:space="0" w:color="auto"/>
              <w:left w:val="single" w:sz="4" w:space="0" w:color="auto"/>
              <w:bottom w:val="single" w:sz="4" w:space="0" w:color="auto"/>
              <w:right w:val="single" w:sz="4" w:space="0" w:color="auto"/>
            </w:tcBorders>
            <w:vAlign w:val="center"/>
          </w:tcPr>
          <w:p w14:paraId="413E8310" w14:textId="77777777" w:rsidR="001A3A93" w:rsidRPr="00BC09DA" w:rsidRDefault="001A3A93" w:rsidP="009A65AC">
            <w:pPr>
              <w:adjustRightInd w:val="0"/>
              <w:jc w:val="center"/>
              <w:rPr>
                <w:sz w:val="20"/>
              </w:rPr>
            </w:pPr>
            <w:r w:rsidRPr="00BC09DA">
              <w:rPr>
                <w:snapToGrid w:val="0"/>
                <w:sz w:val="20"/>
              </w:rPr>
              <w:t>20 (57,1 %)</w:t>
            </w:r>
          </w:p>
        </w:tc>
      </w:tr>
      <w:tr w:rsidR="001A3A93" w:rsidRPr="00BC09DA" w14:paraId="6E07F022" w14:textId="77777777" w:rsidTr="00B4452C">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504E7C6B" w14:textId="77777777" w:rsidR="001A3A93" w:rsidRPr="00BC09DA" w:rsidRDefault="001A3A93" w:rsidP="009A65AC">
            <w:pPr>
              <w:keepNext/>
              <w:adjustRightInd w:val="0"/>
              <w:rPr>
                <w:b/>
                <w:sz w:val="20"/>
              </w:rPr>
            </w:pPr>
            <w:r w:rsidRPr="00BC09DA">
              <w:rPr>
                <w:b/>
                <w:sz w:val="20"/>
              </w:rPr>
              <w:t>PedsQL</w:t>
            </w:r>
          </w:p>
        </w:tc>
      </w:tr>
      <w:tr w:rsidR="001A3A93" w:rsidRPr="00BC09DA" w14:paraId="12465253" w14:textId="77777777" w:rsidTr="00B4452C">
        <w:trPr>
          <w:cantSplit/>
          <w:jc w:val="center"/>
        </w:trPr>
        <w:tc>
          <w:tcPr>
            <w:tcW w:w="2791" w:type="dxa"/>
            <w:tcBorders>
              <w:top w:val="single" w:sz="4" w:space="0" w:color="auto"/>
              <w:left w:val="single" w:sz="4" w:space="0" w:color="auto"/>
              <w:right w:val="single" w:sz="4" w:space="0" w:color="auto"/>
            </w:tcBorders>
            <w:vAlign w:val="bottom"/>
          </w:tcPr>
          <w:p w14:paraId="41942B55" w14:textId="77777777" w:rsidR="001A3A93" w:rsidRPr="00BC09DA" w:rsidRDefault="001A3A93" w:rsidP="009A65AC">
            <w:pPr>
              <w:rPr>
                <w:snapToGrid w:val="0"/>
                <w:sz w:val="20"/>
                <w:vertAlign w:val="superscript"/>
              </w:rPr>
            </w:pPr>
            <w:r w:rsidRPr="00BC09DA">
              <w:rPr>
                <w:snapToGrid w:val="0"/>
                <w:sz w:val="20"/>
              </w:rPr>
              <w:t xml:space="preserve">Endring fra </w:t>
            </w:r>
            <w:r w:rsidRPr="00BC09DA">
              <w:rPr>
                <w:iCs/>
                <w:sz w:val="20"/>
              </w:rPr>
              <w:t>utgangsverdi</w:t>
            </w:r>
          </w:p>
          <w:p w14:paraId="6C4F33C4" w14:textId="77777777" w:rsidR="001A3A93" w:rsidRPr="00BC09DA" w:rsidRDefault="001A3A93" w:rsidP="009A65AC">
            <w:pPr>
              <w:rPr>
                <w:snapToGrid w:val="0"/>
                <w:sz w:val="20"/>
                <w:vertAlign w:val="superscript"/>
              </w:rPr>
            </w:pPr>
            <w:r w:rsidRPr="00BC09DA">
              <w:rPr>
                <w:snapToGrid w:val="0"/>
                <w:sz w:val="20"/>
              </w:rPr>
              <w:t>Gjennomsnitt (SD)</w:t>
            </w:r>
            <w:r w:rsidRPr="00BC09DA">
              <w:rPr>
                <w:snapToGrid w:val="0"/>
                <w:sz w:val="20"/>
                <w:vertAlign w:val="superscript"/>
              </w:rPr>
              <w:t>d</w:t>
            </w:r>
          </w:p>
        </w:tc>
        <w:tc>
          <w:tcPr>
            <w:tcW w:w="2093" w:type="dxa"/>
            <w:tcBorders>
              <w:top w:val="single" w:sz="4" w:space="0" w:color="auto"/>
              <w:left w:val="single" w:sz="4" w:space="0" w:color="auto"/>
              <w:right w:val="single" w:sz="4" w:space="0" w:color="auto"/>
            </w:tcBorders>
            <w:vAlign w:val="center"/>
          </w:tcPr>
          <w:p w14:paraId="3581E8E1" w14:textId="77777777" w:rsidR="001A3A93" w:rsidRPr="00BC09DA" w:rsidRDefault="001A3A93" w:rsidP="009A65AC">
            <w:pPr>
              <w:adjustRightInd w:val="0"/>
              <w:jc w:val="center"/>
              <w:rPr>
                <w:sz w:val="20"/>
              </w:rPr>
            </w:pPr>
            <w:r w:rsidRPr="00BC09DA">
              <w:rPr>
                <w:sz w:val="20"/>
              </w:rPr>
              <w:t>3,35 (10,04)</w:t>
            </w:r>
          </w:p>
        </w:tc>
        <w:tc>
          <w:tcPr>
            <w:tcW w:w="2094" w:type="dxa"/>
            <w:gridSpan w:val="2"/>
            <w:tcBorders>
              <w:top w:val="single" w:sz="4" w:space="0" w:color="auto"/>
              <w:left w:val="single" w:sz="4" w:space="0" w:color="auto"/>
              <w:right w:val="single" w:sz="4" w:space="0" w:color="auto"/>
            </w:tcBorders>
            <w:vAlign w:val="center"/>
          </w:tcPr>
          <w:p w14:paraId="53CFD12F" w14:textId="77777777" w:rsidR="001A3A93" w:rsidRPr="00BC09DA" w:rsidRDefault="001A3A93" w:rsidP="009A65AC">
            <w:pPr>
              <w:adjustRightInd w:val="0"/>
              <w:jc w:val="center"/>
              <w:rPr>
                <w:sz w:val="20"/>
              </w:rPr>
            </w:pPr>
            <w:r w:rsidRPr="00BC09DA">
              <w:rPr>
                <w:sz w:val="20"/>
              </w:rPr>
              <w:t>8,03 (10,44)</w:t>
            </w:r>
            <w:r w:rsidRPr="00BC09DA">
              <w:rPr>
                <w:sz w:val="20"/>
                <w:vertAlign w:val="superscript"/>
              </w:rPr>
              <w:t>e</w:t>
            </w:r>
          </w:p>
        </w:tc>
        <w:tc>
          <w:tcPr>
            <w:tcW w:w="2094" w:type="dxa"/>
            <w:tcBorders>
              <w:top w:val="single" w:sz="4" w:space="0" w:color="auto"/>
              <w:left w:val="single" w:sz="4" w:space="0" w:color="auto"/>
              <w:right w:val="single" w:sz="4" w:space="0" w:color="auto"/>
            </w:tcBorders>
            <w:vAlign w:val="center"/>
          </w:tcPr>
          <w:p w14:paraId="6698E2EC" w14:textId="77777777" w:rsidR="001A3A93" w:rsidRPr="00BC09DA" w:rsidRDefault="001A3A93" w:rsidP="009A65AC">
            <w:pPr>
              <w:adjustRightInd w:val="0"/>
              <w:jc w:val="center"/>
              <w:rPr>
                <w:sz w:val="20"/>
              </w:rPr>
            </w:pPr>
            <w:r w:rsidRPr="00BC09DA">
              <w:rPr>
                <w:sz w:val="20"/>
              </w:rPr>
              <w:t>7,26 (10,92)</w:t>
            </w:r>
          </w:p>
        </w:tc>
      </w:tr>
      <w:tr w:rsidR="001A3A93" w:rsidRPr="00BC09DA" w14:paraId="6B26F125" w14:textId="77777777" w:rsidTr="00B4452C">
        <w:trPr>
          <w:cantSplit/>
          <w:jc w:val="center"/>
        </w:trPr>
        <w:tc>
          <w:tcPr>
            <w:tcW w:w="9072" w:type="dxa"/>
            <w:gridSpan w:val="5"/>
            <w:tcBorders>
              <w:top w:val="single" w:sz="4" w:space="0" w:color="auto"/>
              <w:left w:val="nil"/>
              <w:bottom w:val="nil"/>
              <w:right w:val="nil"/>
            </w:tcBorders>
          </w:tcPr>
          <w:p w14:paraId="2ED104C8" w14:textId="77777777" w:rsidR="001A3A93" w:rsidRPr="00BC09DA" w:rsidRDefault="001A3A93" w:rsidP="009A65AC">
            <w:pPr>
              <w:tabs>
                <w:tab w:val="left" w:pos="284"/>
              </w:tabs>
              <w:ind w:left="284" w:hanging="284"/>
              <w:rPr>
                <w:sz w:val="16"/>
                <w:szCs w:val="16"/>
              </w:rPr>
            </w:pPr>
            <w:r w:rsidRPr="00BC09DA">
              <w:rPr>
                <w:sz w:val="16"/>
                <w:szCs w:val="16"/>
                <w:vertAlign w:val="superscript"/>
              </w:rPr>
              <w:t>a</w:t>
            </w:r>
            <w:r w:rsidRPr="00BC09DA">
              <w:rPr>
                <w:sz w:val="16"/>
                <w:szCs w:val="16"/>
              </w:rPr>
              <w:tab/>
              <w:t>p &lt; 0,001</w:t>
            </w:r>
          </w:p>
          <w:p w14:paraId="23B14333" w14:textId="77777777" w:rsidR="001A3A93" w:rsidRPr="00BC09DA" w:rsidRDefault="001A3A93" w:rsidP="009A65AC">
            <w:pPr>
              <w:tabs>
                <w:tab w:val="left" w:pos="284"/>
              </w:tabs>
              <w:ind w:left="284" w:hanging="284"/>
              <w:rPr>
                <w:sz w:val="16"/>
                <w:szCs w:val="16"/>
              </w:rPr>
            </w:pPr>
            <w:r w:rsidRPr="00BC09DA">
              <w:rPr>
                <w:sz w:val="16"/>
                <w:szCs w:val="16"/>
                <w:vertAlign w:val="superscript"/>
              </w:rPr>
              <w:t>b</w:t>
            </w:r>
            <w:r w:rsidRPr="00BC09DA">
              <w:rPr>
                <w:sz w:val="16"/>
                <w:szCs w:val="16"/>
                <w:vertAlign w:val="superscript"/>
              </w:rPr>
              <w:tab/>
            </w:r>
            <w:r w:rsidRPr="00BC09DA">
              <w:rPr>
                <w:sz w:val="16"/>
                <w:szCs w:val="16"/>
              </w:rPr>
              <w:t>CDLQI: CDLQI er et dermatologiinstrument til vurdering av et hudproblems påvirkning av helserelatert livskvalitet i den pediatriske populasjonen. CDLQI på 0 eller 1 indikerer ingen påvirkning av barnets livskvalitet.</w:t>
            </w:r>
          </w:p>
          <w:p w14:paraId="626BCD7F" w14:textId="77777777" w:rsidR="001A3A93" w:rsidRPr="00BC09DA" w:rsidRDefault="001A3A93" w:rsidP="009A65AC">
            <w:pPr>
              <w:tabs>
                <w:tab w:val="left" w:pos="284"/>
              </w:tabs>
              <w:ind w:left="284" w:hanging="284"/>
              <w:rPr>
                <w:sz w:val="16"/>
                <w:szCs w:val="16"/>
              </w:rPr>
            </w:pPr>
            <w:r w:rsidRPr="00BC09DA">
              <w:rPr>
                <w:sz w:val="16"/>
                <w:szCs w:val="16"/>
                <w:vertAlign w:val="superscript"/>
              </w:rPr>
              <w:t>c</w:t>
            </w:r>
            <w:r w:rsidRPr="00BC09DA">
              <w:rPr>
                <w:sz w:val="16"/>
                <w:szCs w:val="16"/>
              </w:rPr>
              <w:tab/>
              <w:t>p = 0,002</w:t>
            </w:r>
          </w:p>
          <w:p w14:paraId="5CB77666" w14:textId="77777777" w:rsidR="001A3A93" w:rsidRPr="00BC09DA" w:rsidRDefault="001A3A93" w:rsidP="009A65AC">
            <w:pPr>
              <w:ind w:left="284" w:hanging="284"/>
              <w:rPr>
                <w:sz w:val="16"/>
                <w:szCs w:val="16"/>
              </w:rPr>
            </w:pPr>
            <w:r w:rsidRPr="00BC09DA">
              <w:rPr>
                <w:sz w:val="16"/>
                <w:szCs w:val="16"/>
                <w:vertAlign w:val="superscript"/>
              </w:rPr>
              <w:t>d</w:t>
            </w:r>
            <w:r w:rsidRPr="00BC09DA">
              <w:rPr>
                <w:sz w:val="16"/>
                <w:szCs w:val="16"/>
              </w:rPr>
              <w:tab/>
              <w:t>PedsQL: PedsQL totalskalaskår er et generelt mål for helserelatert livskvalitet utviklet til bruk i barne- og ungdomspopulasjoner. For placebogruppen i uke 12, N = 36</w:t>
            </w:r>
          </w:p>
          <w:p w14:paraId="05460B2A" w14:textId="77777777" w:rsidR="001A3A93" w:rsidRPr="00BC09DA" w:rsidRDefault="001A3A93" w:rsidP="009A65AC">
            <w:pPr>
              <w:ind w:left="284" w:hanging="284"/>
              <w:rPr>
                <w:sz w:val="16"/>
                <w:szCs w:val="16"/>
              </w:rPr>
            </w:pPr>
            <w:r w:rsidRPr="00BC09DA">
              <w:rPr>
                <w:sz w:val="16"/>
                <w:szCs w:val="16"/>
                <w:vertAlign w:val="superscript"/>
              </w:rPr>
              <w:t>e</w:t>
            </w:r>
            <w:r w:rsidRPr="00BC09DA">
              <w:rPr>
                <w:sz w:val="16"/>
                <w:szCs w:val="16"/>
              </w:rPr>
              <w:tab/>
              <w:t>p = 0,028</w:t>
            </w:r>
          </w:p>
        </w:tc>
      </w:tr>
    </w:tbl>
    <w:p w14:paraId="4FFDFCB2" w14:textId="77777777" w:rsidR="001A3A93" w:rsidRPr="00BC09DA" w:rsidRDefault="001A3A93" w:rsidP="009A65AC"/>
    <w:p w14:paraId="5DD41400" w14:textId="71529FE0" w:rsidR="001A3A93" w:rsidRPr="00BC09DA" w:rsidRDefault="001A3A93" w:rsidP="009A65AC">
      <w:r w:rsidRPr="00BC09DA">
        <w:t xml:space="preserve">I den placebokontrollerte perioden frem til uke 12 var effekten i gruppene med den anbefalte og halvparten av den anbefalte dosen generelt sammenlignbar for det primære endepunktet (henholdsvis 69,4 % og 67,6 %), selv om det var holdepunkter for en doserespons for </w:t>
      </w:r>
      <w:r w:rsidR="00316EB6" w:rsidRPr="00BC09DA">
        <w:t xml:space="preserve">strengere </w:t>
      </w:r>
      <w:r w:rsidRPr="00BC09DA">
        <w:t>effektkriterier (f.eks. PGA ingen (0), PASI</w:t>
      </w:r>
      <w:r w:rsidR="007763DB" w:rsidRPr="00BC09DA">
        <w:t> </w:t>
      </w:r>
      <w:r w:rsidRPr="00BC09DA">
        <w:t xml:space="preserve">90). Etter uke 12 var effekten generelt høyere og mer langvarig i gruppen med den anbefalte dosen sammenlignet med gruppen med halvparten av den anbefalte dosen, hvor det </w:t>
      </w:r>
      <w:r w:rsidRPr="00BC09DA">
        <w:lastRenderedPageBreak/>
        <w:t>hyppigere ble observert et lite tap i effekt mot slutten av hvert 12 ukers doseringsintervall. Sikkerhetsprofilen var sammenlignbar for den anbefalte dosen og halvparten av den anbefalte dosen.</w:t>
      </w:r>
    </w:p>
    <w:p w14:paraId="2C102DF3" w14:textId="77777777" w:rsidR="001A3A93" w:rsidRPr="00BC09DA" w:rsidRDefault="001A3A93" w:rsidP="009A65AC"/>
    <w:p w14:paraId="03BF96FA" w14:textId="09CC473E" w:rsidR="001A3A93" w:rsidRPr="00BC09DA" w:rsidRDefault="001A3A93" w:rsidP="009A65AC">
      <w:pPr>
        <w:keepNext/>
        <w:rPr>
          <w:i/>
          <w:szCs w:val="22"/>
          <w:u w:val="single"/>
        </w:rPr>
      </w:pPr>
      <w:r w:rsidRPr="00BC09DA">
        <w:rPr>
          <w:i/>
          <w:szCs w:val="22"/>
          <w:u w:val="single"/>
        </w:rPr>
        <w:t>Barn (6</w:t>
      </w:r>
      <w:r w:rsidR="006F7C63" w:rsidRPr="00BC09DA">
        <w:rPr>
          <w:i/>
          <w:szCs w:val="22"/>
          <w:u w:val="single"/>
        </w:rPr>
        <w:t>–</w:t>
      </w:r>
      <w:r w:rsidRPr="00BC09DA">
        <w:rPr>
          <w:i/>
          <w:szCs w:val="22"/>
          <w:u w:val="single"/>
        </w:rPr>
        <w:t>11 år)</w:t>
      </w:r>
    </w:p>
    <w:p w14:paraId="680FA42C" w14:textId="77777777" w:rsidR="001A3A93" w:rsidRPr="00BC09DA" w:rsidRDefault="001A3A93" w:rsidP="009A65AC">
      <w:r w:rsidRPr="00BC09DA">
        <w:rPr>
          <w:szCs w:val="22"/>
        </w:rPr>
        <w:t xml:space="preserve">Effekt av ustekinumab </w:t>
      </w:r>
      <w:r w:rsidRPr="00BC09DA">
        <w:t>ble undersøkt hos</w:t>
      </w:r>
      <w:r w:rsidRPr="00BC09DA">
        <w:rPr>
          <w:szCs w:val="22"/>
        </w:rPr>
        <w:t xml:space="preserve"> 44 pediatriske pasienter </w:t>
      </w:r>
      <w:r w:rsidRPr="00BC09DA">
        <w:rPr>
          <w:bCs/>
        </w:rPr>
        <w:t>i alderen</w:t>
      </w:r>
      <w:r w:rsidRPr="00BC09DA">
        <w:rPr>
          <w:szCs w:val="22"/>
        </w:rPr>
        <w:t xml:space="preserve"> 6 til 11 år med moderat til alvorlig plakkpsoriasis, i en åpen, multisenter, fase 3-studie med én behandlingsgruppe (CADMUS Jr.). Pasienter ble behandlet med den anbefalte dosen av ustekinumab (se pkt. 4.2, n = 44) ved subkutan injeksjon i uke 0 og 4 etterfulgt av dosering hver 12. uke (q12w).</w:t>
      </w:r>
    </w:p>
    <w:p w14:paraId="3B1A2465" w14:textId="77777777" w:rsidR="001A3A93" w:rsidRPr="00BC09DA" w:rsidRDefault="001A3A93" w:rsidP="009A65AC">
      <w:pPr>
        <w:autoSpaceDE w:val="0"/>
        <w:autoSpaceDN w:val="0"/>
        <w:adjustRightInd w:val="0"/>
        <w:rPr>
          <w:highlight w:val="yellow"/>
        </w:rPr>
      </w:pPr>
    </w:p>
    <w:p w14:paraId="74F30C8E" w14:textId="77777777" w:rsidR="001A3A93" w:rsidRPr="00BC09DA" w:rsidRDefault="001A3A93" w:rsidP="009A65AC">
      <w:r w:rsidRPr="00BC09DA">
        <w:t>Pasienter med PASI</w:t>
      </w:r>
      <w:r w:rsidRPr="00BC09DA">
        <w:rPr>
          <w:szCs w:val="24"/>
        </w:rPr>
        <w:t> </w:t>
      </w:r>
      <w:r w:rsidRPr="00BC09DA">
        <w:t>≥</w:t>
      </w:r>
      <w:r w:rsidRPr="00BC09DA">
        <w:rPr>
          <w:szCs w:val="24"/>
        </w:rPr>
        <w:t> </w:t>
      </w:r>
      <w:r w:rsidRPr="00BC09DA">
        <w:t>12, PGA</w:t>
      </w:r>
      <w:r w:rsidRPr="00BC09DA">
        <w:rPr>
          <w:szCs w:val="24"/>
        </w:rPr>
        <w:t> </w:t>
      </w:r>
      <w:r w:rsidRPr="00BC09DA">
        <w:t>≥</w:t>
      </w:r>
      <w:r w:rsidRPr="00BC09DA">
        <w:rPr>
          <w:szCs w:val="24"/>
        </w:rPr>
        <w:t> </w:t>
      </w:r>
      <w:r w:rsidRPr="00BC09DA">
        <w:t>3 og BSA-involvering på minst 10 %, som var kandidater for systemisk behandling eller fototerapi, kunne inkluderes i studien. Cirka 43 % av pasientene var tidligere eksponert for konvensjonell systemisk behandling eller fototerapi. Cirka 5 % av pasientene var tidligere eksponert for biologiske legemidler.</w:t>
      </w:r>
    </w:p>
    <w:p w14:paraId="2B35A9EF" w14:textId="77777777" w:rsidR="001A3A93" w:rsidRPr="00BC09DA" w:rsidRDefault="001A3A93" w:rsidP="009A65AC"/>
    <w:p w14:paraId="44C50386" w14:textId="7ABCC39E" w:rsidR="001A3A93" w:rsidRPr="00BC09DA" w:rsidRDefault="001A3A93" w:rsidP="009A65AC">
      <w:pPr>
        <w:autoSpaceDE w:val="0"/>
        <w:autoSpaceDN w:val="0"/>
        <w:adjustRightInd w:val="0"/>
      </w:pPr>
      <w:r w:rsidRPr="00BC09DA">
        <w:rPr>
          <w:iCs/>
        </w:rPr>
        <w:t xml:space="preserve">Det primære endepunktet var andel pasienter som oppnådde </w:t>
      </w:r>
      <w:r w:rsidRPr="00BC09DA">
        <w:t xml:space="preserve">PGA-skår </w:t>
      </w:r>
      <w:bookmarkStart w:id="9" w:name="_Hlk26881027"/>
      <w:r w:rsidRPr="00BC09DA">
        <w:t xml:space="preserve">ingen (0) eller minimal </w:t>
      </w:r>
      <w:bookmarkEnd w:id="9"/>
      <w:r w:rsidRPr="00BC09DA">
        <w:t>(1) i uke</w:t>
      </w:r>
      <w:r w:rsidRPr="00BC09DA">
        <w:rPr>
          <w:szCs w:val="24"/>
        </w:rPr>
        <w:t> </w:t>
      </w:r>
      <w:r w:rsidRPr="00BC09DA">
        <w:t>12. Sekundære endepunkter omfattet PASI</w:t>
      </w:r>
      <w:r w:rsidRPr="00BC09DA">
        <w:rPr>
          <w:szCs w:val="24"/>
        </w:rPr>
        <w:t> </w:t>
      </w:r>
      <w:r w:rsidRPr="00BC09DA">
        <w:t>75, PASI</w:t>
      </w:r>
      <w:r w:rsidRPr="00BC09DA">
        <w:rPr>
          <w:szCs w:val="24"/>
        </w:rPr>
        <w:t> </w:t>
      </w:r>
      <w:r w:rsidRPr="00BC09DA">
        <w:t>90 og endring fra</w:t>
      </w:r>
      <w:r w:rsidRPr="00BC09DA">
        <w:rPr>
          <w:iCs/>
        </w:rPr>
        <w:t xml:space="preserve"> utgangsverdien</w:t>
      </w:r>
      <w:r w:rsidRPr="00BC09DA">
        <w:t xml:space="preserve"> i CDLQI (Children’s Dermatology Life Quality Index) i uke</w:t>
      </w:r>
      <w:r w:rsidRPr="00BC09DA">
        <w:rPr>
          <w:szCs w:val="24"/>
        </w:rPr>
        <w:t> </w:t>
      </w:r>
      <w:r w:rsidRPr="00BC09DA">
        <w:t>12. I uke</w:t>
      </w:r>
      <w:r w:rsidRPr="00BC09DA">
        <w:rPr>
          <w:szCs w:val="24"/>
        </w:rPr>
        <w:t> </w:t>
      </w:r>
      <w:r w:rsidRPr="00BC09DA">
        <w:t>12 viste personer behandlet med ustekinumab klinisk relevant forbedring i sin psoriasis og helserelaterte livskvalitet (tabell</w:t>
      </w:r>
      <w:r w:rsidRPr="00BC09DA">
        <w:rPr>
          <w:szCs w:val="24"/>
        </w:rPr>
        <w:t> </w:t>
      </w:r>
      <w:r w:rsidR="00BD5AA7">
        <w:rPr>
          <w:szCs w:val="24"/>
        </w:rPr>
        <w:t>8</w:t>
      </w:r>
      <w:r w:rsidRPr="00BC09DA">
        <w:t>).</w:t>
      </w:r>
    </w:p>
    <w:p w14:paraId="55251361" w14:textId="77777777" w:rsidR="001A3A93" w:rsidRPr="00BC09DA" w:rsidRDefault="001A3A93" w:rsidP="009A65AC"/>
    <w:p w14:paraId="0A655911" w14:textId="36A970D2" w:rsidR="001A3A93" w:rsidRPr="00BC09DA" w:rsidRDefault="001A3A93" w:rsidP="009A65AC">
      <w:r w:rsidRPr="00BC09DA">
        <w:t>Alle pasienter ble fulgt opp for effekt i opptil 52</w:t>
      </w:r>
      <w:r w:rsidRPr="00BC09DA">
        <w:rPr>
          <w:szCs w:val="22"/>
        </w:rPr>
        <w:t> uker</w:t>
      </w:r>
      <w:r w:rsidRPr="00BC09DA">
        <w:t xml:space="preserve"> etter første administrasjon av studielegemiddel. Andelen av pasienter med PGA-skår ingen (0) eller minimal (1) i uke 12 var 77,3 %. Effekt (definert som PGA 0 eller 1) ble observert så tidlig som ved første besøk etter oppstart i uke</w:t>
      </w:r>
      <w:r w:rsidRPr="00BC09DA">
        <w:rPr>
          <w:szCs w:val="22"/>
        </w:rPr>
        <w:t> </w:t>
      </w:r>
      <w:r w:rsidRPr="00BC09DA">
        <w:t>4, og andelen av forsøkspersoner som oppnådde PGA-skår 0 eller 1 økte til og med uke 16, og var deretter relativt stabil til uke 52. Forbedring av PGA, PASI og CDLQI vedvarte til uke</w:t>
      </w:r>
      <w:r w:rsidRPr="00BC09DA">
        <w:rPr>
          <w:szCs w:val="22"/>
        </w:rPr>
        <w:t> </w:t>
      </w:r>
      <w:r w:rsidRPr="00BC09DA">
        <w:t>52 (tabell </w:t>
      </w:r>
      <w:r w:rsidR="00BD5AA7">
        <w:t>8</w:t>
      </w:r>
      <w:r w:rsidRPr="00BC09DA">
        <w:t>).</w:t>
      </w:r>
    </w:p>
    <w:p w14:paraId="6D169912" w14:textId="77777777" w:rsidR="001A3A93" w:rsidRPr="00BC09DA" w:rsidRDefault="001A3A93" w:rsidP="009A65AC"/>
    <w:p w14:paraId="16FB34B6" w14:textId="1D59FBD6" w:rsidR="001A3A93" w:rsidRPr="00BC09DA" w:rsidRDefault="001A3A93" w:rsidP="009A65AC">
      <w:pPr>
        <w:keepNext/>
        <w:ind w:left="1134" w:hanging="1134"/>
        <w:rPr>
          <w:i/>
          <w:iCs/>
        </w:rPr>
      </w:pPr>
      <w:r w:rsidRPr="00BC09DA">
        <w:rPr>
          <w:i/>
          <w:iCs/>
          <w:szCs w:val="22"/>
        </w:rPr>
        <w:t>Tabell </w:t>
      </w:r>
      <w:r w:rsidR="00BD5AA7">
        <w:rPr>
          <w:i/>
          <w:iCs/>
          <w:szCs w:val="22"/>
        </w:rPr>
        <w:t>8</w:t>
      </w:r>
      <w:r w:rsidRPr="00BC09DA">
        <w:rPr>
          <w:i/>
          <w:iCs/>
          <w:szCs w:val="22"/>
        </w:rPr>
        <w:tab/>
        <w:t>Sammendrag av primære og sekundære endepunkter i uke</w:t>
      </w:r>
      <w:r w:rsidRPr="00BC09DA">
        <w:rPr>
          <w:i/>
          <w:iCs/>
          <w:szCs w:val="24"/>
        </w:rPr>
        <w:t> </w:t>
      </w:r>
      <w:r w:rsidRPr="00BC09DA">
        <w:rPr>
          <w:i/>
          <w:iCs/>
          <w:szCs w:val="22"/>
        </w:rPr>
        <w:t>12 og uke 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3391"/>
        <w:gridCol w:w="2867"/>
        <w:gridCol w:w="2787"/>
        <w:gridCol w:w="12"/>
        <w:gridCol w:w="15"/>
      </w:tblGrid>
      <w:tr w:rsidR="001A3A93" w:rsidRPr="00BC09DA" w14:paraId="37FEF6B2" w14:textId="77777777" w:rsidTr="00B4452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3E21F69F" w14:textId="3A61F1EE" w:rsidR="001A3A93" w:rsidRPr="00BC09DA" w:rsidRDefault="001A3A93" w:rsidP="009A65AC">
            <w:pPr>
              <w:keepNext/>
              <w:jc w:val="center"/>
              <w:rPr>
                <w:b/>
                <w:bCs/>
                <w:snapToGrid w:val="0"/>
                <w:sz w:val="20"/>
                <w:highlight w:val="yellow"/>
              </w:rPr>
            </w:pPr>
            <w:r w:rsidRPr="00BC09DA">
              <w:rPr>
                <w:b/>
                <w:bCs/>
                <w:snapToGrid w:val="0"/>
                <w:sz w:val="20"/>
              </w:rPr>
              <w:t>Pediatrisk psoriasisstudie (CADMUS Jr.) (alder</w:t>
            </w:r>
            <w:r w:rsidRPr="00BC09DA">
              <w:rPr>
                <w:b/>
                <w:bCs/>
                <w:sz w:val="20"/>
              </w:rPr>
              <w:t> 6</w:t>
            </w:r>
            <w:r w:rsidR="00643DF5" w:rsidRPr="00BC09DA">
              <w:rPr>
                <w:b/>
                <w:bCs/>
                <w:sz w:val="20"/>
              </w:rPr>
              <w:t>–</w:t>
            </w:r>
            <w:r w:rsidRPr="00BC09DA">
              <w:rPr>
                <w:b/>
                <w:bCs/>
                <w:sz w:val="20"/>
              </w:rPr>
              <w:t>11 år</w:t>
            </w:r>
            <w:r w:rsidRPr="00BC09DA">
              <w:rPr>
                <w:b/>
                <w:bCs/>
                <w:snapToGrid w:val="0"/>
                <w:sz w:val="20"/>
              </w:rPr>
              <w:t>)</w:t>
            </w:r>
          </w:p>
        </w:tc>
      </w:tr>
      <w:tr w:rsidR="001A3A93" w:rsidRPr="00BC09DA" w14:paraId="6C2D0579" w14:textId="77777777" w:rsidTr="00B4452C">
        <w:trPr>
          <w:gridAfter w:val="1"/>
          <w:wAfter w:w="15" w:type="dxa"/>
          <w:cantSplit/>
          <w:trHeight w:val="120"/>
          <w:jc w:val="center"/>
        </w:trPr>
        <w:tc>
          <w:tcPr>
            <w:tcW w:w="3352" w:type="dxa"/>
            <w:vMerge w:val="restart"/>
            <w:tcBorders>
              <w:top w:val="single" w:sz="4" w:space="0" w:color="auto"/>
              <w:left w:val="single" w:sz="4" w:space="0" w:color="auto"/>
              <w:right w:val="single" w:sz="4" w:space="0" w:color="auto"/>
            </w:tcBorders>
            <w:vAlign w:val="bottom"/>
          </w:tcPr>
          <w:p w14:paraId="4B4AE8B3" w14:textId="77777777" w:rsidR="001A3A93" w:rsidRPr="00BC09DA" w:rsidRDefault="001A3A93" w:rsidP="009A65AC">
            <w:pPr>
              <w:keepNext/>
              <w:rPr>
                <w:snapToGrid w:val="0"/>
                <w:sz w:val="20"/>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13CDF34C" w14:textId="77777777" w:rsidR="001A3A93" w:rsidRPr="00BC09DA" w:rsidRDefault="001A3A93" w:rsidP="009A65AC">
            <w:pPr>
              <w:keepNext/>
              <w:jc w:val="center"/>
              <w:rPr>
                <w:b/>
                <w:snapToGrid w:val="0"/>
                <w:sz w:val="20"/>
              </w:rPr>
            </w:pPr>
            <w:r w:rsidRPr="00BC09DA">
              <w:rPr>
                <w:b/>
                <w:snapToGrid w:val="0"/>
                <w:sz w:val="20"/>
              </w:rPr>
              <w:t>Uke 12</w:t>
            </w:r>
          </w:p>
        </w:tc>
        <w:tc>
          <w:tcPr>
            <w:tcW w:w="2768" w:type="dxa"/>
            <w:gridSpan w:val="2"/>
            <w:tcBorders>
              <w:top w:val="single" w:sz="4" w:space="0" w:color="auto"/>
              <w:left w:val="single" w:sz="4" w:space="0" w:color="auto"/>
              <w:bottom w:val="single" w:sz="4" w:space="0" w:color="auto"/>
              <w:right w:val="single" w:sz="4" w:space="0" w:color="auto"/>
            </w:tcBorders>
          </w:tcPr>
          <w:p w14:paraId="5EFB5D09" w14:textId="77777777" w:rsidR="001A3A93" w:rsidRPr="00BC09DA" w:rsidRDefault="001A3A93" w:rsidP="009A65AC">
            <w:pPr>
              <w:keepNext/>
              <w:jc w:val="center"/>
              <w:rPr>
                <w:b/>
                <w:snapToGrid w:val="0"/>
                <w:sz w:val="20"/>
              </w:rPr>
            </w:pPr>
            <w:r w:rsidRPr="00BC09DA">
              <w:rPr>
                <w:b/>
                <w:snapToGrid w:val="0"/>
                <w:sz w:val="20"/>
              </w:rPr>
              <w:t>Uke 52</w:t>
            </w:r>
          </w:p>
        </w:tc>
      </w:tr>
      <w:tr w:rsidR="001A3A93" w:rsidRPr="00BC09DA" w14:paraId="66CCF8B8" w14:textId="77777777" w:rsidTr="00B4452C">
        <w:trPr>
          <w:gridAfter w:val="2"/>
          <w:wAfter w:w="27" w:type="dxa"/>
          <w:cantSplit/>
          <w:jc w:val="center"/>
        </w:trPr>
        <w:tc>
          <w:tcPr>
            <w:tcW w:w="3352" w:type="dxa"/>
            <w:vMerge/>
            <w:tcBorders>
              <w:left w:val="single" w:sz="4" w:space="0" w:color="auto"/>
              <w:right w:val="single" w:sz="4" w:space="0" w:color="auto"/>
            </w:tcBorders>
            <w:vAlign w:val="bottom"/>
          </w:tcPr>
          <w:p w14:paraId="1637DFAE" w14:textId="77777777" w:rsidR="001A3A93" w:rsidRPr="00BC09DA" w:rsidRDefault="001A3A93" w:rsidP="009A65AC">
            <w:pPr>
              <w:keepNext/>
              <w:rPr>
                <w:snapToGrid w:val="0"/>
                <w:sz w:val="20"/>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788CDF43" w14:textId="77777777" w:rsidR="001A3A93" w:rsidRPr="00BC09DA" w:rsidRDefault="001A3A93" w:rsidP="009A65AC">
            <w:pPr>
              <w:keepNext/>
              <w:jc w:val="center"/>
              <w:rPr>
                <w:snapToGrid w:val="0"/>
                <w:sz w:val="20"/>
              </w:rPr>
            </w:pPr>
            <w:r w:rsidRPr="00BC09DA">
              <w:rPr>
                <w:snapToGrid w:val="0"/>
                <w:sz w:val="20"/>
              </w:rPr>
              <w:t>Anbefalt dose av ustekinumab</w:t>
            </w:r>
          </w:p>
        </w:tc>
        <w:tc>
          <w:tcPr>
            <w:tcW w:w="2756" w:type="dxa"/>
            <w:tcBorders>
              <w:top w:val="single" w:sz="4" w:space="0" w:color="auto"/>
              <w:left w:val="single" w:sz="4" w:space="0" w:color="auto"/>
              <w:bottom w:val="single" w:sz="4" w:space="0" w:color="auto"/>
              <w:right w:val="single" w:sz="4" w:space="0" w:color="auto"/>
            </w:tcBorders>
          </w:tcPr>
          <w:p w14:paraId="4F5E115D" w14:textId="77777777" w:rsidR="001A3A93" w:rsidRPr="00BC09DA" w:rsidRDefault="001A3A93" w:rsidP="009A65AC">
            <w:pPr>
              <w:keepNext/>
              <w:jc w:val="center"/>
              <w:rPr>
                <w:snapToGrid w:val="0"/>
                <w:sz w:val="20"/>
              </w:rPr>
            </w:pPr>
            <w:r w:rsidRPr="00BC09DA">
              <w:rPr>
                <w:snapToGrid w:val="0"/>
                <w:sz w:val="20"/>
              </w:rPr>
              <w:t>Anbefalt dose av ustekinumab</w:t>
            </w:r>
          </w:p>
        </w:tc>
      </w:tr>
      <w:tr w:rsidR="001A3A93" w:rsidRPr="00BC09DA" w14:paraId="627B95A7" w14:textId="77777777" w:rsidTr="00B4452C">
        <w:trPr>
          <w:gridAfter w:val="2"/>
          <w:wAfter w:w="27" w:type="dxa"/>
          <w:cantSplit/>
          <w:jc w:val="center"/>
        </w:trPr>
        <w:tc>
          <w:tcPr>
            <w:tcW w:w="3352" w:type="dxa"/>
            <w:vMerge/>
            <w:tcBorders>
              <w:left w:val="single" w:sz="4" w:space="0" w:color="auto"/>
              <w:bottom w:val="single" w:sz="4" w:space="0" w:color="auto"/>
              <w:right w:val="single" w:sz="4" w:space="0" w:color="auto"/>
            </w:tcBorders>
            <w:vAlign w:val="bottom"/>
          </w:tcPr>
          <w:p w14:paraId="606EA62D" w14:textId="77777777" w:rsidR="001A3A93" w:rsidRPr="00BC09DA" w:rsidRDefault="001A3A93" w:rsidP="009A65AC">
            <w:pPr>
              <w:keepNext/>
              <w:rPr>
                <w:snapToGrid w:val="0"/>
                <w:sz w:val="20"/>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0FE9E571" w14:textId="77777777" w:rsidR="001A3A93" w:rsidRPr="00BC09DA" w:rsidRDefault="001A3A93" w:rsidP="009A65AC">
            <w:pPr>
              <w:keepNext/>
              <w:jc w:val="center"/>
              <w:rPr>
                <w:sz w:val="20"/>
              </w:rPr>
            </w:pPr>
            <w:r w:rsidRPr="00BC09DA">
              <w:rPr>
                <w:sz w:val="20"/>
              </w:rPr>
              <w:t>N (%)</w:t>
            </w:r>
          </w:p>
        </w:tc>
        <w:tc>
          <w:tcPr>
            <w:tcW w:w="2756" w:type="dxa"/>
            <w:tcBorders>
              <w:top w:val="single" w:sz="4" w:space="0" w:color="auto"/>
              <w:left w:val="single" w:sz="4" w:space="0" w:color="auto"/>
              <w:bottom w:val="single" w:sz="4" w:space="0" w:color="auto"/>
              <w:right w:val="single" w:sz="4" w:space="0" w:color="auto"/>
            </w:tcBorders>
          </w:tcPr>
          <w:p w14:paraId="1B13D268" w14:textId="77777777" w:rsidR="001A3A93" w:rsidRPr="00BC09DA" w:rsidRDefault="001A3A93" w:rsidP="009A65AC">
            <w:pPr>
              <w:keepNext/>
              <w:jc w:val="center"/>
              <w:rPr>
                <w:sz w:val="20"/>
              </w:rPr>
            </w:pPr>
            <w:r w:rsidRPr="00BC09DA">
              <w:rPr>
                <w:sz w:val="20"/>
              </w:rPr>
              <w:t>N (%)</w:t>
            </w:r>
          </w:p>
        </w:tc>
      </w:tr>
      <w:tr w:rsidR="001A3A93" w:rsidRPr="00BC09DA" w14:paraId="4CD20163" w14:textId="77777777" w:rsidTr="00B4452C">
        <w:trPr>
          <w:gridAfter w:val="1"/>
          <w:wAfter w:w="15" w:type="dxa"/>
          <w:cantSplit/>
          <w:jc w:val="center"/>
        </w:trPr>
        <w:tc>
          <w:tcPr>
            <w:tcW w:w="3352" w:type="dxa"/>
            <w:tcBorders>
              <w:top w:val="single" w:sz="4" w:space="0" w:color="auto"/>
              <w:left w:val="single" w:sz="4" w:space="0" w:color="auto"/>
              <w:bottom w:val="single" w:sz="4" w:space="0" w:color="auto"/>
              <w:right w:val="single" w:sz="4" w:space="0" w:color="auto"/>
            </w:tcBorders>
            <w:vAlign w:val="bottom"/>
          </w:tcPr>
          <w:p w14:paraId="3A291883" w14:textId="77777777" w:rsidR="001A3A93" w:rsidRPr="00BC09DA" w:rsidRDefault="001A3A93" w:rsidP="009A65AC">
            <w:pPr>
              <w:keepNext/>
              <w:rPr>
                <w:snapToGrid w:val="0"/>
                <w:sz w:val="20"/>
                <w:highlight w:val="yellow"/>
              </w:rPr>
            </w:pPr>
            <w:r w:rsidRPr="00BC09DA">
              <w:rPr>
                <w:snapToGrid w:val="0"/>
                <w:sz w:val="20"/>
              </w:rPr>
              <w:t>Inkluderte pasienter</w:t>
            </w:r>
          </w:p>
        </w:tc>
        <w:tc>
          <w:tcPr>
            <w:tcW w:w="2835" w:type="dxa"/>
            <w:tcBorders>
              <w:top w:val="single" w:sz="4" w:space="0" w:color="auto"/>
              <w:left w:val="single" w:sz="4" w:space="0" w:color="auto"/>
              <w:bottom w:val="single" w:sz="4" w:space="0" w:color="auto"/>
              <w:right w:val="single" w:sz="4" w:space="0" w:color="auto"/>
            </w:tcBorders>
            <w:vAlign w:val="center"/>
          </w:tcPr>
          <w:p w14:paraId="559E2232" w14:textId="77777777" w:rsidR="001A3A93" w:rsidRPr="00BC09DA" w:rsidRDefault="001A3A93" w:rsidP="009A65AC">
            <w:pPr>
              <w:keepNext/>
              <w:jc w:val="center"/>
              <w:rPr>
                <w:sz w:val="20"/>
              </w:rPr>
            </w:pPr>
            <w:r w:rsidRPr="00BC09DA">
              <w:rPr>
                <w:sz w:val="20"/>
              </w:rPr>
              <w:t>44</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2E92B261" w14:textId="77777777" w:rsidR="001A3A93" w:rsidRPr="00BC09DA" w:rsidRDefault="001A3A93" w:rsidP="009A65AC">
            <w:pPr>
              <w:keepNext/>
              <w:jc w:val="center"/>
              <w:rPr>
                <w:sz w:val="20"/>
              </w:rPr>
            </w:pPr>
            <w:r w:rsidRPr="00BC09DA">
              <w:rPr>
                <w:sz w:val="20"/>
              </w:rPr>
              <w:t>41</w:t>
            </w:r>
          </w:p>
        </w:tc>
      </w:tr>
      <w:tr w:rsidR="001A3A93" w:rsidRPr="00BC09DA" w14:paraId="2D6C0EA3" w14:textId="77777777" w:rsidTr="00B4452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2F8C1E1D" w14:textId="77777777" w:rsidR="001A3A93" w:rsidRPr="00BC09DA" w:rsidRDefault="001A3A93" w:rsidP="009A65AC">
            <w:pPr>
              <w:keepNext/>
              <w:adjustRightInd w:val="0"/>
              <w:rPr>
                <w:b/>
                <w:sz w:val="20"/>
              </w:rPr>
            </w:pPr>
            <w:r w:rsidRPr="00BC09DA">
              <w:rPr>
                <w:b/>
                <w:sz w:val="20"/>
              </w:rPr>
              <w:t>PGA</w:t>
            </w:r>
          </w:p>
        </w:tc>
      </w:tr>
      <w:tr w:rsidR="001A3A93" w:rsidRPr="00BC09DA" w14:paraId="11B5771B" w14:textId="77777777" w:rsidTr="00B4452C">
        <w:trPr>
          <w:gridAfter w:val="1"/>
          <w:wAfter w:w="15" w:type="dxa"/>
          <w:cantSplit/>
          <w:jc w:val="center"/>
        </w:trPr>
        <w:tc>
          <w:tcPr>
            <w:tcW w:w="3352" w:type="dxa"/>
            <w:tcBorders>
              <w:top w:val="single" w:sz="4" w:space="0" w:color="auto"/>
              <w:left w:val="single" w:sz="4" w:space="0" w:color="auto"/>
              <w:bottom w:val="single" w:sz="4" w:space="0" w:color="auto"/>
              <w:right w:val="single" w:sz="4" w:space="0" w:color="auto"/>
            </w:tcBorders>
            <w:vAlign w:val="bottom"/>
          </w:tcPr>
          <w:p w14:paraId="257A3D5C" w14:textId="77777777" w:rsidR="001A3A93" w:rsidRPr="00BC09DA" w:rsidRDefault="001A3A93" w:rsidP="009A65AC">
            <w:pPr>
              <w:rPr>
                <w:b/>
                <w:snapToGrid w:val="0"/>
                <w:sz w:val="20"/>
              </w:rPr>
            </w:pPr>
            <w:r w:rsidRPr="00BC09DA">
              <w:rPr>
                <w:snapToGrid w:val="0"/>
                <w:sz w:val="20"/>
              </w:rPr>
              <w:t>PGA ingen (0) eller minimal (1)</w:t>
            </w:r>
          </w:p>
        </w:tc>
        <w:tc>
          <w:tcPr>
            <w:tcW w:w="2835" w:type="dxa"/>
            <w:tcBorders>
              <w:top w:val="single" w:sz="4" w:space="0" w:color="auto"/>
              <w:left w:val="single" w:sz="4" w:space="0" w:color="auto"/>
              <w:bottom w:val="single" w:sz="4" w:space="0" w:color="auto"/>
              <w:right w:val="single" w:sz="4" w:space="0" w:color="auto"/>
            </w:tcBorders>
            <w:vAlign w:val="center"/>
          </w:tcPr>
          <w:p w14:paraId="5D90CA76" w14:textId="77777777" w:rsidR="001A3A93" w:rsidRPr="00BC09DA" w:rsidRDefault="001A3A93" w:rsidP="009A65AC">
            <w:pPr>
              <w:adjustRightInd w:val="0"/>
              <w:jc w:val="center"/>
              <w:rPr>
                <w:sz w:val="20"/>
              </w:rPr>
            </w:pPr>
            <w:r w:rsidRPr="00BC09DA">
              <w:rPr>
                <w:sz w:val="20"/>
              </w:rPr>
              <w:t>34 (77,3 %)</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16B3FB1E" w14:textId="77777777" w:rsidR="001A3A93" w:rsidRPr="00BC09DA" w:rsidRDefault="001A3A93" w:rsidP="009A65AC">
            <w:pPr>
              <w:adjustRightInd w:val="0"/>
              <w:jc w:val="center"/>
              <w:rPr>
                <w:sz w:val="20"/>
              </w:rPr>
            </w:pPr>
            <w:r w:rsidRPr="00BC09DA">
              <w:rPr>
                <w:sz w:val="20"/>
              </w:rPr>
              <w:t>31 (75,6 %)</w:t>
            </w:r>
          </w:p>
        </w:tc>
      </w:tr>
      <w:tr w:rsidR="001A3A93" w:rsidRPr="00BC09DA" w14:paraId="6DCD46F3" w14:textId="77777777" w:rsidTr="00B4452C">
        <w:trPr>
          <w:gridAfter w:val="1"/>
          <w:wAfter w:w="15" w:type="dxa"/>
          <w:cantSplit/>
          <w:jc w:val="center"/>
        </w:trPr>
        <w:tc>
          <w:tcPr>
            <w:tcW w:w="3352" w:type="dxa"/>
            <w:tcBorders>
              <w:top w:val="single" w:sz="4" w:space="0" w:color="auto"/>
              <w:left w:val="single" w:sz="4" w:space="0" w:color="auto"/>
              <w:bottom w:val="single" w:sz="4" w:space="0" w:color="auto"/>
              <w:right w:val="single" w:sz="4" w:space="0" w:color="auto"/>
            </w:tcBorders>
            <w:vAlign w:val="bottom"/>
          </w:tcPr>
          <w:p w14:paraId="79A70C0A" w14:textId="77777777" w:rsidR="001A3A93" w:rsidRPr="00BC09DA" w:rsidRDefault="001A3A93" w:rsidP="009A65AC">
            <w:pPr>
              <w:rPr>
                <w:snapToGrid w:val="0"/>
                <w:sz w:val="20"/>
                <w:highlight w:val="yellow"/>
              </w:rPr>
            </w:pPr>
            <w:r w:rsidRPr="00BC09DA">
              <w:rPr>
                <w:snapToGrid w:val="0"/>
                <w:sz w:val="20"/>
              </w:rPr>
              <w:t>PGA ingen (0)</w:t>
            </w:r>
          </w:p>
        </w:tc>
        <w:tc>
          <w:tcPr>
            <w:tcW w:w="2835" w:type="dxa"/>
            <w:tcBorders>
              <w:top w:val="single" w:sz="4" w:space="0" w:color="auto"/>
              <w:left w:val="single" w:sz="4" w:space="0" w:color="auto"/>
              <w:bottom w:val="single" w:sz="4" w:space="0" w:color="auto"/>
              <w:right w:val="single" w:sz="4" w:space="0" w:color="auto"/>
            </w:tcBorders>
            <w:vAlign w:val="center"/>
          </w:tcPr>
          <w:p w14:paraId="1885D58B" w14:textId="77777777" w:rsidR="001A3A93" w:rsidRPr="00BC09DA" w:rsidRDefault="001A3A93" w:rsidP="009A65AC">
            <w:pPr>
              <w:adjustRightInd w:val="0"/>
              <w:jc w:val="center"/>
              <w:rPr>
                <w:strike/>
                <w:sz w:val="20"/>
              </w:rPr>
            </w:pPr>
            <w:r w:rsidRPr="00BC09DA">
              <w:rPr>
                <w:sz w:val="20"/>
              </w:rPr>
              <w:t>17 (38,6 %)</w:t>
            </w:r>
          </w:p>
        </w:tc>
        <w:tc>
          <w:tcPr>
            <w:tcW w:w="2768" w:type="dxa"/>
            <w:gridSpan w:val="2"/>
            <w:tcBorders>
              <w:top w:val="single" w:sz="4" w:space="0" w:color="auto"/>
              <w:left w:val="single" w:sz="4" w:space="0" w:color="auto"/>
              <w:bottom w:val="single" w:sz="4" w:space="0" w:color="auto"/>
              <w:right w:val="single" w:sz="4" w:space="0" w:color="auto"/>
            </w:tcBorders>
          </w:tcPr>
          <w:p w14:paraId="615DFD5A" w14:textId="77777777" w:rsidR="001A3A93" w:rsidRPr="00BC09DA" w:rsidRDefault="001A3A93" w:rsidP="009A65AC">
            <w:pPr>
              <w:adjustRightInd w:val="0"/>
              <w:jc w:val="center"/>
              <w:rPr>
                <w:strike/>
                <w:sz w:val="20"/>
              </w:rPr>
            </w:pPr>
            <w:r w:rsidRPr="00BC09DA">
              <w:rPr>
                <w:sz w:val="20"/>
              </w:rPr>
              <w:t>23 (56,1 %)</w:t>
            </w:r>
          </w:p>
        </w:tc>
      </w:tr>
      <w:tr w:rsidR="001A3A93" w:rsidRPr="00BC09DA" w14:paraId="4D5587B1" w14:textId="77777777" w:rsidTr="00B4452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center"/>
          </w:tcPr>
          <w:p w14:paraId="7727CFA3" w14:textId="77777777" w:rsidR="001A3A93" w:rsidRPr="00BC09DA" w:rsidRDefault="001A3A93" w:rsidP="009A65AC">
            <w:pPr>
              <w:keepNext/>
              <w:adjustRightInd w:val="0"/>
              <w:rPr>
                <w:b/>
                <w:snapToGrid w:val="0"/>
                <w:sz w:val="20"/>
              </w:rPr>
            </w:pPr>
            <w:r w:rsidRPr="00BC09DA">
              <w:rPr>
                <w:b/>
                <w:snapToGrid w:val="0"/>
                <w:sz w:val="20"/>
              </w:rPr>
              <w:t>PASI</w:t>
            </w:r>
          </w:p>
        </w:tc>
      </w:tr>
      <w:tr w:rsidR="001A3A93" w:rsidRPr="00BC09DA" w14:paraId="799E037C" w14:textId="77777777" w:rsidTr="00B4452C">
        <w:trPr>
          <w:gridAfter w:val="1"/>
          <w:wAfter w:w="15" w:type="dxa"/>
          <w:cantSplit/>
          <w:jc w:val="center"/>
        </w:trPr>
        <w:tc>
          <w:tcPr>
            <w:tcW w:w="3352" w:type="dxa"/>
            <w:tcBorders>
              <w:top w:val="single" w:sz="4" w:space="0" w:color="auto"/>
              <w:left w:val="single" w:sz="4" w:space="0" w:color="auto"/>
              <w:bottom w:val="single" w:sz="4" w:space="0" w:color="auto"/>
              <w:right w:val="single" w:sz="4" w:space="0" w:color="auto"/>
            </w:tcBorders>
            <w:vAlign w:val="bottom"/>
          </w:tcPr>
          <w:p w14:paraId="6543654B" w14:textId="77777777" w:rsidR="001A3A93" w:rsidRPr="00BC09DA" w:rsidRDefault="001A3A93" w:rsidP="009A65AC">
            <w:pPr>
              <w:rPr>
                <w:b/>
                <w:snapToGrid w:val="0"/>
                <w:sz w:val="20"/>
              </w:rPr>
            </w:pPr>
            <w:r w:rsidRPr="00BC09DA">
              <w:rPr>
                <w:snapToGrid w:val="0"/>
                <w:sz w:val="20"/>
              </w:rPr>
              <w:t>PASI</w:t>
            </w:r>
            <w:r w:rsidRPr="00BC09DA">
              <w:rPr>
                <w:sz w:val="20"/>
              </w:rPr>
              <w:t> </w:t>
            </w:r>
            <w:r w:rsidRPr="00BC09DA">
              <w:rPr>
                <w:snapToGrid w:val="0"/>
                <w:sz w:val="20"/>
              </w:rPr>
              <w:t>75-respondere</w:t>
            </w:r>
          </w:p>
        </w:tc>
        <w:tc>
          <w:tcPr>
            <w:tcW w:w="2835" w:type="dxa"/>
            <w:tcBorders>
              <w:top w:val="single" w:sz="4" w:space="0" w:color="auto"/>
              <w:left w:val="single" w:sz="4" w:space="0" w:color="auto"/>
              <w:bottom w:val="single" w:sz="4" w:space="0" w:color="auto"/>
              <w:right w:val="single" w:sz="4" w:space="0" w:color="auto"/>
            </w:tcBorders>
            <w:vAlign w:val="center"/>
          </w:tcPr>
          <w:p w14:paraId="6591DFD6" w14:textId="77777777" w:rsidR="001A3A93" w:rsidRPr="00BC09DA" w:rsidRDefault="001A3A93" w:rsidP="009A65AC">
            <w:pPr>
              <w:adjustRightInd w:val="0"/>
              <w:jc w:val="center"/>
              <w:rPr>
                <w:sz w:val="20"/>
              </w:rPr>
            </w:pPr>
            <w:r w:rsidRPr="00BC09DA">
              <w:rPr>
                <w:sz w:val="20"/>
              </w:rPr>
              <w:t>37 (84,1 %)</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2844FCAB" w14:textId="77777777" w:rsidR="001A3A93" w:rsidRPr="00BC09DA" w:rsidRDefault="001A3A93" w:rsidP="009A65AC">
            <w:pPr>
              <w:adjustRightInd w:val="0"/>
              <w:jc w:val="center"/>
              <w:rPr>
                <w:sz w:val="20"/>
              </w:rPr>
            </w:pPr>
            <w:r w:rsidRPr="00BC09DA">
              <w:rPr>
                <w:sz w:val="20"/>
              </w:rPr>
              <w:t>36 (87,8 %)</w:t>
            </w:r>
          </w:p>
        </w:tc>
      </w:tr>
      <w:tr w:rsidR="001A3A93" w:rsidRPr="00BC09DA" w14:paraId="5C07CD3F" w14:textId="77777777" w:rsidTr="00B4452C">
        <w:trPr>
          <w:gridAfter w:val="1"/>
          <w:wAfter w:w="15" w:type="dxa"/>
          <w:cantSplit/>
          <w:jc w:val="center"/>
        </w:trPr>
        <w:tc>
          <w:tcPr>
            <w:tcW w:w="3352" w:type="dxa"/>
            <w:tcBorders>
              <w:top w:val="single" w:sz="4" w:space="0" w:color="auto"/>
              <w:left w:val="single" w:sz="4" w:space="0" w:color="auto"/>
              <w:bottom w:val="single" w:sz="4" w:space="0" w:color="auto"/>
              <w:right w:val="single" w:sz="4" w:space="0" w:color="auto"/>
            </w:tcBorders>
            <w:vAlign w:val="bottom"/>
          </w:tcPr>
          <w:p w14:paraId="3DF8A44F" w14:textId="77777777" w:rsidR="001A3A93" w:rsidRPr="00BC09DA" w:rsidRDefault="001A3A93" w:rsidP="009A65AC">
            <w:pPr>
              <w:rPr>
                <w:snapToGrid w:val="0"/>
                <w:sz w:val="20"/>
              </w:rPr>
            </w:pPr>
            <w:r w:rsidRPr="00BC09DA">
              <w:rPr>
                <w:snapToGrid w:val="0"/>
                <w:sz w:val="20"/>
              </w:rPr>
              <w:t>PASI</w:t>
            </w:r>
            <w:r w:rsidRPr="00BC09DA">
              <w:rPr>
                <w:sz w:val="20"/>
              </w:rPr>
              <w:t> </w:t>
            </w:r>
            <w:r w:rsidRPr="00BC09DA">
              <w:rPr>
                <w:snapToGrid w:val="0"/>
                <w:sz w:val="20"/>
              </w:rPr>
              <w:t>90-respondere</w:t>
            </w:r>
          </w:p>
        </w:tc>
        <w:tc>
          <w:tcPr>
            <w:tcW w:w="2835" w:type="dxa"/>
            <w:tcBorders>
              <w:top w:val="single" w:sz="4" w:space="0" w:color="auto"/>
              <w:left w:val="single" w:sz="4" w:space="0" w:color="auto"/>
              <w:bottom w:val="single" w:sz="4" w:space="0" w:color="auto"/>
              <w:right w:val="single" w:sz="4" w:space="0" w:color="auto"/>
            </w:tcBorders>
            <w:vAlign w:val="center"/>
          </w:tcPr>
          <w:p w14:paraId="06C432B6" w14:textId="77777777" w:rsidR="001A3A93" w:rsidRPr="00BC09DA" w:rsidRDefault="001A3A93" w:rsidP="009A65AC">
            <w:pPr>
              <w:adjustRightInd w:val="0"/>
              <w:jc w:val="center"/>
              <w:rPr>
                <w:sz w:val="20"/>
              </w:rPr>
            </w:pPr>
            <w:r w:rsidRPr="00BC09DA">
              <w:rPr>
                <w:sz w:val="20"/>
              </w:rPr>
              <w:t>28 (63,6 %)</w:t>
            </w:r>
          </w:p>
        </w:tc>
        <w:tc>
          <w:tcPr>
            <w:tcW w:w="2768" w:type="dxa"/>
            <w:gridSpan w:val="2"/>
            <w:tcBorders>
              <w:top w:val="single" w:sz="4" w:space="0" w:color="auto"/>
              <w:left w:val="single" w:sz="4" w:space="0" w:color="auto"/>
              <w:bottom w:val="single" w:sz="4" w:space="0" w:color="auto"/>
              <w:right w:val="single" w:sz="4" w:space="0" w:color="auto"/>
            </w:tcBorders>
          </w:tcPr>
          <w:p w14:paraId="2FDA1296" w14:textId="77777777" w:rsidR="001A3A93" w:rsidRPr="00BC09DA" w:rsidRDefault="001A3A93" w:rsidP="009A65AC">
            <w:pPr>
              <w:adjustRightInd w:val="0"/>
              <w:jc w:val="center"/>
              <w:rPr>
                <w:sz w:val="20"/>
              </w:rPr>
            </w:pPr>
            <w:r w:rsidRPr="00BC09DA">
              <w:rPr>
                <w:sz w:val="20"/>
              </w:rPr>
              <w:t>29 (70,7 %)</w:t>
            </w:r>
          </w:p>
        </w:tc>
      </w:tr>
      <w:tr w:rsidR="001A3A93" w:rsidRPr="00BC09DA" w14:paraId="731534F5" w14:textId="77777777" w:rsidTr="00B4452C">
        <w:trPr>
          <w:gridAfter w:val="1"/>
          <w:wAfter w:w="15" w:type="dxa"/>
          <w:cantSplit/>
          <w:jc w:val="center"/>
        </w:trPr>
        <w:tc>
          <w:tcPr>
            <w:tcW w:w="3352" w:type="dxa"/>
            <w:tcBorders>
              <w:top w:val="single" w:sz="4" w:space="0" w:color="auto"/>
              <w:left w:val="single" w:sz="4" w:space="0" w:color="auto"/>
              <w:bottom w:val="single" w:sz="4" w:space="0" w:color="auto"/>
              <w:right w:val="single" w:sz="4" w:space="0" w:color="auto"/>
            </w:tcBorders>
            <w:vAlign w:val="bottom"/>
          </w:tcPr>
          <w:p w14:paraId="3259D20A" w14:textId="77777777" w:rsidR="001A3A93" w:rsidRPr="00BC09DA" w:rsidRDefault="001A3A93" w:rsidP="009A65AC">
            <w:pPr>
              <w:rPr>
                <w:snapToGrid w:val="0"/>
                <w:sz w:val="20"/>
                <w:highlight w:val="yellow"/>
              </w:rPr>
            </w:pPr>
            <w:r w:rsidRPr="00BC09DA">
              <w:rPr>
                <w:snapToGrid w:val="0"/>
                <w:sz w:val="20"/>
              </w:rPr>
              <w:t>PASI</w:t>
            </w:r>
            <w:r w:rsidRPr="00BC09DA">
              <w:rPr>
                <w:sz w:val="20"/>
              </w:rPr>
              <w:t> </w:t>
            </w:r>
            <w:r w:rsidRPr="00BC09DA">
              <w:rPr>
                <w:snapToGrid w:val="0"/>
                <w:sz w:val="20"/>
              </w:rPr>
              <w:t>100-respondere</w:t>
            </w:r>
          </w:p>
        </w:tc>
        <w:tc>
          <w:tcPr>
            <w:tcW w:w="2835" w:type="dxa"/>
            <w:tcBorders>
              <w:top w:val="single" w:sz="4" w:space="0" w:color="auto"/>
              <w:left w:val="single" w:sz="4" w:space="0" w:color="auto"/>
              <w:bottom w:val="single" w:sz="4" w:space="0" w:color="auto"/>
              <w:right w:val="single" w:sz="4" w:space="0" w:color="auto"/>
            </w:tcBorders>
            <w:vAlign w:val="center"/>
          </w:tcPr>
          <w:p w14:paraId="3ADB8F8B" w14:textId="77777777" w:rsidR="001A3A93" w:rsidRPr="00BC09DA" w:rsidRDefault="001A3A93" w:rsidP="009A65AC">
            <w:pPr>
              <w:adjustRightInd w:val="0"/>
              <w:jc w:val="center"/>
              <w:rPr>
                <w:sz w:val="20"/>
              </w:rPr>
            </w:pPr>
            <w:r w:rsidRPr="00BC09DA">
              <w:rPr>
                <w:sz w:val="20"/>
              </w:rPr>
              <w:t>15 (34,1 %)</w:t>
            </w:r>
          </w:p>
        </w:tc>
        <w:tc>
          <w:tcPr>
            <w:tcW w:w="2768" w:type="dxa"/>
            <w:gridSpan w:val="2"/>
            <w:tcBorders>
              <w:top w:val="single" w:sz="4" w:space="0" w:color="auto"/>
              <w:left w:val="single" w:sz="4" w:space="0" w:color="auto"/>
              <w:bottom w:val="single" w:sz="4" w:space="0" w:color="auto"/>
              <w:right w:val="single" w:sz="4" w:space="0" w:color="auto"/>
            </w:tcBorders>
          </w:tcPr>
          <w:p w14:paraId="141E8D08" w14:textId="77777777" w:rsidR="001A3A93" w:rsidRPr="00BC09DA" w:rsidRDefault="001A3A93" w:rsidP="009A65AC">
            <w:pPr>
              <w:adjustRightInd w:val="0"/>
              <w:jc w:val="center"/>
              <w:rPr>
                <w:sz w:val="20"/>
              </w:rPr>
            </w:pPr>
            <w:r w:rsidRPr="00BC09DA">
              <w:rPr>
                <w:sz w:val="20"/>
              </w:rPr>
              <w:t>22 (53,7 %)</w:t>
            </w:r>
          </w:p>
        </w:tc>
      </w:tr>
      <w:tr w:rsidR="001A3A93" w:rsidRPr="00BC09DA" w14:paraId="2CEAAB7B" w14:textId="77777777" w:rsidTr="00B4452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tcPr>
          <w:p w14:paraId="0F9D9F08" w14:textId="77777777" w:rsidR="001A3A93" w:rsidRPr="00BC09DA" w:rsidRDefault="001A3A93" w:rsidP="009A65AC">
            <w:pPr>
              <w:keepNext/>
              <w:adjustRightInd w:val="0"/>
              <w:rPr>
                <w:b/>
                <w:sz w:val="20"/>
                <w:highlight w:val="yellow"/>
              </w:rPr>
            </w:pPr>
            <w:r w:rsidRPr="00BC09DA">
              <w:rPr>
                <w:b/>
                <w:sz w:val="20"/>
              </w:rPr>
              <w:t>CDLQI</w:t>
            </w:r>
            <w:r w:rsidRPr="00BC09DA">
              <w:rPr>
                <w:sz w:val="20"/>
                <w:vertAlign w:val="superscript"/>
              </w:rPr>
              <w:t>a</w:t>
            </w:r>
          </w:p>
        </w:tc>
      </w:tr>
      <w:tr w:rsidR="001A3A93" w:rsidRPr="00BC09DA" w14:paraId="7CE69409" w14:textId="77777777" w:rsidTr="00B4452C">
        <w:trPr>
          <w:gridAfter w:val="1"/>
          <w:wAfter w:w="15" w:type="dxa"/>
          <w:cantSplit/>
          <w:jc w:val="center"/>
        </w:trPr>
        <w:tc>
          <w:tcPr>
            <w:tcW w:w="3352" w:type="dxa"/>
            <w:tcBorders>
              <w:top w:val="single" w:sz="4" w:space="0" w:color="auto"/>
              <w:left w:val="single" w:sz="4" w:space="0" w:color="auto"/>
              <w:bottom w:val="single" w:sz="4" w:space="0" w:color="auto"/>
              <w:right w:val="single" w:sz="4" w:space="0" w:color="auto"/>
            </w:tcBorders>
            <w:vAlign w:val="bottom"/>
          </w:tcPr>
          <w:p w14:paraId="41C162A7" w14:textId="77777777" w:rsidR="001A3A93" w:rsidRPr="00BC09DA" w:rsidRDefault="001A3A93" w:rsidP="009A65AC">
            <w:pPr>
              <w:rPr>
                <w:snapToGrid w:val="0"/>
                <w:sz w:val="20"/>
              </w:rPr>
            </w:pPr>
            <w:r w:rsidRPr="00BC09DA">
              <w:rPr>
                <w:snapToGrid w:val="0"/>
                <w:sz w:val="20"/>
              </w:rPr>
              <w:t>Pasienter med CDLQI &gt; 1 ved baseline</w:t>
            </w:r>
          </w:p>
        </w:tc>
        <w:tc>
          <w:tcPr>
            <w:tcW w:w="2835" w:type="dxa"/>
            <w:tcBorders>
              <w:top w:val="single" w:sz="4" w:space="0" w:color="auto"/>
              <w:left w:val="single" w:sz="4" w:space="0" w:color="auto"/>
              <w:bottom w:val="single" w:sz="4" w:space="0" w:color="auto"/>
              <w:right w:val="single" w:sz="4" w:space="0" w:color="auto"/>
            </w:tcBorders>
            <w:vAlign w:val="center"/>
          </w:tcPr>
          <w:p w14:paraId="32F279C2" w14:textId="77777777" w:rsidR="001A3A93" w:rsidRPr="00BC09DA" w:rsidRDefault="001A3A93" w:rsidP="009A65AC">
            <w:pPr>
              <w:adjustRightInd w:val="0"/>
              <w:jc w:val="center"/>
              <w:rPr>
                <w:snapToGrid w:val="0"/>
                <w:sz w:val="20"/>
              </w:rPr>
            </w:pPr>
            <w:r w:rsidRPr="00BC09DA">
              <w:rPr>
                <w:snapToGrid w:val="0"/>
                <w:sz w:val="20"/>
              </w:rPr>
              <w:t>(N = 39)</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1B35E032" w14:textId="77777777" w:rsidR="001A3A93" w:rsidRPr="00BC09DA" w:rsidRDefault="001A3A93" w:rsidP="009A65AC">
            <w:pPr>
              <w:adjustRightInd w:val="0"/>
              <w:jc w:val="center"/>
              <w:rPr>
                <w:snapToGrid w:val="0"/>
                <w:sz w:val="20"/>
              </w:rPr>
            </w:pPr>
            <w:r w:rsidRPr="00BC09DA">
              <w:rPr>
                <w:snapToGrid w:val="0"/>
                <w:sz w:val="20"/>
              </w:rPr>
              <w:t>(N = 36)</w:t>
            </w:r>
          </w:p>
        </w:tc>
      </w:tr>
      <w:tr w:rsidR="001A3A93" w:rsidRPr="00BC09DA" w14:paraId="7451F12D" w14:textId="77777777" w:rsidTr="00B4452C">
        <w:trPr>
          <w:gridAfter w:val="1"/>
          <w:wAfter w:w="15" w:type="dxa"/>
          <w:cantSplit/>
          <w:jc w:val="center"/>
        </w:trPr>
        <w:tc>
          <w:tcPr>
            <w:tcW w:w="3352" w:type="dxa"/>
            <w:tcBorders>
              <w:top w:val="single" w:sz="4" w:space="0" w:color="auto"/>
              <w:left w:val="single" w:sz="4" w:space="0" w:color="auto"/>
              <w:bottom w:val="single" w:sz="4" w:space="0" w:color="auto"/>
              <w:right w:val="single" w:sz="4" w:space="0" w:color="auto"/>
            </w:tcBorders>
            <w:vAlign w:val="bottom"/>
          </w:tcPr>
          <w:p w14:paraId="34CA0E1D" w14:textId="77777777" w:rsidR="001A3A93" w:rsidRPr="00BC09DA" w:rsidRDefault="001A3A93" w:rsidP="009A65AC">
            <w:pPr>
              <w:rPr>
                <w:snapToGrid w:val="0"/>
                <w:sz w:val="20"/>
              </w:rPr>
            </w:pPr>
            <w:r w:rsidRPr="00BC09DA">
              <w:rPr>
                <w:snapToGrid w:val="0"/>
                <w:sz w:val="20"/>
              </w:rPr>
              <w:t>CDLQI 0 eller 1</w:t>
            </w:r>
          </w:p>
        </w:tc>
        <w:tc>
          <w:tcPr>
            <w:tcW w:w="2835" w:type="dxa"/>
            <w:tcBorders>
              <w:top w:val="single" w:sz="4" w:space="0" w:color="auto"/>
              <w:left w:val="single" w:sz="4" w:space="0" w:color="auto"/>
              <w:bottom w:val="single" w:sz="4" w:space="0" w:color="auto"/>
              <w:right w:val="single" w:sz="4" w:space="0" w:color="auto"/>
            </w:tcBorders>
            <w:vAlign w:val="center"/>
          </w:tcPr>
          <w:p w14:paraId="468C374A" w14:textId="77777777" w:rsidR="001A3A93" w:rsidRPr="00BC09DA" w:rsidRDefault="001A3A93" w:rsidP="009A65AC">
            <w:pPr>
              <w:adjustRightInd w:val="0"/>
              <w:jc w:val="center"/>
              <w:rPr>
                <w:sz w:val="20"/>
              </w:rPr>
            </w:pPr>
            <w:r w:rsidRPr="00BC09DA">
              <w:rPr>
                <w:sz w:val="20"/>
              </w:rPr>
              <w:t>24 (61,5 %)</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0C31FA09" w14:textId="77777777" w:rsidR="001A3A93" w:rsidRPr="00BC09DA" w:rsidRDefault="001A3A93" w:rsidP="009A65AC">
            <w:pPr>
              <w:adjustRightInd w:val="0"/>
              <w:jc w:val="center"/>
              <w:rPr>
                <w:color w:val="000000"/>
                <w:sz w:val="20"/>
              </w:rPr>
            </w:pPr>
            <w:r w:rsidRPr="00BC09DA">
              <w:rPr>
                <w:sz w:val="20"/>
              </w:rPr>
              <w:t>21 (58,3 %)</w:t>
            </w:r>
          </w:p>
        </w:tc>
      </w:tr>
      <w:tr w:rsidR="001A3A93" w:rsidRPr="00BC09DA" w14:paraId="7EBA34F0" w14:textId="77777777" w:rsidTr="00B4452C">
        <w:trPr>
          <w:cantSplit/>
          <w:jc w:val="center"/>
        </w:trPr>
        <w:tc>
          <w:tcPr>
            <w:tcW w:w="8970" w:type="dxa"/>
            <w:gridSpan w:val="5"/>
            <w:tcBorders>
              <w:top w:val="single" w:sz="4" w:space="0" w:color="auto"/>
              <w:left w:val="nil"/>
              <w:bottom w:val="nil"/>
              <w:right w:val="nil"/>
            </w:tcBorders>
          </w:tcPr>
          <w:p w14:paraId="069E3740" w14:textId="77777777" w:rsidR="001A3A93" w:rsidRPr="00BC09DA" w:rsidRDefault="001A3A93" w:rsidP="009A65AC">
            <w:pPr>
              <w:tabs>
                <w:tab w:val="left" w:pos="284"/>
              </w:tabs>
              <w:ind w:left="284" w:hanging="284"/>
              <w:rPr>
                <w:sz w:val="16"/>
                <w:szCs w:val="16"/>
                <w:highlight w:val="yellow"/>
              </w:rPr>
            </w:pPr>
            <w:r w:rsidRPr="00BC09DA">
              <w:rPr>
                <w:sz w:val="16"/>
                <w:szCs w:val="16"/>
                <w:vertAlign w:val="superscript"/>
              </w:rPr>
              <w:t>a</w:t>
            </w:r>
            <w:r w:rsidRPr="00BC09DA">
              <w:rPr>
                <w:sz w:val="16"/>
                <w:szCs w:val="16"/>
              </w:rPr>
              <w:tab/>
              <w:t>CDLQI: CDLQI er et dermatologiinstrument til vurdering av et hudproblems påvirkning av helserelatert livskvalitet i den pediatriske populasjonen. CDLQI på 0 eller 1 indikerer ingen påvirkning av barnets livskvalitet.</w:t>
            </w:r>
          </w:p>
        </w:tc>
      </w:tr>
    </w:tbl>
    <w:p w14:paraId="488DDF36" w14:textId="77777777" w:rsidR="001A3A93" w:rsidRPr="00BC09DA" w:rsidRDefault="001A3A93" w:rsidP="009A65AC"/>
    <w:p w14:paraId="05B8F68F" w14:textId="77777777" w:rsidR="001A3A93" w:rsidRPr="00BC09DA" w:rsidRDefault="001A3A93" w:rsidP="009A65AC">
      <w:pPr>
        <w:keepNext/>
        <w:rPr>
          <w:szCs w:val="22"/>
          <w:u w:val="single"/>
        </w:rPr>
      </w:pPr>
      <w:r w:rsidRPr="00BC09DA">
        <w:rPr>
          <w:szCs w:val="22"/>
          <w:u w:val="single"/>
        </w:rPr>
        <w:t>Crohns sykdom</w:t>
      </w:r>
    </w:p>
    <w:p w14:paraId="42F8060C" w14:textId="77777777" w:rsidR="00BF09A1" w:rsidRPr="00BC09DA" w:rsidRDefault="00BF09A1" w:rsidP="009A65AC">
      <w:pPr>
        <w:keepNext/>
        <w:rPr>
          <w:szCs w:val="22"/>
          <w:u w:val="single"/>
        </w:rPr>
      </w:pPr>
    </w:p>
    <w:p w14:paraId="23D77A8F" w14:textId="604368D3" w:rsidR="001A3A93" w:rsidRPr="00BC09DA" w:rsidRDefault="001A3A93" w:rsidP="009A65AC">
      <w:r w:rsidRPr="00BC09DA">
        <w:t>Sikkerhet og effekt av ustekinumab ble undersøkt i tre randomiserte dobbeltblinde placebokontrollerte, multisenterstudier av voksne pasienter med moderat til alvorlig aktiv Crohns sykdom (Crohns sykdomsaktivitetsindeks [CDAI]-skår på ≥</w:t>
      </w:r>
      <w:r w:rsidRPr="00BC09DA">
        <w:rPr>
          <w:szCs w:val="22"/>
        </w:rPr>
        <w:t> </w:t>
      </w:r>
      <w:r w:rsidRPr="00BC09DA">
        <w:t>220 og ≤</w:t>
      </w:r>
      <w:r w:rsidRPr="00BC09DA">
        <w:rPr>
          <w:szCs w:val="22"/>
        </w:rPr>
        <w:t> </w:t>
      </w:r>
      <w:r w:rsidRPr="00BC09DA">
        <w:t>450). Det kliniske utviklingsprogrammet besto av to 8 ukers</w:t>
      </w:r>
      <w:r w:rsidR="00275048" w:rsidRPr="00BC09DA">
        <w:t xml:space="preserve"> </w:t>
      </w:r>
      <w:r w:rsidRPr="00BC09DA">
        <w:t>studier med intravenøs induksjon (UNITI-1 og UNITI-2) etterfulgt av en 44</w:t>
      </w:r>
      <w:r w:rsidRPr="00BC09DA">
        <w:rPr>
          <w:szCs w:val="22"/>
        </w:rPr>
        <w:t> ukers su</w:t>
      </w:r>
      <w:r w:rsidRPr="00BC09DA">
        <w:t>bkutan randomisert seponerings vedlikeholdsstudie (IM-UNITI), som representerte 52</w:t>
      </w:r>
      <w:r w:rsidRPr="00BC09DA">
        <w:rPr>
          <w:szCs w:val="22"/>
        </w:rPr>
        <w:t> ukers behandling</w:t>
      </w:r>
      <w:r w:rsidRPr="00BC09DA">
        <w:t>.</w:t>
      </w:r>
    </w:p>
    <w:p w14:paraId="1C8572AE" w14:textId="77777777" w:rsidR="001A3A93" w:rsidRPr="00BC09DA" w:rsidRDefault="001A3A93" w:rsidP="009A65AC">
      <w:pPr>
        <w:rPr>
          <w:iCs/>
        </w:rPr>
      </w:pPr>
    </w:p>
    <w:p w14:paraId="468D2F90" w14:textId="7C7D0F60" w:rsidR="001A3A93" w:rsidRPr="00BC09DA" w:rsidRDefault="001A3A93" w:rsidP="009A65AC">
      <w:pPr>
        <w:rPr>
          <w:szCs w:val="24"/>
        </w:rPr>
      </w:pPr>
      <w:r w:rsidRPr="00BC09DA">
        <w:t>Induksjonsstudiene inkluderte 1409 (UNITI-1, n</w:t>
      </w:r>
      <w:r w:rsidRPr="00BC09DA">
        <w:rPr>
          <w:szCs w:val="22"/>
        </w:rPr>
        <w:t> </w:t>
      </w:r>
      <w:r w:rsidRPr="00BC09DA">
        <w:t>=</w:t>
      </w:r>
      <w:r w:rsidRPr="00BC09DA">
        <w:rPr>
          <w:szCs w:val="22"/>
        </w:rPr>
        <w:t> </w:t>
      </w:r>
      <w:r w:rsidRPr="00BC09DA">
        <w:t>769; UNITI-2 n</w:t>
      </w:r>
      <w:r w:rsidRPr="00BC09DA">
        <w:rPr>
          <w:szCs w:val="22"/>
        </w:rPr>
        <w:t> </w:t>
      </w:r>
      <w:r w:rsidRPr="00BC09DA">
        <w:t>=</w:t>
      </w:r>
      <w:r w:rsidRPr="00BC09DA">
        <w:rPr>
          <w:szCs w:val="22"/>
        </w:rPr>
        <w:t> </w:t>
      </w:r>
      <w:r w:rsidRPr="00BC09DA">
        <w:t>640) pasienter. Det primære endepunktet for de to induksjonsstudiene var andel forsøkspersoner med klinisk respons (definert som en reduksjon i CDAI-skår på ≥</w:t>
      </w:r>
      <w:r w:rsidRPr="00BC09DA">
        <w:rPr>
          <w:szCs w:val="22"/>
        </w:rPr>
        <w:t> </w:t>
      </w:r>
      <w:r w:rsidRPr="00BC09DA">
        <w:t>100</w:t>
      </w:r>
      <w:r w:rsidRPr="00BC09DA">
        <w:rPr>
          <w:szCs w:val="22"/>
        </w:rPr>
        <w:t> </w:t>
      </w:r>
      <w:r w:rsidRPr="00BC09DA">
        <w:t>poeng) i uke</w:t>
      </w:r>
      <w:r w:rsidRPr="00BC09DA">
        <w:rPr>
          <w:szCs w:val="22"/>
        </w:rPr>
        <w:t> </w:t>
      </w:r>
      <w:r w:rsidRPr="00BC09DA">
        <w:t>6</w:t>
      </w:r>
      <w:r w:rsidRPr="00BC09DA">
        <w:rPr>
          <w:szCs w:val="24"/>
        </w:rPr>
        <w:t xml:space="preserve">. </w:t>
      </w:r>
      <w:r w:rsidRPr="00BC09DA">
        <w:t>Effektdata ble innhentet og analysert til og med uke</w:t>
      </w:r>
      <w:r w:rsidRPr="00BC09DA">
        <w:rPr>
          <w:szCs w:val="22"/>
        </w:rPr>
        <w:t> </w:t>
      </w:r>
      <w:r w:rsidRPr="00BC09DA">
        <w:t xml:space="preserve">8 for begge studier. Samtidige doser av </w:t>
      </w:r>
      <w:r w:rsidRPr="00BC09DA">
        <w:rPr>
          <w:szCs w:val="22"/>
        </w:rPr>
        <w:t xml:space="preserve">orale kortikosteroider, immunmodulerende midler, aminosalisylater og antibiotika var tillatt, og 75 % av pasientene fortsatte å få minst ett av disse legemidlene. I begge studier ble pasienter </w:t>
      </w:r>
      <w:r w:rsidRPr="00BC09DA">
        <w:rPr>
          <w:szCs w:val="24"/>
        </w:rPr>
        <w:t>randomisert til å få en intravenøs enkeltdose av den anbefalte vektbaserte dosen på ca. 6</w:t>
      </w:r>
      <w:r w:rsidRPr="00BC09DA">
        <w:rPr>
          <w:szCs w:val="22"/>
        </w:rPr>
        <w:t> </w:t>
      </w:r>
      <w:r w:rsidRPr="00BC09DA">
        <w:rPr>
          <w:szCs w:val="24"/>
        </w:rPr>
        <w:t>mg/kg (se pkt.</w:t>
      </w:r>
      <w:r w:rsidRPr="00BC09DA">
        <w:rPr>
          <w:szCs w:val="22"/>
        </w:rPr>
        <w:t> </w:t>
      </w:r>
      <w:r w:rsidRPr="00BC09DA">
        <w:rPr>
          <w:szCs w:val="24"/>
        </w:rPr>
        <w:t xml:space="preserve">4.2 i </w:t>
      </w:r>
      <w:r w:rsidRPr="00BC09DA">
        <w:rPr>
          <w:szCs w:val="22"/>
        </w:rPr>
        <w:t xml:space="preserve">preparatomtale for </w:t>
      </w:r>
      <w:r w:rsidR="00F26A3F" w:rsidRPr="0066659A">
        <w:rPr>
          <w:iCs/>
          <w:noProof/>
          <w:szCs w:val="22"/>
        </w:rPr>
        <w:t>Uzpruvo</w:t>
      </w:r>
      <w:r w:rsidR="00F26A3F">
        <w:rPr>
          <w:iCs/>
          <w:noProof/>
          <w:szCs w:val="22"/>
        </w:rPr>
        <w:t xml:space="preserve"> </w:t>
      </w:r>
      <w:r w:rsidRPr="00BC09DA">
        <w:rPr>
          <w:szCs w:val="22"/>
        </w:rPr>
        <w:t>130 mg konsentrat til infusjonsvæske, oppløsning</w:t>
      </w:r>
      <w:r w:rsidRPr="00BC09DA">
        <w:rPr>
          <w:szCs w:val="24"/>
        </w:rPr>
        <w:t>), en fast dose på 130</w:t>
      </w:r>
      <w:r w:rsidRPr="00BC09DA">
        <w:rPr>
          <w:szCs w:val="22"/>
        </w:rPr>
        <w:t> </w:t>
      </w:r>
      <w:r w:rsidRPr="00BC09DA">
        <w:rPr>
          <w:szCs w:val="24"/>
        </w:rPr>
        <w:t>mg ustekinumab eller placebo i uke</w:t>
      </w:r>
      <w:r w:rsidRPr="00BC09DA">
        <w:rPr>
          <w:szCs w:val="22"/>
        </w:rPr>
        <w:t> </w:t>
      </w:r>
      <w:r w:rsidRPr="00BC09DA">
        <w:rPr>
          <w:szCs w:val="24"/>
        </w:rPr>
        <w:t>0.</w:t>
      </w:r>
    </w:p>
    <w:p w14:paraId="3166838D" w14:textId="77777777" w:rsidR="001A3A93" w:rsidRPr="00BC09DA" w:rsidRDefault="001A3A93" w:rsidP="009A65AC">
      <w:pPr>
        <w:autoSpaceDE w:val="0"/>
        <w:autoSpaceDN w:val="0"/>
        <w:adjustRightInd w:val="0"/>
      </w:pPr>
    </w:p>
    <w:p w14:paraId="44D182B4" w14:textId="57666CDD" w:rsidR="001A3A93" w:rsidRPr="00BC09DA" w:rsidRDefault="001A3A93" w:rsidP="009A65AC">
      <w:r w:rsidRPr="00BC09DA">
        <w:t>Pasienter i UNITI-1 hadde ikke hatt effekt av eller ikke tålt tidligere anti-TNF</w:t>
      </w:r>
      <w:r w:rsidR="003E62BE">
        <w:t>-</w:t>
      </w:r>
      <w:r w:rsidRPr="00BC09DA">
        <w:t>α-behandling. Omtrent 48 % av pasientene hadde ikke hatt effekt av 1 tidligere anti-TNFα-behandling og 52 % hadde ikke hatt effekt av 2 eller 3 tidligere anti-TNFα-behandlinger. I denne studien hadde 29,1 % av pasientene en utilstrekkelig innledende respons (primære ikke-respondere), 69,4 % responderte men mistet respons (sekundære ikke-respondere) og 36,4 % tålte ikke anti-TNFα-behandlinger.</w:t>
      </w:r>
    </w:p>
    <w:p w14:paraId="348FFBFF" w14:textId="77777777" w:rsidR="001A3A93" w:rsidRPr="00BC09DA" w:rsidRDefault="001A3A93" w:rsidP="009A65AC">
      <w:pPr>
        <w:autoSpaceDE w:val="0"/>
        <w:autoSpaceDN w:val="0"/>
        <w:adjustRightInd w:val="0"/>
        <w:rPr>
          <w:szCs w:val="24"/>
        </w:rPr>
      </w:pPr>
    </w:p>
    <w:p w14:paraId="12C33FDA" w14:textId="77777777" w:rsidR="001A3A93" w:rsidRPr="00BC09DA" w:rsidRDefault="001A3A93" w:rsidP="009A65AC">
      <w:r w:rsidRPr="00BC09DA">
        <w:t xml:space="preserve">Pasienter i UNITI-2 hadde ikke hatt effekt av minst én konvensjonell behandling, inkludert </w:t>
      </w:r>
      <w:r w:rsidRPr="00BC09DA">
        <w:rPr>
          <w:szCs w:val="22"/>
        </w:rPr>
        <w:t>kortikosteroider eller immunmodulerende midler</w:t>
      </w:r>
      <w:r w:rsidRPr="00BC09DA">
        <w:t>, og var enten anti-TNF-α-naive (68,6 %) eller hadde tidligere fått men ikke hatt effekt av anti-TNFα-behandling (31,4 %).</w:t>
      </w:r>
    </w:p>
    <w:p w14:paraId="67755C58" w14:textId="77777777" w:rsidR="001A3A93" w:rsidRPr="00BC09DA" w:rsidRDefault="001A3A93" w:rsidP="009A65AC">
      <w:pPr>
        <w:autoSpaceDE w:val="0"/>
        <w:autoSpaceDN w:val="0"/>
        <w:adjustRightInd w:val="0"/>
      </w:pPr>
    </w:p>
    <w:p w14:paraId="1C64871E" w14:textId="201F0887" w:rsidR="001A3A93" w:rsidRPr="00BC09DA" w:rsidRDefault="001A3A93" w:rsidP="009A65AC">
      <w:pPr>
        <w:autoSpaceDE w:val="0"/>
        <w:autoSpaceDN w:val="0"/>
        <w:adjustRightInd w:val="0"/>
        <w:rPr>
          <w:szCs w:val="24"/>
        </w:rPr>
      </w:pPr>
      <w:r w:rsidRPr="00BC09DA">
        <w:t>I både UNITI-1 og UNITI-2 hadde en signifikant større andel pasienter klinisk respons og remisjon i gruppen behandlet med ustekinumab sammenlignet med placebo</w:t>
      </w:r>
      <w:r w:rsidRPr="00BC09DA">
        <w:rPr>
          <w:szCs w:val="24"/>
        </w:rPr>
        <w:t xml:space="preserve"> (tabell</w:t>
      </w:r>
      <w:r w:rsidRPr="00BC09DA">
        <w:rPr>
          <w:szCs w:val="22"/>
        </w:rPr>
        <w:t> </w:t>
      </w:r>
      <w:r w:rsidR="00370E86">
        <w:rPr>
          <w:szCs w:val="22"/>
        </w:rPr>
        <w:t>9</w:t>
      </w:r>
      <w:r w:rsidRPr="00BC09DA">
        <w:rPr>
          <w:szCs w:val="24"/>
        </w:rPr>
        <w:t>).</w:t>
      </w:r>
      <w:r w:rsidRPr="00BC09DA">
        <w:t xml:space="preserve"> Klinisk r</w:t>
      </w:r>
      <w:r w:rsidRPr="00BC09DA">
        <w:rPr>
          <w:szCs w:val="24"/>
        </w:rPr>
        <w:t>espons og remisjon var signifikant så tidlig som i uke</w:t>
      </w:r>
      <w:r w:rsidRPr="00BC09DA">
        <w:rPr>
          <w:szCs w:val="22"/>
        </w:rPr>
        <w:t> </w:t>
      </w:r>
      <w:r w:rsidRPr="00BC09DA">
        <w:rPr>
          <w:szCs w:val="24"/>
        </w:rPr>
        <w:t>3 hos ustekinumab-behandlede pasienter og bedringen fortsatte til uke</w:t>
      </w:r>
      <w:r w:rsidRPr="00BC09DA">
        <w:rPr>
          <w:szCs w:val="22"/>
        </w:rPr>
        <w:t> </w:t>
      </w:r>
      <w:r w:rsidRPr="00BC09DA">
        <w:rPr>
          <w:szCs w:val="24"/>
        </w:rPr>
        <w:t>8. I disse induksjonsstudiene var effekten større og vedvarte bedre i gruppen med vektbasert dose sammenlignet med 130</w:t>
      </w:r>
      <w:r w:rsidRPr="00BC09DA">
        <w:rPr>
          <w:szCs w:val="22"/>
        </w:rPr>
        <w:t> </w:t>
      </w:r>
      <w:r w:rsidRPr="00BC09DA">
        <w:rPr>
          <w:szCs w:val="24"/>
        </w:rPr>
        <w:t xml:space="preserve">mg dosegruppe, og vektbasert dosering er derfor den anbefalte </w:t>
      </w:r>
      <w:r w:rsidRPr="00BC09DA">
        <w:t>intravenøse</w:t>
      </w:r>
      <w:r w:rsidRPr="00BC09DA">
        <w:rPr>
          <w:szCs w:val="24"/>
        </w:rPr>
        <w:t xml:space="preserve"> induksjonsdosen.</w:t>
      </w:r>
    </w:p>
    <w:p w14:paraId="57A059FF" w14:textId="77777777" w:rsidR="001A3A93" w:rsidRPr="00BC09DA" w:rsidRDefault="001A3A93" w:rsidP="009A65AC">
      <w:pPr>
        <w:autoSpaceDE w:val="0"/>
        <w:autoSpaceDN w:val="0"/>
        <w:adjustRightInd w:val="0"/>
        <w:rPr>
          <w:szCs w:val="24"/>
        </w:rPr>
      </w:pPr>
    </w:p>
    <w:p w14:paraId="3DA96C25" w14:textId="6196D6F7" w:rsidR="001A3A93" w:rsidRPr="00BC09DA" w:rsidRDefault="001A3A93" w:rsidP="009A65AC">
      <w:pPr>
        <w:keepNext/>
        <w:ind w:left="1134" w:hanging="1134"/>
        <w:rPr>
          <w:i/>
          <w:iCs/>
        </w:rPr>
      </w:pPr>
      <w:r w:rsidRPr="00BC09DA">
        <w:rPr>
          <w:i/>
          <w:iCs/>
        </w:rPr>
        <w:t>Tabell </w:t>
      </w:r>
      <w:r w:rsidR="005F6A1A">
        <w:rPr>
          <w:i/>
          <w:iCs/>
        </w:rPr>
        <w:t>9</w:t>
      </w:r>
      <w:r w:rsidRPr="00BC09DA">
        <w:rPr>
          <w:i/>
          <w:iCs/>
        </w:rPr>
        <w:t>:</w:t>
      </w:r>
      <w:r w:rsidRPr="00BC09DA">
        <w:rPr>
          <w:i/>
          <w:iCs/>
        </w:rPr>
        <w:tab/>
        <w:t>Induksjon av klinisk respons og remisjon i UNITI-1 og UNITI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418"/>
        <w:gridCol w:w="1419"/>
        <w:gridCol w:w="1419"/>
        <w:gridCol w:w="1419"/>
      </w:tblGrid>
      <w:tr w:rsidR="001A3A93" w:rsidRPr="00BC09DA" w14:paraId="499F1D24" w14:textId="77777777" w:rsidTr="00B4452C">
        <w:trPr>
          <w:cantSplit/>
          <w:jc w:val="center"/>
        </w:trPr>
        <w:tc>
          <w:tcPr>
            <w:tcW w:w="3397" w:type="dxa"/>
            <w:shd w:val="clear" w:color="auto" w:fill="auto"/>
          </w:tcPr>
          <w:p w14:paraId="27A69F7C" w14:textId="77777777" w:rsidR="001A3A93" w:rsidRPr="00BC09DA" w:rsidRDefault="001A3A93" w:rsidP="009A65AC">
            <w:pPr>
              <w:keepNext/>
              <w:autoSpaceDE w:val="0"/>
              <w:autoSpaceDN w:val="0"/>
              <w:adjustRightInd w:val="0"/>
              <w:rPr>
                <w:szCs w:val="22"/>
              </w:rPr>
            </w:pPr>
          </w:p>
        </w:tc>
        <w:tc>
          <w:tcPr>
            <w:tcW w:w="2837" w:type="dxa"/>
            <w:gridSpan w:val="2"/>
            <w:shd w:val="clear" w:color="auto" w:fill="auto"/>
          </w:tcPr>
          <w:p w14:paraId="3E411BEF" w14:textId="77777777" w:rsidR="001A3A93" w:rsidRPr="00BC09DA" w:rsidRDefault="001A3A93" w:rsidP="009A65AC">
            <w:pPr>
              <w:keepNext/>
              <w:autoSpaceDE w:val="0"/>
              <w:autoSpaceDN w:val="0"/>
              <w:adjustRightInd w:val="0"/>
              <w:jc w:val="center"/>
              <w:rPr>
                <w:b/>
                <w:bCs/>
                <w:szCs w:val="22"/>
              </w:rPr>
            </w:pPr>
            <w:r w:rsidRPr="00BC09DA">
              <w:rPr>
                <w:b/>
                <w:bCs/>
                <w:szCs w:val="22"/>
              </w:rPr>
              <w:t>UNITI-1</w:t>
            </w:r>
            <w:r w:rsidRPr="00BC09DA">
              <w:rPr>
                <w:i/>
              </w:rPr>
              <w:t>*</w:t>
            </w:r>
          </w:p>
        </w:tc>
        <w:tc>
          <w:tcPr>
            <w:tcW w:w="2838" w:type="dxa"/>
            <w:gridSpan w:val="2"/>
            <w:shd w:val="clear" w:color="auto" w:fill="auto"/>
          </w:tcPr>
          <w:p w14:paraId="62D96907" w14:textId="77777777" w:rsidR="001A3A93" w:rsidRPr="00BC09DA" w:rsidRDefault="001A3A93" w:rsidP="009A65AC">
            <w:pPr>
              <w:keepNext/>
              <w:autoSpaceDE w:val="0"/>
              <w:autoSpaceDN w:val="0"/>
              <w:adjustRightInd w:val="0"/>
              <w:jc w:val="center"/>
              <w:rPr>
                <w:b/>
                <w:bCs/>
                <w:szCs w:val="22"/>
              </w:rPr>
            </w:pPr>
            <w:r w:rsidRPr="00BC09DA">
              <w:rPr>
                <w:b/>
                <w:bCs/>
                <w:szCs w:val="22"/>
              </w:rPr>
              <w:t>UNITI-2</w:t>
            </w:r>
            <w:r w:rsidRPr="00BC09DA">
              <w:rPr>
                <w:i/>
              </w:rPr>
              <w:t>**</w:t>
            </w:r>
          </w:p>
        </w:tc>
      </w:tr>
      <w:tr w:rsidR="001A3A93" w:rsidRPr="00BC09DA" w14:paraId="3785BC56" w14:textId="77777777" w:rsidTr="00B4452C">
        <w:trPr>
          <w:cantSplit/>
          <w:jc w:val="center"/>
        </w:trPr>
        <w:tc>
          <w:tcPr>
            <w:tcW w:w="3397" w:type="dxa"/>
            <w:shd w:val="clear" w:color="auto" w:fill="auto"/>
          </w:tcPr>
          <w:p w14:paraId="782DC19F" w14:textId="77777777" w:rsidR="001A3A93" w:rsidRPr="00BC09DA" w:rsidRDefault="001A3A93" w:rsidP="009A65AC">
            <w:pPr>
              <w:keepNext/>
              <w:autoSpaceDE w:val="0"/>
              <w:autoSpaceDN w:val="0"/>
              <w:adjustRightInd w:val="0"/>
              <w:rPr>
                <w:szCs w:val="22"/>
              </w:rPr>
            </w:pPr>
          </w:p>
        </w:tc>
        <w:tc>
          <w:tcPr>
            <w:tcW w:w="1418" w:type="dxa"/>
            <w:shd w:val="clear" w:color="auto" w:fill="auto"/>
            <w:tcMar>
              <w:left w:w="28" w:type="dxa"/>
              <w:right w:w="28" w:type="dxa"/>
            </w:tcMar>
          </w:tcPr>
          <w:p w14:paraId="0E69DEE9" w14:textId="77777777" w:rsidR="001A3A93" w:rsidRPr="00BC09DA" w:rsidRDefault="001A3A93" w:rsidP="009A65AC">
            <w:pPr>
              <w:keepNext/>
              <w:autoSpaceDE w:val="0"/>
              <w:autoSpaceDN w:val="0"/>
              <w:adjustRightInd w:val="0"/>
              <w:jc w:val="center"/>
              <w:rPr>
                <w:b/>
                <w:bCs/>
                <w:szCs w:val="22"/>
              </w:rPr>
            </w:pPr>
            <w:r w:rsidRPr="00BC09DA">
              <w:rPr>
                <w:b/>
                <w:bCs/>
                <w:szCs w:val="22"/>
              </w:rPr>
              <w:t>Placebo</w:t>
            </w:r>
          </w:p>
          <w:p w14:paraId="0E9944B9" w14:textId="77777777" w:rsidR="001A3A93" w:rsidRPr="00BC09DA" w:rsidRDefault="001A3A93" w:rsidP="009A65AC">
            <w:pPr>
              <w:keepNext/>
              <w:autoSpaceDE w:val="0"/>
              <w:autoSpaceDN w:val="0"/>
              <w:adjustRightInd w:val="0"/>
              <w:jc w:val="center"/>
              <w:rPr>
                <w:szCs w:val="22"/>
              </w:rPr>
            </w:pPr>
            <w:r w:rsidRPr="00BC09DA">
              <w:rPr>
                <w:b/>
                <w:bCs/>
                <w:szCs w:val="22"/>
              </w:rPr>
              <w:t>N</w:t>
            </w:r>
            <w:r w:rsidRPr="00BC09DA">
              <w:rPr>
                <w:szCs w:val="22"/>
              </w:rPr>
              <w:t> </w:t>
            </w:r>
            <w:r w:rsidRPr="00BC09DA">
              <w:rPr>
                <w:b/>
                <w:bCs/>
                <w:szCs w:val="22"/>
              </w:rPr>
              <w:t>=</w:t>
            </w:r>
            <w:r w:rsidRPr="00BC09DA">
              <w:rPr>
                <w:szCs w:val="22"/>
              </w:rPr>
              <w:t> </w:t>
            </w:r>
            <w:r w:rsidRPr="00BC09DA">
              <w:rPr>
                <w:b/>
                <w:bCs/>
                <w:szCs w:val="22"/>
              </w:rPr>
              <w:t>247</w:t>
            </w:r>
          </w:p>
        </w:tc>
        <w:tc>
          <w:tcPr>
            <w:tcW w:w="1419" w:type="dxa"/>
            <w:shd w:val="clear" w:color="auto" w:fill="auto"/>
            <w:tcMar>
              <w:left w:w="28" w:type="dxa"/>
              <w:right w:w="28" w:type="dxa"/>
            </w:tcMar>
          </w:tcPr>
          <w:p w14:paraId="28EE29E7" w14:textId="77777777" w:rsidR="001A3A93" w:rsidRPr="00BC09DA" w:rsidRDefault="001A3A93" w:rsidP="009A65AC">
            <w:pPr>
              <w:keepNext/>
              <w:autoSpaceDE w:val="0"/>
              <w:autoSpaceDN w:val="0"/>
              <w:adjustRightInd w:val="0"/>
              <w:jc w:val="center"/>
              <w:rPr>
                <w:b/>
                <w:bCs/>
                <w:szCs w:val="22"/>
              </w:rPr>
            </w:pPr>
            <w:r w:rsidRPr="00BC09DA">
              <w:rPr>
                <w:b/>
                <w:bCs/>
                <w:szCs w:val="22"/>
              </w:rPr>
              <w:t>Anbefalt dose av ustekinumab</w:t>
            </w:r>
          </w:p>
          <w:p w14:paraId="53CA3B57" w14:textId="77777777" w:rsidR="001A3A93" w:rsidRPr="00BC09DA" w:rsidRDefault="001A3A93" w:rsidP="009A65AC">
            <w:pPr>
              <w:keepNext/>
              <w:autoSpaceDE w:val="0"/>
              <w:autoSpaceDN w:val="0"/>
              <w:adjustRightInd w:val="0"/>
              <w:jc w:val="center"/>
              <w:rPr>
                <w:b/>
                <w:bCs/>
                <w:szCs w:val="22"/>
              </w:rPr>
            </w:pPr>
            <w:r w:rsidRPr="00BC09DA">
              <w:rPr>
                <w:b/>
                <w:bCs/>
                <w:szCs w:val="22"/>
              </w:rPr>
              <w:t>N</w:t>
            </w:r>
            <w:r w:rsidRPr="00BC09DA">
              <w:rPr>
                <w:szCs w:val="22"/>
              </w:rPr>
              <w:t> </w:t>
            </w:r>
            <w:r w:rsidRPr="00BC09DA">
              <w:rPr>
                <w:b/>
                <w:bCs/>
                <w:szCs w:val="22"/>
              </w:rPr>
              <w:t>=</w:t>
            </w:r>
            <w:r w:rsidRPr="00BC09DA">
              <w:rPr>
                <w:szCs w:val="22"/>
              </w:rPr>
              <w:t> </w:t>
            </w:r>
            <w:r w:rsidRPr="00BC09DA">
              <w:rPr>
                <w:b/>
                <w:bCs/>
                <w:szCs w:val="22"/>
              </w:rPr>
              <w:t>249</w:t>
            </w:r>
          </w:p>
        </w:tc>
        <w:tc>
          <w:tcPr>
            <w:tcW w:w="1419" w:type="dxa"/>
            <w:shd w:val="clear" w:color="auto" w:fill="auto"/>
            <w:tcMar>
              <w:left w:w="28" w:type="dxa"/>
              <w:right w:w="28" w:type="dxa"/>
            </w:tcMar>
          </w:tcPr>
          <w:p w14:paraId="105349D5" w14:textId="77777777" w:rsidR="001A3A93" w:rsidRPr="00BC09DA" w:rsidRDefault="001A3A93" w:rsidP="009A65AC">
            <w:pPr>
              <w:keepNext/>
              <w:autoSpaceDE w:val="0"/>
              <w:autoSpaceDN w:val="0"/>
              <w:adjustRightInd w:val="0"/>
              <w:jc w:val="center"/>
              <w:rPr>
                <w:b/>
                <w:bCs/>
                <w:szCs w:val="22"/>
              </w:rPr>
            </w:pPr>
            <w:r w:rsidRPr="00BC09DA">
              <w:rPr>
                <w:b/>
                <w:bCs/>
                <w:szCs w:val="22"/>
              </w:rPr>
              <w:t>Placebo</w:t>
            </w:r>
          </w:p>
          <w:p w14:paraId="66441FF5" w14:textId="77777777" w:rsidR="001A3A93" w:rsidRPr="00BC09DA" w:rsidRDefault="001A3A93" w:rsidP="009A65AC">
            <w:pPr>
              <w:keepNext/>
              <w:autoSpaceDE w:val="0"/>
              <w:autoSpaceDN w:val="0"/>
              <w:adjustRightInd w:val="0"/>
              <w:jc w:val="center"/>
              <w:rPr>
                <w:szCs w:val="22"/>
              </w:rPr>
            </w:pPr>
            <w:r w:rsidRPr="00BC09DA">
              <w:rPr>
                <w:b/>
                <w:bCs/>
                <w:szCs w:val="22"/>
              </w:rPr>
              <w:t>N</w:t>
            </w:r>
            <w:r w:rsidRPr="00BC09DA">
              <w:rPr>
                <w:szCs w:val="22"/>
              </w:rPr>
              <w:t> </w:t>
            </w:r>
            <w:r w:rsidRPr="00BC09DA">
              <w:rPr>
                <w:b/>
                <w:bCs/>
                <w:szCs w:val="22"/>
              </w:rPr>
              <w:t>=</w:t>
            </w:r>
            <w:r w:rsidRPr="00BC09DA">
              <w:rPr>
                <w:szCs w:val="22"/>
              </w:rPr>
              <w:t> </w:t>
            </w:r>
            <w:r w:rsidRPr="00BC09DA">
              <w:rPr>
                <w:b/>
                <w:bCs/>
                <w:szCs w:val="22"/>
              </w:rPr>
              <w:t>209</w:t>
            </w:r>
          </w:p>
        </w:tc>
        <w:tc>
          <w:tcPr>
            <w:tcW w:w="1419" w:type="dxa"/>
            <w:shd w:val="clear" w:color="auto" w:fill="auto"/>
            <w:tcMar>
              <w:left w:w="28" w:type="dxa"/>
              <w:right w:w="28" w:type="dxa"/>
            </w:tcMar>
          </w:tcPr>
          <w:p w14:paraId="5E8AE0F4" w14:textId="77777777" w:rsidR="001A3A93" w:rsidRPr="00BC09DA" w:rsidRDefault="001A3A93" w:rsidP="009A65AC">
            <w:pPr>
              <w:keepNext/>
              <w:autoSpaceDE w:val="0"/>
              <w:autoSpaceDN w:val="0"/>
              <w:adjustRightInd w:val="0"/>
              <w:jc w:val="center"/>
              <w:rPr>
                <w:b/>
                <w:bCs/>
                <w:szCs w:val="22"/>
              </w:rPr>
            </w:pPr>
            <w:r w:rsidRPr="00BC09DA">
              <w:rPr>
                <w:b/>
                <w:bCs/>
                <w:szCs w:val="22"/>
              </w:rPr>
              <w:t>Anbefalt dose av ustekinumab</w:t>
            </w:r>
          </w:p>
          <w:p w14:paraId="10E4E083" w14:textId="77777777" w:rsidR="001A3A93" w:rsidRPr="00BC09DA" w:rsidRDefault="001A3A93" w:rsidP="009A65AC">
            <w:pPr>
              <w:keepNext/>
              <w:autoSpaceDE w:val="0"/>
              <w:autoSpaceDN w:val="0"/>
              <w:adjustRightInd w:val="0"/>
              <w:jc w:val="center"/>
              <w:rPr>
                <w:szCs w:val="22"/>
              </w:rPr>
            </w:pPr>
            <w:r w:rsidRPr="00BC09DA">
              <w:rPr>
                <w:b/>
                <w:bCs/>
                <w:szCs w:val="22"/>
              </w:rPr>
              <w:t>N</w:t>
            </w:r>
            <w:r w:rsidRPr="00BC09DA">
              <w:rPr>
                <w:szCs w:val="22"/>
              </w:rPr>
              <w:t> </w:t>
            </w:r>
            <w:r w:rsidRPr="00BC09DA">
              <w:rPr>
                <w:b/>
                <w:bCs/>
                <w:szCs w:val="22"/>
              </w:rPr>
              <w:t>=</w:t>
            </w:r>
            <w:r w:rsidRPr="00BC09DA">
              <w:rPr>
                <w:szCs w:val="22"/>
              </w:rPr>
              <w:t> </w:t>
            </w:r>
            <w:r w:rsidRPr="00BC09DA">
              <w:rPr>
                <w:b/>
                <w:bCs/>
                <w:szCs w:val="22"/>
              </w:rPr>
              <w:t>209</w:t>
            </w:r>
          </w:p>
        </w:tc>
      </w:tr>
      <w:tr w:rsidR="001A3A93" w:rsidRPr="00BC09DA" w14:paraId="7BB155E2" w14:textId="77777777" w:rsidTr="00B4452C">
        <w:trPr>
          <w:cantSplit/>
          <w:jc w:val="center"/>
        </w:trPr>
        <w:tc>
          <w:tcPr>
            <w:tcW w:w="3397" w:type="dxa"/>
            <w:shd w:val="clear" w:color="auto" w:fill="auto"/>
          </w:tcPr>
          <w:p w14:paraId="2096F24E" w14:textId="77777777" w:rsidR="001A3A93" w:rsidRPr="00BC09DA" w:rsidRDefault="001A3A93" w:rsidP="009A65AC">
            <w:pPr>
              <w:autoSpaceDE w:val="0"/>
              <w:autoSpaceDN w:val="0"/>
              <w:adjustRightInd w:val="0"/>
              <w:rPr>
                <w:szCs w:val="22"/>
              </w:rPr>
            </w:pPr>
            <w:r w:rsidRPr="00BC09DA">
              <w:rPr>
                <w:szCs w:val="22"/>
              </w:rPr>
              <w:t xml:space="preserve">Klinisk remisjon, </w:t>
            </w:r>
            <w:r w:rsidRPr="00BC09DA">
              <w:t>uke</w:t>
            </w:r>
            <w:r w:rsidRPr="00BC09DA">
              <w:rPr>
                <w:szCs w:val="22"/>
              </w:rPr>
              <w:t> 8</w:t>
            </w:r>
          </w:p>
        </w:tc>
        <w:tc>
          <w:tcPr>
            <w:tcW w:w="1418" w:type="dxa"/>
            <w:shd w:val="clear" w:color="auto" w:fill="auto"/>
            <w:tcMar>
              <w:left w:w="28" w:type="dxa"/>
              <w:right w:w="28" w:type="dxa"/>
            </w:tcMar>
          </w:tcPr>
          <w:p w14:paraId="59DA639D" w14:textId="77777777" w:rsidR="001A3A93" w:rsidRPr="00BC09DA" w:rsidRDefault="001A3A93" w:rsidP="009A65AC">
            <w:pPr>
              <w:autoSpaceDE w:val="0"/>
              <w:autoSpaceDN w:val="0"/>
              <w:adjustRightInd w:val="0"/>
              <w:jc w:val="center"/>
              <w:rPr>
                <w:szCs w:val="22"/>
              </w:rPr>
            </w:pPr>
            <w:r w:rsidRPr="00BC09DA">
              <w:rPr>
                <w:szCs w:val="22"/>
              </w:rPr>
              <w:t>18 (7,3 %)</w:t>
            </w:r>
          </w:p>
        </w:tc>
        <w:tc>
          <w:tcPr>
            <w:tcW w:w="1419" w:type="dxa"/>
            <w:shd w:val="clear" w:color="auto" w:fill="auto"/>
            <w:tcMar>
              <w:left w:w="28" w:type="dxa"/>
              <w:right w:w="28" w:type="dxa"/>
            </w:tcMar>
          </w:tcPr>
          <w:p w14:paraId="2A2C709A" w14:textId="77777777" w:rsidR="001A3A93" w:rsidRPr="00BC09DA" w:rsidRDefault="001A3A93" w:rsidP="009A65AC">
            <w:pPr>
              <w:autoSpaceDE w:val="0"/>
              <w:autoSpaceDN w:val="0"/>
              <w:adjustRightInd w:val="0"/>
              <w:jc w:val="center"/>
              <w:rPr>
                <w:szCs w:val="22"/>
              </w:rPr>
            </w:pPr>
            <w:r w:rsidRPr="00BC09DA">
              <w:rPr>
                <w:szCs w:val="22"/>
              </w:rPr>
              <w:t>52 (20,9 %)</w:t>
            </w:r>
            <w:r w:rsidRPr="00BC09DA">
              <w:rPr>
                <w:szCs w:val="22"/>
                <w:vertAlign w:val="superscript"/>
              </w:rPr>
              <w:t>a</w:t>
            </w:r>
          </w:p>
        </w:tc>
        <w:tc>
          <w:tcPr>
            <w:tcW w:w="1419" w:type="dxa"/>
            <w:shd w:val="clear" w:color="auto" w:fill="auto"/>
            <w:tcMar>
              <w:left w:w="28" w:type="dxa"/>
              <w:right w:w="28" w:type="dxa"/>
            </w:tcMar>
          </w:tcPr>
          <w:p w14:paraId="05E89360" w14:textId="77777777" w:rsidR="001A3A93" w:rsidRPr="00BC09DA" w:rsidRDefault="001A3A93" w:rsidP="009A65AC">
            <w:pPr>
              <w:autoSpaceDE w:val="0"/>
              <w:autoSpaceDN w:val="0"/>
              <w:adjustRightInd w:val="0"/>
              <w:jc w:val="center"/>
              <w:rPr>
                <w:szCs w:val="22"/>
              </w:rPr>
            </w:pPr>
            <w:r w:rsidRPr="00BC09DA">
              <w:rPr>
                <w:szCs w:val="22"/>
              </w:rPr>
              <w:t>41 (19,6 %)</w:t>
            </w:r>
          </w:p>
        </w:tc>
        <w:tc>
          <w:tcPr>
            <w:tcW w:w="1419" w:type="dxa"/>
            <w:shd w:val="clear" w:color="auto" w:fill="auto"/>
            <w:tcMar>
              <w:left w:w="28" w:type="dxa"/>
              <w:right w:w="28" w:type="dxa"/>
            </w:tcMar>
          </w:tcPr>
          <w:p w14:paraId="466A6BAB" w14:textId="77777777" w:rsidR="001A3A93" w:rsidRPr="00BC09DA" w:rsidRDefault="001A3A93" w:rsidP="009A65AC">
            <w:pPr>
              <w:autoSpaceDE w:val="0"/>
              <w:autoSpaceDN w:val="0"/>
              <w:adjustRightInd w:val="0"/>
              <w:jc w:val="center"/>
              <w:rPr>
                <w:szCs w:val="22"/>
              </w:rPr>
            </w:pPr>
            <w:r w:rsidRPr="00BC09DA">
              <w:rPr>
                <w:szCs w:val="22"/>
              </w:rPr>
              <w:t>84 (40,2 %)</w:t>
            </w:r>
            <w:r w:rsidRPr="00BC09DA">
              <w:rPr>
                <w:szCs w:val="22"/>
                <w:vertAlign w:val="superscript"/>
              </w:rPr>
              <w:t>a</w:t>
            </w:r>
          </w:p>
        </w:tc>
      </w:tr>
      <w:tr w:rsidR="001A3A93" w:rsidRPr="00BC09DA" w14:paraId="6888A974" w14:textId="77777777" w:rsidTr="00B4452C">
        <w:trPr>
          <w:cantSplit/>
          <w:jc w:val="center"/>
        </w:trPr>
        <w:tc>
          <w:tcPr>
            <w:tcW w:w="3397" w:type="dxa"/>
            <w:shd w:val="clear" w:color="auto" w:fill="auto"/>
          </w:tcPr>
          <w:p w14:paraId="5D38CC57" w14:textId="77777777" w:rsidR="001A3A93" w:rsidRPr="00BC09DA" w:rsidRDefault="001A3A93" w:rsidP="009A65AC">
            <w:pPr>
              <w:autoSpaceDE w:val="0"/>
              <w:autoSpaceDN w:val="0"/>
              <w:adjustRightInd w:val="0"/>
              <w:rPr>
                <w:szCs w:val="22"/>
              </w:rPr>
            </w:pPr>
            <w:r w:rsidRPr="00BC09DA">
              <w:rPr>
                <w:szCs w:val="22"/>
              </w:rPr>
              <w:t xml:space="preserve">Klinisk respons (100 poeng), </w:t>
            </w:r>
            <w:r w:rsidRPr="00BC09DA">
              <w:t>uke</w:t>
            </w:r>
            <w:r w:rsidRPr="00BC09DA">
              <w:rPr>
                <w:szCs w:val="22"/>
              </w:rPr>
              <w:t> 6</w:t>
            </w:r>
          </w:p>
        </w:tc>
        <w:tc>
          <w:tcPr>
            <w:tcW w:w="1418" w:type="dxa"/>
            <w:shd w:val="clear" w:color="auto" w:fill="auto"/>
            <w:tcMar>
              <w:left w:w="28" w:type="dxa"/>
              <w:right w:w="28" w:type="dxa"/>
            </w:tcMar>
          </w:tcPr>
          <w:p w14:paraId="67040E94" w14:textId="77777777" w:rsidR="001A3A93" w:rsidRPr="00BC09DA" w:rsidRDefault="001A3A93" w:rsidP="009A65AC">
            <w:pPr>
              <w:autoSpaceDE w:val="0"/>
              <w:autoSpaceDN w:val="0"/>
              <w:adjustRightInd w:val="0"/>
              <w:jc w:val="center"/>
              <w:rPr>
                <w:szCs w:val="22"/>
              </w:rPr>
            </w:pPr>
            <w:r w:rsidRPr="00BC09DA">
              <w:rPr>
                <w:szCs w:val="22"/>
              </w:rPr>
              <w:t xml:space="preserve">53 (21,5 %) </w:t>
            </w:r>
          </w:p>
        </w:tc>
        <w:tc>
          <w:tcPr>
            <w:tcW w:w="1419" w:type="dxa"/>
            <w:shd w:val="clear" w:color="auto" w:fill="auto"/>
            <w:tcMar>
              <w:left w:w="28" w:type="dxa"/>
              <w:right w:w="28" w:type="dxa"/>
            </w:tcMar>
          </w:tcPr>
          <w:p w14:paraId="21B02FF7" w14:textId="77777777" w:rsidR="001A3A93" w:rsidRPr="00BC09DA" w:rsidRDefault="001A3A93" w:rsidP="009A65AC">
            <w:pPr>
              <w:autoSpaceDE w:val="0"/>
              <w:autoSpaceDN w:val="0"/>
              <w:adjustRightInd w:val="0"/>
              <w:jc w:val="center"/>
              <w:rPr>
                <w:szCs w:val="22"/>
              </w:rPr>
            </w:pPr>
            <w:r w:rsidRPr="00BC09DA">
              <w:rPr>
                <w:szCs w:val="22"/>
              </w:rPr>
              <w:t>84 (33,7 %)</w:t>
            </w:r>
            <w:r w:rsidRPr="00BC09DA">
              <w:rPr>
                <w:szCs w:val="22"/>
                <w:vertAlign w:val="superscript"/>
              </w:rPr>
              <w:t>b</w:t>
            </w:r>
          </w:p>
        </w:tc>
        <w:tc>
          <w:tcPr>
            <w:tcW w:w="1419" w:type="dxa"/>
            <w:shd w:val="clear" w:color="auto" w:fill="auto"/>
            <w:tcMar>
              <w:left w:w="28" w:type="dxa"/>
              <w:right w:w="28" w:type="dxa"/>
            </w:tcMar>
          </w:tcPr>
          <w:p w14:paraId="7F2CD54B" w14:textId="77777777" w:rsidR="001A3A93" w:rsidRPr="00BC09DA" w:rsidRDefault="001A3A93" w:rsidP="009A65AC">
            <w:pPr>
              <w:autoSpaceDE w:val="0"/>
              <w:autoSpaceDN w:val="0"/>
              <w:adjustRightInd w:val="0"/>
              <w:jc w:val="center"/>
              <w:rPr>
                <w:szCs w:val="22"/>
              </w:rPr>
            </w:pPr>
            <w:r w:rsidRPr="00BC09DA">
              <w:rPr>
                <w:szCs w:val="22"/>
              </w:rPr>
              <w:t xml:space="preserve">60 (28,7 %) </w:t>
            </w:r>
          </w:p>
        </w:tc>
        <w:tc>
          <w:tcPr>
            <w:tcW w:w="1419" w:type="dxa"/>
            <w:shd w:val="clear" w:color="auto" w:fill="auto"/>
            <w:tcMar>
              <w:left w:w="28" w:type="dxa"/>
              <w:right w:w="28" w:type="dxa"/>
            </w:tcMar>
          </w:tcPr>
          <w:p w14:paraId="75FF91C8" w14:textId="77777777" w:rsidR="001A3A93" w:rsidRPr="00BC09DA" w:rsidRDefault="001A3A93" w:rsidP="009A65AC">
            <w:pPr>
              <w:autoSpaceDE w:val="0"/>
              <w:autoSpaceDN w:val="0"/>
              <w:adjustRightInd w:val="0"/>
              <w:jc w:val="center"/>
              <w:rPr>
                <w:szCs w:val="22"/>
              </w:rPr>
            </w:pPr>
            <w:r w:rsidRPr="00BC09DA">
              <w:rPr>
                <w:szCs w:val="22"/>
              </w:rPr>
              <w:t>116 (55,5 %)</w:t>
            </w:r>
            <w:r w:rsidRPr="00BC09DA">
              <w:rPr>
                <w:szCs w:val="22"/>
                <w:vertAlign w:val="superscript"/>
              </w:rPr>
              <w:t>a</w:t>
            </w:r>
          </w:p>
        </w:tc>
      </w:tr>
      <w:tr w:rsidR="001A3A93" w:rsidRPr="00BC09DA" w14:paraId="3F844520" w14:textId="77777777" w:rsidTr="00B4452C">
        <w:trPr>
          <w:cantSplit/>
          <w:jc w:val="center"/>
        </w:trPr>
        <w:tc>
          <w:tcPr>
            <w:tcW w:w="3397" w:type="dxa"/>
            <w:shd w:val="clear" w:color="auto" w:fill="auto"/>
          </w:tcPr>
          <w:p w14:paraId="5DD9B476" w14:textId="77777777" w:rsidR="001A3A93" w:rsidRPr="00BC09DA" w:rsidRDefault="001A3A93" w:rsidP="009A65AC">
            <w:pPr>
              <w:autoSpaceDE w:val="0"/>
              <w:autoSpaceDN w:val="0"/>
              <w:adjustRightInd w:val="0"/>
              <w:rPr>
                <w:szCs w:val="22"/>
              </w:rPr>
            </w:pPr>
            <w:r w:rsidRPr="00BC09DA">
              <w:rPr>
                <w:szCs w:val="22"/>
              </w:rPr>
              <w:t xml:space="preserve">Klinisk respons (100 poeng), </w:t>
            </w:r>
            <w:r w:rsidRPr="00BC09DA">
              <w:t>uke</w:t>
            </w:r>
            <w:r w:rsidRPr="00BC09DA">
              <w:rPr>
                <w:szCs w:val="22"/>
              </w:rPr>
              <w:t> 8</w:t>
            </w:r>
          </w:p>
        </w:tc>
        <w:tc>
          <w:tcPr>
            <w:tcW w:w="1418" w:type="dxa"/>
            <w:shd w:val="clear" w:color="auto" w:fill="auto"/>
            <w:tcMar>
              <w:left w:w="28" w:type="dxa"/>
              <w:right w:w="28" w:type="dxa"/>
            </w:tcMar>
          </w:tcPr>
          <w:p w14:paraId="03ECED3C" w14:textId="77777777" w:rsidR="001A3A93" w:rsidRPr="00BC09DA" w:rsidRDefault="001A3A93" w:rsidP="009A65AC">
            <w:pPr>
              <w:autoSpaceDE w:val="0"/>
              <w:autoSpaceDN w:val="0"/>
              <w:adjustRightInd w:val="0"/>
              <w:jc w:val="center"/>
              <w:rPr>
                <w:szCs w:val="22"/>
              </w:rPr>
            </w:pPr>
            <w:r w:rsidRPr="00BC09DA">
              <w:rPr>
                <w:szCs w:val="22"/>
              </w:rPr>
              <w:t>50 (20,2 %)</w:t>
            </w:r>
          </w:p>
        </w:tc>
        <w:tc>
          <w:tcPr>
            <w:tcW w:w="1419" w:type="dxa"/>
            <w:shd w:val="clear" w:color="auto" w:fill="auto"/>
            <w:tcMar>
              <w:left w:w="28" w:type="dxa"/>
              <w:right w:w="28" w:type="dxa"/>
            </w:tcMar>
          </w:tcPr>
          <w:p w14:paraId="3355CC86" w14:textId="77777777" w:rsidR="001A3A93" w:rsidRPr="00BC09DA" w:rsidRDefault="001A3A93" w:rsidP="009A65AC">
            <w:pPr>
              <w:autoSpaceDE w:val="0"/>
              <w:autoSpaceDN w:val="0"/>
              <w:adjustRightInd w:val="0"/>
              <w:jc w:val="center"/>
              <w:rPr>
                <w:szCs w:val="22"/>
              </w:rPr>
            </w:pPr>
            <w:r w:rsidRPr="00BC09DA">
              <w:rPr>
                <w:szCs w:val="22"/>
              </w:rPr>
              <w:t>94 (37,8 %)</w:t>
            </w:r>
            <w:r w:rsidRPr="00BC09DA">
              <w:rPr>
                <w:szCs w:val="22"/>
                <w:vertAlign w:val="superscript"/>
              </w:rPr>
              <w:t>a</w:t>
            </w:r>
          </w:p>
        </w:tc>
        <w:tc>
          <w:tcPr>
            <w:tcW w:w="1419" w:type="dxa"/>
            <w:shd w:val="clear" w:color="auto" w:fill="auto"/>
            <w:tcMar>
              <w:left w:w="28" w:type="dxa"/>
              <w:right w:w="28" w:type="dxa"/>
            </w:tcMar>
          </w:tcPr>
          <w:p w14:paraId="7D93ED38" w14:textId="77777777" w:rsidR="001A3A93" w:rsidRPr="00BC09DA" w:rsidRDefault="001A3A93" w:rsidP="009A65AC">
            <w:pPr>
              <w:autoSpaceDE w:val="0"/>
              <w:autoSpaceDN w:val="0"/>
              <w:adjustRightInd w:val="0"/>
              <w:jc w:val="center"/>
              <w:rPr>
                <w:szCs w:val="22"/>
              </w:rPr>
            </w:pPr>
            <w:r w:rsidRPr="00BC09DA">
              <w:rPr>
                <w:szCs w:val="22"/>
              </w:rPr>
              <w:t>67 (32,1 %)</w:t>
            </w:r>
          </w:p>
        </w:tc>
        <w:tc>
          <w:tcPr>
            <w:tcW w:w="1419" w:type="dxa"/>
            <w:shd w:val="clear" w:color="auto" w:fill="auto"/>
            <w:tcMar>
              <w:left w:w="28" w:type="dxa"/>
              <w:right w:w="28" w:type="dxa"/>
            </w:tcMar>
          </w:tcPr>
          <w:p w14:paraId="2F00748E" w14:textId="77777777" w:rsidR="001A3A93" w:rsidRPr="00BC09DA" w:rsidRDefault="001A3A93" w:rsidP="009A65AC">
            <w:pPr>
              <w:autoSpaceDE w:val="0"/>
              <w:autoSpaceDN w:val="0"/>
              <w:adjustRightInd w:val="0"/>
              <w:jc w:val="center"/>
              <w:rPr>
                <w:szCs w:val="22"/>
              </w:rPr>
            </w:pPr>
            <w:r w:rsidRPr="00BC09DA">
              <w:rPr>
                <w:szCs w:val="22"/>
              </w:rPr>
              <w:t>121 (57,9 %)</w:t>
            </w:r>
            <w:r w:rsidRPr="00BC09DA">
              <w:rPr>
                <w:szCs w:val="22"/>
                <w:vertAlign w:val="superscript"/>
              </w:rPr>
              <w:t>a</w:t>
            </w:r>
          </w:p>
        </w:tc>
      </w:tr>
      <w:tr w:rsidR="001A3A93" w:rsidRPr="00BC09DA" w14:paraId="59745F45" w14:textId="77777777" w:rsidTr="00B4452C">
        <w:trPr>
          <w:cantSplit/>
          <w:jc w:val="center"/>
        </w:trPr>
        <w:tc>
          <w:tcPr>
            <w:tcW w:w="3397" w:type="dxa"/>
            <w:shd w:val="clear" w:color="auto" w:fill="auto"/>
          </w:tcPr>
          <w:p w14:paraId="505CB8C9" w14:textId="77777777" w:rsidR="001A3A93" w:rsidRPr="00BC09DA" w:rsidRDefault="001A3A93" w:rsidP="009A65AC">
            <w:pPr>
              <w:autoSpaceDE w:val="0"/>
              <w:autoSpaceDN w:val="0"/>
              <w:adjustRightInd w:val="0"/>
              <w:rPr>
                <w:szCs w:val="22"/>
              </w:rPr>
            </w:pPr>
            <w:r w:rsidRPr="00BC09DA">
              <w:rPr>
                <w:szCs w:val="22"/>
              </w:rPr>
              <w:t xml:space="preserve">70 poengs respons, </w:t>
            </w:r>
            <w:r w:rsidRPr="00BC09DA">
              <w:t>uke</w:t>
            </w:r>
            <w:r w:rsidRPr="00BC09DA">
              <w:rPr>
                <w:szCs w:val="22"/>
              </w:rPr>
              <w:t> 3</w:t>
            </w:r>
          </w:p>
        </w:tc>
        <w:tc>
          <w:tcPr>
            <w:tcW w:w="1418" w:type="dxa"/>
            <w:shd w:val="clear" w:color="auto" w:fill="auto"/>
            <w:tcMar>
              <w:left w:w="28" w:type="dxa"/>
              <w:right w:w="28" w:type="dxa"/>
            </w:tcMar>
          </w:tcPr>
          <w:p w14:paraId="1029E0E5" w14:textId="77777777" w:rsidR="001A3A93" w:rsidRPr="00BC09DA" w:rsidRDefault="001A3A93" w:rsidP="009A65AC">
            <w:pPr>
              <w:autoSpaceDE w:val="0"/>
              <w:autoSpaceDN w:val="0"/>
              <w:adjustRightInd w:val="0"/>
              <w:jc w:val="center"/>
              <w:rPr>
                <w:szCs w:val="22"/>
              </w:rPr>
            </w:pPr>
            <w:r w:rsidRPr="00BC09DA">
              <w:rPr>
                <w:szCs w:val="22"/>
              </w:rPr>
              <w:t>67 (27,1 %)</w:t>
            </w:r>
          </w:p>
        </w:tc>
        <w:tc>
          <w:tcPr>
            <w:tcW w:w="1419" w:type="dxa"/>
            <w:shd w:val="clear" w:color="auto" w:fill="auto"/>
            <w:tcMar>
              <w:left w:w="28" w:type="dxa"/>
              <w:right w:w="28" w:type="dxa"/>
            </w:tcMar>
          </w:tcPr>
          <w:p w14:paraId="31A57DEB" w14:textId="77777777" w:rsidR="001A3A93" w:rsidRPr="00BC09DA" w:rsidRDefault="001A3A93" w:rsidP="009A65AC">
            <w:pPr>
              <w:autoSpaceDE w:val="0"/>
              <w:autoSpaceDN w:val="0"/>
              <w:adjustRightInd w:val="0"/>
              <w:jc w:val="center"/>
              <w:rPr>
                <w:szCs w:val="22"/>
              </w:rPr>
            </w:pPr>
            <w:r w:rsidRPr="00BC09DA">
              <w:rPr>
                <w:szCs w:val="22"/>
              </w:rPr>
              <w:t>101 (40,6 %)</w:t>
            </w:r>
            <w:r w:rsidRPr="00BC09DA">
              <w:rPr>
                <w:szCs w:val="22"/>
                <w:vertAlign w:val="superscript"/>
              </w:rPr>
              <w:t>b</w:t>
            </w:r>
          </w:p>
        </w:tc>
        <w:tc>
          <w:tcPr>
            <w:tcW w:w="1419" w:type="dxa"/>
            <w:shd w:val="clear" w:color="auto" w:fill="auto"/>
            <w:tcMar>
              <w:left w:w="28" w:type="dxa"/>
              <w:right w:w="28" w:type="dxa"/>
            </w:tcMar>
          </w:tcPr>
          <w:p w14:paraId="34DC7A36" w14:textId="77777777" w:rsidR="001A3A93" w:rsidRPr="00BC09DA" w:rsidRDefault="001A3A93" w:rsidP="009A65AC">
            <w:pPr>
              <w:autoSpaceDE w:val="0"/>
              <w:autoSpaceDN w:val="0"/>
              <w:adjustRightInd w:val="0"/>
              <w:jc w:val="center"/>
              <w:rPr>
                <w:szCs w:val="22"/>
              </w:rPr>
            </w:pPr>
            <w:r w:rsidRPr="00BC09DA">
              <w:rPr>
                <w:szCs w:val="22"/>
              </w:rPr>
              <w:t>66 (31,6 %)</w:t>
            </w:r>
          </w:p>
        </w:tc>
        <w:tc>
          <w:tcPr>
            <w:tcW w:w="1419" w:type="dxa"/>
            <w:shd w:val="clear" w:color="auto" w:fill="auto"/>
            <w:tcMar>
              <w:left w:w="28" w:type="dxa"/>
              <w:right w:w="28" w:type="dxa"/>
            </w:tcMar>
          </w:tcPr>
          <w:p w14:paraId="09493B4B" w14:textId="77777777" w:rsidR="001A3A93" w:rsidRPr="00BC09DA" w:rsidRDefault="001A3A93" w:rsidP="009A65AC">
            <w:pPr>
              <w:autoSpaceDE w:val="0"/>
              <w:autoSpaceDN w:val="0"/>
              <w:adjustRightInd w:val="0"/>
              <w:jc w:val="center"/>
              <w:rPr>
                <w:szCs w:val="22"/>
              </w:rPr>
            </w:pPr>
            <w:r w:rsidRPr="00BC09DA">
              <w:rPr>
                <w:szCs w:val="22"/>
              </w:rPr>
              <w:t>106 (50,7 %)</w:t>
            </w:r>
            <w:r w:rsidRPr="00BC09DA">
              <w:rPr>
                <w:szCs w:val="22"/>
                <w:vertAlign w:val="superscript"/>
              </w:rPr>
              <w:t>a</w:t>
            </w:r>
          </w:p>
        </w:tc>
      </w:tr>
      <w:tr w:rsidR="001A3A93" w:rsidRPr="00BC09DA" w14:paraId="1726E41D" w14:textId="77777777" w:rsidTr="00B4452C">
        <w:trPr>
          <w:cantSplit/>
          <w:jc w:val="center"/>
        </w:trPr>
        <w:tc>
          <w:tcPr>
            <w:tcW w:w="3397" w:type="dxa"/>
            <w:tcBorders>
              <w:bottom w:val="single" w:sz="4" w:space="0" w:color="auto"/>
            </w:tcBorders>
            <w:shd w:val="clear" w:color="auto" w:fill="auto"/>
          </w:tcPr>
          <w:p w14:paraId="6077CEA7" w14:textId="77777777" w:rsidR="001A3A93" w:rsidRPr="00BC09DA" w:rsidRDefault="001A3A93" w:rsidP="009A65AC">
            <w:pPr>
              <w:autoSpaceDE w:val="0"/>
              <w:autoSpaceDN w:val="0"/>
              <w:adjustRightInd w:val="0"/>
              <w:rPr>
                <w:szCs w:val="22"/>
              </w:rPr>
            </w:pPr>
            <w:r w:rsidRPr="00BC09DA">
              <w:rPr>
                <w:szCs w:val="22"/>
              </w:rPr>
              <w:t xml:space="preserve">70 poengs respons, </w:t>
            </w:r>
            <w:r w:rsidRPr="00BC09DA">
              <w:t>uke</w:t>
            </w:r>
            <w:r w:rsidRPr="00BC09DA">
              <w:rPr>
                <w:szCs w:val="22"/>
              </w:rPr>
              <w:t> 6</w:t>
            </w:r>
          </w:p>
        </w:tc>
        <w:tc>
          <w:tcPr>
            <w:tcW w:w="1418" w:type="dxa"/>
            <w:tcBorders>
              <w:bottom w:val="single" w:sz="4" w:space="0" w:color="auto"/>
            </w:tcBorders>
            <w:shd w:val="clear" w:color="auto" w:fill="auto"/>
            <w:tcMar>
              <w:left w:w="28" w:type="dxa"/>
              <w:right w:w="28" w:type="dxa"/>
            </w:tcMar>
          </w:tcPr>
          <w:p w14:paraId="6F3FCEC8" w14:textId="77777777" w:rsidR="001A3A93" w:rsidRPr="00BC09DA" w:rsidRDefault="001A3A93" w:rsidP="009A65AC">
            <w:pPr>
              <w:autoSpaceDE w:val="0"/>
              <w:autoSpaceDN w:val="0"/>
              <w:adjustRightInd w:val="0"/>
              <w:jc w:val="center"/>
              <w:rPr>
                <w:szCs w:val="22"/>
              </w:rPr>
            </w:pPr>
            <w:r w:rsidRPr="00BC09DA">
              <w:rPr>
                <w:szCs w:val="22"/>
              </w:rPr>
              <w:t xml:space="preserve">75 (30,4 %) </w:t>
            </w:r>
          </w:p>
        </w:tc>
        <w:tc>
          <w:tcPr>
            <w:tcW w:w="1419" w:type="dxa"/>
            <w:tcBorders>
              <w:bottom w:val="single" w:sz="4" w:space="0" w:color="auto"/>
            </w:tcBorders>
            <w:shd w:val="clear" w:color="auto" w:fill="auto"/>
            <w:tcMar>
              <w:left w:w="28" w:type="dxa"/>
              <w:right w:w="28" w:type="dxa"/>
            </w:tcMar>
          </w:tcPr>
          <w:p w14:paraId="7DECC0FE" w14:textId="77777777" w:rsidR="001A3A93" w:rsidRPr="00BC09DA" w:rsidRDefault="001A3A93" w:rsidP="009A65AC">
            <w:pPr>
              <w:autoSpaceDE w:val="0"/>
              <w:autoSpaceDN w:val="0"/>
              <w:adjustRightInd w:val="0"/>
              <w:jc w:val="center"/>
              <w:rPr>
                <w:szCs w:val="22"/>
              </w:rPr>
            </w:pPr>
            <w:r w:rsidRPr="00BC09DA">
              <w:rPr>
                <w:szCs w:val="22"/>
              </w:rPr>
              <w:t>109 (43,8 %)</w:t>
            </w:r>
            <w:r w:rsidRPr="00BC09DA">
              <w:rPr>
                <w:szCs w:val="22"/>
                <w:vertAlign w:val="superscript"/>
              </w:rPr>
              <w:t>b</w:t>
            </w:r>
          </w:p>
        </w:tc>
        <w:tc>
          <w:tcPr>
            <w:tcW w:w="1419" w:type="dxa"/>
            <w:tcBorders>
              <w:bottom w:val="single" w:sz="4" w:space="0" w:color="auto"/>
            </w:tcBorders>
            <w:shd w:val="clear" w:color="auto" w:fill="auto"/>
            <w:tcMar>
              <w:left w:w="28" w:type="dxa"/>
              <w:right w:w="28" w:type="dxa"/>
            </w:tcMar>
          </w:tcPr>
          <w:p w14:paraId="7EB4D7AA" w14:textId="77777777" w:rsidR="001A3A93" w:rsidRPr="00BC09DA" w:rsidRDefault="001A3A93" w:rsidP="009A65AC">
            <w:pPr>
              <w:autoSpaceDE w:val="0"/>
              <w:autoSpaceDN w:val="0"/>
              <w:adjustRightInd w:val="0"/>
              <w:jc w:val="center"/>
              <w:rPr>
                <w:szCs w:val="22"/>
              </w:rPr>
            </w:pPr>
            <w:r w:rsidRPr="00BC09DA">
              <w:rPr>
                <w:szCs w:val="22"/>
              </w:rPr>
              <w:t xml:space="preserve">81 (38,8 %) </w:t>
            </w:r>
          </w:p>
        </w:tc>
        <w:tc>
          <w:tcPr>
            <w:tcW w:w="1419" w:type="dxa"/>
            <w:tcBorders>
              <w:bottom w:val="single" w:sz="4" w:space="0" w:color="auto"/>
            </w:tcBorders>
            <w:shd w:val="clear" w:color="auto" w:fill="auto"/>
            <w:tcMar>
              <w:left w:w="28" w:type="dxa"/>
              <w:right w:w="28" w:type="dxa"/>
            </w:tcMar>
          </w:tcPr>
          <w:p w14:paraId="7AC29DA6" w14:textId="77777777" w:rsidR="001A3A93" w:rsidRPr="00BC09DA" w:rsidRDefault="001A3A93" w:rsidP="009A65AC">
            <w:pPr>
              <w:autoSpaceDE w:val="0"/>
              <w:autoSpaceDN w:val="0"/>
              <w:adjustRightInd w:val="0"/>
              <w:jc w:val="center"/>
              <w:rPr>
                <w:szCs w:val="22"/>
              </w:rPr>
            </w:pPr>
            <w:r w:rsidRPr="00BC09DA">
              <w:rPr>
                <w:szCs w:val="22"/>
              </w:rPr>
              <w:t>135 (64,6 %)</w:t>
            </w:r>
            <w:r w:rsidRPr="00BC09DA">
              <w:rPr>
                <w:szCs w:val="22"/>
                <w:vertAlign w:val="superscript"/>
              </w:rPr>
              <w:t>a</w:t>
            </w:r>
          </w:p>
        </w:tc>
      </w:tr>
      <w:tr w:rsidR="001A3A93" w:rsidRPr="00BC09DA" w14:paraId="3728E0F7" w14:textId="77777777" w:rsidTr="00B4452C">
        <w:trPr>
          <w:cantSplit/>
          <w:jc w:val="center"/>
        </w:trPr>
        <w:tc>
          <w:tcPr>
            <w:tcW w:w="9072" w:type="dxa"/>
            <w:gridSpan w:val="5"/>
            <w:tcBorders>
              <w:left w:val="nil"/>
              <w:bottom w:val="nil"/>
              <w:right w:val="nil"/>
            </w:tcBorders>
            <w:shd w:val="clear" w:color="auto" w:fill="auto"/>
          </w:tcPr>
          <w:p w14:paraId="4A09FB49" w14:textId="77777777" w:rsidR="001A3A93" w:rsidRPr="00BC09DA" w:rsidRDefault="001A3A93" w:rsidP="009A65AC">
            <w:pPr>
              <w:autoSpaceDE w:val="0"/>
              <w:autoSpaceDN w:val="0"/>
              <w:adjustRightInd w:val="0"/>
              <w:rPr>
                <w:sz w:val="18"/>
                <w:szCs w:val="18"/>
              </w:rPr>
            </w:pPr>
            <w:r w:rsidRPr="00BC09DA">
              <w:rPr>
                <w:sz w:val="18"/>
                <w:szCs w:val="18"/>
              </w:rPr>
              <w:t>Klinisk remisjon er definert som CDAI-skår &lt; 150; Klinisk respons er definert som reduksjon i CDAI-skår på minst 100 poeng eller i klinisk remisjon</w:t>
            </w:r>
          </w:p>
          <w:p w14:paraId="7BF9F5AF" w14:textId="77777777" w:rsidR="001A3A93" w:rsidRPr="00BC09DA" w:rsidRDefault="001A3A93" w:rsidP="009A65AC">
            <w:pPr>
              <w:autoSpaceDE w:val="0"/>
              <w:autoSpaceDN w:val="0"/>
              <w:adjustRightInd w:val="0"/>
              <w:rPr>
                <w:sz w:val="18"/>
                <w:szCs w:val="18"/>
              </w:rPr>
            </w:pPr>
            <w:r w:rsidRPr="00BC09DA">
              <w:rPr>
                <w:sz w:val="18"/>
                <w:szCs w:val="18"/>
              </w:rPr>
              <w:t>70 poengs respons er definert som reduksjon i CDAI-skår på minst 70 poeng</w:t>
            </w:r>
          </w:p>
          <w:p w14:paraId="3F53366E" w14:textId="77777777" w:rsidR="001A3A93" w:rsidRPr="00BC09DA" w:rsidRDefault="001A3A93" w:rsidP="009A65AC">
            <w:pPr>
              <w:autoSpaceDE w:val="0"/>
              <w:autoSpaceDN w:val="0"/>
              <w:adjustRightInd w:val="0"/>
              <w:ind w:left="284" w:hanging="284"/>
              <w:rPr>
                <w:sz w:val="18"/>
                <w:szCs w:val="18"/>
              </w:rPr>
            </w:pPr>
            <w:r w:rsidRPr="00BC09DA">
              <w:rPr>
                <w:sz w:val="18"/>
                <w:szCs w:val="18"/>
              </w:rPr>
              <w:t>*</w:t>
            </w:r>
            <w:r w:rsidRPr="00BC09DA">
              <w:rPr>
                <w:sz w:val="18"/>
                <w:szCs w:val="18"/>
              </w:rPr>
              <w:tab/>
              <w:t>Ikke effekt av anti-TNFα</w:t>
            </w:r>
          </w:p>
          <w:p w14:paraId="765BFD8A" w14:textId="77777777" w:rsidR="001A3A93" w:rsidRPr="00BC09DA" w:rsidRDefault="001A3A93" w:rsidP="009A65AC">
            <w:pPr>
              <w:autoSpaceDE w:val="0"/>
              <w:autoSpaceDN w:val="0"/>
              <w:adjustRightInd w:val="0"/>
              <w:ind w:left="284" w:hanging="284"/>
              <w:rPr>
                <w:sz w:val="18"/>
                <w:szCs w:val="18"/>
              </w:rPr>
            </w:pPr>
            <w:r w:rsidRPr="00BC09DA">
              <w:rPr>
                <w:sz w:val="18"/>
                <w:szCs w:val="18"/>
              </w:rPr>
              <w:t>**</w:t>
            </w:r>
            <w:r w:rsidRPr="00BC09DA">
              <w:rPr>
                <w:sz w:val="18"/>
                <w:szCs w:val="18"/>
              </w:rPr>
              <w:tab/>
              <w:t>Ikke effekt av konvensjonell behandling</w:t>
            </w:r>
          </w:p>
          <w:p w14:paraId="421A8055" w14:textId="77777777" w:rsidR="001A3A93" w:rsidRPr="00BC09DA" w:rsidRDefault="001A3A93" w:rsidP="009A65AC">
            <w:pPr>
              <w:autoSpaceDE w:val="0"/>
              <w:autoSpaceDN w:val="0"/>
              <w:adjustRightInd w:val="0"/>
              <w:ind w:left="284" w:hanging="284"/>
              <w:rPr>
                <w:sz w:val="18"/>
                <w:szCs w:val="18"/>
              </w:rPr>
            </w:pPr>
            <w:r w:rsidRPr="00BC09DA">
              <w:rPr>
                <w:sz w:val="18"/>
                <w:szCs w:val="18"/>
                <w:vertAlign w:val="superscript"/>
              </w:rPr>
              <w:t>a</w:t>
            </w:r>
            <w:r w:rsidRPr="00BC09DA">
              <w:rPr>
                <w:sz w:val="18"/>
                <w:szCs w:val="18"/>
                <w:vertAlign w:val="superscript"/>
              </w:rPr>
              <w:tab/>
            </w:r>
            <w:r w:rsidRPr="00BC09DA">
              <w:rPr>
                <w:sz w:val="18"/>
                <w:szCs w:val="18"/>
              </w:rPr>
              <w:t>p &lt; 0,001</w:t>
            </w:r>
          </w:p>
          <w:p w14:paraId="0DBA179F" w14:textId="77777777" w:rsidR="001A3A93" w:rsidRPr="00BC09DA" w:rsidRDefault="001A3A93" w:rsidP="009A65AC">
            <w:pPr>
              <w:tabs>
                <w:tab w:val="left" w:pos="288"/>
              </w:tabs>
              <w:ind w:left="284" w:hanging="284"/>
              <w:rPr>
                <w:sz w:val="18"/>
                <w:szCs w:val="18"/>
              </w:rPr>
            </w:pPr>
            <w:r w:rsidRPr="00BC09DA">
              <w:rPr>
                <w:sz w:val="18"/>
                <w:szCs w:val="18"/>
                <w:vertAlign w:val="superscript"/>
              </w:rPr>
              <w:t>b</w:t>
            </w:r>
            <w:r w:rsidRPr="00BC09DA">
              <w:rPr>
                <w:sz w:val="18"/>
                <w:szCs w:val="18"/>
                <w:vertAlign w:val="superscript"/>
              </w:rPr>
              <w:tab/>
            </w:r>
            <w:r w:rsidRPr="00BC09DA">
              <w:rPr>
                <w:sz w:val="18"/>
                <w:szCs w:val="18"/>
              </w:rPr>
              <w:t>p &lt; 0,01</w:t>
            </w:r>
          </w:p>
        </w:tc>
      </w:tr>
    </w:tbl>
    <w:p w14:paraId="364B3208" w14:textId="77777777" w:rsidR="001A3A93" w:rsidRPr="00BC09DA" w:rsidRDefault="001A3A93" w:rsidP="009A65AC"/>
    <w:p w14:paraId="7DCB2FA0" w14:textId="77777777" w:rsidR="001A3A93" w:rsidRPr="00BC09DA" w:rsidRDefault="001A3A93" w:rsidP="009A65AC">
      <w:pPr>
        <w:autoSpaceDE w:val="0"/>
        <w:autoSpaceDN w:val="0"/>
        <w:adjustRightInd w:val="0"/>
        <w:rPr>
          <w:szCs w:val="24"/>
        </w:rPr>
      </w:pPr>
      <w:r w:rsidRPr="00BC09DA">
        <w:t>Vedlikeholdsstudien (IM-UNITI) evaluerte 388</w:t>
      </w:r>
      <w:r w:rsidRPr="00BC09DA">
        <w:rPr>
          <w:szCs w:val="22"/>
        </w:rPr>
        <w:t> </w:t>
      </w:r>
      <w:r w:rsidRPr="00BC09DA">
        <w:t>pasienter som oppnådde 100</w:t>
      </w:r>
      <w:r w:rsidRPr="00BC09DA">
        <w:rPr>
          <w:szCs w:val="22"/>
        </w:rPr>
        <w:t> </w:t>
      </w:r>
      <w:r w:rsidRPr="00BC09DA">
        <w:t>poengs klinisk respons i uke</w:t>
      </w:r>
      <w:r w:rsidRPr="00BC09DA">
        <w:rPr>
          <w:szCs w:val="22"/>
        </w:rPr>
        <w:t> </w:t>
      </w:r>
      <w:r w:rsidRPr="00BC09DA">
        <w:t>8 av induksjon med ustekinumab i studie</w:t>
      </w:r>
      <w:r w:rsidRPr="00BC09DA">
        <w:rPr>
          <w:szCs w:val="24"/>
        </w:rPr>
        <w:t xml:space="preserve"> UNITI-1 og UNITI-2. Pasienter ble randomisert til å få et subkutant vedlikeholdsregime med 90</w:t>
      </w:r>
      <w:r w:rsidRPr="00BC09DA">
        <w:rPr>
          <w:szCs w:val="22"/>
        </w:rPr>
        <w:t> </w:t>
      </w:r>
      <w:r w:rsidRPr="00BC09DA">
        <w:rPr>
          <w:szCs w:val="24"/>
        </w:rPr>
        <w:t>mg ustekinumab hver 8.</w:t>
      </w:r>
      <w:r w:rsidRPr="00BC09DA">
        <w:rPr>
          <w:szCs w:val="22"/>
        </w:rPr>
        <w:t> </w:t>
      </w:r>
      <w:r w:rsidRPr="00BC09DA">
        <w:rPr>
          <w:szCs w:val="24"/>
        </w:rPr>
        <w:t>uke, 90</w:t>
      </w:r>
      <w:r w:rsidRPr="00BC09DA">
        <w:rPr>
          <w:szCs w:val="22"/>
        </w:rPr>
        <w:t> </w:t>
      </w:r>
      <w:r w:rsidRPr="00BC09DA">
        <w:rPr>
          <w:szCs w:val="24"/>
        </w:rPr>
        <w:t>mg ustekinumab hver 12.</w:t>
      </w:r>
      <w:r w:rsidRPr="00BC09DA">
        <w:rPr>
          <w:szCs w:val="22"/>
        </w:rPr>
        <w:t> </w:t>
      </w:r>
      <w:r w:rsidRPr="00BC09DA">
        <w:rPr>
          <w:szCs w:val="24"/>
        </w:rPr>
        <w:t>uke eller placebo i 44</w:t>
      </w:r>
      <w:r w:rsidRPr="00BC09DA">
        <w:rPr>
          <w:szCs w:val="22"/>
        </w:rPr>
        <w:t> </w:t>
      </w:r>
      <w:r w:rsidRPr="00BC09DA">
        <w:rPr>
          <w:szCs w:val="24"/>
        </w:rPr>
        <w:t>uker (for anbefalt vedlikeholdsdosering, se pkt. 4.2).</w:t>
      </w:r>
    </w:p>
    <w:p w14:paraId="76EEFB57" w14:textId="77777777" w:rsidR="001A3A93" w:rsidRPr="00BC09DA" w:rsidRDefault="001A3A93" w:rsidP="009A65AC">
      <w:pPr>
        <w:autoSpaceDE w:val="0"/>
        <w:autoSpaceDN w:val="0"/>
        <w:adjustRightInd w:val="0"/>
        <w:rPr>
          <w:szCs w:val="24"/>
        </w:rPr>
      </w:pPr>
    </w:p>
    <w:p w14:paraId="492D404D" w14:textId="72C1BD36" w:rsidR="001A3A93" w:rsidRPr="00BC09DA" w:rsidRDefault="001A3A93" w:rsidP="009A65AC">
      <w:r w:rsidRPr="00BC09DA">
        <w:t>Signifikant høyere andel pasienter hadde opprettholdt klinisk remisjon og respons i gruppene behandlet med ustekinumab sammenlignet med placebogruppen i uke</w:t>
      </w:r>
      <w:r w:rsidRPr="00BC09DA">
        <w:rPr>
          <w:szCs w:val="22"/>
        </w:rPr>
        <w:t> </w:t>
      </w:r>
      <w:r w:rsidRPr="00BC09DA">
        <w:t>44 (se tabell</w:t>
      </w:r>
      <w:r w:rsidRPr="00BC09DA">
        <w:rPr>
          <w:szCs w:val="22"/>
        </w:rPr>
        <w:t> </w:t>
      </w:r>
      <w:r w:rsidR="00AB5B04">
        <w:t>10</w:t>
      </w:r>
      <w:r w:rsidRPr="00BC09DA">
        <w:t>).</w:t>
      </w:r>
    </w:p>
    <w:p w14:paraId="6808A203" w14:textId="77777777" w:rsidR="001A3A93" w:rsidRPr="00BC09DA" w:rsidRDefault="001A3A93" w:rsidP="009A65AC"/>
    <w:p w14:paraId="2E3C3757" w14:textId="0D84A7A6" w:rsidR="001A3A93" w:rsidRPr="00BC09DA" w:rsidRDefault="001A3A93" w:rsidP="009A65AC">
      <w:pPr>
        <w:keepNext/>
        <w:ind w:left="1134" w:hanging="1134"/>
        <w:rPr>
          <w:i/>
          <w:iCs/>
        </w:rPr>
      </w:pPr>
      <w:r w:rsidRPr="00BC09DA">
        <w:rPr>
          <w:i/>
          <w:iCs/>
        </w:rPr>
        <w:t>Tabell </w:t>
      </w:r>
      <w:r w:rsidR="00AB5B04">
        <w:rPr>
          <w:i/>
          <w:iCs/>
        </w:rPr>
        <w:t>10</w:t>
      </w:r>
      <w:r w:rsidRPr="00BC09DA">
        <w:rPr>
          <w:i/>
          <w:iCs/>
        </w:rPr>
        <w:t>:</w:t>
      </w:r>
      <w:r w:rsidRPr="00BC09DA">
        <w:rPr>
          <w:i/>
          <w:iCs/>
        </w:rPr>
        <w:tab/>
        <w:t>Opprettholdt klinisk respons og remisjon i IM-UNITI (uke</w:t>
      </w:r>
      <w:r w:rsidRPr="00BC09DA">
        <w:rPr>
          <w:i/>
          <w:szCs w:val="22"/>
        </w:rPr>
        <w:t> </w:t>
      </w:r>
      <w:r w:rsidRPr="00BC09DA">
        <w:rPr>
          <w:i/>
          <w:iCs/>
        </w:rPr>
        <w:t>44; 52</w:t>
      </w:r>
      <w:r w:rsidRPr="00BC09DA">
        <w:rPr>
          <w:i/>
          <w:szCs w:val="22"/>
        </w:rPr>
        <w:t> </w:t>
      </w:r>
      <w:r w:rsidRPr="00BC09DA">
        <w:rPr>
          <w:i/>
          <w:iCs/>
        </w:rPr>
        <w:t>uker fra oppstart med induksjonsdosen)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1399"/>
        <w:gridCol w:w="1573"/>
        <w:gridCol w:w="1573"/>
      </w:tblGrid>
      <w:tr w:rsidR="001A3A93" w:rsidRPr="00BC09DA" w14:paraId="357B374C" w14:textId="77777777" w:rsidTr="007B1551">
        <w:trPr>
          <w:cantSplit/>
          <w:jc w:val="center"/>
        </w:trPr>
        <w:tc>
          <w:tcPr>
            <w:tcW w:w="4527" w:type="dxa"/>
            <w:tcBorders>
              <w:top w:val="single" w:sz="4" w:space="0" w:color="auto"/>
              <w:left w:val="single" w:sz="4" w:space="0" w:color="auto"/>
              <w:bottom w:val="nil"/>
              <w:right w:val="single" w:sz="8" w:space="0" w:color="auto"/>
            </w:tcBorders>
          </w:tcPr>
          <w:p w14:paraId="5723CDCF" w14:textId="77777777" w:rsidR="001A3A93" w:rsidRPr="00BC09DA" w:rsidRDefault="001A3A93" w:rsidP="009A65AC">
            <w:pPr>
              <w:keepNext/>
              <w:jc w:val="center"/>
              <w:rPr>
                <w:b/>
                <w:szCs w:val="22"/>
              </w:rPr>
            </w:pPr>
          </w:p>
        </w:tc>
        <w:tc>
          <w:tcPr>
            <w:tcW w:w="1399" w:type="dxa"/>
            <w:tcBorders>
              <w:top w:val="single" w:sz="4" w:space="0" w:color="auto"/>
              <w:left w:val="nil"/>
              <w:bottom w:val="nil"/>
              <w:right w:val="single" w:sz="8" w:space="0" w:color="auto"/>
            </w:tcBorders>
          </w:tcPr>
          <w:p w14:paraId="3BBA9750" w14:textId="356CBFC7" w:rsidR="001A3A93" w:rsidRPr="00BC09DA" w:rsidRDefault="001A3A93" w:rsidP="009A65AC">
            <w:pPr>
              <w:keepNext/>
              <w:jc w:val="center"/>
              <w:rPr>
                <w:b/>
                <w:szCs w:val="22"/>
              </w:rPr>
            </w:pPr>
            <w:r w:rsidRPr="00BC09DA">
              <w:rPr>
                <w:b/>
                <w:szCs w:val="22"/>
              </w:rPr>
              <w:t>Placebo*</w:t>
            </w:r>
          </w:p>
        </w:tc>
        <w:tc>
          <w:tcPr>
            <w:tcW w:w="1573" w:type="dxa"/>
            <w:tcBorders>
              <w:top w:val="single" w:sz="4" w:space="0" w:color="auto"/>
              <w:left w:val="nil"/>
              <w:bottom w:val="nil"/>
              <w:right w:val="single" w:sz="8" w:space="0" w:color="auto"/>
            </w:tcBorders>
          </w:tcPr>
          <w:p w14:paraId="025C9302" w14:textId="765F55AA" w:rsidR="001A3A93" w:rsidRPr="00BC09DA" w:rsidRDefault="001A3A93" w:rsidP="009A65AC">
            <w:pPr>
              <w:keepNext/>
              <w:jc w:val="center"/>
              <w:rPr>
                <w:b/>
                <w:szCs w:val="22"/>
              </w:rPr>
            </w:pPr>
            <w:r w:rsidRPr="00BC09DA">
              <w:rPr>
                <w:b/>
                <w:szCs w:val="22"/>
              </w:rPr>
              <w:t>90</w:t>
            </w:r>
            <w:r w:rsidRPr="00BC09DA">
              <w:rPr>
                <w:szCs w:val="22"/>
              </w:rPr>
              <w:t> </w:t>
            </w:r>
            <w:r w:rsidRPr="00BC09DA">
              <w:rPr>
                <w:b/>
                <w:szCs w:val="22"/>
              </w:rPr>
              <w:t>mg ustekinumab hver 8.</w:t>
            </w:r>
            <w:r w:rsidRPr="00BC09DA">
              <w:rPr>
                <w:szCs w:val="22"/>
              </w:rPr>
              <w:t> </w:t>
            </w:r>
            <w:r w:rsidRPr="00BC09DA">
              <w:rPr>
                <w:b/>
                <w:szCs w:val="22"/>
              </w:rPr>
              <w:t>uke</w:t>
            </w:r>
          </w:p>
        </w:tc>
        <w:tc>
          <w:tcPr>
            <w:tcW w:w="1573" w:type="dxa"/>
            <w:tcBorders>
              <w:top w:val="single" w:sz="4" w:space="0" w:color="auto"/>
              <w:left w:val="nil"/>
              <w:bottom w:val="nil"/>
              <w:right w:val="single" w:sz="4" w:space="0" w:color="auto"/>
            </w:tcBorders>
          </w:tcPr>
          <w:p w14:paraId="3BD35546" w14:textId="02A38623" w:rsidR="001A3A93" w:rsidRPr="00BC09DA" w:rsidRDefault="001A3A93" w:rsidP="009A65AC">
            <w:pPr>
              <w:keepNext/>
              <w:jc w:val="center"/>
              <w:rPr>
                <w:b/>
                <w:szCs w:val="22"/>
              </w:rPr>
            </w:pPr>
            <w:r w:rsidRPr="00BC09DA">
              <w:rPr>
                <w:b/>
                <w:szCs w:val="22"/>
              </w:rPr>
              <w:t>90</w:t>
            </w:r>
            <w:r w:rsidRPr="00BC09DA">
              <w:rPr>
                <w:szCs w:val="22"/>
              </w:rPr>
              <w:t> </w:t>
            </w:r>
            <w:r w:rsidRPr="00BC09DA">
              <w:rPr>
                <w:b/>
                <w:szCs w:val="22"/>
              </w:rPr>
              <w:t>mg ustekinumab hver 12.</w:t>
            </w:r>
            <w:r w:rsidRPr="00BC09DA">
              <w:rPr>
                <w:szCs w:val="22"/>
              </w:rPr>
              <w:t> </w:t>
            </w:r>
            <w:r w:rsidRPr="00BC09DA">
              <w:rPr>
                <w:b/>
                <w:szCs w:val="22"/>
              </w:rPr>
              <w:t>uke</w:t>
            </w:r>
          </w:p>
        </w:tc>
      </w:tr>
      <w:tr w:rsidR="009844CD" w:rsidRPr="00BC09DA" w14:paraId="6A4CCB90" w14:textId="77777777" w:rsidTr="007B1551">
        <w:trPr>
          <w:cantSplit/>
          <w:jc w:val="center"/>
        </w:trPr>
        <w:tc>
          <w:tcPr>
            <w:tcW w:w="4527" w:type="dxa"/>
            <w:tcBorders>
              <w:top w:val="nil"/>
              <w:left w:val="single" w:sz="4" w:space="0" w:color="auto"/>
              <w:bottom w:val="single" w:sz="4" w:space="0" w:color="auto"/>
              <w:right w:val="single" w:sz="8" w:space="0" w:color="auto"/>
            </w:tcBorders>
          </w:tcPr>
          <w:p w14:paraId="3C2C0791" w14:textId="77777777" w:rsidR="009844CD" w:rsidRPr="00BC09DA" w:rsidRDefault="009844CD" w:rsidP="009A65AC">
            <w:pPr>
              <w:keepNext/>
              <w:jc w:val="center"/>
              <w:rPr>
                <w:b/>
                <w:szCs w:val="22"/>
              </w:rPr>
            </w:pPr>
          </w:p>
        </w:tc>
        <w:tc>
          <w:tcPr>
            <w:tcW w:w="1399" w:type="dxa"/>
            <w:tcBorders>
              <w:top w:val="nil"/>
              <w:left w:val="nil"/>
              <w:bottom w:val="single" w:sz="4" w:space="0" w:color="auto"/>
              <w:right w:val="single" w:sz="8" w:space="0" w:color="auto"/>
            </w:tcBorders>
          </w:tcPr>
          <w:p w14:paraId="002B152E" w14:textId="21E67041" w:rsidR="009844CD" w:rsidRPr="00BC09DA" w:rsidRDefault="009844CD" w:rsidP="009A65AC">
            <w:pPr>
              <w:keepNext/>
              <w:jc w:val="center"/>
              <w:rPr>
                <w:b/>
                <w:szCs w:val="22"/>
              </w:rPr>
            </w:pPr>
            <w:r w:rsidRPr="00BC09DA">
              <w:rPr>
                <w:b/>
                <w:szCs w:val="22"/>
              </w:rPr>
              <w:t>N</w:t>
            </w:r>
            <w:r w:rsidRPr="00BC09DA">
              <w:rPr>
                <w:szCs w:val="22"/>
              </w:rPr>
              <w:t> </w:t>
            </w:r>
            <w:r w:rsidRPr="00BC09DA">
              <w:rPr>
                <w:b/>
                <w:szCs w:val="22"/>
              </w:rPr>
              <w:t>=</w:t>
            </w:r>
            <w:r w:rsidRPr="00BC09DA">
              <w:rPr>
                <w:szCs w:val="22"/>
              </w:rPr>
              <w:t> </w:t>
            </w:r>
            <w:r w:rsidRPr="00BC09DA">
              <w:rPr>
                <w:b/>
                <w:szCs w:val="22"/>
              </w:rPr>
              <w:t>131</w:t>
            </w:r>
            <w:r w:rsidRPr="00BC09DA">
              <w:rPr>
                <w:b/>
                <w:szCs w:val="22"/>
                <w:vertAlign w:val="superscript"/>
              </w:rPr>
              <w:t>†</w:t>
            </w:r>
          </w:p>
        </w:tc>
        <w:tc>
          <w:tcPr>
            <w:tcW w:w="1573" w:type="dxa"/>
            <w:tcBorders>
              <w:top w:val="nil"/>
              <w:left w:val="nil"/>
              <w:bottom w:val="single" w:sz="4" w:space="0" w:color="auto"/>
              <w:right w:val="single" w:sz="8" w:space="0" w:color="auto"/>
            </w:tcBorders>
          </w:tcPr>
          <w:p w14:paraId="0FD82E7A" w14:textId="0C4C54CF" w:rsidR="009844CD" w:rsidRPr="00BC09DA" w:rsidRDefault="009844CD" w:rsidP="009A65AC">
            <w:pPr>
              <w:keepNext/>
              <w:jc w:val="center"/>
              <w:rPr>
                <w:b/>
                <w:szCs w:val="22"/>
              </w:rPr>
            </w:pPr>
            <w:r w:rsidRPr="00BC09DA">
              <w:rPr>
                <w:b/>
                <w:szCs w:val="22"/>
              </w:rPr>
              <w:t>N</w:t>
            </w:r>
            <w:r w:rsidRPr="00BC09DA">
              <w:rPr>
                <w:szCs w:val="22"/>
              </w:rPr>
              <w:t> </w:t>
            </w:r>
            <w:r w:rsidRPr="00BC09DA">
              <w:rPr>
                <w:b/>
                <w:szCs w:val="22"/>
              </w:rPr>
              <w:t>=</w:t>
            </w:r>
            <w:r w:rsidRPr="00BC09DA">
              <w:rPr>
                <w:szCs w:val="22"/>
              </w:rPr>
              <w:t> </w:t>
            </w:r>
            <w:r w:rsidRPr="00BC09DA">
              <w:rPr>
                <w:b/>
                <w:szCs w:val="22"/>
              </w:rPr>
              <w:t>128</w:t>
            </w:r>
            <w:r w:rsidRPr="00BC09DA">
              <w:rPr>
                <w:b/>
                <w:szCs w:val="22"/>
                <w:vertAlign w:val="superscript"/>
              </w:rPr>
              <w:t>†</w:t>
            </w:r>
          </w:p>
        </w:tc>
        <w:tc>
          <w:tcPr>
            <w:tcW w:w="1573" w:type="dxa"/>
            <w:tcBorders>
              <w:top w:val="nil"/>
              <w:left w:val="nil"/>
              <w:bottom w:val="single" w:sz="4" w:space="0" w:color="auto"/>
              <w:right w:val="single" w:sz="4" w:space="0" w:color="auto"/>
            </w:tcBorders>
          </w:tcPr>
          <w:p w14:paraId="737BAA9A" w14:textId="10E6F722" w:rsidR="009844CD" w:rsidRPr="00BC09DA" w:rsidRDefault="009844CD" w:rsidP="009A65AC">
            <w:pPr>
              <w:keepNext/>
              <w:jc w:val="center"/>
              <w:rPr>
                <w:b/>
                <w:szCs w:val="22"/>
              </w:rPr>
            </w:pPr>
            <w:r w:rsidRPr="00BC09DA">
              <w:rPr>
                <w:b/>
                <w:szCs w:val="22"/>
              </w:rPr>
              <w:t>N</w:t>
            </w:r>
            <w:r w:rsidRPr="00BC09DA">
              <w:rPr>
                <w:szCs w:val="22"/>
              </w:rPr>
              <w:t> </w:t>
            </w:r>
            <w:r w:rsidRPr="00BC09DA">
              <w:rPr>
                <w:b/>
                <w:szCs w:val="22"/>
              </w:rPr>
              <w:t>=</w:t>
            </w:r>
            <w:r w:rsidRPr="00BC09DA">
              <w:rPr>
                <w:szCs w:val="22"/>
              </w:rPr>
              <w:t> </w:t>
            </w:r>
            <w:r w:rsidRPr="00BC09DA">
              <w:rPr>
                <w:b/>
                <w:szCs w:val="22"/>
              </w:rPr>
              <w:t>129</w:t>
            </w:r>
            <w:r w:rsidRPr="00BC09DA">
              <w:rPr>
                <w:b/>
                <w:szCs w:val="22"/>
                <w:vertAlign w:val="superscript"/>
              </w:rPr>
              <w:t>†</w:t>
            </w:r>
          </w:p>
        </w:tc>
      </w:tr>
      <w:tr w:rsidR="001A3A93" w:rsidRPr="00BC09DA" w14:paraId="74765319" w14:textId="77777777" w:rsidTr="00B4452C">
        <w:trPr>
          <w:cantSplit/>
          <w:jc w:val="center"/>
        </w:trPr>
        <w:tc>
          <w:tcPr>
            <w:tcW w:w="4527" w:type="dxa"/>
            <w:tcBorders>
              <w:top w:val="single" w:sz="4" w:space="0" w:color="auto"/>
              <w:left w:val="single" w:sz="4" w:space="0" w:color="auto"/>
              <w:bottom w:val="single" w:sz="4" w:space="0" w:color="auto"/>
              <w:right w:val="single" w:sz="8" w:space="0" w:color="auto"/>
            </w:tcBorders>
            <w:hideMark/>
          </w:tcPr>
          <w:p w14:paraId="5305226B" w14:textId="77777777" w:rsidR="001A3A93" w:rsidRPr="00BC09DA" w:rsidRDefault="001A3A93" w:rsidP="009A65AC">
            <w:pPr>
              <w:rPr>
                <w:rFonts w:eastAsia="Calibri"/>
                <w:szCs w:val="22"/>
              </w:rPr>
            </w:pPr>
            <w:r w:rsidRPr="00BC09DA">
              <w:rPr>
                <w:szCs w:val="22"/>
              </w:rPr>
              <w:t>Klinisk remisjon</w:t>
            </w:r>
          </w:p>
        </w:tc>
        <w:tc>
          <w:tcPr>
            <w:tcW w:w="1399" w:type="dxa"/>
            <w:tcBorders>
              <w:top w:val="single" w:sz="4" w:space="0" w:color="auto"/>
              <w:left w:val="nil"/>
              <w:bottom w:val="single" w:sz="4" w:space="0" w:color="auto"/>
              <w:right w:val="single" w:sz="8" w:space="0" w:color="auto"/>
            </w:tcBorders>
            <w:hideMark/>
          </w:tcPr>
          <w:p w14:paraId="07064B7A" w14:textId="77777777" w:rsidR="001A3A93" w:rsidRPr="00BC09DA" w:rsidRDefault="001A3A93" w:rsidP="009A65AC">
            <w:pPr>
              <w:jc w:val="center"/>
              <w:rPr>
                <w:szCs w:val="22"/>
              </w:rPr>
            </w:pPr>
            <w:r w:rsidRPr="00BC09DA">
              <w:rPr>
                <w:szCs w:val="22"/>
              </w:rPr>
              <w:t>36 %</w:t>
            </w:r>
          </w:p>
        </w:tc>
        <w:tc>
          <w:tcPr>
            <w:tcW w:w="1573" w:type="dxa"/>
            <w:tcBorders>
              <w:top w:val="single" w:sz="4" w:space="0" w:color="auto"/>
              <w:left w:val="nil"/>
              <w:bottom w:val="single" w:sz="4" w:space="0" w:color="auto"/>
              <w:right w:val="single" w:sz="8" w:space="0" w:color="auto"/>
            </w:tcBorders>
          </w:tcPr>
          <w:p w14:paraId="178A2A51" w14:textId="77777777" w:rsidR="001A3A93" w:rsidRPr="00BC09DA" w:rsidRDefault="001A3A93" w:rsidP="009A65AC">
            <w:pPr>
              <w:jc w:val="center"/>
              <w:rPr>
                <w:szCs w:val="22"/>
              </w:rPr>
            </w:pPr>
            <w:r w:rsidRPr="00BC09DA">
              <w:rPr>
                <w:szCs w:val="22"/>
              </w:rPr>
              <w:t>53 %</w:t>
            </w:r>
            <w:r w:rsidRPr="00BC09DA">
              <w:rPr>
                <w:szCs w:val="22"/>
                <w:vertAlign w:val="superscript"/>
              </w:rPr>
              <w:t>a</w:t>
            </w:r>
          </w:p>
        </w:tc>
        <w:tc>
          <w:tcPr>
            <w:tcW w:w="1573" w:type="dxa"/>
            <w:tcBorders>
              <w:top w:val="single" w:sz="4" w:space="0" w:color="auto"/>
              <w:left w:val="nil"/>
              <w:bottom w:val="single" w:sz="4" w:space="0" w:color="auto"/>
              <w:right w:val="single" w:sz="4" w:space="0" w:color="auto"/>
            </w:tcBorders>
          </w:tcPr>
          <w:p w14:paraId="2A86123C" w14:textId="77777777" w:rsidR="001A3A93" w:rsidRPr="00BC09DA" w:rsidRDefault="001A3A93" w:rsidP="009A65AC">
            <w:pPr>
              <w:jc w:val="center"/>
              <w:rPr>
                <w:szCs w:val="22"/>
              </w:rPr>
            </w:pPr>
            <w:r w:rsidRPr="00BC09DA">
              <w:rPr>
                <w:szCs w:val="22"/>
              </w:rPr>
              <w:t>49 %</w:t>
            </w:r>
            <w:r w:rsidRPr="00BC09DA">
              <w:rPr>
                <w:szCs w:val="22"/>
                <w:vertAlign w:val="superscript"/>
              </w:rPr>
              <w:t>b</w:t>
            </w:r>
          </w:p>
        </w:tc>
      </w:tr>
      <w:tr w:rsidR="001A3A93" w:rsidRPr="00BC09DA" w14:paraId="6F39C2F2" w14:textId="77777777" w:rsidTr="00B4452C">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7A5ED4F9" w14:textId="77777777" w:rsidR="001A3A93" w:rsidRPr="00BC09DA" w:rsidRDefault="001A3A93" w:rsidP="009A65AC">
            <w:pPr>
              <w:rPr>
                <w:rFonts w:eastAsia="Calibri"/>
                <w:szCs w:val="22"/>
              </w:rPr>
            </w:pPr>
            <w:r w:rsidRPr="00BC09DA">
              <w:rPr>
                <w:szCs w:val="22"/>
              </w:rPr>
              <w:t>Klinisk respons</w:t>
            </w:r>
          </w:p>
        </w:tc>
        <w:tc>
          <w:tcPr>
            <w:tcW w:w="1399" w:type="dxa"/>
            <w:tcBorders>
              <w:top w:val="single" w:sz="4" w:space="0" w:color="auto"/>
              <w:left w:val="single" w:sz="4" w:space="0" w:color="auto"/>
              <w:bottom w:val="single" w:sz="4" w:space="0" w:color="auto"/>
              <w:right w:val="single" w:sz="4" w:space="0" w:color="auto"/>
            </w:tcBorders>
            <w:hideMark/>
          </w:tcPr>
          <w:p w14:paraId="231D4E11" w14:textId="77777777" w:rsidR="001A3A93" w:rsidRPr="00BC09DA" w:rsidRDefault="001A3A93" w:rsidP="009A65AC">
            <w:pPr>
              <w:jc w:val="center"/>
              <w:rPr>
                <w:szCs w:val="22"/>
              </w:rPr>
            </w:pPr>
            <w:r w:rsidRPr="00BC09DA">
              <w:rPr>
                <w:szCs w:val="22"/>
              </w:rPr>
              <w:t>44 %</w:t>
            </w:r>
          </w:p>
        </w:tc>
        <w:tc>
          <w:tcPr>
            <w:tcW w:w="1573" w:type="dxa"/>
            <w:tcBorders>
              <w:top w:val="single" w:sz="4" w:space="0" w:color="auto"/>
              <w:left w:val="single" w:sz="4" w:space="0" w:color="auto"/>
              <w:bottom w:val="single" w:sz="4" w:space="0" w:color="auto"/>
              <w:right w:val="single" w:sz="4" w:space="0" w:color="auto"/>
            </w:tcBorders>
          </w:tcPr>
          <w:p w14:paraId="3648B486" w14:textId="77777777" w:rsidR="001A3A93" w:rsidRPr="00BC09DA" w:rsidRDefault="001A3A93" w:rsidP="009A65AC">
            <w:pPr>
              <w:jc w:val="center"/>
              <w:rPr>
                <w:szCs w:val="22"/>
              </w:rPr>
            </w:pPr>
            <w:r w:rsidRPr="00BC09DA">
              <w:rPr>
                <w:szCs w:val="22"/>
              </w:rPr>
              <w:t>59 %</w:t>
            </w:r>
            <w:r w:rsidRPr="00BC09DA">
              <w:rPr>
                <w:szCs w:val="22"/>
                <w:vertAlign w:val="superscript"/>
              </w:rPr>
              <w:t>b</w:t>
            </w:r>
          </w:p>
        </w:tc>
        <w:tc>
          <w:tcPr>
            <w:tcW w:w="1573" w:type="dxa"/>
            <w:tcBorders>
              <w:top w:val="single" w:sz="4" w:space="0" w:color="auto"/>
              <w:left w:val="single" w:sz="4" w:space="0" w:color="auto"/>
              <w:bottom w:val="single" w:sz="4" w:space="0" w:color="auto"/>
              <w:right w:val="single" w:sz="4" w:space="0" w:color="auto"/>
            </w:tcBorders>
          </w:tcPr>
          <w:p w14:paraId="1E42440F" w14:textId="77777777" w:rsidR="001A3A93" w:rsidRPr="00BC09DA" w:rsidRDefault="001A3A93" w:rsidP="009A65AC">
            <w:pPr>
              <w:jc w:val="center"/>
              <w:rPr>
                <w:szCs w:val="22"/>
              </w:rPr>
            </w:pPr>
            <w:r w:rsidRPr="00BC09DA">
              <w:rPr>
                <w:szCs w:val="22"/>
              </w:rPr>
              <w:t>58 %</w:t>
            </w:r>
            <w:r w:rsidRPr="00BC09DA">
              <w:rPr>
                <w:szCs w:val="22"/>
                <w:vertAlign w:val="superscript"/>
              </w:rPr>
              <w:t>b</w:t>
            </w:r>
          </w:p>
        </w:tc>
      </w:tr>
      <w:tr w:rsidR="001A3A93" w:rsidRPr="00BC09DA" w14:paraId="13CD54EE" w14:textId="77777777" w:rsidTr="00B4452C">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15F8B368" w14:textId="77777777" w:rsidR="001A3A93" w:rsidRPr="00BC09DA" w:rsidRDefault="001A3A93" w:rsidP="009A65AC">
            <w:pPr>
              <w:rPr>
                <w:rFonts w:eastAsia="Calibri"/>
                <w:szCs w:val="22"/>
              </w:rPr>
            </w:pPr>
            <w:r w:rsidRPr="00BC09DA">
              <w:rPr>
                <w:szCs w:val="22"/>
              </w:rPr>
              <w:t>Kortikosteroidfri klinisk remisjon</w:t>
            </w:r>
          </w:p>
        </w:tc>
        <w:tc>
          <w:tcPr>
            <w:tcW w:w="1399" w:type="dxa"/>
            <w:tcBorders>
              <w:top w:val="single" w:sz="4" w:space="0" w:color="auto"/>
              <w:left w:val="single" w:sz="4" w:space="0" w:color="auto"/>
              <w:bottom w:val="single" w:sz="4" w:space="0" w:color="auto"/>
              <w:right w:val="single" w:sz="4" w:space="0" w:color="auto"/>
            </w:tcBorders>
            <w:hideMark/>
          </w:tcPr>
          <w:p w14:paraId="01074911" w14:textId="77777777" w:rsidR="001A3A93" w:rsidRPr="00BC09DA" w:rsidRDefault="001A3A93" w:rsidP="009A65AC">
            <w:pPr>
              <w:jc w:val="center"/>
              <w:rPr>
                <w:szCs w:val="22"/>
              </w:rPr>
            </w:pPr>
            <w:r w:rsidRPr="00BC09DA">
              <w:rPr>
                <w:szCs w:val="22"/>
              </w:rPr>
              <w:t>30 %</w:t>
            </w:r>
          </w:p>
        </w:tc>
        <w:tc>
          <w:tcPr>
            <w:tcW w:w="1573" w:type="dxa"/>
            <w:tcBorders>
              <w:top w:val="single" w:sz="4" w:space="0" w:color="auto"/>
              <w:left w:val="single" w:sz="4" w:space="0" w:color="auto"/>
              <w:bottom w:val="single" w:sz="4" w:space="0" w:color="auto"/>
              <w:right w:val="single" w:sz="4" w:space="0" w:color="auto"/>
            </w:tcBorders>
          </w:tcPr>
          <w:p w14:paraId="0F8AD211" w14:textId="77777777" w:rsidR="001A3A93" w:rsidRPr="00BC09DA" w:rsidRDefault="001A3A93" w:rsidP="009A65AC">
            <w:pPr>
              <w:jc w:val="center"/>
              <w:rPr>
                <w:szCs w:val="22"/>
              </w:rPr>
            </w:pPr>
            <w:r w:rsidRPr="00BC09DA">
              <w:rPr>
                <w:szCs w:val="22"/>
              </w:rPr>
              <w:t>47 %</w:t>
            </w:r>
            <w:r w:rsidRPr="00BC09DA">
              <w:rPr>
                <w:szCs w:val="22"/>
                <w:vertAlign w:val="superscript"/>
              </w:rPr>
              <w:t>a</w:t>
            </w:r>
          </w:p>
        </w:tc>
        <w:tc>
          <w:tcPr>
            <w:tcW w:w="1573" w:type="dxa"/>
            <w:tcBorders>
              <w:top w:val="single" w:sz="4" w:space="0" w:color="auto"/>
              <w:left w:val="single" w:sz="4" w:space="0" w:color="auto"/>
              <w:bottom w:val="single" w:sz="4" w:space="0" w:color="auto"/>
              <w:right w:val="single" w:sz="4" w:space="0" w:color="auto"/>
            </w:tcBorders>
          </w:tcPr>
          <w:p w14:paraId="5BA99531" w14:textId="77777777" w:rsidR="001A3A93" w:rsidRPr="00BC09DA" w:rsidRDefault="001A3A93" w:rsidP="009A65AC">
            <w:pPr>
              <w:jc w:val="center"/>
              <w:rPr>
                <w:szCs w:val="22"/>
              </w:rPr>
            </w:pPr>
            <w:r w:rsidRPr="00BC09DA">
              <w:rPr>
                <w:szCs w:val="22"/>
              </w:rPr>
              <w:t>43 %</w:t>
            </w:r>
            <w:r w:rsidRPr="00BC09DA">
              <w:rPr>
                <w:szCs w:val="22"/>
                <w:vertAlign w:val="superscript"/>
              </w:rPr>
              <w:t>c</w:t>
            </w:r>
          </w:p>
        </w:tc>
      </w:tr>
      <w:tr w:rsidR="001A3A93" w:rsidRPr="00BC09DA" w14:paraId="677873CB" w14:textId="77777777" w:rsidTr="00B4452C">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473FDB45" w14:textId="565D94F3" w:rsidR="001A3A93" w:rsidRPr="00BC09DA" w:rsidRDefault="001A3A93" w:rsidP="009A65AC">
            <w:pPr>
              <w:rPr>
                <w:rFonts w:eastAsia="Calibri"/>
                <w:b/>
                <w:bCs/>
                <w:szCs w:val="22"/>
              </w:rPr>
            </w:pPr>
            <w:r w:rsidRPr="00BC09DA">
              <w:rPr>
                <w:szCs w:val="22"/>
              </w:rPr>
              <w:t>Klinisk remisjon hos pasienter:</w:t>
            </w:r>
          </w:p>
        </w:tc>
        <w:tc>
          <w:tcPr>
            <w:tcW w:w="1399" w:type="dxa"/>
            <w:tcBorders>
              <w:top w:val="single" w:sz="4" w:space="0" w:color="auto"/>
              <w:left w:val="single" w:sz="4" w:space="0" w:color="auto"/>
              <w:bottom w:val="single" w:sz="4" w:space="0" w:color="auto"/>
              <w:right w:val="single" w:sz="4" w:space="0" w:color="auto"/>
            </w:tcBorders>
          </w:tcPr>
          <w:p w14:paraId="77CBB15E" w14:textId="77777777" w:rsidR="001A3A93" w:rsidRPr="00BC09DA" w:rsidRDefault="001A3A93" w:rsidP="009A65AC">
            <w:pPr>
              <w:jc w:val="center"/>
              <w:rPr>
                <w:szCs w:val="22"/>
              </w:rPr>
            </w:pPr>
          </w:p>
        </w:tc>
        <w:tc>
          <w:tcPr>
            <w:tcW w:w="1573" w:type="dxa"/>
            <w:tcBorders>
              <w:top w:val="single" w:sz="4" w:space="0" w:color="auto"/>
              <w:left w:val="single" w:sz="4" w:space="0" w:color="auto"/>
              <w:bottom w:val="single" w:sz="4" w:space="0" w:color="auto"/>
              <w:right w:val="single" w:sz="4" w:space="0" w:color="auto"/>
            </w:tcBorders>
          </w:tcPr>
          <w:p w14:paraId="5C60520A" w14:textId="77777777" w:rsidR="001A3A93" w:rsidRPr="00BC09DA" w:rsidRDefault="001A3A93" w:rsidP="009A65AC">
            <w:pPr>
              <w:jc w:val="center"/>
              <w:rPr>
                <w:szCs w:val="22"/>
              </w:rPr>
            </w:pPr>
          </w:p>
        </w:tc>
        <w:tc>
          <w:tcPr>
            <w:tcW w:w="1573" w:type="dxa"/>
            <w:tcBorders>
              <w:top w:val="single" w:sz="4" w:space="0" w:color="auto"/>
              <w:left w:val="single" w:sz="4" w:space="0" w:color="auto"/>
              <w:bottom w:val="single" w:sz="4" w:space="0" w:color="auto"/>
              <w:right w:val="single" w:sz="4" w:space="0" w:color="auto"/>
            </w:tcBorders>
          </w:tcPr>
          <w:p w14:paraId="7638433D" w14:textId="77777777" w:rsidR="001A3A93" w:rsidRPr="00BC09DA" w:rsidRDefault="001A3A93" w:rsidP="009A65AC">
            <w:pPr>
              <w:jc w:val="center"/>
              <w:rPr>
                <w:szCs w:val="22"/>
              </w:rPr>
            </w:pPr>
          </w:p>
        </w:tc>
      </w:tr>
      <w:tr w:rsidR="001A3A93" w:rsidRPr="00BC09DA" w14:paraId="159DBF4B" w14:textId="77777777" w:rsidTr="00B4452C">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12FF1DAC" w14:textId="77777777" w:rsidR="001A3A93" w:rsidRPr="00BC09DA" w:rsidRDefault="001A3A93" w:rsidP="009A65AC">
            <w:pPr>
              <w:autoSpaceDE w:val="0"/>
              <w:autoSpaceDN w:val="0"/>
              <w:ind w:left="567"/>
              <w:rPr>
                <w:rFonts w:eastAsia="Calibri"/>
                <w:szCs w:val="22"/>
              </w:rPr>
            </w:pPr>
            <w:r w:rsidRPr="00BC09DA">
              <w:rPr>
                <w:szCs w:val="22"/>
              </w:rPr>
              <w:t>i remisjon ved start av vedlikeholds-behandling</w:t>
            </w:r>
          </w:p>
        </w:tc>
        <w:tc>
          <w:tcPr>
            <w:tcW w:w="1399" w:type="dxa"/>
            <w:tcBorders>
              <w:top w:val="single" w:sz="4" w:space="0" w:color="auto"/>
              <w:left w:val="single" w:sz="4" w:space="0" w:color="auto"/>
              <w:bottom w:val="single" w:sz="4" w:space="0" w:color="auto"/>
              <w:right w:val="single" w:sz="4" w:space="0" w:color="auto"/>
            </w:tcBorders>
            <w:hideMark/>
          </w:tcPr>
          <w:p w14:paraId="60220AAD" w14:textId="77777777" w:rsidR="001A3A93" w:rsidRPr="00BC09DA" w:rsidRDefault="001A3A93" w:rsidP="009A65AC">
            <w:pPr>
              <w:jc w:val="center"/>
              <w:rPr>
                <w:szCs w:val="22"/>
              </w:rPr>
            </w:pPr>
            <w:r w:rsidRPr="00BC09DA">
              <w:rPr>
                <w:szCs w:val="22"/>
              </w:rPr>
              <w:t>46 % (36/79)</w:t>
            </w:r>
          </w:p>
        </w:tc>
        <w:tc>
          <w:tcPr>
            <w:tcW w:w="1573" w:type="dxa"/>
            <w:tcBorders>
              <w:top w:val="single" w:sz="4" w:space="0" w:color="auto"/>
              <w:left w:val="single" w:sz="4" w:space="0" w:color="auto"/>
              <w:bottom w:val="single" w:sz="4" w:space="0" w:color="auto"/>
              <w:right w:val="single" w:sz="4" w:space="0" w:color="auto"/>
            </w:tcBorders>
          </w:tcPr>
          <w:p w14:paraId="15007BB9" w14:textId="77777777" w:rsidR="001A3A93" w:rsidRPr="00BC09DA" w:rsidRDefault="001A3A93" w:rsidP="009A65AC">
            <w:pPr>
              <w:jc w:val="center"/>
              <w:rPr>
                <w:szCs w:val="22"/>
              </w:rPr>
            </w:pPr>
            <w:r w:rsidRPr="00BC09DA">
              <w:rPr>
                <w:szCs w:val="22"/>
              </w:rPr>
              <w:t>67 % (52/78)</w:t>
            </w:r>
            <w:r w:rsidRPr="00BC09DA">
              <w:rPr>
                <w:szCs w:val="22"/>
                <w:vertAlign w:val="superscript"/>
              </w:rPr>
              <w:t>a</w:t>
            </w:r>
          </w:p>
        </w:tc>
        <w:tc>
          <w:tcPr>
            <w:tcW w:w="1573" w:type="dxa"/>
            <w:tcBorders>
              <w:top w:val="single" w:sz="4" w:space="0" w:color="auto"/>
              <w:left w:val="single" w:sz="4" w:space="0" w:color="auto"/>
              <w:bottom w:val="single" w:sz="4" w:space="0" w:color="auto"/>
              <w:right w:val="single" w:sz="4" w:space="0" w:color="auto"/>
            </w:tcBorders>
          </w:tcPr>
          <w:p w14:paraId="4E9718C3" w14:textId="77777777" w:rsidR="001A3A93" w:rsidRPr="00BC09DA" w:rsidRDefault="001A3A93" w:rsidP="009A65AC">
            <w:pPr>
              <w:jc w:val="center"/>
              <w:rPr>
                <w:szCs w:val="22"/>
              </w:rPr>
            </w:pPr>
            <w:r w:rsidRPr="00BC09DA">
              <w:rPr>
                <w:szCs w:val="22"/>
              </w:rPr>
              <w:t>56 % (44/78)</w:t>
            </w:r>
          </w:p>
        </w:tc>
      </w:tr>
      <w:tr w:rsidR="001A3A93" w:rsidRPr="00BC09DA" w14:paraId="34D4A650" w14:textId="77777777" w:rsidTr="00B4452C">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5FC05A8A" w14:textId="77777777" w:rsidR="001A3A93" w:rsidRPr="00BC09DA" w:rsidRDefault="001A3A93" w:rsidP="009A65AC">
            <w:pPr>
              <w:autoSpaceDE w:val="0"/>
              <w:autoSpaceDN w:val="0"/>
              <w:ind w:left="567"/>
              <w:rPr>
                <w:rFonts w:eastAsia="Calibri"/>
                <w:szCs w:val="22"/>
              </w:rPr>
            </w:pPr>
            <w:r w:rsidRPr="00BC09DA">
              <w:rPr>
                <w:szCs w:val="22"/>
              </w:rPr>
              <w:t>som kom inn fra studie CRD3002</w:t>
            </w:r>
            <w:r w:rsidRPr="00BC09DA">
              <w:rPr>
                <w:szCs w:val="22"/>
                <w:vertAlign w:val="superscript"/>
              </w:rPr>
              <w:t>‡</w:t>
            </w:r>
          </w:p>
        </w:tc>
        <w:tc>
          <w:tcPr>
            <w:tcW w:w="1399" w:type="dxa"/>
            <w:tcBorders>
              <w:top w:val="single" w:sz="4" w:space="0" w:color="auto"/>
              <w:left w:val="single" w:sz="4" w:space="0" w:color="auto"/>
              <w:bottom w:val="single" w:sz="4" w:space="0" w:color="auto"/>
              <w:right w:val="single" w:sz="4" w:space="0" w:color="auto"/>
            </w:tcBorders>
            <w:hideMark/>
          </w:tcPr>
          <w:p w14:paraId="715E461C" w14:textId="77777777" w:rsidR="001A3A93" w:rsidRPr="00BC09DA" w:rsidRDefault="001A3A93" w:rsidP="009A65AC">
            <w:pPr>
              <w:jc w:val="center"/>
              <w:rPr>
                <w:szCs w:val="22"/>
              </w:rPr>
            </w:pPr>
            <w:r w:rsidRPr="00BC09DA">
              <w:rPr>
                <w:szCs w:val="22"/>
              </w:rPr>
              <w:t>44 % (31/70)</w:t>
            </w:r>
          </w:p>
        </w:tc>
        <w:tc>
          <w:tcPr>
            <w:tcW w:w="1573" w:type="dxa"/>
            <w:tcBorders>
              <w:top w:val="single" w:sz="4" w:space="0" w:color="auto"/>
              <w:left w:val="single" w:sz="4" w:space="0" w:color="auto"/>
              <w:bottom w:val="single" w:sz="4" w:space="0" w:color="auto"/>
              <w:right w:val="single" w:sz="4" w:space="0" w:color="auto"/>
            </w:tcBorders>
          </w:tcPr>
          <w:p w14:paraId="48B4822E" w14:textId="77777777" w:rsidR="001A3A93" w:rsidRPr="00BC09DA" w:rsidRDefault="001A3A93" w:rsidP="009A65AC">
            <w:pPr>
              <w:jc w:val="center"/>
              <w:rPr>
                <w:szCs w:val="22"/>
              </w:rPr>
            </w:pPr>
            <w:r w:rsidRPr="00BC09DA">
              <w:rPr>
                <w:szCs w:val="22"/>
              </w:rPr>
              <w:t>63 % (45/72)</w:t>
            </w:r>
            <w:r w:rsidRPr="00BC09DA">
              <w:rPr>
                <w:szCs w:val="22"/>
                <w:vertAlign w:val="superscript"/>
              </w:rPr>
              <w:t>c</w:t>
            </w:r>
          </w:p>
        </w:tc>
        <w:tc>
          <w:tcPr>
            <w:tcW w:w="1573" w:type="dxa"/>
            <w:tcBorders>
              <w:top w:val="single" w:sz="4" w:space="0" w:color="auto"/>
              <w:left w:val="single" w:sz="4" w:space="0" w:color="auto"/>
              <w:bottom w:val="single" w:sz="4" w:space="0" w:color="auto"/>
              <w:right w:val="single" w:sz="4" w:space="0" w:color="auto"/>
            </w:tcBorders>
          </w:tcPr>
          <w:p w14:paraId="4FF2E8AA" w14:textId="77777777" w:rsidR="001A3A93" w:rsidRPr="00BC09DA" w:rsidRDefault="001A3A93" w:rsidP="009A65AC">
            <w:pPr>
              <w:jc w:val="center"/>
              <w:rPr>
                <w:szCs w:val="22"/>
              </w:rPr>
            </w:pPr>
            <w:r w:rsidRPr="00BC09DA">
              <w:rPr>
                <w:szCs w:val="22"/>
              </w:rPr>
              <w:t>57 % (41/72)</w:t>
            </w:r>
          </w:p>
        </w:tc>
      </w:tr>
      <w:tr w:rsidR="001A3A93" w:rsidRPr="00BC09DA" w14:paraId="74949D23" w14:textId="77777777" w:rsidTr="00B4452C">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5CFD1BC2" w14:textId="77777777" w:rsidR="001A3A93" w:rsidRPr="00BC09DA" w:rsidRDefault="001A3A93" w:rsidP="009A65AC">
            <w:pPr>
              <w:autoSpaceDE w:val="0"/>
              <w:autoSpaceDN w:val="0"/>
              <w:ind w:left="567"/>
              <w:rPr>
                <w:rFonts w:eastAsia="Calibri"/>
                <w:szCs w:val="22"/>
              </w:rPr>
            </w:pPr>
            <w:r w:rsidRPr="00BC09DA">
              <w:rPr>
                <w:szCs w:val="22"/>
              </w:rPr>
              <w:t>som var anti-TNFα-naive</w:t>
            </w:r>
          </w:p>
        </w:tc>
        <w:tc>
          <w:tcPr>
            <w:tcW w:w="1399" w:type="dxa"/>
            <w:tcBorders>
              <w:top w:val="single" w:sz="4" w:space="0" w:color="auto"/>
              <w:left w:val="single" w:sz="4" w:space="0" w:color="auto"/>
              <w:bottom w:val="single" w:sz="4" w:space="0" w:color="auto"/>
              <w:right w:val="single" w:sz="4" w:space="0" w:color="auto"/>
            </w:tcBorders>
            <w:hideMark/>
          </w:tcPr>
          <w:p w14:paraId="751ED35D" w14:textId="77777777" w:rsidR="001A3A93" w:rsidRPr="00BC09DA" w:rsidRDefault="001A3A93" w:rsidP="009A65AC">
            <w:pPr>
              <w:jc w:val="center"/>
              <w:rPr>
                <w:szCs w:val="22"/>
              </w:rPr>
            </w:pPr>
            <w:r w:rsidRPr="00BC09DA">
              <w:rPr>
                <w:szCs w:val="22"/>
              </w:rPr>
              <w:t>49 % (25/51)</w:t>
            </w:r>
          </w:p>
        </w:tc>
        <w:tc>
          <w:tcPr>
            <w:tcW w:w="1573" w:type="dxa"/>
            <w:tcBorders>
              <w:top w:val="single" w:sz="4" w:space="0" w:color="auto"/>
              <w:left w:val="single" w:sz="4" w:space="0" w:color="auto"/>
              <w:bottom w:val="single" w:sz="4" w:space="0" w:color="auto"/>
              <w:right w:val="single" w:sz="4" w:space="0" w:color="auto"/>
            </w:tcBorders>
          </w:tcPr>
          <w:p w14:paraId="3A9F9A96" w14:textId="77777777" w:rsidR="001A3A93" w:rsidRPr="00BC09DA" w:rsidRDefault="001A3A93" w:rsidP="009A65AC">
            <w:pPr>
              <w:jc w:val="center"/>
              <w:rPr>
                <w:szCs w:val="22"/>
              </w:rPr>
            </w:pPr>
            <w:r w:rsidRPr="00BC09DA">
              <w:rPr>
                <w:szCs w:val="22"/>
              </w:rPr>
              <w:t>65 % (34/52)</w:t>
            </w:r>
            <w:r w:rsidRPr="00BC09DA">
              <w:rPr>
                <w:szCs w:val="22"/>
                <w:vertAlign w:val="superscript"/>
              </w:rPr>
              <w:t>c</w:t>
            </w:r>
          </w:p>
        </w:tc>
        <w:tc>
          <w:tcPr>
            <w:tcW w:w="1573" w:type="dxa"/>
            <w:tcBorders>
              <w:top w:val="single" w:sz="4" w:space="0" w:color="auto"/>
              <w:left w:val="single" w:sz="4" w:space="0" w:color="auto"/>
              <w:bottom w:val="single" w:sz="4" w:space="0" w:color="auto"/>
              <w:right w:val="single" w:sz="4" w:space="0" w:color="auto"/>
            </w:tcBorders>
          </w:tcPr>
          <w:p w14:paraId="17FA3374" w14:textId="77777777" w:rsidR="001A3A93" w:rsidRPr="00BC09DA" w:rsidRDefault="001A3A93" w:rsidP="009A65AC">
            <w:pPr>
              <w:jc w:val="center"/>
              <w:rPr>
                <w:szCs w:val="22"/>
              </w:rPr>
            </w:pPr>
            <w:r w:rsidRPr="00BC09DA">
              <w:rPr>
                <w:szCs w:val="22"/>
              </w:rPr>
              <w:t>57 % (30/53)</w:t>
            </w:r>
          </w:p>
        </w:tc>
      </w:tr>
      <w:tr w:rsidR="001A3A93" w:rsidRPr="00BC09DA" w14:paraId="7D711FD3" w14:textId="77777777" w:rsidTr="00B4452C">
        <w:trPr>
          <w:cantSplit/>
          <w:jc w:val="center"/>
        </w:trPr>
        <w:tc>
          <w:tcPr>
            <w:tcW w:w="4527" w:type="dxa"/>
            <w:tcBorders>
              <w:top w:val="single" w:sz="4" w:space="0" w:color="auto"/>
              <w:left w:val="single" w:sz="4" w:space="0" w:color="auto"/>
              <w:bottom w:val="single" w:sz="8" w:space="0" w:color="auto"/>
              <w:right w:val="single" w:sz="8" w:space="0" w:color="auto"/>
            </w:tcBorders>
          </w:tcPr>
          <w:p w14:paraId="045D4A2B" w14:textId="77777777" w:rsidR="001A3A93" w:rsidRPr="00BC09DA" w:rsidRDefault="001A3A93" w:rsidP="009A65AC">
            <w:pPr>
              <w:autoSpaceDE w:val="0"/>
              <w:autoSpaceDN w:val="0"/>
              <w:ind w:left="567"/>
              <w:rPr>
                <w:szCs w:val="22"/>
              </w:rPr>
            </w:pPr>
            <w:r w:rsidRPr="00BC09DA">
              <w:rPr>
                <w:szCs w:val="22"/>
              </w:rPr>
              <w:t>som kom inn fra studie CRD3001</w:t>
            </w:r>
            <w:r w:rsidRPr="00BC09DA">
              <w:rPr>
                <w:szCs w:val="22"/>
                <w:vertAlign w:val="superscript"/>
              </w:rPr>
              <w:t>§</w:t>
            </w:r>
          </w:p>
        </w:tc>
        <w:tc>
          <w:tcPr>
            <w:tcW w:w="1399" w:type="dxa"/>
            <w:tcBorders>
              <w:top w:val="single" w:sz="4" w:space="0" w:color="auto"/>
              <w:left w:val="nil"/>
              <w:bottom w:val="single" w:sz="8" w:space="0" w:color="auto"/>
              <w:right w:val="single" w:sz="8" w:space="0" w:color="auto"/>
            </w:tcBorders>
          </w:tcPr>
          <w:p w14:paraId="09F3103E" w14:textId="77777777" w:rsidR="001A3A93" w:rsidRPr="00BC09DA" w:rsidRDefault="001A3A93" w:rsidP="009A65AC">
            <w:pPr>
              <w:jc w:val="center"/>
              <w:rPr>
                <w:szCs w:val="22"/>
              </w:rPr>
            </w:pPr>
            <w:r w:rsidRPr="00BC09DA">
              <w:rPr>
                <w:szCs w:val="22"/>
              </w:rPr>
              <w:t>26 % (16/61)</w:t>
            </w:r>
          </w:p>
        </w:tc>
        <w:tc>
          <w:tcPr>
            <w:tcW w:w="1573" w:type="dxa"/>
            <w:tcBorders>
              <w:top w:val="single" w:sz="4" w:space="0" w:color="auto"/>
              <w:left w:val="nil"/>
              <w:bottom w:val="single" w:sz="8" w:space="0" w:color="auto"/>
              <w:right w:val="single" w:sz="8" w:space="0" w:color="auto"/>
            </w:tcBorders>
          </w:tcPr>
          <w:p w14:paraId="4CC2CBFA" w14:textId="77777777" w:rsidR="001A3A93" w:rsidRPr="00BC09DA" w:rsidRDefault="001A3A93" w:rsidP="009A65AC">
            <w:pPr>
              <w:jc w:val="center"/>
              <w:rPr>
                <w:szCs w:val="22"/>
              </w:rPr>
            </w:pPr>
            <w:r w:rsidRPr="00BC09DA">
              <w:rPr>
                <w:szCs w:val="22"/>
              </w:rPr>
              <w:t>41 % (23/56)</w:t>
            </w:r>
          </w:p>
        </w:tc>
        <w:tc>
          <w:tcPr>
            <w:tcW w:w="1573" w:type="dxa"/>
            <w:tcBorders>
              <w:top w:val="single" w:sz="4" w:space="0" w:color="auto"/>
              <w:left w:val="nil"/>
              <w:bottom w:val="single" w:sz="8" w:space="0" w:color="auto"/>
              <w:right w:val="single" w:sz="4" w:space="0" w:color="auto"/>
            </w:tcBorders>
          </w:tcPr>
          <w:p w14:paraId="68180B29" w14:textId="77777777" w:rsidR="001A3A93" w:rsidRPr="00BC09DA" w:rsidRDefault="001A3A93" w:rsidP="009A65AC">
            <w:pPr>
              <w:jc w:val="center"/>
              <w:rPr>
                <w:szCs w:val="22"/>
              </w:rPr>
            </w:pPr>
            <w:r w:rsidRPr="00BC09DA">
              <w:rPr>
                <w:szCs w:val="22"/>
              </w:rPr>
              <w:t>39 % (22/57)</w:t>
            </w:r>
          </w:p>
        </w:tc>
      </w:tr>
      <w:tr w:rsidR="001A3A93" w:rsidRPr="00BC09DA" w14:paraId="1A1F0311" w14:textId="77777777" w:rsidTr="00B4452C">
        <w:trPr>
          <w:cantSplit/>
          <w:jc w:val="center"/>
        </w:trPr>
        <w:tc>
          <w:tcPr>
            <w:tcW w:w="9072" w:type="dxa"/>
            <w:gridSpan w:val="4"/>
            <w:tcBorders>
              <w:top w:val="single" w:sz="8" w:space="0" w:color="auto"/>
              <w:left w:val="nil"/>
              <w:bottom w:val="nil"/>
              <w:right w:val="nil"/>
            </w:tcBorders>
            <w:hideMark/>
          </w:tcPr>
          <w:p w14:paraId="77DECC1F" w14:textId="77777777" w:rsidR="001A3A93" w:rsidRPr="00BC09DA" w:rsidRDefault="001A3A93" w:rsidP="009A65AC">
            <w:pPr>
              <w:keepNext/>
              <w:autoSpaceDE w:val="0"/>
              <w:autoSpaceDN w:val="0"/>
              <w:rPr>
                <w:sz w:val="18"/>
                <w:szCs w:val="18"/>
              </w:rPr>
            </w:pPr>
            <w:r w:rsidRPr="00BC09DA">
              <w:rPr>
                <w:sz w:val="18"/>
                <w:szCs w:val="18"/>
              </w:rPr>
              <w:t>Klinisk remisjon er definert som CDAI-skår &lt; 150; Klinisk respons er definert som reduksjon i CDAI-skår på minst 100 poeng eller i klinisk remisjon</w:t>
            </w:r>
          </w:p>
          <w:p w14:paraId="3949C5D0" w14:textId="77777777" w:rsidR="001A3A93" w:rsidRPr="00BC09DA" w:rsidRDefault="001A3A93" w:rsidP="009A65AC">
            <w:pPr>
              <w:autoSpaceDE w:val="0"/>
              <w:autoSpaceDN w:val="0"/>
              <w:ind w:left="284" w:hanging="284"/>
              <w:rPr>
                <w:sz w:val="18"/>
                <w:szCs w:val="18"/>
              </w:rPr>
            </w:pPr>
            <w:r w:rsidRPr="00BC09DA">
              <w:rPr>
                <w:sz w:val="18"/>
                <w:szCs w:val="18"/>
              </w:rPr>
              <w:t>*</w:t>
            </w:r>
            <w:r w:rsidRPr="00BC09DA">
              <w:rPr>
                <w:sz w:val="18"/>
                <w:szCs w:val="18"/>
              </w:rPr>
              <w:tab/>
              <w:t>Placebogruppen besto av pasienter som hadde respons på ustekinumab og ble randomisert til å få placebo ved start av vedlikeholdsbehandling.</w:t>
            </w:r>
          </w:p>
          <w:p w14:paraId="5E367C7A" w14:textId="77777777" w:rsidR="001A3A93" w:rsidRPr="00BC09DA" w:rsidRDefault="001A3A93" w:rsidP="009A65AC">
            <w:pPr>
              <w:autoSpaceDE w:val="0"/>
              <w:autoSpaceDN w:val="0"/>
              <w:ind w:left="284" w:hanging="284"/>
              <w:rPr>
                <w:sz w:val="18"/>
                <w:szCs w:val="18"/>
              </w:rPr>
            </w:pPr>
            <w:r w:rsidRPr="00BC09DA">
              <w:rPr>
                <w:sz w:val="18"/>
                <w:szCs w:val="18"/>
              </w:rPr>
              <w:t>†</w:t>
            </w:r>
            <w:r w:rsidRPr="00BC09DA">
              <w:rPr>
                <w:sz w:val="18"/>
                <w:szCs w:val="18"/>
              </w:rPr>
              <w:tab/>
              <w:t>Pasienter som hadde 100 poengs klinisk respons på ustekinumab ved start av vedlikeholdsbehandling</w:t>
            </w:r>
          </w:p>
          <w:p w14:paraId="6B522BD6" w14:textId="77777777" w:rsidR="001A3A93" w:rsidRPr="00BC09DA" w:rsidRDefault="001A3A93" w:rsidP="009A65AC">
            <w:pPr>
              <w:autoSpaceDE w:val="0"/>
              <w:autoSpaceDN w:val="0"/>
              <w:ind w:left="284" w:hanging="284"/>
              <w:rPr>
                <w:sz w:val="18"/>
                <w:szCs w:val="18"/>
              </w:rPr>
            </w:pPr>
            <w:r w:rsidRPr="00BC09DA">
              <w:rPr>
                <w:sz w:val="18"/>
                <w:szCs w:val="18"/>
                <w:vertAlign w:val="superscript"/>
              </w:rPr>
              <w:t>‡</w:t>
            </w:r>
            <w:r w:rsidRPr="00BC09DA">
              <w:rPr>
                <w:sz w:val="18"/>
                <w:szCs w:val="18"/>
                <w:vertAlign w:val="superscript"/>
              </w:rPr>
              <w:tab/>
            </w:r>
            <w:r w:rsidRPr="00BC09DA">
              <w:rPr>
                <w:sz w:val="18"/>
                <w:szCs w:val="18"/>
              </w:rPr>
              <w:t>Pasienter som hadde hatt effekt av anti-TNFα-behandling men ikke av konvensjonell behandling</w:t>
            </w:r>
          </w:p>
          <w:p w14:paraId="4A689093" w14:textId="77777777" w:rsidR="001A3A93" w:rsidRPr="00BC09DA" w:rsidRDefault="001A3A93" w:rsidP="009A65AC">
            <w:pPr>
              <w:autoSpaceDE w:val="0"/>
              <w:autoSpaceDN w:val="0"/>
              <w:ind w:left="284" w:hanging="284"/>
              <w:rPr>
                <w:sz w:val="18"/>
                <w:szCs w:val="18"/>
              </w:rPr>
            </w:pPr>
            <w:r w:rsidRPr="00BC09DA">
              <w:rPr>
                <w:sz w:val="18"/>
                <w:szCs w:val="18"/>
                <w:vertAlign w:val="superscript"/>
              </w:rPr>
              <w:t>§</w:t>
            </w:r>
            <w:r w:rsidRPr="00BC09DA">
              <w:rPr>
                <w:sz w:val="18"/>
                <w:szCs w:val="18"/>
                <w:vertAlign w:val="superscript"/>
              </w:rPr>
              <w:tab/>
            </w:r>
            <w:r w:rsidRPr="00BC09DA">
              <w:rPr>
                <w:sz w:val="18"/>
                <w:szCs w:val="18"/>
              </w:rPr>
              <w:t>Pasienter som var anti-TNFα-refraktære/intolerante</w:t>
            </w:r>
          </w:p>
          <w:p w14:paraId="287F3D88" w14:textId="77777777" w:rsidR="001A3A93" w:rsidRPr="00BC09DA" w:rsidRDefault="001A3A93" w:rsidP="009A65AC">
            <w:pPr>
              <w:autoSpaceDE w:val="0"/>
              <w:autoSpaceDN w:val="0"/>
              <w:ind w:left="284" w:hanging="284"/>
              <w:rPr>
                <w:sz w:val="18"/>
                <w:szCs w:val="18"/>
              </w:rPr>
            </w:pPr>
            <w:r w:rsidRPr="00BC09DA">
              <w:rPr>
                <w:sz w:val="18"/>
                <w:szCs w:val="18"/>
                <w:vertAlign w:val="superscript"/>
              </w:rPr>
              <w:t>a</w:t>
            </w:r>
            <w:r w:rsidRPr="00BC09DA">
              <w:rPr>
                <w:sz w:val="18"/>
                <w:szCs w:val="18"/>
              </w:rPr>
              <w:tab/>
              <w:t>p &lt; 0,01</w:t>
            </w:r>
          </w:p>
          <w:p w14:paraId="346853FD" w14:textId="77777777" w:rsidR="001A3A93" w:rsidRPr="00BC09DA" w:rsidRDefault="001A3A93" w:rsidP="009A65AC">
            <w:pPr>
              <w:tabs>
                <w:tab w:val="left" w:pos="288"/>
              </w:tabs>
              <w:ind w:left="284" w:hanging="284"/>
              <w:rPr>
                <w:sz w:val="18"/>
                <w:szCs w:val="18"/>
              </w:rPr>
            </w:pPr>
            <w:r w:rsidRPr="00BC09DA">
              <w:rPr>
                <w:sz w:val="18"/>
                <w:szCs w:val="18"/>
                <w:vertAlign w:val="superscript"/>
              </w:rPr>
              <w:t>b</w:t>
            </w:r>
            <w:r w:rsidRPr="00BC09DA">
              <w:rPr>
                <w:sz w:val="18"/>
                <w:szCs w:val="18"/>
              </w:rPr>
              <w:tab/>
              <w:t>p &lt; 0,05</w:t>
            </w:r>
          </w:p>
          <w:p w14:paraId="216AD2A0" w14:textId="77777777" w:rsidR="001A3A93" w:rsidRPr="00BC09DA" w:rsidRDefault="001A3A93" w:rsidP="009A65AC">
            <w:pPr>
              <w:tabs>
                <w:tab w:val="left" w:pos="288"/>
              </w:tabs>
              <w:ind w:left="284" w:hanging="284"/>
              <w:rPr>
                <w:sz w:val="18"/>
                <w:szCs w:val="18"/>
              </w:rPr>
            </w:pPr>
            <w:r w:rsidRPr="00BC09DA">
              <w:rPr>
                <w:sz w:val="18"/>
                <w:szCs w:val="18"/>
                <w:vertAlign w:val="superscript"/>
              </w:rPr>
              <w:t>c</w:t>
            </w:r>
            <w:r w:rsidRPr="00BC09DA">
              <w:rPr>
                <w:sz w:val="18"/>
                <w:szCs w:val="18"/>
              </w:rPr>
              <w:tab/>
              <w:t>nominelt signifikant (p &lt; 0,05)</w:t>
            </w:r>
          </w:p>
        </w:tc>
      </w:tr>
    </w:tbl>
    <w:p w14:paraId="32C56CD5" w14:textId="77777777" w:rsidR="001A3A93" w:rsidRPr="00BC09DA" w:rsidRDefault="001A3A93" w:rsidP="009A65AC"/>
    <w:p w14:paraId="5AECF00F" w14:textId="252A3BB9" w:rsidR="001A3A93" w:rsidRPr="00BC09DA" w:rsidRDefault="001A3A93" w:rsidP="009A65AC">
      <w:r w:rsidRPr="00BC09DA">
        <w:t>I IM-UNITI var det 29 av 129</w:t>
      </w:r>
      <w:r w:rsidRPr="00BC09DA">
        <w:rPr>
          <w:szCs w:val="22"/>
        </w:rPr>
        <w:t> </w:t>
      </w:r>
      <w:r w:rsidRPr="00BC09DA">
        <w:t>pasienter som ikke opprettholdt</w:t>
      </w:r>
      <w:r w:rsidR="00E41476">
        <w:t>e</w:t>
      </w:r>
      <w:r w:rsidRPr="00BC09DA">
        <w:t xml:space="preserve"> respons på ustekinumab når de ble behandlet hver 12.</w:t>
      </w:r>
      <w:r w:rsidRPr="00BC09DA">
        <w:rPr>
          <w:szCs w:val="22"/>
        </w:rPr>
        <w:t> </w:t>
      </w:r>
      <w:r w:rsidRPr="00BC09DA">
        <w:t>uke og hadde anledning til dosejustering slik at de fikk ustekinumab hver 8.</w:t>
      </w:r>
      <w:r w:rsidRPr="00BC09DA">
        <w:rPr>
          <w:szCs w:val="22"/>
        </w:rPr>
        <w:t> </w:t>
      </w:r>
      <w:r w:rsidRPr="00BC09DA">
        <w:t>uke. Tap av respons ble definert som CDAI-skår ≥ 220 poeng og ≥ 100 poengs økning fra CDAI-skår ved baseline. Blant disse pasientene ble klinisk remisjon oppnådd hos 41,4 % av pasientene 16</w:t>
      </w:r>
      <w:r w:rsidRPr="00BC09DA">
        <w:rPr>
          <w:szCs w:val="22"/>
        </w:rPr>
        <w:t> </w:t>
      </w:r>
      <w:r w:rsidRPr="00BC09DA">
        <w:t>uker etter dosejustering.</w:t>
      </w:r>
    </w:p>
    <w:p w14:paraId="4EC250A1" w14:textId="77777777" w:rsidR="001A3A93" w:rsidRPr="00BC09DA" w:rsidRDefault="001A3A93" w:rsidP="009A65AC"/>
    <w:p w14:paraId="6F19F772" w14:textId="77777777" w:rsidR="001F6FEE" w:rsidRPr="00BC09DA" w:rsidRDefault="001A3A93" w:rsidP="009A65AC">
      <w:r w:rsidRPr="00BC09DA">
        <w:t>Pasienter som ikke hadde klinisk respons på induksjon med ustekinumab i uke</w:t>
      </w:r>
      <w:r w:rsidRPr="00BC09DA">
        <w:rPr>
          <w:szCs w:val="22"/>
        </w:rPr>
        <w:t> </w:t>
      </w:r>
      <w:r w:rsidRPr="00BC09DA">
        <w:t>8 av induksjonsstudiene UNITI-1 og UNITI-2 (476</w:t>
      </w:r>
      <w:r w:rsidRPr="00BC09DA">
        <w:rPr>
          <w:szCs w:val="22"/>
        </w:rPr>
        <w:t> </w:t>
      </w:r>
      <w:r w:rsidRPr="00BC09DA">
        <w:t>pasienter), gikk inn i den ikke-randomiserte delen av vedlikeholdsstudien (IM-UNITI) og fikk en 90</w:t>
      </w:r>
      <w:r w:rsidRPr="00BC09DA">
        <w:rPr>
          <w:szCs w:val="22"/>
        </w:rPr>
        <w:t> </w:t>
      </w:r>
      <w:r w:rsidRPr="00BC09DA">
        <w:t xml:space="preserve">mg subkutan injeksjon av ustekinumab på det tidspunktet. </w:t>
      </w:r>
    </w:p>
    <w:p w14:paraId="0F9C20E2" w14:textId="5D67B866" w:rsidR="001A3A93" w:rsidRPr="00BC09DA" w:rsidRDefault="001A3A93" w:rsidP="009A65AC">
      <w:r w:rsidRPr="00BC09DA">
        <w:t>Åtte uker senere oppnådde 50,5 % av pasientene klinisk respons og fortsatte å få vedlikeholdsdosering hver 8.</w:t>
      </w:r>
      <w:r w:rsidRPr="00BC09DA">
        <w:rPr>
          <w:szCs w:val="22"/>
        </w:rPr>
        <w:t> </w:t>
      </w:r>
      <w:r w:rsidRPr="00BC09DA">
        <w:t>uke. Blant disse pasientene med fortsatt vedlikeholdsdosering, opprettholdt de fleste respons (68,1 %) og oppnådde remisjon (50,2 %) i uke</w:t>
      </w:r>
      <w:r w:rsidRPr="00BC09DA">
        <w:rPr>
          <w:szCs w:val="22"/>
        </w:rPr>
        <w:t> </w:t>
      </w:r>
      <w:r w:rsidRPr="00BC09DA">
        <w:t>44, med en andel tilsvarende som for pasientene som innledningsvis responderte på induksjon med ustekinumab.</w:t>
      </w:r>
    </w:p>
    <w:p w14:paraId="73A64342" w14:textId="77777777" w:rsidR="001A3A93" w:rsidRPr="00BC09DA" w:rsidRDefault="001A3A93" w:rsidP="009A65AC"/>
    <w:p w14:paraId="4C6F2DEB" w14:textId="77777777" w:rsidR="001A3A93" w:rsidRPr="00BC09DA" w:rsidRDefault="001A3A93" w:rsidP="009A65AC">
      <w:r w:rsidRPr="00BC09DA">
        <w:t>Av 131</w:t>
      </w:r>
      <w:r w:rsidRPr="00BC09DA">
        <w:rPr>
          <w:szCs w:val="22"/>
        </w:rPr>
        <w:t> </w:t>
      </w:r>
      <w:r w:rsidRPr="00BC09DA">
        <w:t>pasienter som responderte på induksjon med ustekinumab og ble randomisert til placebogruppen ved start av vedlikeholdsstudien, var det 51 som deretter mistet respons og fikk 90</w:t>
      </w:r>
      <w:r w:rsidRPr="00BC09DA">
        <w:rPr>
          <w:szCs w:val="22"/>
        </w:rPr>
        <w:t> </w:t>
      </w:r>
      <w:r w:rsidRPr="00BC09DA">
        <w:t>mg ustekinumab subkutant hver 8.</w:t>
      </w:r>
      <w:r w:rsidRPr="00BC09DA">
        <w:rPr>
          <w:szCs w:val="22"/>
        </w:rPr>
        <w:t> </w:t>
      </w:r>
      <w:r w:rsidRPr="00BC09DA">
        <w:t xml:space="preserve">uke. De fleste av </w:t>
      </w:r>
      <w:r w:rsidRPr="00BC09DA">
        <w:rPr>
          <w:szCs w:val="22"/>
        </w:rPr>
        <w:t>pasientene som mistet respons og fortsatte med ustekinumab gjorde dette innen 24 uker etter induksjonsinfusjonen.</w:t>
      </w:r>
      <w:r w:rsidRPr="00BC09DA">
        <w:t xml:space="preserve"> Av disse 51</w:t>
      </w:r>
      <w:r w:rsidRPr="00BC09DA">
        <w:rPr>
          <w:szCs w:val="22"/>
        </w:rPr>
        <w:t> </w:t>
      </w:r>
      <w:r w:rsidRPr="00BC09DA">
        <w:t>pasientene oppnådde 70,6 % klinisk respons og 39,2 % oppnådde klinisk remisjon 16</w:t>
      </w:r>
      <w:r w:rsidRPr="00BC09DA">
        <w:rPr>
          <w:szCs w:val="22"/>
        </w:rPr>
        <w:t> </w:t>
      </w:r>
      <w:r w:rsidRPr="00BC09DA">
        <w:t>uker etter første subkutane dose av ustekinumab.</w:t>
      </w:r>
    </w:p>
    <w:p w14:paraId="60415C6C" w14:textId="77777777" w:rsidR="001A3A93" w:rsidRPr="00BC09DA" w:rsidRDefault="001A3A93" w:rsidP="009A65AC"/>
    <w:p w14:paraId="46838316" w14:textId="77777777" w:rsidR="001A3A93" w:rsidRPr="00BC09DA" w:rsidRDefault="001A3A93" w:rsidP="009A65AC">
      <w:r w:rsidRPr="00BC09DA">
        <w:t xml:space="preserve">I IM-UNITI kunne pasienter som fullførte studiens 44 uker fortsette med behandling i en studieforlengelse. Hos de 567 pasientene som ble inkludert på og behandlet med </w:t>
      </w:r>
      <w:r w:rsidRPr="00BC09DA">
        <w:rPr>
          <w:szCs w:val="22"/>
        </w:rPr>
        <w:t>ustekinumab</w:t>
      </w:r>
      <w:r w:rsidRPr="00BC09DA">
        <w:t xml:space="preserve"> i studieforlengelsen ble klinisk remisjon og respons </w:t>
      </w:r>
      <w:r w:rsidRPr="00BC09DA">
        <w:rPr>
          <w:iCs/>
        </w:rPr>
        <w:t>generelt</w:t>
      </w:r>
      <w:r w:rsidRPr="00BC09DA">
        <w:t xml:space="preserve"> opprettholdt til uke 252 både hos pasienter som ikke hadde hatt effekt av TNF-behandling og de som ikke hadde hatt effekt av konvensjonell behandling.</w:t>
      </w:r>
    </w:p>
    <w:p w14:paraId="3E48B364" w14:textId="77777777" w:rsidR="001A3A93" w:rsidRPr="00BC09DA" w:rsidRDefault="001A3A93" w:rsidP="009A65AC"/>
    <w:p w14:paraId="0616D95A" w14:textId="77777777" w:rsidR="001A3A93" w:rsidRPr="00BC09DA" w:rsidRDefault="001A3A93" w:rsidP="009A65AC">
      <w:r w:rsidRPr="00BC09DA">
        <w:t>Ingen nye sikkerhetsfunn ble påvist i denne studieforlengelsen ved opptil 5 års behandling hos pasienter med Crohns sykdom.</w:t>
      </w:r>
    </w:p>
    <w:p w14:paraId="359CF2E4" w14:textId="77777777" w:rsidR="001A3A93" w:rsidRPr="00BC09DA" w:rsidRDefault="001A3A93" w:rsidP="009A65AC"/>
    <w:p w14:paraId="611EDA36" w14:textId="77777777" w:rsidR="001A3A93" w:rsidRPr="00BC09DA" w:rsidRDefault="001A3A93" w:rsidP="009A65AC">
      <w:pPr>
        <w:keepNext/>
        <w:autoSpaceDE w:val="0"/>
        <w:autoSpaceDN w:val="0"/>
        <w:adjustRightInd w:val="0"/>
        <w:rPr>
          <w:i/>
          <w:iCs/>
          <w:szCs w:val="22"/>
        </w:rPr>
      </w:pPr>
      <w:r w:rsidRPr="00BC09DA">
        <w:rPr>
          <w:i/>
          <w:szCs w:val="22"/>
        </w:rPr>
        <w:t>Endoskopi</w:t>
      </w:r>
    </w:p>
    <w:p w14:paraId="77A62B19" w14:textId="5F281CDF" w:rsidR="001A3A93" w:rsidRPr="00BC09DA" w:rsidRDefault="001A3A93" w:rsidP="009A65AC">
      <w:r w:rsidRPr="00BC09DA">
        <w:t>Endoskopisk utseende av mukosa ble evaluert hos 252</w:t>
      </w:r>
      <w:r w:rsidRPr="00BC09DA">
        <w:rPr>
          <w:szCs w:val="22"/>
        </w:rPr>
        <w:t> </w:t>
      </w:r>
      <w:r w:rsidRPr="00BC09DA">
        <w:t>pasienter med forhåndsdefinert baseline endoskopisk sykdomsaktivitet i en substudie. Det primære endepunktet var endring fra baseline i SES-CD (Simplified Endoscopic Disease Severity Score for Crohn</w:t>
      </w:r>
      <w:r w:rsidR="0089009F" w:rsidRPr="00BC09DA">
        <w:t>’</w:t>
      </w:r>
      <w:r w:rsidRPr="00BC09DA">
        <w:t>s Disease), en sammensatt skår på tvers av 5 ileo-kolonsegmenter for nærvær/størrelse av sår, andel av mukosaoverflate dekket av sår, andel av mukosaoverflate rammet av andre lesjoner og nærvær/type av forsnevring/strikturer. I uke</w:t>
      </w:r>
      <w:r w:rsidRPr="00BC09DA">
        <w:rPr>
          <w:szCs w:val="22"/>
        </w:rPr>
        <w:t> </w:t>
      </w:r>
      <w:r w:rsidRPr="00BC09DA">
        <w:t>8, etter en enkel intravenøs induksjonsdose, var endringen i SES-CD-skår større i ustekinumabgruppen (n = 155, gjennomsnittlig endring = </w:t>
      </w:r>
      <w:r w:rsidRPr="00BC09DA">
        <w:noBreakHyphen/>
        <w:t>2,8) enn i placebogruppen (n = 97, gjennomsnittlig endring = </w:t>
      </w:r>
      <w:r w:rsidRPr="00BC09DA">
        <w:noBreakHyphen/>
        <w:t>0,7, p = 0,012).</w:t>
      </w:r>
    </w:p>
    <w:p w14:paraId="3CD043FC" w14:textId="77777777" w:rsidR="001A3A93" w:rsidRPr="00BC09DA" w:rsidRDefault="001A3A93" w:rsidP="009A65AC">
      <w:pPr>
        <w:autoSpaceDE w:val="0"/>
        <w:autoSpaceDN w:val="0"/>
        <w:adjustRightInd w:val="0"/>
      </w:pPr>
    </w:p>
    <w:p w14:paraId="1CCCF596" w14:textId="77777777" w:rsidR="001A3A93" w:rsidRPr="00BC09DA" w:rsidRDefault="001A3A93" w:rsidP="009A65AC">
      <w:pPr>
        <w:keepNext/>
        <w:autoSpaceDE w:val="0"/>
        <w:autoSpaceDN w:val="0"/>
        <w:adjustRightInd w:val="0"/>
        <w:rPr>
          <w:i/>
          <w:szCs w:val="22"/>
        </w:rPr>
      </w:pPr>
      <w:r w:rsidRPr="00BC09DA">
        <w:rPr>
          <w:i/>
          <w:szCs w:val="22"/>
        </w:rPr>
        <w:t>Fistelrespons</w:t>
      </w:r>
    </w:p>
    <w:p w14:paraId="7DF64990" w14:textId="77777777" w:rsidR="001A3A93" w:rsidRPr="00BC09DA" w:rsidRDefault="001A3A93" w:rsidP="009A65AC">
      <w:pPr>
        <w:autoSpaceDE w:val="0"/>
        <w:autoSpaceDN w:val="0"/>
        <w:adjustRightInd w:val="0"/>
      </w:pPr>
      <w:r w:rsidRPr="00BC09DA">
        <w:t>I en undergruppe av pasienter med drenerende fistler ved baseline (8,8 %; n = 26), oppnådde 12/15 (80 %) av de ustekinumab-behandlede pasientene en fistelrespons i løpet av 44 uker (definert som ≥ 50 % reduksjon fra baseline i induksjonsstudien i antall drenerende fistler) sammenlignet med 5/11 (45,5 %) eksponert for placebo.</w:t>
      </w:r>
    </w:p>
    <w:p w14:paraId="6C7123DA" w14:textId="77777777" w:rsidR="001A3A93" w:rsidRPr="00BC09DA" w:rsidRDefault="001A3A93" w:rsidP="009A65AC">
      <w:pPr>
        <w:autoSpaceDE w:val="0"/>
        <w:autoSpaceDN w:val="0"/>
        <w:adjustRightInd w:val="0"/>
      </w:pPr>
    </w:p>
    <w:p w14:paraId="4B795CDA" w14:textId="77777777" w:rsidR="001A3A93" w:rsidRPr="00BC09DA" w:rsidRDefault="001A3A93" w:rsidP="009A65AC">
      <w:pPr>
        <w:keepNext/>
        <w:autoSpaceDE w:val="0"/>
        <w:autoSpaceDN w:val="0"/>
        <w:adjustRightInd w:val="0"/>
        <w:rPr>
          <w:szCs w:val="24"/>
        </w:rPr>
      </w:pPr>
      <w:r w:rsidRPr="00BC09DA">
        <w:rPr>
          <w:i/>
          <w:szCs w:val="22"/>
        </w:rPr>
        <w:t>Helserelatert livskvalitet</w:t>
      </w:r>
    </w:p>
    <w:p w14:paraId="12D3D899" w14:textId="77777777" w:rsidR="00412FEA" w:rsidRPr="00BC09DA" w:rsidRDefault="001A3A93" w:rsidP="009A65AC">
      <w:pPr>
        <w:autoSpaceDE w:val="0"/>
        <w:autoSpaceDN w:val="0"/>
        <w:adjustRightInd w:val="0"/>
        <w:rPr>
          <w:iCs/>
        </w:rPr>
      </w:pPr>
      <w:r w:rsidRPr="00BC09DA">
        <w:rPr>
          <w:iCs/>
        </w:rPr>
        <w:t>Helserelatert livskvalitet ble vurdert ved IBDQ (Inflammatory Bowel Disease Questionnaire) og SF-36-spørreskjemaer. I uke</w:t>
      </w:r>
      <w:r w:rsidRPr="00BC09DA">
        <w:rPr>
          <w:szCs w:val="22"/>
        </w:rPr>
        <w:t> </w:t>
      </w:r>
      <w:r w:rsidRPr="00BC09DA">
        <w:rPr>
          <w:iCs/>
        </w:rPr>
        <w:t>8 hadde pasienter som fikk ustekinumab statistisk signifikant større og klinisk relevant</w:t>
      </w:r>
      <w:r w:rsidRPr="00BC09DA">
        <w:t xml:space="preserve"> forbedring</w:t>
      </w:r>
      <w:r w:rsidRPr="00BC09DA">
        <w:rPr>
          <w:iCs/>
        </w:rPr>
        <w:t xml:space="preserve"> i IBDQ-totalskår og SF-36 samlet skår for mental komponent i både UNITI-1 og UNITI-2 samt SF-36 samlet skår for fysisk komponent i UNITI-2, sammenlignet med placebo. Disse forbedringene ble generelt bedre opprettholdt hos ustekinumab-behandlede pasienter i IM-UNITI-studien til </w:t>
      </w:r>
      <w:r w:rsidRPr="00BC09DA">
        <w:t>uke</w:t>
      </w:r>
      <w:r w:rsidRPr="00BC09DA">
        <w:rPr>
          <w:szCs w:val="22"/>
        </w:rPr>
        <w:t> </w:t>
      </w:r>
      <w:r w:rsidRPr="00BC09DA">
        <w:rPr>
          <w:iCs/>
        </w:rPr>
        <w:t xml:space="preserve">44 sammenlignet med placebo. </w:t>
      </w:r>
    </w:p>
    <w:p w14:paraId="09EBFE60" w14:textId="568A4DB4" w:rsidR="001A3A93" w:rsidRPr="00BC09DA" w:rsidRDefault="001A3A93" w:rsidP="009A65AC">
      <w:pPr>
        <w:autoSpaceDE w:val="0"/>
        <w:autoSpaceDN w:val="0"/>
        <w:adjustRightInd w:val="0"/>
        <w:rPr>
          <w:iCs/>
        </w:rPr>
      </w:pPr>
      <w:r w:rsidRPr="00BC09DA">
        <w:rPr>
          <w:iCs/>
        </w:rPr>
        <w:t>Forbedring i helserelatert livskvalitet ble generelt opprettholdt i studieforlengelsen til uke 252.</w:t>
      </w:r>
    </w:p>
    <w:p w14:paraId="3D8A60EC" w14:textId="77777777" w:rsidR="001A3A93" w:rsidRPr="00BC09DA" w:rsidRDefault="001A3A93" w:rsidP="009A65AC">
      <w:pPr>
        <w:autoSpaceDE w:val="0"/>
        <w:autoSpaceDN w:val="0"/>
        <w:adjustRightInd w:val="0"/>
        <w:rPr>
          <w:iCs/>
        </w:rPr>
      </w:pPr>
    </w:p>
    <w:p w14:paraId="2B895D8E" w14:textId="77777777" w:rsidR="001A3A93" w:rsidRPr="00BC09DA" w:rsidRDefault="001A3A93" w:rsidP="009A65AC">
      <w:pPr>
        <w:keepNext/>
        <w:rPr>
          <w:bCs/>
          <w:u w:val="single"/>
        </w:rPr>
      </w:pPr>
      <w:r w:rsidRPr="00BC09DA">
        <w:rPr>
          <w:bCs/>
          <w:u w:val="single"/>
        </w:rPr>
        <w:t>Immunogenisitet</w:t>
      </w:r>
    </w:p>
    <w:p w14:paraId="49C988E2" w14:textId="77777777" w:rsidR="001679DF" w:rsidRPr="00BC09DA" w:rsidRDefault="001679DF" w:rsidP="009A65AC">
      <w:pPr>
        <w:keepNext/>
        <w:rPr>
          <w:bCs/>
          <w:u w:val="single"/>
        </w:rPr>
      </w:pPr>
    </w:p>
    <w:p w14:paraId="4FD6C928" w14:textId="493F5635" w:rsidR="001A3A93" w:rsidRPr="00BC09DA" w:rsidRDefault="001A3A93" w:rsidP="009A65AC">
      <w:pPr>
        <w:rPr>
          <w:szCs w:val="24"/>
        </w:rPr>
      </w:pPr>
      <w:r w:rsidRPr="00BC09DA">
        <w:rPr>
          <w:bCs/>
        </w:rPr>
        <w:t xml:space="preserve">Antistoffer mot ustekinumab kan utvikles under </w:t>
      </w:r>
      <w:r w:rsidRPr="00BC09DA">
        <w:rPr>
          <w:iCs/>
        </w:rPr>
        <w:t xml:space="preserve">ustekinumab-behandling og de fleste er </w:t>
      </w:r>
      <w:r w:rsidRPr="00BC09DA">
        <w:rPr>
          <w:bCs/>
        </w:rPr>
        <w:t>nøytraliserende. Dannelsen av antistoffer mot ustekinumab er assosiert med både økt clearance og redusert effekt av ustekinumab, unntatt hos pasienter med Crohns sykdom hvor det ikke ble observert noen redusert effekt. Det er ikke noen åpenbar sammenheng mellom nærvær av antistoffer mot ustekinumab og forekomst av reaksjoner på injeksjonsstedet.</w:t>
      </w:r>
    </w:p>
    <w:p w14:paraId="7DEFE2B0" w14:textId="77777777" w:rsidR="001A3A93" w:rsidRPr="00BC09DA" w:rsidRDefault="001A3A93" w:rsidP="009A65AC">
      <w:pPr>
        <w:autoSpaceDE w:val="0"/>
        <w:autoSpaceDN w:val="0"/>
        <w:adjustRightInd w:val="0"/>
        <w:rPr>
          <w:szCs w:val="24"/>
        </w:rPr>
      </w:pPr>
    </w:p>
    <w:p w14:paraId="76D86E00" w14:textId="657F520D" w:rsidR="001A3A93" w:rsidRPr="00BC09DA" w:rsidRDefault="001A3A93" w:rsidP="009A65AC">
      <w:pPr>
        <w:keepNext/>
        <w:rPr>
          <w:szCs w:val="22"/>
          <w:u w:val="single"/>
        </w:rPr>
      </w:pPr>
      <w:r w:rsidRPr="00BC09DA">
        <w:rPr>
          <w:szCs w:val="22"/>
          <w:u w:val="single"/>
        </w:rPr>
        <w:t>Pediatrisk populasjon</w:t>
      </w:r>
    </w:p>
    <w:p w14:paraId="32E5687A" w14:textId="77777777" w:rsidR="008B40C0" w:rsidRPr="00BC09DA" w:rsidRDefault="008B40C0" w:rsidP="009A65AC">
      <w:pPr>
        <w:keepNext/>
        <w:rPr>
          <w:szCs w:val="22"/>
          <w:u w:val="single"/>
          <w:lang w:eastAsia="zh-CN"/>
        </w:rPr>
      </w:pPr>
    </w:p>
    <w:p w14:paraId="6800DDC6" w14:textId="25FF266B" w:rsidR="001A3A93" w:rsidRPr="00BC09DA" w:rsidRDefault="001A3A93" w:rsidP="009A65AC">
      <w:pPr>
        <w:autoSpaceDE w:val="0"/>
        <w:autoSpaceDN w:val="0"/>
        <w:adjustRightInd w:val="0"/>
        <w:rPr>
          <w:szCs w:val="24"/>
        </w:rPr>
      </w:pPr>
      <w:r w:rsidRPr="00BC09DA">
        <w:rPr>
          <w:iCs/>
        </w:rPr>
        <w:t>Det europeiske legemiddelkontoret (the European Medicines Agency) har utsatt forpliktelsen til å presentere resultater fra studier med</w:t>
      </w:r>
      <w:r w:rsidR="008B40C0" w:rsidRPr="00BC09DA">
        <w:rPr>
          <w:iCs/>
        </w:rPr>
        <w:t xml:space="preserve"> </w:t>
      </w:r>
      <w:r w:rsidR="008B40C0" w:rsidRPr="00BC09DA">
        <w:rPr>
          <w:rFonts w:eastAsia="SimSun"/>
          <w:szCs w:val="22"/>
          <w:lang w:eastAsia="zh-CN"/>
        </w:rPr>
        <w:t>referansepreparatet som inneholder</w:t>
      </w:r>
      <w:r w:rsidRPr="00BC09DA">
        <w:rPr>
          <w:iCs/>
        </w:rPr>
        <w:t xml:space="preserve"> ustekinumab i en eller flere undergrupper av den pediatriske populasjonen ved </w:t>
      </w:r>
      <w:r w:rsidRPr="00BC09DA">
        <w:rPr>
          <w:szCs w:val="24"/>
        </w:rPr>
        <w:t>Crohns sykdom (</w:t>
      </w:r>
      <w:r w:rsidRPr="00BC09DA">
        <w:rPr>
          <w:iCs/>
        </w:rPr>
        <w:t>se pkt. 4.2 for informasjon om pediatrisk bruk</w:t>
      </w:r>
      <w:r w:rsidRPr="00BC09DA">
        <w:rPr>
          <w:szCs w:val="24"/>
        </w:rPr>
        <w:t>).</w:t>
      </w:r>
    </w:p>
    <w:p w14:paraId="6F83C794" w14:textId="7F318A25" w:rsidR="00A145EF" w:rsidRPr="00BC09DA" w:rsidRDefault="00A145EF" w:rsidP="009A65AC"/>
    <w:p w14:paraId="2D8C5D3F" w14:textId="77777777" w:rsidR="00A145EF" w:rsidRPr="00BC09DA" w:rsidRDefault="00A0783A" w:rsidP="009A65AC">
      <w:pPr>
        <w:keepNext/>
        <w:suppressAutoHyphens/>
        <w:ind w:left="567" w:hanging="567"/>
        <w:rPr>
          <w:szCs w:val="22"/>
        </w:rPr>
      </w:pPr>
      <w:r w:rsidRPr="00BC09DA">
        <w:rPr>
          <w:b/>
          <w:szCs w:val="22"/>
        </w:rPr>
        <w:t>5.2</w:t>
      </w:r>
      <w:r w:rsidRPr="00BC09DA">
        <w:rPr>
          <w:b/>
          <w:szCs w:val="22"/>
        </w:rPr>
        <w:tab/>
        <w:t>Farmakokinetiske egenskaper</w:t>
      </w:r>
    </w:p>
    <w:p w14:paraId="7CE203B0" w14:textId="77777777" w:rsidR="00A145EF" w:rsidRPr="00BC09DA" w:rsidRDefault="00A145EF" w:rsidP="009A65AC">
      <w:pPr>
        <w:keepNext/>
        <w:rPr>
          <w:szCs w:val="22"/>
        </w:rPr>
      </w:pPr>
    </w:p>
    <w:p w14:paraId="70B65570" w14:textId="77777777" w:rsidR="00355F2B" w:rsidRPr="00BC09DA" w:rsidRDefault="00355F2B" w:rsidP="009A65AC">
      <w:pPr>
        <w:keepNext/>
        <w:numPr>
          <w:ilvl w:val="12"/>
          <w:numId w:val="0"/>
        </w:numPr>
        <w:rPr>
          <w:iCs/>
          <w:u w:val="single"/>
        </w:rPr>
      </w:pPr>
      <w:r w:rsidRPr="00BC09DA">
        <w:rPr>
          <w:iCs/>
          <w:u w:val="single"/>
        </w:rPr>
        <w:t>Absorpsjon</w:t>
      </w:r>
    </w:p>
    <w:p w14:paraId="7008B8B8" w14:textId="77777777" w:rsidR="00C7233D" w:rsidRPr="00BC09DA" w:rsidRDefault="00C7233D" w:rsidP="009A65AC">
      <w:pPr>
        <w:keepNext/>
        <w:numPr>
          <w:ilvl w:val="12"/>
          <w:numId w:val="0"/>
        </w:numPr>
        <w:rPr>
          <w:iCs/>
          <w:u w:val="single"/>
        </w:rPr>
      </w:pPr>
    </w:p>
    <w:p w14:paraId="1DF8A087" w14:textId="14754329" w:rsidR="00355F2B" w:rsidRPr="00BC09DA" w:rsidRDefault="00355F2B" w:rsidP="009A65AC">
      <w:pPr>
        <w:numPr>
          <w:ilvl w:val="12"/>
          <w:numId w:val="0"/>
        </w:numPr>
        <w:rPr>
          <w:iCs/>
        </w:rPr>
      </w:pPr>
      <w:r w:rsidRPr="00BC09DA">
        <w:rPr>
          <w:iCs/>
        </w:rPr>
        <w:t>Mediantiden for å nå maksimal serumkonsentrasjon (t</w:t>
      </w:r>
      <w:r w:rsidRPr="00BC09DA">
        <w:rPr>
          <w:iCs/>
          <w:vertAlign w:val="subscript"/>
        </w:rPr>
        <w:t>max</w:t>
      </w:r>
      <w:r w:rsidRPr="00BC09DA">
        <w:rPr>
          <w:iCs/>
        </w:rPr>
        <w:t>) var 8,5</w:t>
      </w:r>
      <w:r w:rsidR="004F2E4E" w:rsidRPr="00BC09DA">
        <w:rPr>
          <w:iCs/>
        </w:rPr>
        <w:t> </w:t>
      </w:r>
      <w:r w:rsidRPr="00BC09DA">
        <w:rPr>
          <w:iCs/>
        </w:rPr>
        <w:t>dager etter en subkutan enkeltinjeksjon på 90 mg hos friske frivillige. Median t</w:t>
      </w:r>
      <w:r w:rsidRPr="00BC09DA">
        <w:rPr>
          <w:iCs/>
          <w:vertAlign w:val="subscript"/>
        </w:rPr>
        <w:t xml:space="preserve">max </w:t>
      </w:r>
      <w:r w:rsidRPr="00BC09DA">
        <w:rPr>
          <w:iCs/>
        </w:rPr>
        <w:t>-verdier av ustekinumab etter en subkutan enkeltdose på enten 45 mg eller 90 mg hos pasienter med psoriasis var sammenlignbare med de som ble sett hos friske frivillige.</w:t>
      </w:r>
    </w:p>
    <w:p w14:paraId="663311D0" w14:textId="77777777" w:rsidR="00355F2B" w:rsidRPr="00BC09DA" w:rsidRDefault="00355F2B" w:rsidP="009A65AC">
      <w:pPr>
        <w:numPr>
          <w:ilvl w:val="12"/>
          <w:numId w:val="0"/>
        </w:numPr>
        <w:rPr>
          <w:iCs/>
        </w:rPr>
      </w:pPr>
    </w:p>
    <w:p w14:paraId="503F504C" w14:textId="77777777" w:rsidR="00355F2B" w:rsidRPr="00BC09DA" w:rsidRDefault="00355F2B" w:rsidP="009A65AC">
      <w:pPr>
        <w:numPr>
          <w:ilvl w:val="12"/>
          <w:numId w:val="0"/>
        </w:numPr>
        <w:rPr>
          <w:iCs/>
        </w:rPr>
      </w:pPr>
      <w:r w:rsidRPr="00BC09DA">
        <w:rPr>
          <w:iCs/>
        </w:rPr>
        <w:t>Absolutt biotilgjengelighet av ustekinumab etter en subkutan enkeltinjeksjon var estimert til å være 57,2 % hos pasienter med psoriasis.</w:t>
      </w:r>
    </w:p>
    <w:p w14:paraId="27F8577E" w14:textId="77777777" w:rsidR="00355F2B" w:rsidRPr="00BC09DA" w:rsidRDefault="00355F2B" w:rsidP="009A65AC">
      <w:pPr>
        <w:numPr>
          <w:ilvl w:val="12"/>
          <w:numId w:val="0"/>
        </w:numPr>
        <w:rPr>
          <w:iCs/>
        </w:rPr>
      </w:pPr>
    </w:p>
    <w:p w14:paraId="7D41351E" w14:textId="77777777" w:rsidR="00355F2B" w:rsidRPr="00BC09DA" w:rsidRDefault="00355F2B" w:rsidP="009A65AC">
      <w:pPr>
        <w:keepNext/>
        <w:numPr>
          <w:ilvl w:val="12"/>
          <w:numId w:val="0"/>
        </w:numPr>
        <w:rPr>
          <w:iCs/>
          <w:u w:val="single"/>
        </w:rPr>
      </w:pPr>
      <w:r w:rsidRPr="00BC09DA">
        <w:rPr>
          <w:iCs/>
          <w:u w:val="single"/>
        </w:rPr>
        <w:t>Distribusjon</w:t>
      </w:r>
    </w:p>
    <w:p w14:paraId="7581327F" w14:textId="77777777" w:rsidR="00755F25" w:rsidRPr="00BC09DA" w:rsidRDefault="00755F25" w:rsidP="009A65AC">
      <w:pPr>
        <w:keepNext/>
        <w:numPr>
          <w:ilvl w:val="12"/>
          <w:numId w:val="0"/>
        </w:numPr>
        <w:rPr>
          <w:iCs/>
          <w:u w:val="single"/>
        </w:rPr>
      </w:pPr>
    </w:p>
    <w:p w14:paraId="499FB084" w14:textId="77777777" w:rsidR="00355F2B" w:rsidRPr="00BC09DA" w:rsidRDefault="00355F2B" w:rsidP="009A65AC">
      <w:pPr>
        <w:numPr>
          <w:ilvl w:val="12"/>
          <w:numId w:val="0"/>
        </w:numPr>
        <w:rPr>
          <w:iCs/>
        </w:rPr>
      </w:pPr>
      <w:r w:rsidRPr="00BC09DA">
        <w:rPr>
          <w:iCs/>
        </w:rPr>
        <w:t>Median distribusjonvolum under den terminale fasen (Vz) etter en intravenøs enkeltdose til pasienter med psoriasis varierte mellom 57 og 83 ml/kg.</w:t>
      </w:r>
    </w:p>
    <w:p w14:paraId="0E439218" w14:textId="77777777" w:rsidR="00355F2B" w:rsidRPr="00BC09DA" w:rsidRDefault="00355F2B" w:rsidP="009A65AC"/>
    <w:p w14:paraId="514869E6" w14:textId="77777777" w:rsidR="00355F2B" w:rsidRPr="00BC09DA" w:rsidRDefault="00355F2B" w:rsidP="009A65AC">
      <w:pPr>
        <w:keepNext/>
        <w:numPr>
          <w:ilvl w:val="12"/>
          <w:numId w:val="0"/>
        </w:numPr>
        <w:rPr>
          <w:iCs/>
          <w:u w:val="single"/>
        </w:rPr>
      </w:pPr>
      <w:r w:rsidRPr="00BC09DA">
        <w:rPr>
          <w:iCs/>
          <w:u w:val="single"/>
        </w:rPr>
        <w:t>Biotransformasjon</w:t>
      </w:r>
    </w:p>
    <w:p w14:paraId="26B7A2D7" w14:textId="77777777" w:rsidR="00755F25" w:rsidRPr="00BC09DA" w:rsidRDefault="00755F25" w:rsidP="009A65AC">
      <w:pPr>
        <w:keepNext/>
        <w:numPr>
          <w:ilvl w:val="12"/>
          <w:numId w:val="0"/>
        </w:numPr>
        <w:rPr>
          <w:iCs/>
          <w:u w:val="single"/>
        </w:rPr>
      </w:pPr>
    </w:p>
    <w:p w14:paraId="62138BD2" w14:textId="77777777" w:rsidR="00355F2B" w:rsidRPr="00BC09DA" w:rsidRDefault="00355F2B" w:rsidP="009A65AC">
      <w:pPr>
        <w:numPr>
          <w:ilvl w:val="12"/>
          <w:numId w:val="0"/>
        </w:numPr>
        <w:rPr>
          <w:iCs/>
        </w:rPr>
      </w:pPr>
      <w:r w:rsidRPr="00BC09DA">
        <w:rPr>
          <w:iCs/>
        </w:rPr>
        <w:t>Nøyaktig metabolismevei er ikke kjent for ustekinumab.</w:t>
      </w:r>
    </w:p>
    <w:p w14:paraId="22E7ED61" w14:textId="77777777" w:rsidR="00355F2B" w:rsidRPr="00BC09DA" w:rsidRDefault="00355F2B" w:rsidP="009A65AC"/>
    <w:p w14:paraId="368A5FE8" w14:textId="77777777" w:rsidR="00355F2B" w:rsidRPr="00BC09DA" w:rsidRDefault="00355F2B" w:rsidP="009A65AC">
      <w:pPr>
        <w:keepNext/>
        <w:numPr>
          <w:ilvl w:val="12"/>
          <w:numId w:val="0"/>
        </w:numPr>
        <w:rPr>
          <w:iCs/>
          <w:u w:val="single"/>
        </w:rPr>
      </w:pPr>
      <w:r w:rsidRPr="00BC09DA">
        <w:rPr>
          <w:iCs/>
          <w:u w:val="single"/>
        </w:rPr>
        <w:t>Eliminasjon</w:t>
      </w:r>
    </w:p>
    <w:p w14:paraId="53339740" w14:textId="77777777" w:rsidR="00755F25" w:rsidRPr="00BC09DA" w:rsidRDefault="00755F25" w:rsidP="009A65AC">
      <w:pPr>
        <w:keepNext/>
        <w:numPr>
          <w:ilvl w:val="12"/>
          <w:numId w:val="0"/>
        </w:numPr>
        <w:rPr>
          <w:iCs/>
          <w:u w:val="single"/>
        </w:rPr>
      </w:pPr>
    </w:p>
    <w:p w14:paraId="758E0D90" w14:textId="4A9B1E8D" w:rsidR="00355F2B" w:rsidRPr="00BC09DA" w:rsidRDefault="00355F2B" w:rsidP="009A65AC">
      <w:pPr>
        <w:numPr>
          <w:ilvl w:val="12"/>
          <w:numId w:val="0"/>
        </w:numPr>
        <w:rPr>
          <w:iCs/>
        </w:rPr>
      </w:pPr>
      <w:r w:rsidRPr="00BC09DA">
        <w:rPr>
          <w:iCs/>
        </w:rPr>
        <w:t xml:space="preserve">Median systemisk clearance (CL) etter en enkelt intravenøs administrasjon til pasienter med psoriasis varierte mellom 1,99 og 2,34 ml/dag/kg. Median halveringstid </w:t>
      </w:r>
      <w:r w:rsidRPr="00BC09DA">
        <w:t>(t</w:t>
      </w:r>
      <w:r w:rsidRPr="00BC09DA">
        <w:rPr>
          <w:vertAlign w:val="subscript"/>
        </w:rPr>
        <w:t>1/2</w:t>
      </w:r>
      <w:r w:rsidRPr="00BC09DA">
        <w:t>) for ustekinumab var ca. 3</w:t>
      </w:r>
      <w:r w:rsidR="00EC0076" w:rsidRPr="00BC09DA">
        <w:t> </w:t>
      </w:r>
      <w:r w:rsidRPr="00BC09DA">
        <w:t>uker hos pasienter med psoriasis, psoriasisartritt</w:t>
      </w:r>
      <w:r w:rsidR="00D15843" w:rsidRPr="00BC09DA">
        <w:t xml:space="preserve"> eller</w:t>
      </w:r>
      <w:r w:rsidRPr="00BC09DA">
        <w:t xml:space="preserve"> Crohns sykdom, og varierte mellom 15 til 32</w:t>
      </w:r>
      <w:r w:rsidR="00463C9C" w:rsidRPr="00BC09DA">
        <w:t> </w:t>
      </w:r>
      <w:r w:rsidRPr="00BC09DA">
        <w:t>dager på tvers av alle psoriasis- og psoriasisartrittstudiene.</w:t>
      </w:r>
      <w:r w:rsidRPr="00BC09DA">
        <w:rPr>
          <w:iCs/>
        </w:rPr>
        <w:t xml:space="preserve"> I en populasjonsfarmakokinetisk analyse, var tilsynelatende clearance (CL/F) og tilsynelatende distribusjonsvolum (V/F) henholdsvis 0,465 liter/dag og 15,7 liter hos pasienter med psoriasis. CL/F for ustekinumab var ikke påvirket av kjønn. Populasjonsfarmakokinetiske analyser viste at det var en trend mot en høyere clearance av ustekinumab hos pasienter som testet positivt for antistoffer mot ustekinumab.</w:t>
      </w:r>
    </w:p>
    <w:p w14:paraId="65AB35B0" w14:textId="77777777" w:rsidR="00355F2B" w:rsidRPr="00BC09DA" w:rsidRDefault="00355F2B" w:rsidP="009A65AC"/>
    <w:p w14:paraId="74377BD3" w14:textId="77777777" w:rsidR="00355F2B" w:rsidRPr="00BC09DA" w:rsidRDefault="00355F2B" w:rsidP="009A65AC">
      <w:pPr>
        <w:keepNext/>
        <w:numPr>
          <w:ilvl w:val="12"/>
          <w:numId w:val="0"/>
        </w:numPr>
        <w:rPr>
          <w:iCs/>
          <w:u w:val="single"/>
        </w:rPr>
      </w:pPr>
      <w:r w:rsidRPr="00BC09DA">
        <w:rPr>
          <w:iCs/>
          <w:u w:val="single"/>
        </w:rPr>
        <w:t>Linearitet</w:t>
      </w:r>
    </w:p>
    <w:p w14:paraId="067DB9E5" w14:textId="77777777" w:rsidR="00463C9C" w:rsidRPr="00BC09DA" w:rsidRDefault="00463C9C" w:rsidP="009A65AC">
      <w:pPr>
        <w:keepNext/>
        <w:numPr>
          <w:ilvl w:val="12"/>
          <w:numId w:val="0"/>
        </w:numPr>
        <w:rPr>
          <w:iCs/>
          <w:u w:val="single"/>
        </w:rPr>
      </w:pPr>
    </w:p>
    <w:p w14:paraId="0F963428" w14:textId="77777777" w:rsidR="00355F2B" w:rsidRPr="00BC09DA" w:rsidRDefault="00355F2B" w:rsidP="009A65AC">
      <w:pPr>
        <w:numPr>
          <w:ilvl w:val="12"/>
          <w:numId w:val="0"/>
        </w:numPr>
        <w:rPr>
          <w:iCs/>
        </w:rPr>
      </w:pPr>
      <w:r w:rsidRPr="00BC09DA">
        <w:rPr>
          <w:iCs/>
        </w:rPr>
        <w:t xml:space="preserve">Systemisk eksponering for </w:t>
      </w:r>
      <w:r w:rsidRPr="00BC09DA">
        <w:t>ustekinumab (C</w:t>
      </w:r>
      <w:r w:rsidRPr="00BC09DA">
        <w:rPr>
          <w:iCs/>
          <w:vertAlign w:val="subscript"/>
        </w:rPr>
        <w:t>max</w:t>
      </w:r>
      <w:r w:rsidRPr="00BC09DA">
        <w:rPr>
          <w:iCs/>
        </w:rPr>
        <w:t xml:space="preserve"> og AUC) øker på en ca. doseproporsjonal måte etter en intravenøs enkeltdose fra 0,09 mg/kg til 4,5 mg/kg eller etter en subkutan enkeltdose fra ca. 24 mg til 240 mg hos pasienter med psoriasis.</w:t>
      </w:r>
    </w:p>
    <w:p w14:paraId="105BA898" w14:textId="77777777" w:rsidR="00355F2B" w:rsidRPr="00BC09DA" w:rsidRDefault="00355F2B" w:rsidP="009A65AC">
      <w:pPr>
        <w:numPr>
          <w:ilvl w:val="12"/>
          <w:numId w:val="0"/>
        </w:numPr>
        <w:rPr>
          <w:iCs/>
        </w:rPr>
      </w:pPr>
    </w:p>
    <w:p w14:paraId="275F7C54" w14:textId="77777777" w:rsidR="00355F2B" w:rsidRPr="00BC09DA" w:rsidRDefault="00355F2B" w:rsidP="009A65AC">
      <w:pPr>
        <w:keepNext/>
        <w:numPr>
          <w:ilvl w:val="12"/>
          <w:numId w:val="0"/>
        </w:numPr>
        <w:rPr>
          <w:iCs/>
          <w:u w:val="single"/>
        </w:rPr>
      </w:pPr>
      <w:r w:rsidRPr="00BC09DA">
        <w:rPr>
          <w:iCs/>
          <w:u w:val="single"/>
        </w:rPr>
        <w:t>Enkeltdose versus multiple doser</w:t>
      </w:r>
    </w:p>
    <w:p w14:paraId="6585F928" w14:textId="77777777" w:rsidR="00463C9C" w:rsidRPr="00BC09DA" w:rsidRDefault="00463C9C" w:rsidP="009A65AC">
      <w:pPr>
        <w:keepNext/>
        <w:numPr>
          <w:ilvl w:val="12"/>
          <w:numId w:val="0"/>
        </w:numPr>
        <w:rPr>
          <w:iCs/>
          <w:u w:val="single"/>
        </w:rPr>
      </w:pPr>
    </w:p>
    <w:p w14:paraId="15316355" w14:textId="2B468C4E" w:rsidR="00355F2B" w:rsidRPr="00BC09DA" w:rsidRDefault="00355F2B" w:rsidP="009A65AC">
      <w:pPr>
        <w:numPr>
          <w:ilvl w:val="12"/>
          <w:numId w:val="0"/>
        </w:numPr>
      </w:pPr>
      <w:r w:rsidRPr="00BC09DA">
        <w:rPr>
          <w:iCs/>
        </w:rPr>
        <w:t xml:space="preserve">Tidsprofilene for serumkonsentrasjon av ustekinumab var generelt forutsigbare etter enkle eller multiple subkutane doser. Hos pasienter med psoriasis ble </w:t>
      </w:r>
      <w:r w:rsidRPr="00BC09DA">
        <w:rPr>
          <w:i/>
        </w:rPr>
        <w:t>steady-state</w:t>
      </w:r>
      <w:r w:rsidRPr="00BC09DA">
        <w:rPr>
          <w:iCs/>
        </w:rPr>
        <w:t xml:space="preserve"> serumkonsentrasjoner av ustekinumab oppnådd ved uke 28 etter initielle subkutane doser ved uke 0 og 4 etterfulgt av doser hver 12. uke. Median </w:t>
      </w:r>
      <w:r w:rsidRPr="00BC09DA">
        <w:rPr>
          <w:i/>
        </w:rPr>
        <w:t>steady-state</w:t>
      </w:r>
      <w:r w:rsidRPr="00BC09DA">
        <w:rPr>
          <w:iCs/>
        </w:rPr>
        <w:t xml:space="preserve"> bunnkonsentrasjoner varierte fra </w:t>
      </w:r>
      <w:r w:rsidRPr="00BC09DA">
        <w:t>0,21 mikrog/ml til 0,26 mikrog/ml (45 mg) og fra 0,47 mikrog/ml til 0,49 mikrog/ml (90 mg). Det var tilsynelatende ingen akkumulering i serumkonsentrasjoner av ustekinumab over tid når det er gitt subkutant hver 12.</w:t>
      </w:r>
      <w:r w:rsidR="007F6294" w:rsidRPr="00BC09DA">
        <w:t> </w:t>
      </w:r>
      <w:r w:rsidRPr="00BC09DA">
        <w:t>uke.</w:t>
      </w:r>
    </w:p>
    <w:p w14:paraId="318537D8" w14:textId="354E3DB5" w:rsidR="00355F2B" w:rsidRPr="00BC09DA" w:rsidRDefault="00355F2B" w:rsidP="009A65AC">
      <w:pPr>
        <w:numPr>
          <w:ilvl w:val="12"/>
          <w:numId w:val="0"/>
        </w:numPr>
      </w:pPr>
      <w:r w:rsidRPr="00BC09DA">
        <w:t xml:space="preserve">Hos pasienter med Crohns sykdom ble det etter en intravenøs dose på ~6 mg/kg, med start i uke 8, gitt subkutan vedlikeholdsdosering med 90 mg ustekinumab hver 8. eller 12. uke. </w:t>
      </w:r>
      <w:r w:rsidRPr="00BC09DA">
        <w:rPr>
          <w:i/>
          <w:iCs/>
        </w:rPr>
        <w:t>Steady-state</w:t>
      </w:r>
      <w:r w:rsidRPr="00BC09DA">
        <w:t xml:space="preserve"> ustekinumab-konsentrasjon ble oppnådd ved start av andre vedlikeholdsdose. Hos pasienter med Crohns sykdom</w:t>
      </w:r>
      <w:r w:rsidRPr="00BC09DA">
        <w:rPr>
          <w:iCs/>
        </w:rPr>
        <w:t xml:space="preserve"> varierte median </w:t>
      </w:r>
      <w:r w:rsidRPr="00BC09DA">
        <w:rPr>
          <w:i/>
        </w:rPr>
        <w:t>steady-state</w:t>
      </w:r>
      <w:r w:rsidRPr="00BC09DA">
        <w:rPr>
          <w:iCs/>
        </w:rPr>
        <w:t xml:space="preserve"> bunnkonsentrasjoner fra</w:t>
      </w:r>
      <w:r w:rsidRPr="00BC09DA">
        <w:t xml:space="preserve"> 1,97 mikrog/ml til 2,24 mikrog/ml og fra 0,61 mikrog/ml til 0,76 mikrog/ml for 90 mg ustekinumab henholdsvis hver 8. uke og hver 12. uke. </w:t>
      </w:r>
      <w:r w:rsidRPr="00BC09DA">
        <w:rPr>
          <w:i/>
          <w:iCs/>
        </w:rPr>
        <w:t>Steady-state</w:t>
      </w:r>
      <w:r w:rsidRPr="00BC09DA">
        <w:t xml:space="preserve"> </w:t>
      </w:r>
      <w:r w:rsidRPr="00BC09DA">
        <w:rPr>
          <w:iCs/>
        </w:rPr>
        <w:t xml:space="preserve">bunnnivå av </w:t>
      </w:r>
      <w:r w:rsidRPr="00BC09DA">
        <w:t xml:space="preserve">ustekinumab etter 90 mg ustekinumab hver 8. uke var forbundet med høyere klinisk remisjonsrate sammenlignet med </w:t>
      </w:r>
      <w:r w:rsidRPr="00BC09DA">
        <w:rPr>
          <w:i/>
          <w:iCs/>
        </w:rPr>
        <w:t>steady-state</w:t>
      </w:r>
      <w:r w:rsidRPr="00BC09DA">
        <w:t xml:space="preserve"> </w:t>
      </w:r>
      <w:r w:rsidRPr="00BC09DA">
        <w:rPr>
          <w:iCs/>
        </w:rPr>
        <w:t xml:space="preserve">bunnivå </w:t>
      </w:r>
      <w:r w:rsidRPr="00BC09DA">
        <w:t>etter 90 mg hver 12. uke.</w:t>
      </w:r>
    </w:p>
    <w:p w14:paraId="5EBC1DA7" w14:textId="77777777" w:rsidR="00355F2B" w:rsidRPr="00BC09DA" w:rsidRDefault="00355F2B" w:rsidP="009A65AC">
      <w:pPr>
        <w:numPr>
          <w:ilvl w:val="12"/>
          <w:numId w:val="0"/>
        </w:numPr>
        <w:rPr>
          <w:iCs/>
        </w:rPr>
      </w:pPr>
    </w:p>
    <w:p w14:paraId="71CA74BE" w14:textId="77777777" w:rsidR="00355F2B" w:rsidRPr="00BC09DA" w:rsidRDefault="00355F2B" w:rsidP="009A65AC">
      <w:pPr>
        <w:keepNext/>
        <w:numPr>
          <w:ilvl w:val="12"/>
          <w:numId w:val="0"/>
        </w:numPr>
        <w:rPr>
          <w:iCs/>
          <w:u w:val="single"/>
        </w:rPr>
      </w:pPr>
      <w:r w:rsidRPr="00BC09DA">
        <w:rPr>
          <w:iCs/>
          <w:u w:val="single"/>
        </w:rPr>
        <w:t>Påvirkning av vekt på farmakokinetikk</w:t>
      </w:r>
    </w:p>
    <w:p w14:paraId="149E2A2B" w14:textId="77777777" w:rsidR="005119BF" w:rsidRPr="00BC09DA" w:rsidRDefault="005119BF" w:rsidP="009A65AC">
      <w:pPr>
        <w:keepNext/>
        <w:numPr>
          <w:ilvl w:val="12"/>
          <w:numId w:val="0"/>
        </w:numPr>
        <w:rPr>
          <w:iCs/>
          <w:u w:val="single"/>
        </w:rPr>
      </w:pPr>
    </w:p>
    <w:p w14:paraId="7EED9E7F" w14:textId="63713742" w:rsidR="00355F2B" w:rsidRPr="00BC09DA" w:rsidRDefault="00355F2B" w:rsidP="009A65AC">
      <w:pPr>
        <w:numPr>
          <w:ilvl w:val="12"/>
          <w:numId w:val="0"/>
        </w:numPr>
        <w:rPr>
          <w:iCs/>
        </w:rPr>
      </w:pPr>
      <w:r w:rsidRPr="00BC09DA">
        <w:rPr>
          <w:iCs/>
        </w:rPr>
        <w:t>I en populasjonsfarmakokinetisk analyse som brukte data fra pasienter med psoriasis, ble kroppsvekt funnet å være den variable som påvirket clearance av ustekinumab i størst grad. Median CL/F hos pasienter &gt; 100 kg var ca. 55 % høyere enn hos pasienter ≤ 100 kg. Median V/F hos pasienter &gt; 100 kg var ca. 37 % høyere enn hos pasienter som veier ≤ 100 kg</w:t>
      </w:r>
      <w:r w:rsidRPr="00BC09DA">
        <w:t>. M</w:t>
      </w:r>
      <w:r w:rsidRPr="00BC09DA">
        <w:rPr>
          <w:iCs/>
        </w:rPr>
        <w:t>edianverdi for bunnkonsentrasjoner av ustekinumab i serum hos pasienter med høyere vekt (&gt; 100 kg) i 90 mg gruppen var sammenlignbar med verdien hos pasienter med lavere vekt (≤ 100 kg) i 45 mg gruppen. Liknende resultater ble tilegnet fra en bekreftende populasjonsfarm</w:t>
      </w:r>
      <w:r w:rsidR="005F28D7" w:rsidRPr="00BC09DA">
        <w:rPr>
          <w:iCs/>
        </w:rPr>
        <w:t>a</w:t>
      </w:r>
      <w:r w:rsidRPr="00BC09DA">
        <w:rPr>
          <w:iCs/>
        </w:rPr>
        <w:t>kokinetisk analyse ved bruk av data fra pasienter med psoriasisartritt.</w:t>
      </w:r>
    </w:p>
    <w:p w14:paraId="7CE6698A" w14:textId="77777777" w:rsidR="00355F2B" w:rsidRPr="00BC09DA" w:rsidRDefault="00355F2B" w:rsidP="009A65AC">
      <w:pPr>
        <w:numPr>
          <w:ilvl w:val="12"/>
          <w:numId w:val="0"/>
        </w:numPr>
        <w:rPr>
          <w:iCs/>
        </w:rPr>
      </w:pPr>
    </w:p>
    <w:p w14:paraId="2E6BD9A1" w14:textId="77777777" w:rsidR="00355F2B" w:rsidRPr="00BC09DA" w:rsidRDefault="00355F2B" w:rsidP="009A65AC">
      <w:pPr>
        <w:keepNext/>
        <w:rPr>
          <w:u w:val="single"/>
        </w:rPr>
      </w:pPr>
      <w:bookmarkStart w:id="10" w:name="_Hlk12978109"/>
      <w:r w:rsidRPr="00BC09DA">
        <w:rPr>
          <w:u w:val="single"/>
        </w:rPr>
        <w:t>Justering av doseringsfrekvens</w:t>
      </w:r>
    </w:p>
    <w:p w14:paraId="6A4B9E3A" w14:textId="77777777" w:rsidR="00C8155A" w:rsidRPr="00BC09DA" w:rsidRDefault="00C8155A" w:rsidP="009A65AC">
      <w:pPr>
        <w:keepNext/>
        <w:rPr>
          <w:u w:val="single"/>
        </w:rPr>
      </w:pPr>
    </w:p>
    <w:p w14:paraId="7A88D11F" w14:textId="5CD39543" w:rsidR="00355F2B" w:rsidRPr="00BC09DA" w:rsidRDefault="00355F2B" w:rsidP="009A65AC">
      <w:r w:rsidRPr="00BC09DA">
        <w:t xml:space="preserve">Blant pasienter med Crohns sykdom, basert på observerte data og </w:t>
      </w:r>
      <w:r w:rsidRPr="00BC09DA">
        <w:rPr>
          <w:iCs/>
        </w:rPr>
        <w:t>populasjonsfarm</w:t>
      </w:r>
      <w:r w:rsidR="005E08E1" w:rsidRPr="00BC09DA">
        <w:rPr>
          <w:iCs/>
        </w:rPr>
        <w:t>a</w:t>
      </w:r>
      <w:r w:rsidRPr="00BC09DA">
        <w:rPr>
          <w:iCs/>
        </w:rPr>
        <w:t>kokinetiske analyser</w:t>
      </w:r>
      <w:r w:rsidRPr="00BC09DA">
        <w:t xml:space="preserve">, hadde randomiserte forsøkspersoner som mistet respons på behandling lavere serumkonsentrasjon av ustekinumab over tid sammenlignet med forsøkspersoner som ikke mistet respons. Ved Crohns sykdom var dosejustering fra 90 mg hver 12. uke til 90 mg hver 8. uke forbundet med en økning i </w:t>
      </w:r>
      <w:r w:rsidRPr="00BC09DA">
        <w:rPr>
          <w:iCs/>
        </w:rPr>
        <w:t>bunnkonsentrasjoner</w:t>
      </w:r>
      <w:r w:rsidRPr="00BC09DA">
        <w:t xml:space="preserve"> av ustekinumab i serum og en påfølgende økning av effekt.</w:t>
      </w:r>
    </w:p>
    <w:bookmarkEnd w:id="10"/>
    <w:p w14:paraId="6DCB9815" w14:textId="77777777" w:rsidR="00355F2B" w:rsidRPr="00BC09DA" w:rsidRDefault="00355F2B" w:rsidP="009A65AC">
      <w:pPr>
        <w:numPr>
          <w:ilvl w:val="12"/>
          <w:numId w:val="0"/>
        </w:numPr>
        <w:rPr>
          <w:iCs/>
        </w:rPr>
      </w:pPr>
    </w:p>
    <w:p w14:paraId="3696475B" w14:textId="77777777" w:rsidR="00355F2B" w:rsidRPr="00BC09DA" w:rsidRDefault="00355F2B" w:rsidP="009A65AC">
      <w:pPr>
        <w:keepNext/>
        <w:numPr>
          <w:ilvl w:val="12"/>
          <w:numId w:val="0"/>
        </w:numPr>
        <w:rPr>
          <w:iCs/>
          <w:u w:val="single"/>
        </w:rPr>
      </w:pPr>
      <w:r w:rsidRPr="00BC09DA">
        <w:rPr>
          <w:iCs/>
          <w:u w:val="single"/>
        </w:rPr>
        <w:t>Spesielle populasjoner</w:t>
      </w:r>
    </w:p>
    <w:p w14:paraId="53E4F9E1" w14:textId="77777777" w:rsidR="00C8155A" w:rsidRPr="00BC09DA" w:rsidRDefault="00C8155A" w:rsidP="009A65AC">
      <w:pPr>
        <w:keepNext/>
        <w:numPr>
          <w:ilvl w:val="12"/>
          <w:numId w:val="0"/>
        </w:numPr>
        <w:rPr>
          <w:iCs/>
          <w:u w:val="single"/>
        </w:rPr>
      </w:pPr>
    </w:p>
    <w:p w14:paraId="3E3C2CED" w14:textId="77777777" w:rsidR="00355F2B" w:rsidRPr="00BC09DA" w:rsidRDefault="00355F2B" w:rsidP="009A65AC">
      <w:pPr>
        <w:rPr>
          <w:iCs/>
        </w:rPr>
      </w:pPr>
      <w:r w:rsidRPr="00BC09DA">
        <w:rPr>
          <w:iCs/>
        </w:rPr>
        <w:t>Ingen farmakokinetiske data er tilgjengelig for pasienter med nedsatt lever- eller nyrefunksjon.</w:t>
      </w:r>
    </w:p>
    <w:p w14:paraId="259442C9" w14:textId="77777777" w:rsidR="00355F2B" w:rsidRPr="00BC09DA" w:rsidRDefault="00355F2B" w:rsidP="009A65AC">
      <w:pPr>
        <w:rPr>
          <w:iCs/>
        </w:rPr>
      </w:pPr>
      <w:r w:rsidRPr="00BC09DA">
        <w:rPr>
          <w:iCs/>
        </w:rPr>
        <w:t>Ingen spesifikke studier er utført på eldre pasienter.</w:t>
      </w:r>
    </w:p>
    <w:p w14:paraId="08ED5C0C" w14:textId="77777777" w:rsidR="00AF215C" w:rsidRPr="00BC09DA" w:rsidRDefault="00AF215C" w:rsidP="009A65AC">
      <w:pPr>
        <w:rPr>
          <w:iCs/>
        </w:rPr>
      </w:pPr>
    </w:p>
    <w:p w14:paraId="7714C26B" w14:textId="183742F8" w:rsidR="00151F79" w:rsidRPr="00BC09DA" w:rsidRDefault="00355F2B" w:rsidP="009A65AC">
      <w:pPr>
        <w:numPr>
          <w:ilvl w:val="12"/>
          <w:numId w:val="0"/>
        </w:numPr>
        <w:rPr>
          <w:szCs w:val="22"/>
        </w:rPr>
      </w:pPr>
      <w:r w:rsidRPr="00BC09DA">
        <w:rPr>
          <w:szCs w:val="22"/>
        </w:rPr>
        <w:t>Ustekinumabs farmakokinetikk var generelt sammenlignbar hos asiatiske og ikke</w:t>
      </w:r>
      <w:r w:rsidRPr="00BC09DA">
        <w:rPr>
          <w:szCs w:val="22"/>
        </w:rPr>
        <w:noBreakHyphen/>
        <w:t>asiatiske pasienter med psoriasis.</w:t>
      </w:r>
    </w:p>
    <w:p w14:paraId="1698C9C1" w14:textId="77777777" w:rsidR="00151F79" w:rsidRPr="00BC09DA" w:rsidRDefault="00151F79" w:rsidP="009A65AC">
      <w:pPr>
        <w:numPr>
          <w:ilvl w:val="12"/>
          <w:numId w:val="0"/>
        </w:numPr>
        <w:rPr>
          <w:szCs w:val="22"/>
        </w:rPr>
      </w:pPr>
    </w:p>
    <w:p w14:paraId="347D569E" w14:textId="7B7D7259" w:rsidR="00355F2B" w:rsidRPr="00BC09DA" w:rsidRDefault="00355F2B" w:rsidP="009A65AC">
      <w:pPr>
        <w:numPr>
          <w:ilvl w:val="12"/>
          <w:numId w:val="0"/>
        </w:numPr>
        <w:rPr>
          <w:szCs w:val="22"/>
        </w:rPr>
      </w:pPr>
      <w:r w:rsidRPr="00BC09DA">
        <w:rPr>
          <w:szCs w:val="22"/>
        </w:rPr>
        <w:t xml:space="preserve">Hos pasienter med </w:t>
      </w:r>
      <w:r w:rsidRPr="00BC09DA">
        <w:rPr>
          <w:szCs w:val="24"/>
        </w:rPr>
        <w:t>Crohns sykdom</w:t>
      </w:r>
      <w:r w:rsidRPr="00BC09DA">
        <w:rPr>
          <w:szCs w:val="22"/>
        </w:rPr>
        <w:t xml:space="preserve"> ble variasjon i ustekinumabs clearance påvirket av kroppsvekt, serumalbuminnivå, kjønn og status for antistoffer mot ustekinumab, mens kroppsvekt var viktigste kovariat som påvirket distribusjonsvolumet. Ved Crohns sykdom ble clearance også påvirket av C-reaktivt protein, status for TNF-antagonistsvikt og rase (asiatisk kontra ikke-asiatisk). Betydningen av disse kovariatene var innenfor ± 20 % av de vanlige eller referanseverdiene for de respektive farmakokinetikkparametrene, så dosejustering er ikke nødvendig for disse kovariatene. Samtidig bruk av immunmodulerende midler hadde ikke noen signifikant påvirkning på ustekinumabs omsetning.</w:t>
      </w:r>
    </w:p>
    <w:p w14:paraId="4770B61A" w14:textId="77777777" w:rsidR="00355F2B" w:rsidRPr="00BC09DA" w:rsidRDefault="00355F2B" w:rsidP="009A65AC">
      <w:pPr>
        <w:numPr>
          <w:ilvl w:val="12"/>
          <w:numId w:val="0"/>
        </w:numPr>
        <w:rPr>
          <w:iCs/>
        </w:rPr>
      </w:pPr>
    </w:p>
    <w:p w14:paraId="4A06E0F5" w14:textId="77777777" w:rsidR="00355F2B" w:rsidRPr="00BC09DA" w:rsidRDefault="00355F2B" w:rsidP="009A65AC">
      <w:pPr>
        <w:rPr>
          <w:iCs/>
        </w:rPr>
      </w:pPr>
      <w:r w:rsidRPr="00BC09DA">
        <w:rPr>
          <w:iCs/>
        </w:rPr>
        <w:t>De populasjonsfarmakokinetiske studiene viste ingen indikasjon på at tobakk eller alkohol hadde noen effekt på ustekinumabs farmakokinetikk.</w:t>
      </w:r>
    </w:p>
    <w:p w14:paraId="04F0E4DC" w14:textId="77777777" w:rsidR="00355F2B" w:rsidRPr="00BC09DA" w:rsidRDefault="00355F2B" w:rsidP="009A65AC">
      <w:pPr>
        <w:rPr>
          <w:iCs/>
        </w:rPr>
      </w:pPr>
    </w:p>
    <w:p w14:paraId="3D608F60" w14:textId="31B47CA5" w:rsidR="00355F2B" w:rsidRPr="00BC09DA" w:rsidRDefault="00355F2B" w:rsidP="009A65AC">
      <w:pPr>
        <w:rPr>
          <w:iCs/>
        </w:rPr>
      </w:pPr>
      <w:r w:rsidRPr="00BC09DA">
        <w:rPr>
          <w:iCs/>
        </w:rPr>
        <w:t>Serumkonsentrasjonen av ustekinumab hos pediatriske psoriasispasienter i alderen 6 til 17 år behandlet med den anbefalte vektbaserte dosen var vanligvis sammenlignbar med serumkonsentrasjonen i den voksne psoriasispopulasjonen behandlet med voksendosen. Serumkonsentrasjonen av ustekinumab hos pediatriske psoriasispasienter i alderen 12</w:t>
      </w:r>
      <w:r w:rsidR="00AA101B" w:rsidRPr="00BC09DA">
        <w:rPr>
          <w:iCs/>
        </w:rPr>
        <w:t>–</w:t>
      </w:r>
      <w:r w:rsidRPr="00BC09DA">
        <w:rPr>
          <w:iCs/>
        </w:rPr>
        <w:t>17 år (CADMUS) behandlet med halvparten av den anbefalte vektbaserte dosen var imidlertid vanligvis lavere enn hos voksne.</w:t>
      </w:r>
    </w:p>
    <w:p w14:paraId="3C693C01" w14:textId="77777777" w:rsidR="00355F2B" w:rsidRPr="00BC09DA" w:rsidRDefault="00355F2B" w:rsidP="009A65AC">
      <w:pPr>
        <w:rPr>
          <w:iCs/>
        </w:rPr>
      </w:pPr>
    </w:p>
    <w:p w14:paraId="2C2FBBF2" w14:textId="77777777" w:rsidR="00355F2B" w:rsidRPr="00BC09DA" w:rsidRDefault="00355F2B" w:rsidP="009A65AC">
      <w:pPr>
        <w:keepNext/>
        <w:rPr>
          <w:iCs/>
          <w:u w:val="single"/>
        </w:rPr>
      </w:pPr>
      <w:r w:rsidRPr="00BC09DA">
        <w:rPr>
          <w:iCs/>
          <w:u w:val="single"/>
        </w:rPr>
        <w:t>Regulering av CYP450-enzymer</w:t>
      </w:r>
    </w:p>
    <w:p w14:paraId="540D2289" w14:textId="77777777" w:rsidR="00AA101B" w:rsidRPr="00BC09DA" w:rsidRDefault="00AA101B" w:rsidP="009A65AC">
      <w:pPr>
        <w:keepNext/>
        <w:rPr>
          <w:iCs/>
          <w:u w:val="single"/>
        </w:rPr>
      </w:pPr>
    </w:p>
    <w:p w14:paraId="3E49F4A0" w14:textId="77777777" w:rsidR="00355F2B" w:rsidRPr="00BC09DA" w:rsidRDefault="00355F2B" w:rsidP="009A65AC">
      <w:pPr>
        <w:rPr>
          <w:iCs/>
        </w:rPr>
      </w:pPr>
      <w:r w:rsidRPr="00BC09DA">
        <w:rPr>
          <w:iCs/>
        </w:rPr>
        <w:t>Effekter av IL</w:t>
      </w:r>
      <w:r w:rsidRPr="00BC09DA">
        <w:rPr>
          <w:iCs/>
        </w:rPr>
        <w:noBreakHyphen/>
        <w:t>12 og IL</w:t>
      </w:r>
      <w:r w:rsidRPr="00BC09DA">
        <w:rPr>
          <w:iCs/>
        </w:rPr>
        <w:noBreakHyphen/>
        <w:t xml:space="preserve">23 på regulering av CYP450-enzymer ble undersøkt i en </w:t>
      </w:r>
      <w:r w:rsidRPr="00BC09DA">
        <w:rPr>
          <w:i/>
          <w:iCs/>
        </w:rPr>
        <w:t>in vitro</w:t>
      </w:r>
      <w:r w:rsidRPr="00BC09DA">
        <w:rPr>
          <w:iCs/>
        </w:rPr>
        <w:t>-studie med humane hepatocytter, som viste at IL</w:t>
      </w:r>
      <w:r w:rsidRPr="00BC09DA">
        <w:rPr>
          <w:iCs/>
        </w:rPr>
        <w:noBreakHyphen/>
        <w:t>12 og/eller IL</w:t>
      </w:r>
      <w:r w:rsidRPr="00BC09DA">
        <w:rPr>
          <w:iCs/>
        </w:rPr>
        <w:noBreakHyphen/>
        <w:t>23 i nivåer på 10 ng/ml ikke påvirket human CYP450-enzymaktivitet (CYP1A2, 2B6, 2C9, 2C19, 2D6 eller 3A4, se pkt. 4.5).</w:t>
      </w:r>
    </w:p>
    <w:p w14:paraId="4B104486" w14:textId="77777777" w:rsidR="00A145EF" w:rsidRPr="00BC09DA" w:rsidRDefault="00A145EF" w:rsidP="009A65AC">
      <w:pPr>
        <w:rPr>
          <w:szCs w:val="22"/>
        </w:rPr>
      </w:pPr>
    </w:p>
    <w:p w14:paraId="4A21B267" w14:textId="77777777" w:rsidR="00A145EF" w:rsidRPr="00BC09DA" w:rsidRDefault="00A0783A" w:rsidP="009A65AC">
      <w:pPr>
        <w:suppressAutoHyphens/>
        <w:ind w:left="567" w:hanging="567"/>
        <w:rPr>
          <w:szCs w:val="22"/>
        </w:rPr>
      </w:pPr>
      <w:r w:rsidRPr="00BC09DA">
        <w:rPr>
          <w:b/>
          <w:szCs w:val="22"/>
        </w:rPr>
        <w:t>5.3</w:t>
      </w:r>
      <w:r w:rsidRPr="00BC09DA">
        <w:rPr>
          <w:b/>
          <w:szCs w:val="22"/>
        </w:rPr>
        <w:tab/>
        <w:t>Prekliniske sikkerhetsdata</w:t>
      </w:r>
    </w:p>
    <w:p w14:paraId="09C5FE93" w14:textId="77777777" w:rsidR="00A145EF" w:rsidRPr="00BC09DA" w:rsidRDefault="00A145EF" w:rsidP="009A65AC">
      <w:pPr>
        <w:rPr>
          <w:szCs w:val="22"/>
        </w:rPr>
      </w:pPr>
    </w:p>
    <w:p w14:paraId="46915EBA" w14:textId="77777777" w:rsidR="00FA2785" w:rsidRPr="00BC09DA" w:rsidRDefault="00FA2785" w:rsidP="009A65AC">
      <w:r w:rsidRPr="00BC09DA">
        <w:t>Prekliniske data indikerer ingen spesiell fare (f.eks. organtoksisitet) for mennesker basert på studier av toksisitetstester ved gjentatt dosering, utviklings- og reproduksjonstoksisitet, inkludert sikkerhetsfarmakologisk vurdering. Ingen fødselsdefekter eller utviklingstoksikologi ble observert i studier av utviklings- og reproduksjonstoksisitet i cynomolgusaper, og det var ingen tegn til påvirkning av fertilitetsindeks hos hanner. Ingen bivirkninger ble observert på fertilitetsindeks hos hunner ved bruk av analogt antistoff IL</w:t>
      </w:r>
      <w:r w:rsidRPr="00BC09DA">
        <w:noBreakHyphen/>
        <w:t>12/23 i mus.</w:t>
      </w:r>
    </w:p>
    <w:p w14:paraId="51EBDBAA" w14:textId="77777777" w:rsidR="00FA2785" w:rsidRPr="00BC09DA" w:rsidRDefault="00FA2785" w:rsidP="009A65AC"/>
    <w:p w14:paraId="6056D748" w14:textId="719141A4" w:rsidR="00FA2785" w:rsidRPr="00BC09DA" w:rsidRDefault="00FA2785" w:rsidP="009A65AC">
      <w:r w:rsidRPr="00BC09DA">
        <w:t>Dosenivåer i dyrestudier var ca. 45 ganger høyere enn den høyeste ekvivalente dosen tiltenkt psoriasispasienter og resulterte i maksimale serumkonsentrasjoner i aper som var mer enn 100</w:t>
      </w:r>
      <w:r w:rsidR="00C7233D" w:rsidRPr="00BC09DA">
        <w:t> </w:t>
      </w:r>
      <w:r w:rsidRPr="00BC09DA">
        <w:t>ganger de observert hos mennesker.</w:t>
      </w:r>
      <w:bookmarkStart w:id="11" w:name="OLE_LINK7"/>
    </w:p>
    <w:bookmarkEnd w:id="11"/>
    <w:p w14:paraId="7E8DCCC7" w14:textId="77777777" w:rsidR="00FA2785" w:rsidRPr="00BC09DA" w:rsidRDefault="00FA2785" w:rsidP="009A65AC">
      <w:pPr>
        <w:rPr>
          <w:bCs/>
        </w:rPr>
      </w:pPr>
    </w:p>
    <w:p w14:paraId="20F5F684" w14:textId="77777777" w:rsidR="00FA2785" w:rsidRPr="00BC09DA" w:rsidRDefault="00FA2785" w:rsidP="009A65AC">
      <w:pPr>
        <w:rPr>
          <w:bCs/>
        </w:rPr>
      </w:pPr>
      <w:r w:rsidRPr="00BC09DA">
        <w:rPr>
          <w:bCs/>
        </w:rPr>
        <w:t>Da egnede modeller for et antistoff uten kryssreaktivitet mot gnager IL</w:t>
      </w:r>
      <w:r w:rsidRPr="00BC09DA">
        <w:rPr>
          <w:bCs/>
        </w:rPr>
        <w:noBreakHyphen/>
        <w:t>12/23 p40 ikke er kjent ble karsinogenitetsstudier ikke gjennomført med ustekinumab.</w:t>
      </w:r>
    </w:p>
    <w:p w14:paraId="61EE7E5F" w14:textId="77777777" w:rsidR="000774C6" w:rsidRPr="00BC09DA" w:rsidRDefault="000774C6" w:rsidP="009A65AC">
      <w:pPr>
        <w:rPr>
          <w:szCs w:val="22"/>
        </w:rPr>
      </w:pPr>
    </w:p>
    <w:p w14:paraId="02972A9A" w14:textId="77777777" w:rsidR="00A145EF" w:rsidRPr="00BC09DA" w:rsidRDefault="00A145EF" w:rsidP="009A65AC">
      <w:pPr>
        <w:rPr>
          <w:szCs w:val="22"/>
        </w:rPr>
      </w:pPr>
    </w:p>
    <w:p w14:paraId="7C49F6FC" w14:textId="77777777" w:rsidR="00A145EF" w:rsidRPr="00BC09DA" w:rsidRDefault="00A0783A" w:rsidP="009A65AC">
      <w:pPr>
        <w:suppressAutoHyphens/>
        <w:ind w:left="567" w:hanging="567"/>
        <w:rPr>
          <w:szCs w:val="22"/>
        </w:rPr>
      </w:pPr>
      <w:r w:rsidRPr="00BC09DA">
        <w:rPr>
          <w:b/>
          <w:szCs w:val="22"/>
        </w:rPr>
        <w:t>6.</w:t>
      </w:r>
      <w:r w:rsidRPr="00BC09DA">
        <w:rPr>
          <w:b/>
          <w:szCs w:val="22"/>
        </w:rPr>
        <w:tab/>
        <w:t>FARMASØYTISKE OPPLYSNINGER</w:t>
      </w:r>
    </w:p>
    <w:p w14:paraId="3C9525B9" w14:textId="77777777" w:rsidR="00A145EF" w:rsidRPr="00BC09DA" w:rsidRDefault="00A145EF" w:rsidP="009A65AC">
      <w:pPr>
        <w:rPr>
          <w:szCs w:val="22"/>
        </w:rPr>
      </w:pPr>
    </w:p>
    <w:p w14:paraId="40D504A5" w14:textId="77777777" w:rsidR="00A145EF" w:rsidRPr="00BC09DA" w:rsidRDefault="00A0783A" w:rsidP="009A65AC">
      <w:pPr>
        <w:suppressAutoHyphens/>
        <w:ind w:left="567" w:hanging="567"/>
        <w:rPr>
          <w:b/>
          <w:szCs w:val="22"/>
        </w:rPr>
      </w:pPr>
      <w:r w:rsidRPr="00BC09DA">
        <w:rPr>
          <w:b/>
          <w:szCs w:val="22"/>
        </w:rPr>
        <w:t>6.1</w:t>
      </w:r>
      <w:r w:rsidRPr="00BC09DA">
        <w:rPr>
          <w:b/>
          <w:szCs w:val="22"/>
        </w:rPr>
        <w:tab/>
      </w:r>
      <w:r w:rsidR="008C5D31" w:rsidRPr="00BC09DA">
        <w:rPr>
          <w:b/>
          <w:szCs w:val="22"/>
        </w:rPr>
        <w:t>H</w:t>
      </w:r>
      <w:r w:rsidRPr="00BC09DA">
        <w:rPr>
          <w:b/>
          <w:szCs w:val="22"/>
        </w:rPr>
        <w:t>jelpestoffer</w:t>
      </w:r>
    </w:p>
    <w:p w14:paraId="472010FF" w14:textId="77777777" w:rsidR="00552ECF" w:rsidRPr="00BC09DA" w:rsidRDefault="00552ECF" w:rsidP="009A65AC">
      <w:pPr>
        <w:suppressAutoHyphens/>
        <w:ind w:left="567" w:hanging="567"/>
        <w:rPr>
          <w:b/>
          <w:szCs w:val="22"/>
        </w:rPr>
      </w:pPr>
    </w:p>
    <w:p w14:paraId="05C63176" w14:textId="7D12F0C1" w:rsidR="00A145EF" w:rsidRPr="00BC09DA" w:rsidRDefault="002B178E" w:rsidP="009A65AC">
      <w:pPr>
        <w:rPr>
          <w:szCs w:val="22"/>
        </w:rPr>
      </w:pPr>
      <w:r w:rsidRPr="00BC09DA">
        <w:rPr>
          <w:szCs w:val="22"/>
        </w:rPr>
        <w:t>Histidin</w:t>
      </w:r>
    </w:p>
    <w:p w14:paraId="6EB5606A" w14:textId="2143D140" w:rsidR="002B178E" w:rsidRPr="00BC09DA" w:rsidRDefault="00A50738" w:rsidP="009A65AC">
      <w:pPr>
        <w:rPr>
          <w:szCs w:val="22"/>
        </w:rPr>
      </w:pPr>
      <w:r w:rsidRPr="00BC09DA">
        <w:rPr>
          <w:szCs w:val="22"/>
        </w:rPr>
        <w:t>Histidinmonohydro</w:t>
      </w:r>
      <w:r w:rsidR="004D6251" w:rsidRPr="00BC09DA">
        <w:rPr>
          <w:szCs w:val="22"/>
        </w:rPr>
        <w:t>k</w:t>
      </w:r>
      <w:r w:rsidRPr="00BC09DA">
        <w:rPr>
          <w:szCs w:val="22"/>
        </w:rPr>
        <w:t>lorid</w:t>
      </w:r>
    </w:p>
    <w:p w14:paraId="2E1C6440" w14:textId="7C4B3BAD" w:rsidR="002B178E" w:rsidRPr="00BC09DA" w:rsidRDefault="008A5ECD" w:rsidP="009A65AC">
      <w:pPr>
        <w:rPr>
          <w:szCs w:val="22"/>
        </w:rPr>
      </w:pPr>
      <w:r w:rsidRPr="00BC09DA">
        <w:rPr>
          <w:szCs w:val="22"/>
        </w:rPr>
        <w:t>Polysorbat 80</w:t>
      </w:r>
      <w:r w:rsidR="007C62FB">
        <w:rPr>
          <w:szCs w:val="22"/>
        </w:rPr>
        <w:t xml:space="preserve"> (E</w:t>
      </w:r>
      <w:r w:rsidR="00CC6BBC">
        <w:rPr>
          <w:szCs w:val="22"/>
        </w:rPr>
        <w:t>433)</w:t>
      </w:r>
    </w:p>
    <w:p w14:paraId="5C2264F6" w14:textId="5B31A63B" w:rsidR="008A5ECD" w:rsidRPr="00BC09DA" w:rsidRDefault="007658DC" w:rsidP="009A65AC">
      <w:pPr>
        <w:rPr>
          <w:szCs w:val="22"/>
        </w:rPr>
      </w:pPr>
      <w:r w:rsidRPr="00BC09DA">
        <w:rPr>
          <w:szCs w:val="22"/>
        </w:rPr>
        <w:t>Sukrose</w:t>
      </w:r>
    </w:p>
    <w:p w14:paraId="0F8024B5" w14:textId="59C952D2" w:rsidR="00691CFA" w:rsidRPr="00BC09DA" w:rsidRDefault="00691CFA" w:rsidP="009A65AC">
      <w:pPr>
        <w:rPr>
          <w:szCs w:val="22"/>
        </w:rPr>
      </w:pPr>
      <w:r w:rsidRPr="00BC09DA">
        <w:rPr>
          <w:szCs w:val="22"/>
        </w:rPr>
        <w:t>Vann til injeksjonsvæsker</w:t>
      </w:r>
    </w:p>
    <w:p w14:paraId="35C38F2D" w14:textId="77777777" w:rsidR="008A5ECD" w:rsidRPr="00BC09DA" w:rsidRDefault="008A5ECD" w:rsidP="009A65AC">
      <w:pPr>
        <w:rPr>
          <w:szCs w:val="22"/>
        </w:rPr>
      </w:pPr>
    </w:p>
    <w:p w14:paraId="1F642B73" w14:textId="77777777" w:rsidR="00A145EF" w:rsidRPr="00BC09DA" w:rsidRDefault="00A0783A" w:rsidP="009A65AC">
      <w:pPr>
        <w:suppressAutoHyphens/>
        <w:ind w:left="570" w:hanging="570"/>
        <w:rPr>
          <w:szCs w:val="22"/>
        </w:rPr>
      </w:pPr>
      <w:r w:rsidRPr="00BC09DA">
        <w:rPr>
          <w:b/>
          <w:szCs w:val="22"/>
        </w:rPr>
        <w:t>6.2</w:t>
      </w:r>
      <w:r w:rsidRPr="00BC09DA">
        <w:rPr>
          <w:b/>
          <w:szCs w:val="22"/>
        </w:rPr>
        <w:tab/>
        <w:t>Uforlikeligheter</w:t>
      </w:r>
    </w:p>
    <w:p w14:paraId="60E39B5D" w14:textId="77777777" w:rsidR="00A145EF" w:rsidRPr="00BC09DA" w:rsidRDefault="00A145EF" w:rsidP="009A65AC">
      <w:pPr>
        <w:rPr>
          <w:szCs w:val="22"/>
        </w:rPr>
      </w:pPr>
    </w:p>
    <w:p w14:paraId="0E7F9E5B" w14:textId="11EF8B49" w:rsidR="00A145EF" w:rsidRPr="00BC09DA" w:rsidRDefault="008C5D31" w:rsidP="009A65AC">
      <w:pPr>
        <w:rPr>
          <w:szCs w:val="22"/>
        </w:rPr>
      </w:pPr>
      <w:r w:rsidRPr="00BC09DA">
        <w:t>Dette legemidlet skal ikke blandes med andre legemidler da det ikke er gjort studier på uforlikelighet</w:t>
      </w:r>
      <w:r w:rsidR="00A50738" w:rsidRPr="00BC09DA">
        <w:rPr>
          <w:szCs w:val="22"/>
        </w:rPr>
        <w:t>.</w:t>
      </w:r>
    </w:p>
    <w:p w14:paraId="5C95179F" w14:textId="77777777" w:rsidR="00A145EF" w:rsidRPr="00BC09DA" w:rsidRDefault="00A145EF" w:rsidP="009A65AC">
      <w:pPr>
        <w:rPr>
          <w:szCs w:val="22"/>
        </w:rPr>
      </w:pPr>
    </w:p>
    <w:p w14:paraId="5EB81D48" w14:textId="77777777" w:rsidR="00A145EF" w:rsidRPr="00BC09DA" w:rsidRDefault="00A0783A" w:rsidP="009A65AC">
      <w:pPr>
        <w:suppressAutoHyphens/>
        <w:ind w:left="570" w:hanging="570"/>
        <w:rPr>
          <w:szCs w:val="22"/>
        </w:rPr>
      </w:pPr>
      <w:r w:rsidRPr="00BC09DA">
        <w:rPr>
          <w:b/>
          <w:szCs w:val="22"/>
        </w:rPr>
        <w:t>6.3</w:t>
      </w:r>
      <w:r w:rsidRPr="00BC09DA">
        <w:rPr>
          <w:b/>
          <w:szCs w:val="22"/>
        </w:rPr>
        <w:tab/>
        <w:t>Holdbarhet</w:t>
      </w:r>
    </w:p>
    <w:p w14:paraId="584829EC" w14:textId="77777777" w:rsidR="00A145EF" w:rsidRPr="00BC09DA" w:rsidRDefault="00A145EF" w:rsidP="009A65AC">
      <w:pPr>
        <w:rPr>
          <w:szCs w:val="22"/>
        </w:rPr>
      </w:pPr>
    </w:p>
    <w:p w14:paraId="75083F92" w14:textId="0BE847D0" w:rsidR="007833E8" w:rsidRDefault="000D31F9" w:rsidP="009A65AC">
      <w:pPr>
        <w:rPr>
          <w:szCs w:val="22"/>
        </w:rPr>
      </w:pPr>
      <w:r>
        <w:rPr>
          <w:szCs w:val="22"/>
        </w:rPr>
        <w:t>Uzpruvo 45 mg injeksjonsvæske, oppløsning</w:t>
      </w:r>
    </w:p>
    <w:p w14:paraId="2C94951F" w14:textId="77777777" w:rsidR="000D31F9" w:rsidRDefault="000D31F9" w:rsidP="009A65AC">
      <w:pPr>
        <w:rPr>
          <w:szCs w:val="22"/>
        </w:rPr>
      </w:pPr>
    </w:p>
    <w:p w14:paraId="7E526500" w14:textId="3520357E" w:rsidR="000D31F9" w:rsidRDefault="00CC6BBC" w:rsidP="009A65AC">
      <w:pPr>
        <w:rPr>
          <w:szCs w:val="22"/>
        </w:rPr>
      </w:pPr>
      <w:r>
        <w:rPr>
          <w:szCs w:val="22"/>
        </w:rPr>
        <w:t>18 måneder</w:t>
      </w:r>
    </w:p>
    <w:p w14:paraId="57D8A82B" w14:textId="77777777" w:rsidR="000D31F9" w:rsidRDefault="000D31F9" w:rsidP="009A65AC">
      <w:pPr>
        <w:rPr>
          <w:szCs w:val="22"/>
        </w:rPr>
      </w:pPr>
    </w:p>
    <w:p w14:paraId="7F855B4F" w14:textId="6767F188" w:rsidR="000D31F9" w:rsidRDefault="000D31F9" w:rsidP="009A65AC">
      <w:pPr>
        <w:rPr>
          <w:szCs w:val="22"/>
        </w:rPr>
      </w:pPr>
      <w:r>
        <w:rPr>
          <w:szCs w:val="22"/>
        </w:rPr>
        <w:t xml:space="preserve">Uzpruvo </w:t>
      </w:r>
      <w:r w:rsidR="008F4FA3">
        <w:rPr>
          <w:szCs w:val="22"/>
        </w:rPr>
        <w:t>45 mg injeksjonsvæske, oppløsning i ferdigfylt sprøyte</w:t>
      </w:r>
    </w:p>
    <w:p w14:paraId="3201A552" w14:textId="77777777" w:rsidR="008F4FA3" w:rsidRDefault="008F4FA3" w:rsidP="009A65AC">
      <w:pPr>
        <w:rPr>
          <w:szCs w:val="22"/>
        </w:rPr>
      </w:pPr>
    </w:p>
    <w:p w14:paraId="07212576" w14:textId="2CE6EC3D" w:rsidR="008F4FA3" w:rsidRDefault="008F4FA3" w:rsidP="009A65AC">
      <w:pPr>
        <w:rPr>
          <w:szCs w:val="22"/>
        </w:rPr>
      </w:pPr>
      <w:r>
        <w:rPr>
          <w:szCs w:val="22"/>
        </w:rPr>
        <w:t>3 år</w:t>
      </w:r>
    </w:p>
    <w:p w14:paraId="0C424364" w14:textId="77777777" w:rsidR="008F4FA3" w:rsidRDefault="008F4FA3" w:rsidP="009A65AC">
      <w:pPr>
        <w:rPr>
          <w:szCs w:val="22"/>
        </w:rPr>
      </w:pPr>
    </w:p>
    <w:p w14:paraId="13B78FE6" w14:textId="48C67C86" w:rsidR="008F4FA3" w:rsidRDefault="008F4FA3" w:rsidP="009A65AC">
      <w:pPr>
        <w:rPr>
          <w:szCs w:val="22"/>
        </w:rPr>
      </w:pPr>
      <w:r>
        <w:rPr>
          <w:szCs w:val="22"/>
        </w:rPr>
        <w:t>Uzpruvo 90 mg injeksjonsvæske, oppløsning i ferd</w:t>
      </w:r>
      <w:r w:rsidR="00562065">
        <w:rPr>
          <w:szCs w:val="22"/>
        </w:rPr>
        <w:t>igfylt sprøyte</w:t>
      </w:r>
    </w:p>
    <w:p w14:paraId="6DF0128D" w14:textId="77777777" w:rsidR="00562065" w:rsidRDefault="00562065" w:rsidP="009A65AC">
      <w:pPr>
        <w:rPr>
          <w:szCs w:val="22"/>
        </w:rPr>
      </w:pPr>
    </w:p>
    <w:p w14:paraId="637D299C" w14:textId="3C827D28" w:rsidR="00A145EF" w:rsidRPr="00BC09DA" w:rsidRDefault="005A6318" w:rsidP="009A65AC">
      <w:pPr>
        <w:rPr>
          <w:szCs w:val="22"/>
        </w:rPr>
      </w:pPr>
      <w:r>
        <w:rPr>
          <w:szCs w:val="22"/>
        </w:rPr>
        <w:t>3</w:t>
      </w:r>
      <w:r w:rsidR="00651395" w:rsidRPr="00BC09DA">
        <w:rPr>
          <w:szCs w:val="22"/>
        </w:rPr>
        <w:t> </w:t>
      </w:r>
      <w:r w:rsidR="00A50738" w:rsidRPr="00BC09DA">
        <w:rPr>
          <w:szCs w:val="22"/>
        </w:rPr>
        <w:t>år</w:t>
      </w:r>
    </w:p>
    <w:p w14:paraId="03FABF5E" w14:textId="77777777" w:rsidR="008A33DC" w:rsidRPr="00BC09DA" w:rsidRDefault="008A33DC" w:rsidP="009A65AC">
      <w:pPr>
        <w:rPr>
          <w:szCs w:val="22"/>
        </w:rPr>
      </w:pPr>
    </w:p>
    <w:p w14:paraId="058B2413" w14:textId="473F5D29" w:rsidR="003746A5" w:rsidRPr="00BC09DA" w:rsidRDefault="003746A5" w:rsidP="009A65AC">
      <w:r w:rsidRPr="00BC09DA">
        <w:t xml:space="preserve">En ferdigfylt sprøyte kan oppbevares i romtemperatur ved høyst 30 °C i en enkeltperiode på maksimalt 30 dager. Sprøyten skal oppbevares i originalesken for å beskytte mot lys. </w:t>
      </w:r>
      <w:r w:rsidR="00BB157C" w:rsidRPr="00BC09DA">
        <w:t>Når</w:t>
      </w:r>
      <w:r w:rsidRPr="00BC09DA">
        <w:t xml:space="preserve"> den ferdigfylte sprøyten tas ut av kjøleskapet </w:t>
      </w:r>
      <w:r w:rsidR="00BB157C" w:rsidRPr="00BC09DA">
        <w:t xml:space="preserve">registreres </w:t>
      </w:r>
      <w:r w:rsidRPr="00BC09DA">
        <w:t>destruksjonsdatoen i det åpne feltet på ytteremballasjen. Destruksjonsdatoen må ikke overskride den opprinnelige utløpsdatoen som står på esken. Etter at en sprøyte har blitt oppbevart ved romtemperatur (høyst 30 °C), skal den ikke legges tilbake i kjøleskapet. Kast sprøyten dersom den ikke brukes innen 30 dager ved oppbevaring i romtemperatur, eller ved opprinnelig utløpsdato, avhengig av hva som kommer først.</w:t>
      </w:r>
    </w:p>
    <w:p w14:paraId="53B22E92" w14:textId="77777777" w:rsidR="00A145EF" w:rsidRPr="00BC09DA" w:rsidRDefault="00A145EF" w:rsidP="009A65AC">
      <w:pPr>
        <w:rPr>
          <w:szCs w:val="22"/>
        </w:rPr>
      </w:pPr>
    </w:p>
    <w:p w14:paraId="75B17C44" w14:textId="77777777" w:rsidR="00A145EF" w:rsidRPr="00BC09DA" w:rsidRDefault="00A0783A" w:rsidP="009A65AC">
      <w:pPr>
        <w:suppressAutoHyphens/>
        <w:ind w:left="570" w:hanging="570"/>
        <w:rPr>
          <w:szCs w:val="22"/>
        </w:rPr>
      </w:pPr>
      <w:r w:rsidRPr="00BC09DA">
        <w:rPr>
          <w:b/>
          <w:szCs w:val="22"/>
        </w:rPr>
        <w:t>6.4</w:t>
      </w:r>
      <w:r w:rsidRPr="00BC09DA">
        <w:rPr>
          <w:b/>
          <w:szCs w:val="22"/>
        </w:rPr>
        <w:tab/>
        <w:t>Oppbevaringsbetingelser</w:t>
      </w:r>
    </w:p>
    <w:p w14:paraId="34F925C1" w14:textId="77777777" w:rsidR="00A145EF" w:rsidRPr="00BC09DA" w:rsidRDefault="00A145EF" w:rsidP="009A65AC">
      <w:pPr>
        <w:rPr>
          <w:szCs w:val="22"/>
        </w:rPr>
      </w:pPr>
    </w:p>
    <w:p w14:paraId="726CDD3F" w14:textId="77777777" w:rsidR="00273E43" w:rsidRPr="00BC09DA" w:rsidRDefault="00273E43" w:rsidP="009A65AC">
      <w:r w:rsidRPr="00BC09DA">
        <w:t>Oppbevares i kjøleskap (2 °C–8 °C). Skal ikke fryses.</w:t>
      </w:r>
    </w:p>
    <w:p w14:paraId="5570A0D6" w14:textId="20FFE90B" w:rsidR="00273E43" w:rsidRPr="00BC09DA" w:rsidRDefault="00273E43" w:rsidP="009A65AC">
      <w:r w:rsidRPr="00BC09DA">
        <w:t xml:space="preserve">Oppbevar </w:t>
      </w:r>
      <w:r w:rsidR="00532926">
        <w:t xml:space="preserve">hetteglasset </w:t>
      </w:r>
      <w:r w:rsidR="00B86BD0">
        <w:t xml:space="preserve">or </w:t>
      </w:r>
      <w:r w:rsidRPr="00BC09DA">
        <w:t>den ferdigfylte sprøyten i ytteremballasjen for å beskytte mot lys.</w:t>
      </w:r>
    </w:p>
    <w:p w14:paraId="24DA88CF" w14:textId="77777777" w:rsidR="00273E43" w:rsidRPr="00BC09DA" w:rsidRDefault="00273E43" w:rsidP="009A65AC"/>
    <w:p w14:paraId="5CD721C2" w14:textId="77777777" w:rsidR="00273E43" w:rsidRPr="00BC09DA" w:rsidRDefault="00273E43" w:rsidP="009A65AC">
      <w:r w:rsidRPr="00BC09DA">
        <w:t>Ved behov kan en ferdigfylt sprøyte oppbevares i romtemperatur ved høyst 30 °C (se pkt. 6.3).</w:t>
      </w:r>
    </w:p>
    <w:p w14:paraId="4D9C968E" w14:textId="77777777" w:rsidR="00A145EF" w:rsidRPr="00BC09DA" w:rsidRDefault="00A145EF" w:rsidP="009A65AC">
      <w:pPr>
        <w:rPr>
          <w:b/>
          <w:bCs/>
          <w:szCs w:val="22"/>
        </w:rPr>
      </w:pPr>
    </w:p>
    <w:p w14:paraId="7EC50B7D" w14:textId="7564AAFC" w:rsidR="00A145EF" w:rsidRPr="00BC09DA" w:rsidRDefault="00AF29FF" w:rsidP="009A65AC">
      <w:pPr>
        <w:suppressAutoHyphens/>
        <w:ind w:left="567" w:hanging="567"/>
        <w:rPr>
          <w:b/>
          <w:szCs w:val="22"/>
        </w:rPr>
      </w:pPr>
      <w:r>
        <w:rPr>
          <w:b/>
          <w:szCs w:val="22"/>
        </w:rPr>
        <w:t xml:space="preserve">6.5 </w:t>
      </w:r>
      <w:r>
        <w:rPr>
          <w:b/>
          <w:szCs w:val="22"/>
        </w:rPr>
        <w:tab/>
      </w:r>
      <w:r w:rsidR="00A0783A" w:rsidRPr="00BC09DA">
        <w:rPr>
          <w:b/>
          <w:szCs w:val="22"/>
        </w:rPr>
        <w:t xml:space="preserve">Emballasje (type og innhold) </w:t>
      </w:r>
    </w:p>
    <w:p w14:paraId="30A9444E" w14:textId="77777777" w:rsidR="00C46800" w:rsidRPr="00BC09DA" w:rsidRDefault="00C46800" w:rsidP="009A65AC"/>
    <w:p w14:paraId="132D27FA" w14:textId="77777777" w:rsidR="00BB416C" w:rsidRDefault="00AF29FF" w:rsidP="009A65AC">
      <w:pPr>
        <w:keepNext/>
        <w:rPr>
          <w:u w:val="single"/>
        </w:rPr>
      </w:pPr>
      <w:r w:rsidRPr="00AF29FF">
        <w:rPr>
          <w:u w:val="single"/>
        </w:rPr>
        <w:t>Uzpruvo</w:t>
      </w:r>
      <w:r>
        <w:rPr>
          <w:u w:val="single"/>
        </w:rPr>
        <w:t xml:space="preserve"> 45 mg </w:t>
      </w:r>
      <w:r w:rsidR="00BB416C">
        <w:rPr>
          <w:u w:val="single"/>
        </w:rPr>
        <w:t>injeksjonsvæske, oppløsning</w:t>
      </w:r>
    </w:p>
    <w:p w14:paraId="20666C85" w14:textId="77777777" w:rsidR="00BB416C" w:rsidRDefault="00BB416C" w:rsidP="009A65AC">
      <w:pPr>
        <w:keepNext/>
        <w:rPr>
          <w:u w:val="single"/>
        </w:rPr>
      </w:pPr>
    </w:p>
    <w:p w14:paraId="5C6E3B09" w14:textId="2FB0E05E" w:rsidR="001B1569" w:rsidRDefault="00BB416C" w:rsidP="009A65AC">
      <w:pPr>
        <w:keepNext/>
      </w:pPr>
      <w:r w:rsidRPr="007F5CEF">
        <w:t xml:space="preserve">0,5 ml </w:t>
      </w:r>
      <w:r w:rsidR="00472BC6">
        <w:t xml:space="preserve">injeksjonsvæske, </w:t>
      </w:r>
      <w:r w:rsidRPr="007F5CEF">
        <w:t>oppløsning i hetteglass type</w:t>
      </w:r>
      <w:r w:rsidR="00472BC6">
        <w:t xml:space="preserve"> I</w:t>
      </w:r>
      <w:r w:rsidRPr="007F5CEF">
        <w:t xml:space="preserve"> glass 2 ml lukket med en overflatebehandlet gummiprop</w:t>
      </w:r>
      <w:r w:rsidR="007032DF">
        <w:t>p</w:t>
      </w:r>
      <w:r w:rsidRPr="007F5CEF">
        <w:t xml:space="preserve"> av butyl</w:t>
      </w:r>
      <w:r w:rsidR="001B1569" w:rsidRPr="007F5CEF">
        <w:t>.</w:t>
      </w:r>
    </w:p>
    <w:p w14:paraId="41299EAF" w14:textId="77777777" w:rsidR="002364B4" w:rsidRDefault="002364B4" w:rsidP="009A65AC">
      <w:pPr>
        <w:keepNext/>
      </w:pPr>
    </w:p>
    <w:p w14:paraId="307D7C61" w14:textId="0996250D" w:rsidR="002364B4" w:rsidRPr="007F5CEF" w:rsidRDefault="002364B4" w:rsidP="009A65AC">
      <w:pPr>
        <w:keepNext/>
      </w:pPr>
      <w:r>
        <w:t>Pakningsstø</w:t>
      </w:r>
      <w:r w:rsidR="00C2217D">
        <w:t>rrelse: 1 hetteglass</w:t>
      </w:r>
    </w:p>
    <w:p w14:paraId="26C14821" w14:textId="771D032F" w:rsidR="00AF29FF" w:rsidRPr="007F5CEF" w:rsidRDefault="00AF29FF" w:rsidP="009A65AC">
      <w:pPr>
        <w:keepNext/>
      </w:pPr>
    </w:p>
    <w:p w14:paraId="2612153B" w14:textId="39E524CB" w:rsidR="00E45802" w:rsidRPr="00BC09DA" w:rsidRDefault="00590469" w:rsidP="009A65AC">
      <w:pPr>
        <w:keepNext/>
        <w:rPr>
          <w:u w:val="single"/>
        </w:rPr>
      </w:pPr>
      <w:r w:rsidRPr="00BC09DA">
        <w:rPr>
          <w:u w:val="single"/>
        </w:rPr>
        <w:t xml:space="preserve">Uzpruvo </w:t>
      </w:r>
      <w:r w:rsidR="00E45802" w:rsidRPr="00BC09DA">
        <w:rPr>
          <w:u w:val="single"/>
        </w:rPr>
        <w:t>45 mg injeksjonsvæske, oppløsning i ferdigfylt sprøyte</w:t>
      </w:r>
    </w:p>
    <w:p w14:paraId="4E0081CD" w14:textId="77777777" w:rsidR="00590469" w:rsidRPr="00BC09DA" w:rsidRDefault="00590469" w:rsidP="009A65AC">
      <w:pPr>
        <w:keepNext/>
        <w:rPr>
          <w:u w:val="single"/>
        </w:rPr>
      </w:pPr>
    </w:p>
    <w:p w14:paraId="0A3BAA89" w14:textId="64E5BEAA" w:rsidR="00C44C17" w:rsidRPr="00BC09DA" w:rsidRDefault="00C44C17" w:rsidP="009A65AC">
      <w:pPr>
        <w:pStyle w:val="Textkrper"/>
        <w:adjustRightInd w:val="0"/>
        <w:rPr>
          <w:b/>
          <w:bCs/>
          <w:i w:val="0"/>
          <w:color w:val="auto"/>
          <w:lang w:val="nb-NO"/>
        </w:rPr>
      </w:pPr>
      <w:r w:rsidRPr="00BC09DA">
        <w:rPr>
          <w:i w:val="0"/>
          <w:color w:val="auto"/>
          <w:lang w:val="nb-NO"/>
        </w:rPr>
        <w:t xml:space="preserve">0,5 ml injeksjonsvæske, oppløsning i en ferdigfylt type I glass 1 ml sprøyte med fast 29 G kanyle, </w:t>
      </w:r>
      <w:r w:rsidRPr="00BC09DA">
        <w:rPr>
          <w:rStyle w:val="normaltextrun"/>
          <w:i w:val="0"/>
          <w:color w:val="auto"/>
          <w:lang w:val="nb-NO"/>
        </w:rPr>
        <w:t>utvidede fingerflenser og passiv sikkerhetsanordning</w:t>
      </w:r>
      <w:r w:rsidRPr="00BC09DA">
        <w:rPr>
          <w:i w:val="0"/>
          <w:color w:val="auto"/>
          <w:lang w:val="nb-NO"/>
        </w:rPr>
        <w:t>, og en stempelpropp (bromobutyl</w:t>
      </w:r>
      <w:r w:rsidRPr="00BC09DA">
        <w:rPr>
          <w:rStyle w:val="normaltextrun"/>
          <w:i w:val="0"/>
          <w:color w:val="auto"/>
          <w:lang w:val="nb-NO"/>
        </w:rPr>
        <w:t>gummi), stempe</w:t>
      </w:r>
      <w:r w:rsidR="00100257" w:rsidRPr="00BC09DA">
        <w:rPr>
          <w:rStyle w:val="normaltextrun"/>
          <w:i w:val="0"/>
          <w:color w:val="auto"/>
          <w:lang w:val="nb-NO"/>
        </w:rPr>
        <w:t>l</w:t>
      </w:r>
      <w:r w:rsidR="002C5344" w:rsidRPr="00BC09DA">
        <w:rPr>
          <w:rStyle w:val="normaltextrun"/>
          <w:i w:val="0"/>
          <w:color w:val="auto"/>
          <w:lang w:val="nb-NO"/>
        </w:rPr>
        <w:t>stang</w:t>
      </w:r>
      <w:r w:rsidRPr="00BC09DA">
        <w:rPr>
          <w:rStyle w:val="normaltextrun"/>
          <w:i w:val="0"/>
          <w:color w:val="auto"/>
          <w:lang w:val="nb-NO"/>
        </w:rPr>
        <w:t xml:space="preserve"> og stiv kanylehette</w:t>
      </w:r>
      <w:r w:rsidRPr="00BC09DA">
        <w:rPr>
          <w:i w:val="0"/>
          <w:color w:val="auto"/>
          <w:lang w:val="nb-NO"/>
        </w:rPr>
        <w:t>.</w:t>
      </w:r>
    </w:p>
    <w:p w14:paraId="0E9C8B06" w14:textId="77777777" w:rsidR="00E45802" w:rsidRDefault="00E45802" w:rsidP="009A65AC">
      <w:pPr>
        <w:rPr>
          <w:iCs/>
        </w:rPr>
      </w:pPr>
    </w:p>
    <w:p w14:paraId="006E48C4" w14:textId="374D8B11" w:rsidR="000D197A" w:rsidRDefault="000D197A" w:rsidP="009A65AC">
      <w:pPr>
        <w:rPr>
          <w:iCs/>
        </w:rPr>
      </w:pPr>
      <w:r w:rsidRPr="009129F0">
        <w:rPr>
          <w:iCs/>
        </w:rPr>
        <w:t>Pak</w:t>
      </w:r>
      <w:r>
        <w:rPr>
          <w:iCs/>
        </w:rPr>
        <w:t>ning</w:t>
      </w:r>
      <w:r w:rsidRPr="009129F0">
        <w:rPr>
          <w:iCs/>
        </w:rPr>
        <w:t>sstørrelser: 1</w:t>
      </w:r>
      <w:r>
        <w:rPr>
          <w:iCs/>
        </w:rPr>
        <w:t xml:space="preserve"> </w:t>
      </w:r>
      <w:r w:rsidRPr="009129F0">
        <w:rPr>
          <w:iCs/>
        </w:rPr>
        <w:t>ferdigfylt sprøyter</w:t>
      </w:r>
    </w:p>
    <w:p w14:paraId="37331882" w14:textId="77777777" w:rsidR="000D197A" w:rsidRPr="00BC09DA" w:rsidRDefault="000D197A" w:rsidP="009A65AC">
      <w:pPr>
        <w:rPr>
          <w:iCs/>
        </w:rPr>
      </w:pPr>
    </w:p>
    <w:p w14:paraId="268E2A0A" w14:textId="1EDA1832" w:rsidR="00E45802" w:rsidRPr="00BC09DA" w:rsidRDefault="00981E13" w:rsidP="009A65AC">
      <w:pPr>
        <w:keepNext/>
        <w:rPr>
          <w:u w:val="single"/>
        </w:rPr>
      </w:pPr>
      <w:r w:rsidRPr="00BC09DA">
        <w:rPr>
          <w:u w:val="single"/>
        </w:rPr>
        <w:t xml:space="preserve">Uzpruvo </w:t>
      </w:r>
      <w:r w:rsidR="00E45802" w:rsidRPr="00BC09DA">
        <w:rPr>
          <w:u w:val="single"/>
        </w:rPr>
        <w:t>90 mg injeksjonsvæske, oppløsning i ferdigfylt sprøyte</w:t>
      </w:r>
    </w:p>
    <w:p w14:paraId="62EF0CC1" w14:textId="77777777" w:rsidR="00064E9F" w:rsidRPr="00BC09DA" w:rsidRDefault="00064E9F" w:rsidP="009A65AC">
      <w:pPr>
        <w:pStyle w:val="Textkrper"/>
        <w:adjustRightInd w:val="0"/>
        <w:rPr>
          <w:i w:val="0"/>
          <w:color w:val="auto"/>
          <w:lang w:val="nb-NO"/>
        </w:rPr>
      </w:pPr>
    </w:p>
    <w:p w14:paraId="47153AA0" w14:textId="5CD0789E" w:rsidR="000C7305" w:rsidRPr="00BC09DA" w:rsidRDefault="00001282" w:rsidP="009A65AC">
      <w:pPr>
        <w:pStyle w:val="Textkrper"/>
        <w:adjustRightInd w:val="0"/>
        <w:rPr>
          <w:b/>
          <w:bCs/>
          <w:i w:val="0"/>
          <w:color w:val="auto"/>
          <w:lang w:val="nb-NO"/>
        </w:rPr>
      </w:pPr>
      <w:r w:rsidRPr="00BC09DA">
        <w:rPr>
          <w:i w:val="0"/>
          <w:color w:val="auto"/>
          <w:lang w:val="nb-NO"/>
        </w:rPr>
        <w:t>1</w:t>
      </w:r>
      <w:r w:rsidR="000C7305" w:rsidRPr="00BC09DA">
        <w:rPr>
          <w:i w:val="0"/>
          <w:color w:val="auto"/>
          <w:lang w:val="nb-NO"/>
        </w:rPr>
        <w:t> ml injeksjonsvæske, oppløsning i en ferdigfylt type</w:t>
      </w:r>
      <w:r w:rsidRPr="00BC09DA">
        <w:rPr>
          <w:i w:val="0"/>
          <w:color w:val="auto"/>
          <w:lang w:val="nb-NO"/>
        </w:rPr>
        <w:t> </w:t>
      </w:r>
      <w:r w:rsidR="000C7305" w:rsidRPr="00BC09DA">
        <w:rPr>
          <w:i w:val="0"/>
          <w:color w:val="auto"/>
          <w:lang w:val="nb-NO"/>
        </w:rPr>
        <w:t xml:space="preserve">I glass 1 ml sprøyte med fast 29 G kanyle, </w:t>
      </w:r>
      <w:r w:rsidR="000C7305" w:rsidRPr="00BC09DA">
        <w:rPr>
          <w:rStyle w:val="normaltextrun"/>
          <w:i w:val="0"/>
          <w:color w:val="auto"/>
          <w:lang w:val="nb-NO"/>
        </w:rPr>
        <w:t>utvidede fingerflenser og passiv sikkerhetsanordning</w:t>
      </w:r>
      <w:r w:rsidR="000C7305" w:rsidRPr="00BC09DA">
        <w:rPr>
          <w:i w:val="0"/>
          <w:color w:val="auto"/>
          <w:lang w:val="nb-NO"/>
        </w:rPr>
        <w:t>, og en stempelpropp (bromobutyl</w:t>
      </w:r>
      <w:r w:rsidR="000C7305" w:rsidRPr="00BC09DA">
        <w:rPr>
          <w:rStyle w:val="normaltextrun"/>
          <w:i w:val="0"/>
          <w:color w:val="auto"/>
          <w:lang w:val="nb-NO"/>
        </w:rPr>
        <w:t>gummi), stempel</w:t>
      </w:r>
      <w:r w:rsidR="002C5344" w:rsidRPr="00BC09DA">
        <w:rPr>
          <w:rStyle w:val="normaltextrun"/>
          <w:i w:val="0"/>
          <w:color w:val="auto"/>
          <w:lang w:val="nb-NO"/>
        </w:rPr>
        <w:t>stang</w:t>
      </w:r>
      <w:r w:rsidR="000C7305" w:rsidRPr="00BC09DA">
        <w:rPr>
          <w:rStyle w:val="normaltextrun"/>
          <w:i w:val="0"/>
          <w:color w:val="auto"/>
          <w:lang w:val="nb-NO"/>
        </w:rPr>
        <w:t xml:space="preserve"> og stiv kanylehette</w:t>
      </w:r>
      <w:r w:rsidR="000C7305" w:rsidRPr="00BC09DA">
        <w:rPr>
          <w:i w:val="0"/>
          <w:color w:val="auto"/>
          <w:lang w:val="nb-NO"/>
        </w:rPr>
        <w:t>.</w:t>
      </w:r>
    </w:p>
    <w:p w14:paraId="20C1E76B" w14:textId="77777777" w:rsidR="00E45802" w:rsidRPr="00BC09DA" w:rsidRDefault="00E45802" w:rsidP="009A65AC">
      <w:pPr>
        <w:rPr>
          <w:iCs/>
        </w:rPr>
      </w:pPr>
    </w:p>
    <w:p w14:paraId="616D53C5" w14:textId="00756266" w:rsidR="009A65AC" w:rsidRDefault="007032DF" w:rsidP="009A65AC">
      <w:pPr>
        <w:rPr>
          <w:iCs/>
        </w:rPr>
      </w:pPr>
      <w:r w:rsidRPr="009129F0">
        <w:rPr>
          <w:iCs/>
        </w:rPr>
        <w:t>Pak</w:t>
      </w:r>
      <w:r>
        <w:rPr>
          <w:iCs/>
        </w:rPr>
        <w:t>ning</w:t>
      </w:r>
      <w:r w:rsidRPr="009129F0">
        <w:rPr>
          <w:iCs/>
        </w:rPr>
        <w:t>sstørrelser</w:t>
      </w:r>
      <w:r w:rsidR="009A65AC" w:rsidRPr="009129F0">
        <w:rPr>
          <w:iCs/>
        </w:rPr>
        <w:t>: 1</w:t>
      </w:r>
      <w:r w:rsidR="009A65AC">
        <w:rPr>
          <w:iCs/>
        </w:rPr>
        <w:t xml:space="preserve"> </w:t>
      </w:r>
      <w:r w:rsidR="009A65AC" w:rsidRPr="009129F0">
        <w:rPr>
          <w:iCs/>
        </w:rPr>
        <w:t xml:space="preserve">eller </w:t>
      </w:r>
      <w:r w:rsidR="009A65AC">
        <w:rPr>
          <w:iCs/>
        </w:rPr>
        <w:t>2</w:t>
      </w:r>
      <w:r w:rsidR="009A65AC" w:rsidRPr="009129F0">
        <w:rPr>
          <w:iCs/>
        </w:rPr>
        <w:t xml:space="preserve"> ferdigfylt(e) sprøyte(r)</w:t>
      </w:r>
    </w:p>
    <w:p w14:paraId="3A339026" w14:textId="77777777" w:rsidR="009A65AC" w:rsidRPr="00BC09DA" w:rsidRDefault="009A65AC" w:rsidP="009A65AC">
      <w:pPr>
        <w:rPr>
          <w:iCs/>
        </w:rPr>
      </w:pPr>
    </w:p>
    <w:p w14:paraId="5EEF1110" w14:textId="2F9C3577" w:rsidR="00A145EF" w:rsidRPr="000D197A" w:rsidRDefault="007032DF" w:rsidP="009A65AC">
      <w:pPr>
        <w:rPr>
          <w:szCs w:val="22"/>
        </w:rPr>
      </w:pPr>
      <w:r>
        <w:rPr>
          <w:szCs w:val="22"/>
        </w:rPr>
        <w:t>Ikke alle pakningsstørrelser vil nødvendigvis bli markedsført</w:t>
      </w:r>
      <w:r w:rsidRPr="000D197A">
        <w:rPr>
          <w:szCs w:val="22"/>
        </w:rPr>
        <w:t xml:space="preserve">. </w:t>
      </w:r>
    </w:p>
    <w:p w14:paraId="7AE9469E" w14:textId="77777777" w:rsidR="00706C02" w:rsidRPr="00BC09DA" w:rsidRDefault="00706C02" w:rsidP="009A65AC">
      <w:pPr>
        <w:rPr>
          <w:szCs w:val="22"/>
        </w:rPr>
      </w:pPr>
    </w:p>
    <w:p w14:paraId="146E6B61" w14:textId="203B771A" w:rsidR="00A145EF" w:rsidRPr="00BC09DA" w:rsidRDefault="00A0783A" w:rsidP="009A65AC">
      <w:pPr>
        <w:suppressAutoHyphens/>
        <w:ind w:left="567" w:hanging="567"/>
        <w:rPr>
          <w:b/>
          <w:szCs w:val="22"/>
        </w:rPr>
      </w:pPr>
      <w:r w:rsidRPr="00BC09DA">
        <w:rPr>
          <w:b/>
          <w:szCs w:val="22"/>
        </w:rPr>
        <w:t>6.6</w:t>
      </w:r>
      <w:r w:rsidRPr="00BC09DA">
        <w:rPr>
          <w:b/>
          <w:szCs w:val="22"/>
        </w:rPr>
        <w:tab/>
        <w:t>Spesielle forholdsregler for destruksjon og annen håndtering</w:t>
      </w:r>
    </w:p>
    <w:p w14:paraId="6B1A3689" w14:textId="77777777" w:rsidR="00A145EF" w:rsidRPr="00BC09DA" w:rsidRDefault="00A145EF" w:rsidP="009A65AC">
      <w:pPr>
        <w:rPr>
          <w:szCs w:val="22"/>
        </w:rPr>
      </w:pPr>
    </w:p>
    <w:p w14:paraId="4A740DB7" w14:textId="33336A89" w:rsidR="00A131D9" w:rsidRPr="00BC09DA" w:rsidRDefault="00A131D9" w:rsidP="009A65AC">
      <w:pPr>
        <w:rPr>
          <w:bCs/>
        </w:rPr>
      </w:pPr>
      <w:r w:rsidRPr="00BC09DA">
        <w:t xml:space="preserve">Oppløsningen i </w:t>
      </w:r>
      <w:r w:rsidR="00A317F2">
        <w:t xml:space="preserve">hetteglass eller </w:t>
      </w:r>
      <w:r w:rsidRPr="00BC09DA">
        <w:t xml:space="preserve">den </w:t>
      </w:r>
      <w:r w:rsidRPr="00BC09DA">
        <w:rPr>
          <w:iCs/>
        </w:rPr>
        <w:t xml:space="preserve">ferdigfylte </w:t>
      </w:r>
      <w:r w:rsidR="0018280C" w:rsidRPr="00BC09DA">
        <w:t>Uzpruvo-</w:t>
      </w:r>
      <w:r w:rsidRPr="00BC09DA">
        <w:rPr>
          <w:iCs/>
        </w:rPr>
        <w:t>sprøyten</w:t>
      </w:r>
      <w:r w:rsidRPr="00BC09DA">
        <w:t xml:space="preserve"> bør ikke ristes</w:t>
      </w:r>
      <w:r w:rsidR="00E334E6">
        <w:t xml:space="preserve"> kraftig</w:t>
      </w:r>
      <w:r w:rsidRPr="00BC09DA">
        <w:t>. Oppløsningen bør undersøkes visuelt med tanke på partikler eller misfarging før den injiseres subkutant. Oppløsningen er klar</w:t>
      </w:r>
      <w:r w:rsidR="000C1A06" w:rsidRPr="00BC09DA">
        <w:t xml:space="preserve"> og</w:t>
      </w:r>
      <w:r w:rsidRPr="00BC09DA">
        <w:t xml:space="preserve"> fargeløs til lys gul </w:t>
      </w:r>
      <w:r w:rsidR="00383D3F" w:rsidRPr="00BC09DA">
        <w:t>og praktisk talt fri for synlige partikler</w:t>
      </w:r>
      <w:r w:rsidRPr="00BC09DA">
        <w:t xml:space="preserve">. Legemidlet bør ikke brukes hvis oppløsningen er </w:t>
      </w:r>
      <w:r w:rsidR="008F23F1" w:rsidRPr="00BC09DA">
        <w:t>fro</w:t>
      </w:r>
      <w:r w:rsidR="00443643" w:rsidRPr="00BC09DA">
        <w:t>ss</w:t>
      </w:r>
      <w:r w:rsidR="008F23F1" w:rsidRPr="00BC09DA">
        <w:t xml:space="preserve">en, </w:t>
      </w:r>
      <w:r w:rsidRPr="00BC09DA">
        <w:t>misfarget eller uklar, eller</w:t>
      </w:r>
      <w:r w:rsidR="004F1B82" w:rsidRPr="00BC09DA">
        <w:t xml:space="preserve"> </w:t>
      </w:r>
      <w:r w:rsidR="009A11E1" w:rsidRPr="00BC09DA">
        <w:t>inneholder store partikler</w:t>
      </w:r>
      <w:r w:rsidRPr="00BC09DA">
        <w:t>.</w:t>
      </w:r>
      <w:r w:rsidRPr="00BC09DA">
        <w:rPr>
          <w:bCs/>
        </w:rPr>
        <w:t xml:space="preserve"> Før administrering bør </w:t>
      </w:r>
      <w:r w:rsidR="0043378F" w:rsidRPr="00BC09DA">
        <w:t xml:space="preserve">Uzpruvo </w:t>
      </w:r>
      <w:r w:rsidRPr="00BC09DA">
        <w:rPr>
          <w:bCs/>
        </w:rPr>
        <w:t>oppnå romtemperatur (omtrent en halv time). Detaljert bruksanvisning er gitt i pakningsvedlegget.</w:t>
      </w:r>
    </w:p>
    <w:p w14:paraId="613F02D7" w14:textId="77777777" w:rsidR="00A131D9" w:rsidRPr="00BC09DA" w:rsidRDefault="00A131D9" w:rsidP="009A65AC"/>
    <w:p w14:paraId="3FE03FCA" w14:textId="103D7449" w:rsidR="005A6219" w:rsidRPr="00BC09DA" w:rsidRDefault="00167C61" w:rsidP="009A65AC">
      <w:pPr>
        <w:rPr>
          <w:bCs/>
        </w:rPr>
      </w:pPr>
      <w:r>
        <w:rPr>
          <w:bCs/>
        </w:rPr>
        <w:t>O</w:t>
      </w:r>
      <w:r w:rsidR="00A131D9" w:rsidRPr="00BC09DA">
        <w:rPr>
          <w:bCs/>
        </w:rPr>
        <w:t>g gjenværende legemiddel i</w:t>
      </w:r>
      <w:r w:rsidR="00FB61C4">
        <w:rPr>
          <w:bCs/>
        </w:rPr>
        <w:t xml:space="preserve"> glasset og</w:t>
      </w:r>
      <w:r w:rsidR="00A131D9" w:rsidRPr="00BC09DA">
        <w:rPr>
          <w:bCs/>
        </w:rPr>
        <w:t xml:space="preserve"> sprøyten skal derfor ikke brukes. </w:t>
      </w:r>
      <w:r w:rsidR="00B709A8" w:rsidRPr="00BC09DA">
        <w:t xml:space="preserve">Uzpruvo </w:t>
      </w:r>
      <w:r w:rsidR="00A131D9" w:rsidRPr="00BC09DA">
        <w:rPr>
          <w:bCs/>
        </w:rPr>
        <w:t>leveres som e</w:t>
      </w:r>
      <w:r w:rsidR="007032DF">
        <w:rPr>
          <w:bCs/>
        </w:rPr>
        <w:t>t</w:t>
      </w:r>
      <w:r w:rsidR="00A131D9" w:rsidRPr="00BC09DA">
        <w:rPr>
          <w:bCs/>
        </w:rPr>
        <w:t xml:space="preserve"> steril</w:t>
      </w:r>
      <w:r w:rsidR="007032DF">
        <w:rPr>
          <w:bCs/>
        </w:rPr>
        <w:t>t</w:t>
      </w:r>
      <w:r w:rsidR="003B42CF" w:rsidRPr="00BC09DA">
        <w:rPr>
          <w:bCs/>
        </w:rPr>
        <w:t>,</w:t>
      </w:r>
      <w:r w:rsidR="00A131D9" w:rsidRPr="00BC09DA">
        <w:rPr>
          <w:bCs/>
        </w:rPr>
        <w:t xml:space="preserve"> </w:t>
      </w:r>
      <w:r w:rsidR="007D6BA7">
        <w:rPr>
          <w:bCs/>
        </w:rPr>
        <w:t>engangshetteglass eller</w:t>
      </w:r>
      <w:r w:rsidR="007032DF">
        <w:rPr>
          <w:bCs/>
        </w:rPr>
        <w:t xml:space="preserve"> en</w:t>
      </w:r>
      <w:r w:rsidR="007D6BA7">
        <w:rPr>
          <w:bCs/>
        </w:rPr>
        <w:t xml:space="preserve"> </w:t>
      </w:r>
      <w:r w:rsidR="00A131D9" w:rsidRPr="00BC09DA">
        <w:rPr>
          <w:iCs/>
        </w:rPr>
        <w:t>ferdigfylt sprøyte til engangsbruk</w:t>
      </w:r>
      <w:r w:rsidR="00A131D9" w:rsidRPr="00BC09DA">
        <w:rPr>
          <w:bCs/>
        </w:rPr>
        <w:t>.</w:t>
      </w:r>
    </w:p>
    <w:p w14:paraId="13F458A7" w14:textId="77777777" w:rsidR="005A6219" w:rsidRPr="00BC09DA" w:rsidRDefault="005A6219" w:rsidP="009A65AC">
      <w:pPr>
        <w:rPr>
          <w:bCs/>
        </w:rPr>
      </w:pPr>
    </w:p>
    <w:p w14:paraId="495CD862" w14:textId="6E3E84ED" w:rsidR="00A131D9" w:rsidRPr="00BC09DA" w:rsidRDefault="00A131D9" w:rsidP="009A65AC">
      <w:r w:rsidRPr="00BC09DA">
        <w:rPr>
          <w:bCs/>
        </w:rPr>
        <w:t>Sprøyten</w:t>
      </w:r>
      <w:r w:rsidR="00B56C51">
        <w:rPr>
          <w:bCs/>
        </w:rPr>
        <w:t xml:space="preserve">, </w:t>
      </w:r>
      <w:r w:rsidRPr="00BC09DA">
        <w:rPr>
          <w:bCs/>
        </w:rPr>
        <w:t xml:space="preserve">nålen </w:t>
      </w:r>
      <w:r w:rsidR="00B56C51">
        <w:rPr>
          <w:bCs/>
        </w:rPr>
        <w:t xml:space="preserve">og </w:t>
      </w:r>
      <w:r w:rsidR="00BB5951">
        <w:rPr>
          <w:bCs/>
        </w:rPr>
        <w:t xml:space="preserve">hetteglasset </w:t>
      </w:r>
      <w:r w:rsidRPr="00BC09DA">
        <w:rPr>
          <w:bCs/>
        </w:rPr>
        <w:t>må aldri gjenbrukes. Ikke anvendt</w:t>
      </w:r>
      <w:r w:rsidRPr="00BC09DA">
        <w:t xml:space="preserve"> legemiddel samt avfall bør </w:t>
      </w:r>
      <w:r w:rsidRPr="00BC09DA">
        <w:rPr>
          <w:szCs w:val="22"/>
        </w:rPr>
        <w:t>destrueres i overensstemmelse</w:t>
      </w:r>
      <w:r w:rsidRPr="00BC09DA">
        <w:t xml:space="preserve"> med lokale krav.</w:t>
      </w:r>
    </w:p>
    <w:p w14:paraId="09E5FF1F" w14:textId="77777777" w:rsidR="00A131D9" w:rsidRDefault="00A131D9" w:rsidP="009A65AC"/>
    <w:p w14:paraId="1487926D" w14:textId="642E56EB" w:rsidR="009D0A8E" w:rsidRPr="00BC09DA" w:rsidRDefault="009D0A8E" w:rsidP="009A65AC">
      <w:r>
        <w:t>Ved bruk av engangshetteglasset anbefales en 1 ml sprøyte med en 27 G x ½" (13 mm) nål.</w:t>
      </w:r>
    </w:p>
    <w:p w14:paraId="540DBEE3" w14:textId="77777777" w:rsidR="00A145EF" w:rsidRPr="00BC09DA" w:rsidRDefault="00A145EF" w:rsidP="009A65AC">
      <w:pPr>
        <w:rPr>
          <w:szCs w:val="22"/>
        </w:rPr>
      </w:pPr>
    </w:p>
    <w:p w14:paraId="2E60F623" w14:textId="77777777" w:rsidR="00A145EF" w:rsidRPr="00BC09DA" w:rsidRDefault="00A0783A" w:rsidP="009A65AC">
      <w:pPr>
        <w:suppressAutoHyphens/>
        <w:ind w:left="567" w:hanging="567"/>
        <w:rPr>
          <w:szCs w:val="22"/>
        </w:rPr>
      </w:pPr>
      <w:r w:rsidRPr="00BC09DA">
        <w:rPr>
          <w:b/>
          <w:szCs w:val="22"/>
        </w:rPr>
        <w:t>7.</w:t>
      </w:r>
      <w:r w:rsidRPr="00BC09DA">
        <w:rPr>
          <w:b/>
          <w:szCs w:val="22"/>
        </w:rPr>
        <w:tab/>
        <w:t>INNEHAVER AV MARKEDSFØRINGSTILLATELSEN</w:t>
      </w:r>
    </w:p>
    <w:p w14:paraId="58CF773A" w14:textId="77777777" w:rsidR="00A145EF" w:rsidRPr="00BC09DA" w:rsidRDefault="00A145EF" w:rsidP="009A65AC">
      <w:pPr>
        <w:rPr>
          <w:szCs w:val="22"/>
        </w:rPr>
      </w:pPr>
    </w:p>
    <w:p w14:paraId="249779B7" w14:textId="77777777" w:rsidR="00932404" w:rsidRPr="00BF197E" w:rsidRDefault="00932404" w:rsidP="009A65AC">
      <w:pPr>
        <w:rPr>
          <w:szCs w:val="22"/>
        </w:rPr>
      </w:pPr>
      <w:bookmarkStart w:id="12" w:name="_Hlk107920835"/>
      <w:r w:rsidRPr="00BF197E">
        <w:rPr>
          <w:szCs w:val="22"/>
        </w:rPr>
        <w:t>STADA Arzneimittel AG</w:t>
      </w:r>
    </w:p>
    <w:p w14:paraId="62252E5B" w14:textId="77777777" w:rsidR="00932404" w:rsidRPr="00BF197E" w:rsidRDefault="00932404" w:rsidP="009A65AC">
      <w:pPr>
        <w:rPr>
          <w:szCs w:val="22"/>
        </w:rPr>
      </w:pPr>
      <w:r w:rsidRPr="00BF197E">
        <w:rPr>
          <w:szCs w:val="22"/>
        </w:rPr>
        <w:t>Stadastrasse 2–18</w:t>
      </w:r>
    </w:p>
    <w:p w14:paraId="477040D6" w14:textId="77777777" w:rsidR="00932404" w:rsidRPr="00BF197E" w:rsidRDefault="00932404" w:rsidP="009A65AC">
      <w:pPr>
        <w:rPr>
          <w:szCs w:val="22"/>
        </w:rPr>
      </w:pPr>
      <w:r w:rsidRPr="00BF197E">
        <w:rPr>
          <w:szCs w:val="22"/>
        </w:rPr>
        <w:t xml:space="preserve">61118 Bad Vilbel </w:t>
      </w:r>
    </w:p>
    <w:p w14:paraId="38741B2C" w14:textId="1C9034FC" w:rsidR="00932404" w:rsidRPr="00BC09DA" w:rsidRDefault="00932404" w:rsidP="009A65AC">
      <w:pPr>
        <w:rPr>
          <w:szCs w:val="22"/>
        </w:rPr>
      </w:pPr>
      <w:r w:rsidRPr="00BC09DA">
        <w:rPr>
          <w:szCs w:val="22"/>
        </w:rPr>
        <w:t>Tyskland</w:t>
      </w:r>
    </w:p>
    <w:bookmarkEnd w:id="12"/>
    <w:p w14:paraId="1E9958A0" w14:textId="77777777" w:rsidR="00A145EF" w:rsidRPr="00BC09DA" w:rsidRDefault="00A145EF" w:rsidP="009A65AC">
      <w:pPr>
        <w:rPr>
          <w:szCs w:val="22"/>
        </w:rPr>
      </w:pPr>
    </w:p>
    <w:p w14:paraId="7BE9BD80" w14:textId="77777777" w:rsidR="00A145EF" w:rsidRPr="00BC09DA" w:rsidRDefault="00A145EF" w:rsidP="009A65AC">
      <w:pPr>
        <w:rPr>
          <w:szCs w:val="22"/>
        </w:rPr>
      </w:pPr>
    </w:p>
    <w:p w14:paraId="5117CD5D" w14:textId="77777777" w:rsidR="00A145EF" w:rsidRPr="00BC09DA" w:rsidRDefault="00A0783A" w:rsidP="009A65AC">
      <w:pPr>
        <w:suppressAutoHyphens/>
        <w:ind w:left="567" w:hanging="567"/>
        <w:rPr>
          <w:szCs w:val="22"/>
        </w:rPr>
      </w:pPr>
      <w:r w:rsidRPr="00BC09DA">
        <w:rPr>
          <w:b/>
          <w:szCs w:val="22"/>
        </w:rPr>
        <w:t>8.</w:t>
      </w:r>
      <w:r w:rsidRPr="00BC09DA">
        <w:rPr>
          <w:b/>
          <w:szCs w:val="22"/>
        </w:rPr>
        <w:tab/>
        <w:t xml:space="preserve">MARKEDSFØRINGSTILLATELSESNUMMER (NUMRE) </w:t>
      </w:r>
    </w:p>
    <w:p w14:paraId="192E37FD" w14:textId="04044426" w:rsidR="00A145EF" w:rsidRDefault="00A145EF" w:rsidP="009A65AC">
      <w:pPr>
        <w:rPr>
          <w:szCs w:val="22"/>
        </w:rPr>
      </w:pPr>
    </w:p>
    <w:p w14:paraId="0994D2AC" w14:textId="0C0F1024" w:rsidR="009D0A8E" w:rsidRDefault="009D0A8E" w:rsidP="009A65AC">
      <w:pPr>
        <w:rPr>
          <w:u w:val="single"/>
        </w:rPr>
      </w:pPr>
      <w:bookmarkStart w:id="13" w:name="_Hlk192597472"/>
      <w:r>
        <w:rPr>
          <w:u w:val="single"/>
        </w:rPr>
        <w:t xml:space="preserve">Uzpruvo </w:t>
      </w:r>
      <w:r w:rsidR="00403CEE">
        <w:rPr>
          <w:u w:val="single"/>
        </w:rPr>
        <w:t>45 mg injeksjonsvæske, oppløsning</w:t>
      </w:r>
    </w:p>
    <w:p w14:paraId="322A8CEC" w14:textId="395D4959" w:rsidR="00403CEE" w:rsidRPr="007F5CEF" w:rsidRDefault="00403CEE" w:rsidP="009A65AC">
      <w:r>
        <w:t>EU/1/23/1784/</w:t>
      </w:r>
      <w:r w:rsidR="009A65AC">
        <w:t>00</w:t>
      </w:r>
      <w:r w:rsidR="00983F1C">
        <w:t>3</w:t>
      </w:r>
    </w:p>
    <w:bookmarkEnd w:id="13"/>
    <w:p w14:paraId="7EAA0B10" w14:textId="77777777" w:rsidR="00403CEE" w:rsidRDefault="00403CEE" w:rsidP="009A65AC">
      <w:pPr>
        <w:rPr>
          <w:u w:val="single"/>
        </w:rPr>
      </w:pPr>
    </w:p>
    <w:p w14:paraId="355D3050" w14:textId="1DC78061" w:rsidR="006621C2" w:rsidRPr="006D45F6" w:rsidRDefault="006621C2" w:rsidP="009A65AC">
      <w:pPr>
        <w:rPr>
          <w:u w:val="single"/>
        </w:rPr>
      </w:pPr>
      <w:r w:rsidRPr="006D45F6">
        <w:rPr>
          <w:u w:val="single"/>
        </w:rPr>
        <w:t>Uzpruvo 45 mg injeksjonsvæske, oppløsning i ferdigfylt sprøyte</w:t>
      </w:r>
    </w:p>
    <w:p w14:paraId="5A7F47F4" w14:textId="340201E6" w:rsidR="006621C2" w:rsidRDefault="006621C2" w:rsidP="009A65AC">
      <w:r w:rsidRPr="00B84F31">
        <w:t>EU/1/23/1784/001</w:t>
      </w:r>
    </w:p>
    <w:p w14:paraId="52FA00E5" w14:textId="77777777" w:rsidR="006621C2" w:rsidRDefault="006621C2" w:rsidP="009A65AC"/>
    <w:p w14:paraId="531335F8" w14:textId="5FF84849" w:rsidR="006621C2" w:rsidRPr="006D45F6" w:rsidRDefault="006621C2" w:rsidP="009A65AC">
      <w:pPr>
        <w:rPr>
          <w:u w:val="single"/>
        </w:rPr>
      </w:pPr>
      <w:r w:rsidRPr="006D45F6">
        <w:rPr>
          <w:u w:val="single"/>
        </w:rPr>
        <w:t>Uzpruvo 90 mg injeksjonsvæske, oppløsning i ferdigfylt sprøyte</w:t>
      </w:r>
    </w:p>
    <w:p w14:paraId="002417A3" w14:textId="22955297" w:rsidR="009A65AC" w:rsidRPr="00BF197E" w:rsidRDefault="006621C2" w:rsidP="009A65AC">
      <w:pPr>
        <w:rPr>
          <w:noProof/>
          <w:szCs w:val="22"/>
        </w:rPr>
      </w:pPr>
      <w:r w:rsidRPr="00B84F31">
        <w:t>EU/1/23/1784/00</w:t>
      </w:r>
      <w:r>
        <w:t>4</w:t>
      </w:r>
      <w:r w:rsidR="009A65AC">
        <w:t xml:space="preserve"> </w:t>
      </w:r>
      <w:r w:rsidR="009A65AC" w:rsidRPr="00BF197E">
        <w:rPr>
          <w:noProof/>
          <w:szCs w:val="22"/>
          <w:highlight w:val="lightGray"/>
        </w:rPr>
        <w:t>[1</w:t>
      </w:r>
      <w:r w:rsidR="009A65AC" w:rsidRPr="00B95E5B">
        <w:rPr>
          <w:highlight w:val="lightGray"/>
        </w:rPr>
        <w:t xml:space="preserve"> ferdigfylt sprøyte</w:t>
      </w:r>
      <w:r w:rsidR="009A65AC" w:rsidRPr="00BF197E">
        <w:rPr>
          <w:noProof/>
          <w:szCs w:val="22"/>
          <w:highlight w:val="lightGray"/>
        </w:rPr>
        <w:t>]</w:t>
      </w:r>
    </w:p>
    <w:p w14:paraId="03AB8822" w14:textId="77777777" w:rsidR="009A65AC" w:rsidRPr="00BF197E" w:rsidRDefault="009A65AC" w:rsidP="009A65AC">
      <w:pPr>
        <w:rPr>
          <w:noProof/>
          <w:szCs w:val="22"/>
        </w:rPr>
      </w:pPr>
      <w:r w:rsidRPr="00BF197E">
        <w:rPr>
          <w:noProof/>
          <w:szCs w:val="22"/>
        </w:rPr>
        <w:t xml:space="preserve">EU/1/23/1784/002 </w:t>
      </w:r>
      <w:r w:rsidRPr="00BF197E">
        <w:rPr>
          <w:noProof/>
          <w:szCs w:val="22"/>
          <w:highlight w:val="lightGray"/>
        </w:rPr>
        <w:t>[2</w:t>
      </w:r>
      <w:r w:rsidRPr="00C37C56">
        <w:rPr>
          <w:iCs/>
          <w:highlight w:val="lightGray"/>
        </w:rPr>
        <w:t xml:space="preserve"> ferdigfylte sprøyter</w:t>
      </w:r>
      <w:r w:rsidRPr="00BF197E">
        <w:rPr>
          <w:noProof/>
          <w:szCs w:val="22"/>
          <w:highlight w:val="lightGray"/>
        </w:rPr>
        <w:t>]</w:t>
      </w:r>
    </w:p>
    <w:p w14:paraId="32B71995" w14:textId="4E7FEA97" w:rsidR="006621C2" w:rsidRPr="00BC09DA" w:rsidDel="000D197A" w:rsidRDefault="006621C2" w:rsidP="009A65AC">
      <w:pPr>
        <w:rPr>
          <w:del w:id="14" w:author="MK" w:date="2025-04-02T12:44:00Z"/>
          <w:szCs w:val="22"/>
        </w:rPr>
      </w:pPr>
    </w:p>
    <w:p w14:paraId="1D26982A" w14:textId="1C225E8E" w:rsidR="00A145EF" w:rsidRDefault="00A145EF" w:rsidP="009A65AC">
      <w:pPr>
        <w:rPr>
          <w:szCs w:val="22"/>
        </w:rPr>
      </w:pPr>
    </w:p>
    <w:p w14:paraId="6D9238AA" w14:textId="77777777" w:rsidR="0030765D" w:rsidRPr="00BC09DA" w:rsidRDefault="0030765D" w:rsidP="009A65AC">
      <w:pPr>
        <w:rPr>
          <w:szCs w:val="22"/>
        </w:rPr>
      </w:pPr>
    </w:p>
    <w:p w14:paraId="6CA84006" w14:textId="77777777" w:rsidR="00A145EF" w:rsidRPr="00BC09DA" w:rsidRDefault="00A0783A" w:rsidP="009A65AC">
      <w:pPr>
        <w:suppressAutoHyphens/>
        <w:ind w:left="567" w:hanging="567"/>
        <w:rPr>
          <w:szCs w:val="22"/>
        </w:rPr>
      </w:pPr>
      <w:r w:rsidRPr="00BC09DA">
        <w:rPr>
          <w:b/>
          <w:szCs w:val="22"/>
        </w:rPr>
        <w:t>9.</w:t>
      </w:r>
      <w:r w:rsidRPr="00BC09DA">
        <w:rPr>
          <w:b/>
          <w:szCs w:val="22"/>
        </w:rPr>
        <w:tab/>
        <w:t>DATO FOR FØRSTE MARKEDSFØRINGSTILLATELSE / SISTE FORNYELSE</w:t>
      </w:r>
    </w:p>
    <w:p w14:paraId="0DAD0BF0" w14:textId="77777777" w:rsidR="00A145EF" w:rsidRPr="00BC09DA" w:rsidRDefault="00A145EF" w:rsidP="009A65AC">
      <w:pPr>
        <w:rPr>
          <w:szCs w:val="22"/>
        </w:rPr>
      </w:pPr>
    </w:p>
    <w:p w14:paraId="6629C628" w14:textId="574C1386" w:rsidR="00552ECF" w:rsidRPr="00983F1C" w:rsidRDefault="00A0783A" w:rsidP="009A65AC">
      <w:pPr>
        <w:rPr>
          <w:szCs w:val="22"/>
        </w:rPr>
      </w:pPr>
      <w:r w:rsidRPr="00BC09DA">
        <w:rPr>
          <w:szCs w:val="22"/>
        </w:rPr>
        <w:t>Dato for første markedsføringstillatelse:</w:t>
      </w:r>
      <w:r w:rsidR="00CE545D">
        <w:rPr>
          <w:szCs w:val="22"/>
        </w:rPr>
        <w:t xml:space="preserve"> </w:t>
      </w:r>
      <w:r w:rsidR="00CE545D" w:rsidRPr="00CE545D">
        <w:rPr>
          <w:szCs w:val="22"/>
        </w:rPr>
        <w:t>05 januar 2024</w:t>
      </w:r>
    </w:p>
    <w:p w14:paraId="6BA3C7B7" w14:textId="77777777" w:rsidR="00A145EF" w:rsidRPr="00BC09DA" w:rsidRDefault="00A145EF" w:rsidP="009A65AC">
      <w:pPr>
        <w:rPr>
          <w:szCs w:val="22"/>
        </w:rPr>
      </w:pPr>
    </w:p>
    <w:p w14:paraId="0531B9DC" w14:textId="77777777" w:rsidR="00A145EF" w:rsidRPr="00BC09DA" w:rsidRDefault="00A145EF" w:rsidP="009A65AC">
      <w:pPr>
        <w:rPr>
          <w:szCs w:val="22"/>
        </w:rPr>
      </w:pPr>
    </w:p>
    <w:p w14:paraId="5FB3E27E" w14:textId="77777777" w:rsidR="00A145EF" w:rsidRPr="00BC09DA" w:rsidRDefault="00A0783A" w:rsidP="009A65AC">
      <w:pPr>
        <w:suppressAutoHyphens/>
        <w:ind w:left="567" w:hanging="567"/>
        <w:rPr>
          <w:szCs w:val="22"/>
        </w:rPr>
      </w:pPr>
      <w:r w:rsidRPr="00BC09DA">
        <w:rPr>
          <w:b/>
          <w:szCs w:val="22"/>
        </w:rPr>
        <w:t>10.</w:t>
      </w:r>
      <w:r w:rsidRPr="00BC09DA">
        <w:rPr>
          <w:b/>
          <w:szCs w:val="22"/>
        </w:rPr>
        <w:tab/>
        <w:t>OPPDATERINGSDATO</w:t>
      </w:r>
    </w:p>
    <w:p w14:paraId="1304F71C" w14:textId="77777777" w:rsidR="00A145EF" w:rsidRPr="00BC09DA" w:rsidRDefault="00A145EF" w:rsidP="009A65AC">
      <w:pPr>
        <w:rPr>
          <w:szCs w:val="22"/>
        </w:rPr>
      </w:pPr>
    </w:p>
    <w:p w14:paraId="6630ECD0" w14:textId="77777777" w:rsidR="00A145EF" w:rsidRPr="00BC09DA" w:rsidRDefault="00A145EF" w:rsidP="009A65AC">
      <w:pPr>
        <w:suppressAutoHyphens/>
        <w:rPr>
          <w:szCs w:val="22"/>
        </w:rPr>
      </w:pPr>
    </w:p>
    <w:p w14:paraId="2DCD77BE" w14:textId="77777777" w:rsidR="00A145EF" w:rsidRPr="00BC09DA" w:rsidRDefault="00A145EF" w:rsidP="009A65AC">
      <w:pPr>
        <w:suppressAutoHyphens/>
        <w:rPr>
          <w:szCs w:val="22"/>
        </w:rPr>
      </w:pPr>
    </w:p>
    <w:p w14:paraId="3E778B77" w14:textId="3C6C9A1E" w:rsidR="00A145EF" w:rsidRPr="00BC09DA" w:rsidRDefault="00A0783A" w:rsidP="009A65AC">
      <w:pPr>
        <w:suppressAutoHyphens/>
        <w:rPr>
          <w:szCs w:val="22"/>
        </w:rPr>
      </w:pPr>
      <w:r w:rsidRPr="00BC09DA">
        <w:rPr>
          <w:szCs w:val="22"/>
        </w:rPr>
        <w:t xml:space="preserve">Detaljert informasjon om dette </w:t>
      </w:r>
      <w:r w:rsidR="00627F52" w:rsidRPr="00BC09DA">
        <w:rPr>
          <w:szCs w:val="22"/>
        </w:rPr>
        <w:t xml:space="preserve">legemidlet </w:t>
      </w:r>
      <w:r w:rsidRPr="00BC09DA">
        <w:rPr>
          <w:szCs w:val="22"/>
        </w:rPr>
        <w:t>er tilgjengelig på nettstedet til Det europeiske legemiddelkontoret (</w:t>
      </w:r>
      <w:r w:rsidR="0059134A" w:rsidRPr="00BC09DA">
        <w:rPr>
          <w:szCs w:val="22"/>
        </w:rPr>
        <w:t>t</w:t>
      </w:r>
      <w:r w:rsidR="007C20C4" w:rsidRPr="00BC09DA">
        <w:rPr>
          <w:szCs w:val="22"/>
        </w:rPr>
        <w:t xml:space="preserve">he </w:t>
      </w:r>
      <w:r w:rsidRPr="00BC09DA">
        <w:rPr>
          <w:szCs w:val="22"/>
        </w:rPr>
        <w:t xml:space="preserve">European Medicines Agency) </w:t>
      </w:r>
      <w:hyperlink r:id="rId17" w:history="1">
        <w:r w:rsidR="0030765D" w:rsidRPr="005162B8">
          <w:rPr>
            <w:rStyle w:val="Hyperlink"/>
            <w:szCs w:val="22"/>
          </w:rPr>
          <w:t>https://www.ema.europa.eu</w:t>
        </w:r>
      </w:hyperlink>
      <w:r w:rsidR="00932404" w:rsidRPr="00BC09DA">
        <w:rPr>
          <w:color w:val="0000FF"/>
          <w:szCs w:val="22"/>
        </w:rPr>
        <w:t>.</w:t>
      </w:r>
    </w:p>
    <w:p w14:paraId="0584DBE5" w14:textId="77777777" w:rsidR="00A145EF" w:rsidRPr="00BC09DA" w:rsidRDefault="00A0783A" w:rsidP="009A65AC">
      <w:pPr>
        <w:suppressAutoHyphens/>
        <w:rPr>
          <w:szCs w:val="22"/>
        </w:rPr>
      </w:pPr>
      <w:r w:rsidRPr="00BC09DA">
        <w:rPr>
          <w:szCs w:val="22"/>
        </w:rPr>
        <w:br w:type="page"/>
      </w:r>
    </w:p>
    <w:p w14:paraId="54F4A26D" w14:textId="77777777" w:rsidR="00A145EF" w:rsidRPr="00BC09DA" w:rsidRDefault="00A145EF" w:rsidP="009A65AC">
      <w:pPr>
        <w:suppressAutoHyphens/>
        <w:rPr>
          <w:szCs w:val="22"/>
        </w:rPr>
      </w:pPr>
    </w:p>
    <w:p w14:paraId="48081F51" w14:textId="77777777" w:rsidR="00A145EF" w:rsidRPr="00BC09DA" w:rsidRDefault="00A145EF" w:rsidP="009A65AC">
      <w:pPr>
        <w:suppressAutoHyphens/>
        <w:rPr>
          <w:szCs w:val="22"/>
        </w:rPr>
      </w:pPr>
    </w:p>
    <w:p w14:paraId="7AA63998" w14:textId="77777777" w:rsidR="00A145EF" w:rsidRPr="00BC09DA" w:rsidRDefault="00A145EF" w:rsidP="009A65AC">
      <w:pPr>
        <w:suppressAutoHyphens/>
        <w:rPr>
          <w:szCs w:val="22"/>
        </w:rPr>
      </w:pPr>
    </w:p>
    <w:p w14:paraId="55FC6DE2" w14:textId="77777777" w:rsidR="00A145EF" w:rsidRPr="00BC09DA" w:rsidRDefault="00A145EF" w:rsidP="009A65AC">
      <w:pPr>
        <w:suppressAutoHyphens/>
        <w:rPr>
          <w:szCs w:val="22"/>
        </w:rPr>
      </w:pPr>
    </w:p>
    <w:p w14:paraId="50106612" w14:textId="77777777" w:rsidR="00A145EF" w:rsidRPr="00BC09DA" w:rsidRDefault="00A145EF" w:rsidP="009A65AC">
      <w:pPr>
        <w:suppressAutoHyphens/>
        <w:rPr>
          <w:szCs w:val="22"/>
        </w:rPr>
      </w:pPr>
    </w:p>
    <w:p w14:paraId="20289AC1" w14:textId="77777777" w:rsidR="00A145EF" w:rsidRPr="00BC09DA" w:rsidRDefault="00A145EF" w:rsidP="009A65AC">
      <w:pPr>
        <w:suppressAutoHyphens/>
        <w:rPr>
          <w:szCs w:val="22"/>
        </w:rPr>
      </w:pPr>
    </w:p>
    <w:p w14:paraId="50C5AC43" w14:textId="77777777" w:rsidR="00A145EF" w:rsidRPr="00BC09DA" w:rsidRDefault="00A145EF" w:rsidP="009A65AC">
      <w:pPr>
        <w:suppressAutoHyphens/>
        <w:rPr>
          <w:szCs w:val="22"/>
        </w:rPr>
      </w:pPr>
    </w:p>
    <w:p w14:paraId="4A6E717D" w14:textId="77777777" w:rsidR="00A145EF" w:rsidRPr="00BC09DA" w:rsidRDefault="00A145EF" w:rsidP="009A65AC">
      <w:pPr>
        <w:suppressAutoHyphens/>
        <w:rPr>
          <w:szCs w:val="22"/>
        </w:rPr>
      </w:pPr>
    </w:p>
    <w:p w14:paraId="0A049883" w14:textId="77777777" w:rsidR="00A145EF" w:rsidRPr="00BC09DA" w:rsidRDefault="00A145EF" w:rsidP="009A65AC">
      <w:pPr>
        <w:suppressAutoHyphens/>
        <w:rPr>
          <w:szCs w:val="22"/>
        </w:rPr>
      </w:pPr>
    </w:p>
    <w:p w14:paraId="6D5B93BB" w14:textId="77777777" w:rsidR="00A145EF" w:rsidRPr="00BC09DA" w:rsidRDefault="00A145EF" w:rsidP="009A65AC">
      <w:pPr>
        <w:suppressAutoHyphens/>
        <w:rPr>
          <w:szCs w:val="22"/>
        </w:rPr>
      </w:pPr>
    </w:p>
    <w:p w14:paraId="6D3F6B56" w14:textId="77777777" w:rsidR="00A145EF" w:rsidRPr="00BC09DA" w:rsidRDefault="00A145EF" w:rsidP="009A65AC">
      <w:pPr>
        <w:suppressAutoHyphens/>
        <w:rPr>
          <w:szCs w:val="22"/>
        </w:rPr>
      </w:pPr>
    </w:p>
    <w:p w14:paraId="3505AC91" w14:textId="77777777" w:rsidR="00A145EF" w:rsidRPr="00BC09DA" w:rsidRDefault="00A145EF" w:rsidP="009A65AC">
      <w:pPr>
        <w:suppressAutoHyphens/>
        <w:rPr>
          <w:szCs w:val="22"/>
        </w:rPr>
      </w:pPr>
    </w:p>
    <w:p w14:paraId="35BA06ED" w14:textId="77777777" w:rsidR="00A145EF" w:rsidRPr="00BC09DA" w:rsidRDefault="00A145EF" w:rsidP="009A65AC">
      <w:pPr>
        <w:suppressAutoHyphens/>
        <w:rPr>
          <w:szCs w:val="22"/>
        </w:rPr>
      </w:pPr>
    </w:p>
    <w:p w14:paraId="3CA87A2E" w14:textId="77777777" w:rsidR="00A145EF" w:rsidRPr="00BC09DA" w:rsidRDefault="00A145EF" w:rsidP="009A65AC">
      <w:pPr>
        <w:suppressAutoHyphens/>
        <w:rPr>
          <w:szCs w:val="22"/>
        </w:rPr>
      </w:pPr>
    </w:p>
    <w:p w14:paraId="26640683" w14:textId="77777777" w:rsidR="00A145EF" w:rsidRPr="00BC09DA" w:rsidRDefault="00A145EF" w:rsidP="009A65AC">
      <w:pPr>
        <w:rPr>
          <w:b/>
          <w:szCs w:val="22"/>
        </w:rPr>
      </w:pPr>
    </w:p>
    <w:p w14:paraId="665A9439" w14:textId="77777777" w:rsidR="00A145EF" w:rsidRPr="00BC09DA" w:rsidRDefault="00A145EF" w:rsidP="009A65AC">
      <w:pPr>
        <w:rPr>
          <w:b/>
          <w:szCs w:val="22"/>
        </w:rPr>
      </w:pPr>
    </w:p>
    <w:p w14:paraId="3BF5373C" w14:textId="77777777" w:rsidR="00A145EF" w:rsidRPr="00BC09DA" w:rsidRDefault="00A145EF" w:rsidP="009A65AC">
      <w:pPr>
        <w:rPr>
          <w:b/>
          <w:szCs w:val="22"/>
        </w:rPr>
      </w:pPr>
    </w:p>
    <w:p w14:paraId="4954BB2F" w14:textId="77777777" w:rsidR="00A145EF" w:rsidRPr="00BC09DA" w:rsidRDefault="00A145EF" w:rsidP="009A65AC">
      <w:pPr>
        <w:rPr>
          <w:b/>
          <w:szCs w:val="22"/>
        </w:rPr>
      </w:pPr>
    </w:p>
    <w:p w14:paraId="529DD15D" w14:textId="77777777" w:rsidR="00A145EF" w:rsidRPr="00BC09DA" w:rsidRDefault="00A145EF" w:rsidP="009A65AC">
      <w:pPr>
        <w:rPr>
          <w:b/>
          <w:szCs w:val="22"/>
        </w:rPr>
      </w:pPr>
    </w:p>
    <w:p w14:paraId="0B75CE15" w14:textId="77777777" w:rsidR="00A145EF" w:rsidRPr="00BC09DA" w:rsidRDefault="00A145EF" w:rsidP="009A65AC">
      <w:pPr>
        <w:rPr>
          <w:b/>
          <w:szCs w:val="22"/>
        </w:rPr>
      </w:pPr>
    </w:p>
    <w:p w14:paraId="416FA151" w14:textId="77777777" w:rsidR="00A145EF" w:rsidRPr="00BC09DA" w:rsidRDefault="00A145EF" w:rsidP="009A65AC">
      <w:pPr>
        <w:rPr>
          <w:b/>
          <w:szCs w:val="22"/>
        </w:rPr>
      </w:pPr>
    </w:p>
    <w:p w14:paraId="728C8846" w14:textId="77777777" w:rsidR="00F61E6C" w:rsidRPr="00BC09DA" w:rsidRDefault="00F61E6C" w:rsidP="009A65AC">
      <w:pPr>
        <w:rPr>
          <w:b/>
          <w:szCs w:val="22"/>
        </w:rPr>
      </w:pPr>
    </w:p>
    <w:p w14:paraId="1454DC32" w14:textId="77777777" w:rsidR="00A145EF" w:rsidRPr="00BC09DA" w:rsidRDefault="00A145EF" w:rsidP="009A65AC">
      <w:pPr>
        <w:rPr>
          <w:b/>
          <w:szCs w:val="22"/>
        </w:rPr>
      </w:pPr>
    </w:p>
    <w:p w14:paraId="169019E5" w14:textId="77777777" w:rsidR="00A145EF" w:rsidRPr="00D07673" w:rsidRDefault="00A0783A" w:rsidP="00983F1C">
      <w:pPr>
        <w:jc w:val="center"/>
        <w:rPr>
          <w:bCs/>
        </w:rPr>
      </w:pPr>
      <w:r w:rsidRPr="00983F1C">
        <w:rPr>
          <w:b/>
          <w:bCs/>
        </w:rPr>
        <w:t>VEDLEGG II</w:t>
      </w:r>
    </w:p>
    <w:p w14:paraId="313E34B8" w14:textId="77777777" w:rsidR="00A145EF" w:rsidRPr="00BC09DA" w:rsidRDefault="00A145EF" w:rsidP="009A65AC">
      <w:pPr>
        <w:ind w:left="1701" w:right="1416" w:hanging="1701"/>
        <w:rPr>
          <w:szCs w:val="22"/>
        </w:rPr>
      </w:pPr>
    </w:p>
    <w:p w14:paraId="3A79381B" w14:textId="62A1AF29" w:rsidR="00A145EF" w:rsidRPr="00BC09DA" w:rsidRDefault="00A0783A" w:rsidP="009A65AC">
      <w:pPr>
        <w:ind w:left="1701" w:right="1416" w:hanging="567"/>
        <w:rPr>
          <w:b/>
          <w:szCs w:val="22"/>
        </w:rPr>
      </w:pPr>
      <w:r w:rsidRPr="00BC09DA">
        <w:rPr>
          <w:b/>
          <w:szCs w:val="22"/>
        </w:rPr>
        <w:t>A.</w:t>
      </w:r>
      <w:r w:rsidRPr="00BC09DA">
        <w:rPr>
          <w:b/>
          <w:szCs w:val="22"/>
        </w:rPr>
        <w:tab/>
        <w:t>TILVIRKER(E) AV BIOLOGISK</w:t>
      </w:r>
      <w:r w:rsidR="008851F6" w:rsidRPr="00BC09DA">
        <w:rPr>
          <w:b/>
          <w:szCs w:val="22"/>
        </w:rPr>
        <w:t>(E</w:t>
      </w:r>
      <w:r w:rsidRPr="00BC09DA">
        <w:rPr>
          <w:b/>
          <w:szCs w:val="22"/>
        </w:rPr>
        <w:t xml:space="preserve">) VIRKESTOFF(ER) OG </w:t>
      </w:r>
      <w:r w:rsidR="007C20C4" w:rsidRPr="00BC09DA">
        <w:rPr>
          <w:b/>
          <w:szCs w:val="22"/>
        </w:rPr>
        <w:t>TILVIRKER(E)</w:t>
      </w:r>
      <w:r w:rsidRPr="00BC09DA">
        <w:rPr>
          <w:b/>
          <w:szCs w:val="22"/>
        </w:rPr>
        <w:t xml:space="preserve"> ANSVARLIG FOR BATCH RELEASE</w:t>
      </w:r>
    </w:p>
    <w:p w14:paraId="576A45AA" w14:textId="77777777" w:rsidR="00A145EF" w:rsidRPr="00BC09DA" w:rsidRDefault="00A145EF" w:rsidP="009A65AC">
      <w:pPr>
        <w:suppressAutoHyphens/>
        <w:rPr>
          <w:b/>
          <w:szCs w:val="22"/>
        </w:rPr>
      </w:pPr>
    </w:p>
    <w:p w14:paraId="22FF6D24" w14:textId="77777777" w:rsidR="00A145EF" w:rsidRPr="00BC09DA" w:rsidRDefault="00A0783A" w:rsidP="009A65AC">
      <w:pPr>
        <w:ind w:left="1689" w:right="1416" w:hanging="555"/>
        <w:rPr>
          <w:b/>
          <w:szCs w:val="22"/>
        </w:rPr>
      </w:pPr>
      <w:r w:rsidRPr="00BC09DA">
        <w:rPr>
          <w:b/>
          <w:szCs w:val="22"/>
        </w:rPr>
        <w:t>B.</w:t>
      </w:r>
      <w:r w:rsidRPr="00BC09DA">
        <w:rPr>
          <w:b/>
          <w:szCs w:val="22"/>
        </w:rPr>
        <w:tab/>
        <w:t>VILKÅR</w:t>
      </w:r>
      <w:r w:rsidR="00391867" w:rsidRPr="00BC09DA">
        <w:rPr>
          <w:b/>
          <w:szCs w:val="22"/>
        </w:rPr>
        <w:t xml:space="preserve"> ELLER RESTRIKSJONER</w:t>
      </w:r>
      <w:r w:rsidRPr="00BC09DA">
        <w:rPr>
          <w:b/>
          <w:szCs w:val="22"/>
        </w:rPr>
        <w:t xml:space="preserve"> </w:t>
      </w:r>
      <w:r w:rsidR="00391867" w:rsidRPr="00BC09DA">
        <w:rPr>
          <w:b/>
          <w:szCs w:val="22"/>
        </w:rPr>
        <w:t>VEDRØRENDE</w:t>
      </w:r>
      <w:r w:rsidR="00F0111E" w:rsidRPr="00BC09DA">
        <w:rPr>
          <w:b/>
          <w:szCs w:val="22"/>
        </w:rPr>
        <w:t xml:space="preserve"> </w:t>
      </w:r>
      <w:r w:rsidR="00391867" w:rsidRPr="00BC09DA">
        <w:rPr>
          <w:b/>
          <w:szCs w:val="22"/>
        </w:rPr>
        <w:t>LEVERANSE OG BRUK</w:t>
      </w:r>
    </w:p>
    <w:p w14:paraId="3C0AC483" w14:textId="77777777" w:rsidR="00A145EF" w:rsidRPr="00BC09DA" w:rsidRDefault="00A145EF" w:rsidP="009A65AC">
      <w:pPr>
        <w:ind w:right="1416"/>
        <w:rPr>
          <w:b/>
          <w:szCs w:val="22"/>
        </w:rPr>
      </w:pPr>
    </w:p>
    <w:p w14:paraId="0421A58B" w14:textId="77777777" w:rsidR="004D5E6D" w:rsidRPr="00BC09DA" w:rsidRDefault="00A0783A" w:rsidP="009A65AC">
      <w:pPr>
        <w:ind w:left="1701" w:right="1416" w:hanging="567"/>
        <w:rPr>
          <w:b/>
          <w:szCs w:val="22"/>
        </w:rPr>
      </w:pPr>
      <w:r w:rsidRPr="00BC09DA">
        <w:rPr>
          <w:b/>
          <w:szCs w:val="22"/>
        </w:rPr>
        <w:t>C.</w:t>
      </w:r>
      <w:r w:rsidRPr="00BC09DA">
        <w:rPr>
          <w:b/>
          <w:szCs w:val="22"/>
        </w:rPr>
        <w:tab/>
      </w:r>
      <w:r w:rsidR="00391867" w:rsidRPr="00BC09DA">
        <w:rPr>
          <w:b/>
          <w:szCs w:val="22"/>
        </w:rPr>
        <w:t xml:space="preserve">ANDRE VILKÅR OG KRAV TIL </w:t>
      </w:r>
      <w:r w:rsidRPr="00BC09DA">
        <w:rPr>
          <w:b/>
          <w:szCs w:val="22"/>
        </w:rPr>
        <w:t>MARKEDSFØRINGSTILLATELSEN</w:t>
      </w:r>
    </w:p>
    <w:p w14:paraId="19D871B5" w14:textId="77777777" w:rsidR="004D5E6D" w:rsidRPr="00BC09DA" w:rsidRDefault="004D5E6D" w:rsidP="009A65AC">
      <w:pPr>
        <w:ind w:left="1701" w:right="1416" w:hanging="1701"/>
        <w:rPr>
          <w:b/>
          <w:szCs w:val="22"/>
        </w:rPr>
      </w:pPr>
    </w:p>
    <w:p w14:paraId="4369A631" w14:textId="091E8826" w:rsidR="004D5E6D" w:rsidRPr="00BC09DA" w:rsidRDefault="00A0783A" w:rsidP="009A65AC">
      <w:pPr>
        <w:ind w:left="1701" w:right="1416" w:hanging="567"/>
        <w:rPr>
          <w:b/>
          <w:szCs w:val="22"/>
        </w:rPr>
      </w:pPr>
      <w:r w:rsidRPr="00BC09DA">
        <w:rPr>
          <w:b/>
          <w:szCs w:val="22"/>
        </w:rPr>
        <w:t>D.</w:t>
      </w:r>
      <w:r w:rsidRPr="00BC09DA">
        <w:rPr>
          <w:b/>
          <w:szCs w:val="22"/>
        </w:rPr>
        <w:tab/>
        <w:t xml:space="preserve">VILKÅR ELLER RESTRIKSJONER </w:t>
      </w:r>
      <w:r w:rsidR="007F2AE8" w:rsidRPr="00BC09DA">
        <w:rPr>
          <w:b/>
          <w:szCs w:val="22"/>
        </w:rPr>
        <w:t xml:space="preserve">VEDRØRENDE </w:t>
      </w:r>
      <w:r w:rsidRPr="00BC09DA">
        <w:rPr>
          <w:b/>
          <w:szCs w:val="22"/>
        </w:rPr>
        <w:t>SIKKER OG EFFEKTIV BRUK AV LEGEMIDLET</w:t>
      </w:r>
    </w:p>
    <w:p w14:paraId="47197599" w14:textId="77777777" w:rsidR="00A145EF" w:rsidRPr="00BC09DA" w:rsidRDefault="00A145EF" w:rsidP="009A65AC">
      <w:pPr>
        <w:ind w:left="1701" w:right="1416" w:hanging="1701"/>
        <w:rPr>
          <w:b/>
          <w:szCs w:val="22"/>
        </w:rPr>
      </w:pPr>
    </w:p>
    <w:p w14:paraId="36C15995" w14:textId="77777777" w:rsidR="00A145EF" w:rsidRPr="00BC09DA" w:rsidRDefault="00A0783A" w:rsidP="009A65AC">
      <w:pPr>
        <w:pStyle w:val="Topptekst1"/>
        <w:rPr>
          <w:szCs w:val="22"/>
        </w:rPr>
      </w:pPr>
      <w:r w:rsidRPr="00BC09DA">
        <w:rPr>
          <w:szCs w:val="22"/>
        </w:rPr>
        <w:br w:type="page"/>
      </w:r>
    </w:p>
    <w:p w14:paraId="32966B4B" w14:textId="6FC99DDF" w:rsidR="00A145EF" w:rsidRPr="00BC09DA" w:rsidRDefault="00A0783A" w:rsidP="00983F1C">
      <w:pPr>
        <w:pStyle w:val="TitleB"/>
        <w:outlineLvl w:val="0"/>
      </w:pPr>
      <w:r w:rsidRPr="00BC09DA">
        <w:t>A.</w:t>
      </w:r>
      <w:r w:rsidRPr="00BC09DA">
        <w:tab/>
        <w:t>TILVIRKER(E) AV BIOLOGISK</w:t>
      </w:r>
      <w:r w:rsidR="008851F6" w:rsidRPr="00BC09DA">
        <w:t>(</w:t>
      </w:r>
      <w:r w:rsidRPr="00BC09DA">
        <w:t xml:space="preserve">E) VIRKESTOFF(ER) OG </w:t>
      </w:r>
      <w:r w:rsidR="007C20C4" w:rsidRPr="00BC09DA">
        <w:t>TILVIRKER(E)</w:t>
      </w:r>
      <w:r w:rsidRPr="00BC09DA">
        <w:t xml:space="preserve"> ANSVARLIG FOR BATCH RELEASE</w:t>
      </w:r>
    </w:p>
    <w:p w14:paraId="4F9EDEA2" w14:textId="77777777" w:rsidR="00A145EF" w:rsidRPr="00BC09DA" w:rsidRDefault="00A145EF" w:rsidP="009A65AC">
      <w:pPr>
        <w:rPr>
          <w:szCs w:val="22"/>
        </w:rPr>
      </w:pPr>
    </w:p>
    <w:p w14:paraId="1CCFC425" w14:textId="592216B4" w:rsidR="00A145EF" w:rsidRPr="00BC09DA" w:rsidRDefault="00A0783A" w:rsidP="009A65AC">
      <w:pPr>
        <w:tabs>
          <w:tab w:val="left" w:pos="567"/>
        </w:tabs>
        <w:rPr>
          <w:szCs w:val="22"/>
          <w:u w:val="single"/>
        </w:rPr>
      </w:pPr>
      <w:r w:rsidRPr="00BC09DA">
        <w:rPr>
          <w:szCs w:val="22"/>
          <w:u w:val="single"/>
        </w:rPr>
        <w:t>Navn og adresse til tilvirker(e) av biologisk</w:t>
      </w:r>
      <w:r w:rsidR="008851F6" w:rsidRPr="00BC09DA">
        <w:rPr>
          <w:szCs w:val="22"/>
          <w:u w:val="single"/>
        </w:rPr>
        <w:t>(</w:t>
      </w:r>
      <w:r w:rsidRPr="00BC09DA">
        <w:rPr>
          <w:szCs w:val="22"/>
          <w:u w:val="single"/>
        </w:rPr>
        <w:t>e) virkestoff(er)</w:t>
      </w:r>
    </w:p>
    <w:p w14:paraId="69A48A5E" w14:textId="77777777" w:rsidR="00A145EF" w:rsidRPr="00BC09DA" w:rsidRDefault="00A145EF" w:rsidP="009A65AC">
      <w:pPr>
        <w:rPr>
          <w:szCs w:val="22"/>
        </w:rPr>
      </w:pPr>
    </w:p>
    <w:p w14:paraId="37863F67" w14:textId="77777777" w:rsidR="003442A3" w:rsidRPr="00BC09DA" w:rsidRDefault="003442A3" w:rsidP="009A65AC">
      <w:pPr>
        <w:pStyle w:val="paragraph"/>
        <w:spacing w:before="0" w:beforeAutospacing="0" w:after="0" w:afterAutospacing="0"/>
        <w:textAlignment w:val="baseline"/>
        <w:rPr>
          <w:sz w:val="18"/>
          <w:szCs w:val="18"/>
          <w:lang w:val="nb-NO"/>
        </w:rPr>
      </w:pPr>
      <w:r w:rsidRPr="00BC09DA">
        <w:rPr>
          <w:rStyle w:val="normaltextrun"/>
          <w:sz w:val="22"/>
          <w:szCs w:val="22"/>
          <w:lang w:val="nb-NO"/>
        </w:rPr>
        <w:t>Alvotech Hf,</w:t>
      </w:r>
      <w:r w:rsidRPr="00BC09DA">
        <w:rPr>
          <w:rStyle w:val="eop"/>
          <w:sz w:val="22"/>
          <w:szCs w:val="22"/>
          <w:lang w:val="nb-NO"/>
        </w:rPr>
        <w:t> </w:t>
      </w:r>
    </w:p>
    <w:p w14:paraId="343B291C" w14:textId="77777777" w:rsidR="003442A3" w:rsidRPr="00BC09DA" w:rsidRDefault="003442A3" w:rsidP="009A65AC">
      <w:pPr>
        <w:pStyle w:val="paragraph"/>
        <w:spacing w:before="0" w:beforeAutospacing="0" w:after="0" w:afterAutospacing="0"/>
        <w:textAlignment w:val="baseline"/>
        <w:rPr>
          <w:sz w:val="18"/>
          <w:szCs w:val="18"/>
          <w:lang w:val="nb-NO"/>
        </w:rPr>
      </w:pPr>
      <w:r w:rsidRPr="00BC09DA">
        <w:rPr>
          <w:rStyle w:val="normaltextrun"/>
          <w:sz w:val="22"/>
          <w:szCs w:val="22"/>
          <w:lang w:val="nb-NO"/>
        </w:rPr>
        <w:t>Saemundargata 15-19</w:t>
      </w:r>
      <w:r w:rsidRPr="00BC09DA">
        <w:rPr>
          <w:rStyle w:val="eop"/>
          <w:sz w:val="22"/>
          <w:szCs w:val="22"/>
          <w:lang w:val="nb-NO"/>
        </w:rPr>
        <w:t> </w:t>
      </w:r>
    </w:p>
    <w:p w14:paraId="5CA4F714" w14:textId="77777777" w:rsidR="003442A3" w:rsidRPr="00BC09DA" w:rsidRDefault="003442A3" w:rsidP="009A65AC">
      <w:pPr>
        <w:pStyle w:val="paragraph"/>
        <w:spacing w:before="0" w:beforeAutospacing="0" w:after="0" w:afterAutospacing="0"/>
        <w:textAlignment w:val="baseline"/>
        <w:rPr>
          <w:sz w:val="18"/>
          <w:szCs w:val="18"/>
          <w:lang w:val="nb-NO"/>
        </w:rPr>
      </w:pPr>
      <w:r w:rsidRPr="00BC09DA">
        <w:rPr>
          <w:rStyle w:val="normaltextrun"/>
          <w:sz w:val="22"/>
          <w:szCs w:val="22"/>
          <w:lang w:val="nb-NO"/>
        </w:rPr>
        <w:t>Reykjavik, 102</w:t>
      </w:r>
    </w:p>
    <w:p w14:paraId="3FA7A749" w14:textId="4FC501AE" w:rsidR="003442A3" w:rsidRPr="00BC09DA" w:rsidRDefault="003442A3" w:rsidP="009A65AC">
      <w:pPr>
        <w:pStyle w:val="paragraph"/>
        <w:spacing w:before="0" w:beforeAutospacing="0" w:after="0" w:afterAutospacing="0"/>
        <w:textAlignment w:val="baseline"/>
        <w:rPr>
          <w:sz w:val="18"/>
          <w:szCs w:val="18"/>
          <w:lang w:val="nb-NO"/>
        </w:rPr>
      </w:pPr>
      <w:r w:rsidRPr="00BC09DA">
        <w:rPr>
          <w:rStyle w:val="normaltextrun"/>
          <w:sz w:val="22"/>
          <w:szCs w:val="22"/>
          <w:lang w:val="nb-NO"/>
        </w:rPr>
        <w:t>Island</w:t>
      </w:r>
    </w:p>
    <w:p w14:paraId="685D2A90" w14:textId="3465915C" w:rsidR="00A145EF" w:rsidRPr="00BC09DA" w:rsidRDefault="00A145EF" w:rsidP="009A65AC">
      <w:pPr>
        <w:tabs>
          <w:tab w:val="left" w:pos="567"/>
        </w:tabs>
        <w:rPr>
          <w:szCs w:val="22"/>
        </w:rPr>
      </w:pPr>
    </w:p>
    <w:p w14:paraId="242A21A8" w14:textId="77777777" w:rsidR="00A145EF" w:rsidRPr="00BC09DA" w:rsidRDefault="00A0783A" w:rsidP="009A65AC">
      <w:pPr>
        <w:rPr>
          <w:szCs w:val="22"/>
          <w:u w:val="single"/>
        </w:rPr>
      </w:pPr>
      <w:r w:rsidRPr="00BC09DA">
        <w:rPr>
          <w:szCs w:val="22"/>
          <w:u w:val="single"/>
        </w:rPr>
        <w:t>Navn og adresse til tilvirker(e) ansvarlig for batch release</w:t>
      </w:r>
    </w:p>
    <w:p w14:paraId="7F5A000C" w14:textId="77777777" w:rsidR="00A145EF" w:rsidRPr="00BC09DA" w:rsidRDefault="00A145EF" w:rsidP="009A65AC">
      <w:pPr>
        <w:rPr>
          <w:szCs w:val="22"/>
          <w:u w:val="single"/>
        </w:rPr>
      </w:pPr>
    </w:p>
    <w:p w14:paraId="00330AAF" w14:textId="77777777" w:rsidR="008F23F5" w:rsidRPr="00BC09DA" w:rsidRDefault="008F23F5" w:rsidP="009A65AC">
      <w:pPr>
        <w:pStyle w:val="paragraph"/>
        <w:spacing w:before="0" w:beforeAutospacing="0" w:after="0" w:afterAutospacing="0"/>
        <w:textAlignment w:val="baseline"/>
        <w:rPr>
          <w:rStyle w:val="normaltextrun"/>
          <w:sz w:val="22"/>
          <w:szCs w:val="22"/>
          <w:lang w:val="nb-NO"/>
        </w:rPr>
      </w:pPr>
      <w:r w:rsidRPr="00BC09DA">
        <w:rPr>
          <w:rStyle w:val="normaltextrun"/>
          <w:sz w:val="22"/>
          <w:szCs w:val="22"/>
          <w:lang w:val="nb-NO"/>
        </w:rPr>
        <w:t>Alvotech Hf,</w:t>
      </w:r>
      <w:r w:rsidRPr="00BC09DA">
        <w:rPr>
          <w:rStyle w:val="normaltextrun"/>
          <w:lang w:val="nb-NO"/>
        </w:rPr>
        <w:t> </w:t>
      </w:r>
    </w:p>
    <w:p w14:paraId="412D9412" w14:textId="77777777" w:rsidR="008F23F5" w:rsidRPr="00BC09DA" w:rsidRDefault="008F23F5" w:rsidP="009A65AC">
      <w:pPr>
        <w:pStyle w:val="paragraph"/>
        <w:spacing w:before="0" w:beforeAutospacing="0" w:after="0" w:afterAutospacing="0"/>
        <w:textAlignment w:val="baseline"/>
        <w:rPr>
          <w:rStyle w:val="normaltextrun"/>
          <w:sz w:val="22"/>
          <w:szCs w:val="22"/>
          <w:lang w:val="nb-NO"/>
        </w:rPr>
      </w:pPr>
      <w:r w:rsidRPr="00BC09DA">
        <w:rPr>
          <w:rStyle w:val="normaltextrun"/>
          <w:sz w:val="22"/>
          <w:szCs w:val="22"/>
          <w:lang w:val="nb-NO"/>
        </w:rPr>
        <w:t>Saemundargata 15-19</w:t>
      </w:r>
      <w:r w:rsidRPr="00BC09DA">
        <w:rPr>
          <w:rStyle w:val="normaltextrun"/>
          <w:lang w:val="nb-NO"/>
        </w:rPr>
        <w:t> </w:t>
      </w:r>
    </w:p>
    <w:p w14:paraId="0EB7219E" w14:textId="0C964EBC" w:rsidR="00A145EF" w:rsidRPr="00BF197E" w:rsidRDefault="008F23F5" w:rsidP="009A65AC">
      <w:pPr>
        <w:rPr>
          <w:rStyle w:val="normaltextrun"/>
          <w:szCs w:val="22"/>
          <w:lang w:val="sv-SE"/>
        </w:rPr>
      </w:pPr>
      <w:r w:rsidRPr="00BF197E">
        <w:rPr>
          <w:rStyle w:val="normaltextrun"/>
          <w:szCs w:val="22"/>
          <w:lang w:val="sv-SE"/>
        </w:rPr>
        <w:t>Reykjavik, 102</w:t>
      </w:r>
    </w:p>
    <w:p w14:paraId="02F859FF" w14:textId="72562BB4" w:rsidR="008F23F5" w:rsidRPr="00BF197E" w:rsidRDefault="008F23F5" w:rsidP="009A65AC">
      <w:pPr>
        <w:rPr>
          <w:szCs w:val="22"/>
          <w:lang w:val="sv-SE"/>
        </w:rPr>
      </w:pPr>
      <w:r w:rsidRPr="00BF197E">
        <w:rPr>
          <w:rStyle w:val="normaltextrun"/>
          <w:szCs w:val="22"/>
          <w:lang w:val="sv-SE"/>
        </w:rPr>
        <w:t>Island</w:t>
      </w:r>
    </w:p>
    <w:p w14:paraId="3FFBB2D4" w14:textId="77777777" w:rsidR="00A145EF" w:rsidRPr="00BF197E" w:rsidRDefault="00A145EF" w:rsidP="009A65AC">
      <w:pPr>
        <w:rPr>
          <w:szCs w:val="22"/>
          <w:lang w:val="sv-SE"/>
        </w:rPr>
      </w:pPr>
    </w:p>
    <w:p w14:paraId="50D2A1AA" w14:textId="77777777" w:rsidR="009B3C58" w:rsidRPr="00BF197E" w:rsidRDefault="009B3C58" w:rsidP="009A65AC">
      <w:pPr>
        <w:rPr>
          <w:noProof/>
          <w:szCs w:val="22"/>
          <w:lang w:val="sv-SE"/>
        </w:rPr>
      </w:pPr>
      <w:r w:rsidRPr="00BF197E">
        <w:rPr>
          <w:noProof/>
          <w:szCs w:val="22"/>
          <w:lang w:val="sv-SE"/>
        </w:rPr>
        <w:t>STADA Arzneimittel AG</w:t>
      </w:r>
    </w:p>
    <w:p w14:paraId="3B90D864" w14:textId="77777777" w:rsidR="009B3C58" w:rsidRPr="00BF197E" w:rsidRDefault="009B3C58" w:rsidP="009A65AC">
      <w:pPr>
        <w:rPr>
          <w:noProof/>
          <w:szCs w:val="22"/>
          <w:lang w:val="sv-SE"/>
        </w:rPr>
      </w:pPr>
      <w:r w:rsidRPr="00BF197E">
        <w:rPr>
          <w:noProof/>
          <w:szCs w:val="22"/>
          <w:lang w:val="sv-SE"/>
        </w:rPr>
        <w:t>Stadastrasse 2–18</w:t>
      </w:r>
    </w:p>
    <w:p w14:paraId="3ECA41CE" w14:textId="77777777" w:rsidR="009B3C58" w:rsidRPr="00BF197E" w:rsidRDefault="009B3C58" w:rsidP="009A65AC">
      <w:pPr>
        <w:rPr>
          <w:noProof/>
          <w:szCs w:val="22"/>
          <w:lang w:val="sv-SE"/>
        </w:rPr>
      </w:pPr>
      <w:r w:rsidRPr="00BF197E">
        <w:rPr>
          <w:noProof/>
          <w:szCs w:val="22"/>
          <w:lang w:val="sv-SE"/>
        </w:rPr>
        <w:t>61118 Bad Vilbel</w:t>
      </w:r>
    </w:p>
    <w:p w14:paraId="704B4EA1" w14:textId="5941BDAB" w:rsidR="009B3C58" w:rsidRPr="00BF197E" w:rsidRDefault="009B3C58" w:rsidP="009A65AC">
      <w:pPr>
        <w:rPr>
          <w:noProof/>
          <w:szCs w:val="22"/>
          <w:lang w:val="sv-SE"/>
        </w:rPr>
      </w:pPr>
      <w:r w:rsidRPr="00BF197E">
        <w:rPr>
          <w:noProof/>
          <w:szCs w:val="22"/>
          <w:lang w:val="sv-SE"/>
        </w:rPr>
        <w:t>Tyskland</w:t>
      </w:r>
    </w:p>
    <w:p w14:paraId="6B937B2B" w14:textId="77777777" w:rsidR="009B3C58" w:rsidRPr="00BF197E" w:rsidRDefault="009B3C58" w:rsidP="009A65AC">
      <w:pPr>
        <w:rPr>
          <w:szCs w:val="22"/>
          <w:lang w:val="sv-SE"/>
        </w:rPr>
      </w:pPr>
    </w:p>
    <w:p w14:paraId="36F2ABF3" w14:textId="699DDAEA" w:rsidR="005B7F16" w:rsidRPr="00BF197E" w:rsidRDefault="005B7F16" w:rsidP="009A65AC">
      <w:pPr>
        <w:rPr>
          <w:szCs w:val="22"/>
          <w:lang w:val="sv-SE"/>
        </w:rPr>
      </w:pPr>
      <w:r w:rsidRPr="00BF197E">
        <w:rPr>
          <w:lang w:val="sv-SE"/>
        </w:rPr>
        <w:t xml:space="preserve">I pakningsvedlegget skal det stå navn og adresse til tilvirkeren som er ansvarlig for batch release for gjeldende batch. </w:t>
      </w:r>
    </w:p>
    <w:p w14:paraId="36084A6E" w14:textId="77777777" w:rsidR="00A145EF" w:rsidRPr="00BF197E" w:rsidRDefault="00A145EF" w:rsidP="009A65AC">
      <w:pPr>
        <w:rPr>
          <w:szCs w:val="22"/>
          <w:lang w:val="sv-SE"/>
        </w:rPr>
      </w:pPr>
    </w:p>
    <w:p w14:paraId="5EA1B896" w14:textId="77777777" w:rsidR="005B7F16" w:rsidRPr="00BF197E" w:rsidRDefault="005B7F16" w:rsidP="009A65AC">
      <w:pPr>
        <w:rPr>
          <w:szCs w:val="22"/>
          <w:lang w:val="sv-SE"/>
        </w:rPr>
      </w:pPr>
    </w:p>
    <w:p w14:paraId="771C2883" w14:textId="77777777" w:rsidR="00A145EF" w:rsidRPr="00BC09DA" w:rsidRDefault="00A0783A" w:rsidP="00983F1C">
      <w:pPr>
        <w:pStyle w:val="TitleB"/>
        <w:outlineLvl w:val="0"/>
      </w:pPr>
      <w:r w:rsidRPr="00BC09DA">
        <w:t>B.</w:t>
      </w:r>
      <w:r w:rsidRPr="00BC09DA">
        <w:tab/>
        <w:t>VILKÅR ELLER RESTRIKSJONER VEDRØRENDE LEVERANSE OG BRUK</w:t>
      </w:r>
    </w:p>
    <w:p w14:paraId="0E4B1F88" w14:textId="77777777" w:rsidR="00A145EF" w:rsidRPr="00BC09DA" w:rsidRDefault="00A145EF" w:rsidP="009A65AC">
      <w:pPr>
        <w:rPr>
          <w:szCs w:val="22"/>
        </w:rPr>
      </w:pPr>
    </w:p>
    <w:p w14:paraId="2AED3906" w14:textId="6A982F1E" w:rsidR="00A145EF" w:rsidRPr="00BC09DA" w:rsidRDefault="00A0783A" w:rsidP="009A65AC">
      <w:pPr>
        <w:rPr>
          <w:snapToGrid w:val="0"/>
          <w:szCs w:val="22"/>
        </w:rPr>
      </w:pPr>
      <w:r w:rsidRPr="00BC09DA">
        <w:rPr>
          <w:szCs w:val="22"/>
        </w:rPr>
        <w:t>Legemiddel underlagt begrenset forskrivning (</w:t>
      </w:r>
      <w:r w:rsidR="007C20C4" w:rsidRPr="00BC09DA">
        <w:rPr>
          <w:szCs w:val="22"/>
        </w:rPr>
        <w:t>s</w:t>
      </w:r>
      <w:r w:rsidRPr="00BC09DA">
        <w:rPr>
          <w:snapToGrid w:val="0"/>
          <w:szCs w:val="22"/>
        </w:rPr>
        <w:t>e Vedlegg I, Preparatomtale, pkt.</w:t>
      </w:r>
      <w:r w:rsidR="00CA28BE" w:rsidRPr="00BC09DA">
        <w:rPr>
          <w:snapToGrid w:val="0"/>
          <w:szCs w:val="22"/>
        </w:rPr>
        <w:t> </w:t>
      </w:r>
      <w:r w:rsidRPr="00BC09DA">
        <w:rPr>
          <w:snapToGrid w:val="0"/>
          <w:szCs w:val="22"/>
        </w:rPr>
        <w:t>4.2).</w:t>
      </w:r>
    </w:p>
    <w:p w14:paraId="630D30CB" w14:textId="77777777" w:rsidR="002704C1" w:rsidRPr="00BC09DA" w:rsidRDefault="002704C1" w:rsidP="009A65AC">
      <w:pPr>
        <w:rPr>
          <w:b/>
          <w:szCs w:val="22"/>
        </w:rPr>
      </w:pPr>
    </w:p>
    <w:p w14:paraId="0C15CB9E" w14:textId="77777777" w:rsidR="00FC40B6" w:rsidRPr="00BC09DA" w:rsidRDefault="00FC40B6" w:rsidP="009A65AC">
      <w:pPr>
        <w:rPr>
          <w:b/>
          <w:szCs w:val="22"/>
        </w:rPr>
      </w:pPr>
    </w:p>
    <w:p w14:paraId="3B312725" w14:textId="19511B57" w:rsidR="00A145EF" w:rsidRPr="00BC09DA" w:rsidRDefault="00BC09DA" w:rsidP="00983F1C">
      <w:pPr>
        <w:pStyle w:val="TitleB"/>
        <w:outlineLvl w:val="0"/>
      </w:pPr>
      <w:r>
        <w:t>C.</w:t>
      </w:r>
      <w:r>
        <w:tab/>
      </w:r>
      <w:r w:rsidR="00A0783A" w:rsidRPr="00BC09DA">
        <w:t>ANDRE VILKÅR OG KRAV TIL MARKEDSFØRINGSTILLATELSEN</w:t>
      </w:r>
    </w:p>
    <w:p w14:paraId="67B77980" w14:textId="77777777" w:rsidR="00A145EF" w:rsidRPr="00BC09DA" w:rsidRDefault="00A145EF" w:rsidP="009A65AC">
      <w:pPr>
        <w:rPr>
          <w:b/>
          <w:szCs w:val="22"/>
        </w:rPr>
      </w:pPr>
    </w:p>
    <w:p w14:paraId="04BD1326" w14:textId="77777777" w:rsidR="00F37B14" w:rsidRPr="00BC09DA" w:rsidRDefault="00A0783A" w:rsidP="009A65AC">
      <w:pPr>
        <w:numPr>
          <w:ilvl w:val="0"/>
          <w:numId w:val="6"/>
        </w:numPr>
        <w:suppressLineNumbers/>
        <w:tabs>
          <w:tab w:val="left" w:pos="567"/>
        </w:tabs>
        <w:ind w:right="-1" w:hanging="720"/>
        <w:rPr>
          <w:b/>
          <w:szCs w:val="22"/>
        </w:rPr>
      </w:pPr>
      <w:r w:rsidRPr="00BC09DA">
        <w:rPr>
          <w:b/>
          <w:szCs w:val="22"/>
        </w:rPr>
        <w:t xml:space="preserve">Periodiske sikkerhetsoppdateringsrapporter </w:t>
      </w:r>
      <w:r w:rsidR="00F0111E" w:rsidRPr="00BC09DA">
        <w:rPr>
          <w:b/>
          <w:szCs w:val="22"/>
        </w:rPr>
        <w:t>(PSUR</w:t>
      </w:r>
      <w:r w:rsidR="00C54D8E" w:rsidRPr="00BC09DA">
        <w:rPr>
          <w:b/>
          <w:szCs w:val="22"/>
        </w:rPr>
        <w:t>-er</w:t>
      </w:r>
      <w:r w:rsidR="00F0111E" w:rsidRPr="00BC09DA">
        <w:rPr>
          <w:b/>
          <w:szCs w:val="22"/>
        </w:rPr>
        <w:t>)</w:t>
      </w:r>
    </w:p>
    <w:p w14:paraId="64943EA4" w14:textId="77777777" w:rsidR="00F37B14" w:rsidRPr="00BC09DA" w:rsidRDefault="00F37B14" w:rsidP="009A65AC">
      <w:pPr>
        <w:suppressLineNumbers/>
        <w:tabs>
          <w:tab w:val="left" w:pos="0"/>
        </w:tabs>
        <w:ind w:right="567"/>
      </w:pPr>
    </w:p>
    <w:p w14:paraId="0FC1F41B" w14:textId="2D6F5761" w:rsidR="003874F5" w:rsidRPr="00BC09DA" w:rsidRDefault="00E2142A" w:rsidP="009A65AC">
      <w:pPr>
        <w:rPr>
          <w:highlight w:val="yellow"/>
        </w:rPr>
      </w:pPr>
      <w:r w:rsidRPr="00BC09DA">
        <w:t>Kravene for innsendelse av periodiske sikkerhetsoppdateringsrapporter</w:t>
      </w:r>
      <w:r w:rsidR="00C54D8E" w:rsidRPr="00BC09DA">
        <w:t xml:space="preserve"> (PSUR-er)</w:t>
      </w:r>
      <w:r w:rsidRPr="00BC09DA">
        <w:t xml:space="preserve"> for dette legemidlet er angitt i EURD-listen (European Union Reference Date list)</w:t>
      </w:r>
      <w:r w:rsidR="004A1C7B" w:rsidRPr="00BC09DA">
        <w:t>,</w:t>
      </w:r>
      <w:r w:rsidRPr="00BC09DA">
        <w:t xml:space="preserve"> som gjort rede for i Artikkel 107c(7) av direktiv 2001/83/EF og i enhver oppdatering av EURD-listen som publiseres på nettstedet til Det europeiske legemiddelkontor</w:t>
      </w:r>
      <w:r w:rsidR="00286208" w:rsidRPr="00BC09DA">
        <w:t>et</w:t>
      </w:r>
      <w:r w:rsidRPr="00BC09DA">
        <w:t xml:space="preserve"> (</w:t>
      </w:r>
      <w:r w:rsidR="00C54D8E" w:rsidRPr="00BC09DA">
        <w:t>t</w:t>
      </w:r>
      <w:r w:rsidRPr="00BC09DA">
        <w:t>he European Medicines Agency).</w:t>
      </w:r>
    </w:p>
    <w:p w14:paraId="7CF05F2A" w14:textId="77777777" w:rsidR="0040721F" w:rsidRPr="00BC09DA" w:rsidRDefault="0040721F" w:rsidP="009A65AC"/>
    <w:p w14:paraId="2C7FB74F" w14:textId="77777777" w:rsidR="00493BFD" w:rsidRPr="00BC09DA" w:rsidRDefault="00493BFD" w:rsidP="009A65AC">
      <w:pPr>
        <w:suppressLineNumbers/>
        <w:ind w:right="-1"/>
        <w:rPr>
          <w:iCs/>
          <w:szCs w:val="22"/>
          <w:u w:val="single"/>
        </w:rPr>
      </w:pPr>
    </w:p>
    <w:p w14:paraId="3AA81EA7" w14:textId="77777777" w:rsidR="00493BFD" w:rsidRPr="00BC09DA" w:rsidRDefault="00A0783A" w:rsidP="00983F1C">
      <w:pPr>
        <w:pStyle w:val="TitleB"/>
        <w:outlineLvl w:val="0"/>
      </w:pPr>
      <w:r w:rsidRPr="00BC09DA">
        <w:t>D.</w:t>
      </w:r>
      <w:r w:rsidRPr="00BC09DA">
        <w:tab/>
        <w:t xml:space="preserve">VILKÅR ELLER RESTRIKSJONER </w:t>
      </w:r>
      <w:r w:rsidR="00FB3ED4" w:rsidRPr="00BC09DA">
        <w:t xml:space="preserve">VEDRØRENDE </w:t>
      </w:r>
      <w:r w:rsidRPr="00BC09DA">
        <w:t xml:space="preserve">SIKKER OG EFFEKTIV BRUK AV LEGEMIDLET  </w:t>
      </w:r>
    </w:p>
    <w:p w14:paraId="5EACB50C" w14:textId="77777777" w:rsidR="00493BFD" w:rsidRPr="00BC09DA" w:rsidRDefault="00493BFD" w:rsidP="009A65AC">
      <w:pPr>
        <w:suppressLineNumbers/>
        <w:ind w:right="-1"/>
        <w:rPr>
          <w:iCs/>
          <w:szCs w:val="22"/>
          <w:u w:val="single"/>
        </w:rPr>
      </w:pPr>
    </w:p>
    <w:p w14:paraId="22AA7909" w14:textId="77777777" w:rsidR="00493BFD" w:rsidRPr="00BC09DA" w:rsidRDefault="00A0783A" w:rsidP="009A65AC">
      <w:pPr>
        <w:numPr>
          <w:ilvl w:val="0"/>
          <w:numId w:val="6"/>
        </w:numPr>
        <w:suppressLineNumbers/>
        <w:tabs>
          <w:tab w:val="left" w:pos="567"/>
        </w:tabs>
        <w:ind w:right="-1" w:hanging="720"/>
        <w:rPr>
          <w:b/>
          <w:szCs w:val="22"/>
        </w:rPr>
      </w:pPr>
      <w:r w:rsidRPr="00BC09DA">
        <w:rPr>
          <w:b/>
          <w:iCs/>
          <w:szCs w:val="22"/>
        </w:rPr>
        <w:t>Risikohåndteringsplan (RMP)</w:t>
      </w:r>
    </w:p>
    <w:p w14:paraId="00F2026C" w14:textId="77777777" w:rsidR="00493BFD" w:rsidRPr="00BC09DA" w:rsidRDefault="00493BFD" w:rsidP="009A65AC">
      <w:pPr>
        <w:suppressLineNumbers/>
        <w:ind w:right="-1"/>
        <w:rPr>
          <w:b/>
          <w:szCs w:val="22"/>
        </w:rPr>
      </w:pPr>
    </w:p>
    <w:p w14:paraId="5F53ACE5" w14:textId="77777777" w:rsidR="00520406" w:rsidRPr="00BC09DA" w:rsidRDefault="00A0783A" w:rsidP="009A65AC">
      <w:pPr>
        <w:rPr>
          <w:szCs w:val="22"/>
        </w:rPr>
      </w:pPr>
      <w:r w:rsidRPr="00BC09DA">
        <w:rPr>
          <w:szCs w:val="22"/>
        </w:rPr>
        <w:t>Innehaver av markedsføringstillatelsen skal gjennomføre de nødvendige aktiviteter og intervensjoner vedrørende legemiddelovervåkning spesifisert i godkjent RMP presentert i Modul 1.8.2 i markedsføringstillatelsen samt enhver godkjent</w:t>
      </w:r>
      <w:r w:rsidR="008F4516" w:rsidRPr="00BC09DA">
        <w:rPr>
          <w:szCs w:val="22"/>
        </w:rPr>
        <w:t xml:space="preserve"> påfølgende</w:t>
      </w:r>
      <w:r w:rsidRPr="00BC09DA">
        <w:rPr>
          <w:szCs w:val="22"/>
        </w:rPr>
        <w:t xml:space="preserve"> oppdatering av RMP.</w:t>
      </w:r>
    </w:p>
    <w:p w14:paraId="281CA7DC" w14:textId="77777777" w:rsidR="00520406" w:rsidRPr="00BC09DA" w:rsidRDefault="00520406" w:rsidP="009A65AC">
      <w:pPr>
        <w:rPr>
          <w:szCs w:val="22"/>
        </w:rPr>
      </w:pPr>
    </w:p>
    <w:p w14:paraId="6E60599E" w14:textId="77777777" w:rsidR="00A145EF" w:rsidRPr="00BC09DA" w:rsidRDefault="00A0783A" w:rsidP="009A65AC">
      <w:pPr>
        <w:ind w:right="-1"/>
        <w:rPr>
          <w:iCs/>
          <w:szCs w:val="22"/>
        </w:rPr>
      </w:pPr>
      <w:r w:rsidRPr="00BC09DA">
        <w:rPr>
          <w:szCs w:val="22"/>
        </w:rPr>
        <w:t>En oppdatert RMP skal sendes inn:</w:t>
      </w:r>
    </w:p>
    <w:p w14:paraId="015AF32B" w14:textId="77777777" w:rsidR="00D55348" w:rsidRPr="00BC09DA" w:rsidRDefault="00A0783A" w:rsidP="009A65AC">
      <w:pPr>
        <w:numPr>
          <w:ilvl w:val="0"/>
          <w:numId w:val="3"/>
        </w:numPr>
        <w:tabs>
          <w:tab w:val="clear" w:pos="720"/>
        </w:tabs>
        <w:ind w:left="567" w:right="-1" w:hanging="283"/>
        <w:rPr>
          <w:iCs/>
          <w:szCs w:val="22"/>
        </w:rPr>
      </w:pPr>
      <w:r w:rsidRPr="00BC09DA">
        <w:rPr>
          <w:iCs/>
          <w:szCs w:val="22"/>
        </w:rPr>
        <w:t xml:space="preserve">på forespørsel fra </w:t>
      </w:r>
      <w:r w:rsidRPr="00BC09DA">
        <w:rPr>
          <w:rFonts w:eastAsia="SimSun"/>
          <w:szCs w:val="22"/>
          <w:lang w:eastAsia="zh-CN"/>
        </w:rPr>
        <w:t xml:space="preserve">Det europeiske legemiddelkontoret </w:t>
      </w:r>
      <w:r w:rsidRPr="00BC09DA">
        <w:rPr>
          <w:szCs w:val="22"/>
        </w:rPr>
        <w:t>(</w:t>
      </w:r>
      <w:r w:rsidR="00C54D8E" w:rsidRPr="00BC09DA">
        <w:rPr>
          <w:szCs w:val="22"/>
        </w:rPr>
        <w:t>t</w:t>
      </w:r>
      <w:r w:rsidRPr="00BC09DA">
        <w:rPr>
          <w:szCs w:val="22"/>
        </w:rPr>
        <w:t>he European Medicines Agency)</w:t>
      </w:r>
      <w:r w:rsidR="004F1B64" w:rsidRPr="00BC09DA">
        <w:rPr>
          <w:rFonts w:eastAsia="SimSun"/>
          <w:szCs w:val="22"/>
          <w:lang w:eastAsia="zh-CN"/>
        </w:rPr>
        <w:t>;</w:t>
      </w:r>
    </w:p>
    <w:p w14:paraId="192F7A56" w14:textId="77777777" w:rsidR="004F1B64" w:rsidRPr="00BC09DA" w:rsidRDefault="00A0783A" w:rsidP="009A65AC">
      <w:pPr>
        <w:numPr>
          <w:ilvl w:val="0"/>
          <w:numId w:val="3"/>
        </w:numPr>
        <w:tabs>
          <w:tab w:val="clear" w:pos="720"/>
        </w:tabs>
        <w:ind w:left="567" w:right="-1" w:hanging="283"/>
        <w:rPr>
          <w:iCs/>
          <w:szCs w:val="22"/>
        </w:rPr>
      </w:pPr>
      <w:r w:rsidRPr="00BC09DA">
        <w:rPr>
          <w:iCs/>
          <w:szCs w:val="22"/>
        </w:rPr>
        <w:t>når risiko</w:t>
      </w:r>
      <w:r w:rsidR="00AF36DB" w:rsidRPr="00BC09DA">
        <w:rPr>
          <w:iCs/>
          <w:szCs w:val="22"/>
        </w:rPr>
        <w:t>håndtering</w:t>
      </w:r>
      <w:r w:rsidRPr="00BC09DA">
        <w:rPr>
          <w:iCs/>
          <w:szCs w:val="22"/>
        </w:rPr>
        <w:t>ssystemet er modifisert, spesielt som resultat av at det fremkommer ny informasjon som kan lede til en betydelig endring i nytte/risiko profilen eller som resultat av at en viktig milepel (legemiddelovervåkning eller risikominimering) er nådd.</w:t>
      </w:r>
    </w:p>
    <w:p w14:paraId="1985A2CD" w14:textId="77777777" w:rsidR="00BC1CEB" w:rsidRPr="00BC09DA" w:rsidRDefault="00BC1CEB" w:rsidP="009A65AC">
      <w:pPr>
        <w:ind w:right="-1"/>
        <w:rPr>
          <w:iCs/>
          <w:szCs w:val="22"/>
        </w:rPr>
      </w:pPr>
    </w:p>
    <w:p w14:paraId="2A01A27D" w14:textId="77777777" w:rsidR="00A145EF" w:rsidRPr="00BC09DA" w:rsidRDefault="00A0783A" w:rsidP="009A65AC">
      <w:pPr>
        <w:suppressAutoHyphens/>
        <w:rPr>
          <w:b/>
          <w:szCs w:val="22"/>
        </w:rPr>
      </w:pPr>
      <w:r w:rsidRPr="00BC09DA">
        <w:rPr>
          <w:szCs w:val="22"/>
        </w:rPr>
        <w:br w:type="page"/>
      </w:r>
    </w:p>
    <w:p w14:paraId="1BC35E8B" w14:textId="77777777" w:rsidR="00A145EF" w:rsidRPr="00BC09DA" w:rsidRDefault="00A145EF" w:rsidP="009A65AC">
      <w:pPr>
        <w:suppressAutoHyphens/>
        <w:rPr>
          <w:b/>
          <w:szCs w:val="22"/>
        </w:rPr>
      </w:pPr>
    </w:p>
    <w:p w14:paraId="310EB8C3" w14:textId="77777777" w:rsidR="00A145EF" w:rsidRPr="00BC09DA" w:rsidRDefault="00A145EF" w:rsidP="009A65AC">
      <w:pPr>
        <w:suppressAutoHyphens/>
        <w:rPr>
          <w:b/>
          <w:szCs w:val="22"/>
        </w:rPr>
      </w:pPr>
    </w:p>
    <w:p w14:paraId="1CD2E882" w14:textId="77777777" w:rsidR="00A145EF" w:rsidRPr="00BC09DA" w:rsidRDefault="00A145EF" w:rsidP="009A65AC">
      <w:pPr>
        <w:suppressAutoHyphens/>
        <w:rPr>
          <w:b/>
          <w:szCs w:val="22"/>
        </w:rPr>
      </w:pPr>
    </w:p>
    <w:p w14:paraId="622E8AA2" w14:textId="77777777" w:rsidR="00A145EF" w:rsidRPr="00BC09DA" w:rsidRDefault="00A145EF" w:rsidP="009A65AC">
      <w:pPr>
        <w:suppressAutoHyphens/>
        <w:rPr>
          <w:b/>
          <w:szCs w:val="22"/>
        </w:rPr>
      </w:pPr>
    </w:p>
    <w:p w14:paraId="2E8946AA" w14:textId="77777777" w:rsidR="00A145EF" w:rsidRPr="00BC09DA" w:rsidRDefault="00A145EF" w:rsidP="009A65AC">
      <w:pPr>
        <w:suppressAutoHyphens/>
        <w:rPr>
          <w:b/>
          <w:szCs w:val="22"/>
        </w:rPr>
      </w:pPr>
    </w:p>
    <w:p w14:paraId="6368AB1E" w14:textId="77777777" w:rsidR="00A145EF" w:rsidRPr="00BC09DA" w:rsidRDefault="00A145EF" w:rsidP="009A65AC">
      <w:pPr>
        <w:rPr>
          <w:b/>
          <w:szCs w:val="22"/>
        </w:rPr>
      </w:pPr>
    </w:p>
    <w:p w14:paraId="4179830D" w14:textId="77777777" w:rsidR="00FC40B6" w:rsidRPr="00BC09DA" w:rsidRDefault="00FC40B6" w:rsidP="009A65AC">
      <w:pPr>
        <w:suppressAutoHyphens/>
        <w:rPr>
          <w:b/>
          <w:szCs w:val="22"/>
        </w:rPr>
      </w:pPr>
    </w:p>
    <w:p w14:paraId="6DA56BCD" w14:textId="77777777" w:rsidR="00FC40B6" w:rsidRPr="00BC09DA" w:rsidRDefault="00FC40B6" w:rsidP="009A65AC">
      <w:pPr>
        <w:suppressAutoHyphens/>
        <w:rPr>
          <w:b/>
          <w:szCs w:val="22"/>
        </w:rPr>
      </w:pPr>
    </w:p>
    <w:p w14:paraId="7E258EC1" w14:textId="77777777" w:rsidR="00FC40B6" w:rsidRPr="00BC09DA" w:rsidRDefault="00FC40B6" w:rsidP="009A65AC">
      <w:pPr>
        <w:suppressAutoHyphens/>
        <w:rPr>
          <w:b/>
          <w:szCs w:val="22"/>
        </w:rPr>
      </w:pPr>
    </w:p>
    <w:p w14:paraId="01E288EA" w14:textId="77777777" w:rsidR="00FC40B6" w:rsidRPr="00BC09DA" w:rsidRDefault="00FC40B6" w:rsidP="009A65AC">
      <w:pPr>
        <w:suppressAutoHyphens/>
        <w:rPr>
          <w:b/>
          <w:szCs w:val="22"/>
        </w:rPr>
      </w:pPr>
    </w:p>
    <w:p w14:paraId="6AAB23CA" w14:textId="77777777" w:rsidR="00FC40B6" w:rsidRPr="00BC09DA" w:rsidRDefault="00FC40B6" w:rsidP="009A65AC">
      <w:pPr>
        <w:suppressAutoHyphens/>
        <w:rPr>
          <w:b/>
          <w:szCs w:val="22"/>
        </w:rPr>
      </w:pPr>
    </w:p>
    <w:p w14:paraId="4288F1B9" w14:textId="77777777" w:rsidR="00FC40B6" w:rsidRPr="00BC09DA" w:rsidRDefault="00FC40B6" w:rsidP="009A65AC">
      <w:pPr>
        <w:suppressAutoHyphens/>
        <w:rPr>
          <w:b/>
          <w:szCs w:val="22"/>
        </w:rPr>
      </w:pPr>
    </w:p>
    <w:p w14:paraId="1AAE21EC" w14:textId="77777777" w:rsidR="00FC40B6" w:rsidRPr="00BC09DA" w:rsidRDefault="00FC40B6" w:rsidP="009A65AC">
      <w:pPr>
        <w:suppressAutoHyphens/>
        <w:rPr>
          <w:b/>
          <w:szCs w:val="22"/>
        </w:rPr>
      </w:pPr>
    </w:p>
    <w:p w14:paraId="25581ACD" w14:textId="77777777" w:rsidR="00FC40B6" w:rsidRPr="00BC09DA" w:rsidRDefault="00FC40B6" w:rsidP="009A65AC">
      <w:pPr>
        <w:suppressAutoHyphens/>
        <w:rPr>
          <w:b/>
          <w:szCs w:val="22"/>
        </w:rPr>
      </w:pPr>
    </w:p>
    <w:p w14:paraId="4008E990" w14:textId="77777777" w:rsidR="00FC40B6" w:rsidRPr="00BC09DA" w:rsidRDefault="00FC40B6" w:rsidP="009A65AC">
      <w:pPr>
        <w:suppressAutoHyphens/>
        <w:rPr>
          <w:b/>
          <w:szCs w:val="22"/>
        </w:rPr>
      </w:pPr>
    </w:p>
    <w:p w14:paraId="30F510E8" w14:textId="77777777" w:rsidR="00FC40B6" w:rsidRPr="00BC09DA" w:rsidRDefault="00FC40B6" w:rsidP="009A65AC">
      <w:pPr>
        <w:suppressAutoHyphens/>
        <w:rPr>
          <w:b/>
          <w:szCs w:val="22"/>
        </w:rPr>
      </w:pPr>
    </w:p>
    <w:p w14:paraId="449654B8" w14:textId="77777777" w:rsidR="00FC40B6" w:rsidRPr="00BC09DA" w:rsidRDefault="00FC40B6" w:rsidP="009A65AC">
      <w:pPr>
        <w:suppressAutoHyphens/>
        <w:rPr>
          <w:b/>
          <w:szCs w:val="22"/>
        </w:rPr>
      </w:pPr>
    </w:p>
    <w:p w14:paraId="563CF8C6" w14:textId="77777777" w:rsidR="00FC40B6" w:rsidRPr="00BC09DA" w:rsidRDefault="00FC40B6" w:rsidP="009A65AC">
      <w:pPr>
        <w:suppressAutoHyphens/>
        <w:rPr>
          <w:b/>
          <w:szCs w:val="22"/>
        </w:rPr>
      </w:pPr>
    </w:p>
    <w:p w14:paraId="7C20AD47" w14:textId="77777777" w:rsidR="00FC40B6" w:rsidRPr="00BC09DA" w:rsidRDefault="00FC40B6" w:rsidP="009A65AC">
      <w:pPr>
        <w:suppressAutoHyphens/>
        <w:rPr>
          <w:b/>
          <w:szCs w:val="22"/>
        </w:rPr>
      </w:pPr>
    </w:p>
    <w:p w14:paraId="0CA46579" w14:textId="77777777" w:rsidR="00FC40B6" w:rsidRPr="00BC09DA" w:rsidRDefault="00FC40B6" w:rsidP="009A65AC">
      <w:pPr>
        <w:suppressAutoHyphens/>
        <w:rPr>
          <w:b/>
          <w:szCs w:val="22"/>
        </w:rPr>
      </w:pPr>
    </w:p>
    <w:p w14:paraId="19D57CFF" w14:textId="77777777" w:rsidR="00FC40B6" w:rsidRPr="00BC09DA" w:rsidRDefault="00FC40B6" w:rsidP="009A65AC">
      <w:pPr>
        <w:suppressAutoHyphens/>
        <w:rPr>
          <w:b/>
          <w:szCs w:val="22"/>
        </w:rPr>
      </w:pPr>
    </w:p>
    <w:p w14:paraId="2E28F24B" w14:textId="77777777" w:rsidR="00FC40B6" w:rsidRPr="00BC09DA" w:rsidRDefault="00FC40B6" w:rsidP="009A65AC">
      <w:pPr>
        <w:suppressAutoHyphens/>
        <w:rPr>
          <w:b/>
          <w:szCs w:val="22"/>
        </w:rPr>
      </w:pPr>
    </w:p>
    <w:p w14:paraId="73E3EECD" w14:textId="77777777" w:rsidR="00F61E6C" w:rsidRPr="00BC09DA" w:rsidRDefault="00F61E6C" w:rsidP="009A65AC">
      <w:pPr>
        <w:suppressAutoHyphens/>
        <w:rPr>
          <w:b/>
          <w:szCs w:val="22"/>
        </w:rPr>
      </w:pPr>
    </w:p>
    <w:p w14:paraId="0A4D1A39" w14:textId="77777777" w:rsidR="00A145EF" w:rsidRPr="00D07673" w:rsidRDefault="00A0783A" w:rsidP="00983F1C">
      <w:pPr>
        <w:jc w:val="center"/>
        <w:rPr>
          <w:bCs/>
        </w:rPr>
      </w:pPr>
      <w:r w:rsidRPr="00983F1C">
        <w:rPr>
          <w:b/>
          <w:bCs/>
        </w:rPr>
        <w:t>VEDLEGG III</w:t>
      </w:r>
    </w:p>
    <w:p w14:paraId="4AF3B7FA" w14:textId="77777777" w:rsidR="00A145EF" w:rsidRPr="00BC09DA" w:rsidRDefault="00A145EF" w:rsidP="009A65AC">
      <w:pPr>
        <w:suppressAutoHyphens/>
        <w:jc w:val="center"/>
        <w:rPr>
          <w:b/>
          <w:szCs w:val="22"/>
        </w:rPr>
      </w:pPr>
    </w:p>
    <w:p w14:paraId="02E5BF4D" w14:textId="77777777" w:rsidR="00A145EF" w:rsidRPr="00BC09DA" w:rsidRDefault="00A0783A" w:rsidP="009A65AC">
      <w:pPr>
        <w:suppressAutoHyphens/>
        <w:jc w:val="center"/>
        <w:rPr>
          <w:b/>
          <w:szCs w:val="22"/>
        </w:rPr>
      </w:pPr>
      <w:r w:rsidRPr="00BC09DA">
        <w:rPr>
          <w:b/>
          <w:szCs w:val="22"/>
        </w:rPr>
        <w:t>MERKING OG PAKNINGSVEDLEGG</w:t>
      </w:r>
    </w:p>
    <w:p w14:paraId="42E89968" w14:textId="77777777" w:rsidR="00A145EF" w:rsidRPr="00BC09DA" w:rsidRDefault="00A0783A" w:rsidP="009A65AC">
      <w:pPr>
        <w:suppressAutoHyphens/>
        <w:rPr>
          <w:szCs w:val="22"/>
        </w:rPr>
      </w:pPr>
      <w:r w:rsidRPr="00BC09DA">
        <w:rPr>
          <w:szCs w:val="22"/>
        </w:rPr>
        <w:br w:type="page"/>
      </w:r>
    </w:p>
    <w:p w14:paraId="7051F99B" w14:textId="77777777" w:rsidR="00A145EF" w:rsidRPr="00BC09DA" w:rsidRDefault="00A145EF" w:rsidP="009A65AC">
      <w:pPr>
        <w:suppressAutoHyphens/>
        <w:rPr>
          <w:szCs w:val="22"/>
        </w:rPr>
      </w:pPr>
    </w:p>
    <w:p w14:paraId="13E1A373" w14:textId="77777777" w:rsidR="00A145EF" w:rsidRPr="00BC09DA" w:rsidRDefault="00A145EF" w:rsidP="009A65AC">
      <w:pPr>
        <w:suppressAutoHyphens/>
        <w:rPr>
          <w:szCs w:val="22"/>
        </w:rPr>
      </w:pPr>
    </w:p>
    <w:p w14:paraId="52483B3B" w14:textId="77777777" w:rsidR="00A145EF" w:rsidRPr="00BC09DA" w:rsidRDefault="00A145EF" w:rsidP="009A65AC">
      <w:pPr>
        <w:suppressAutoHyphens/>
        <w:rPr>
          <w:szCs w:val="22"/>
        </w:rPr>
      </w:pPr>
    </w:p>
    <w:p w14:paraId="38153913" w14:textId="77777777" w:rsidR="00A145EF" w:rsidRPr="00BC09DA" w:rsidRDefault="00A145EF" w:rsidP="009A65AC">
      <w:pPr>
        <w:suppressAutoHyphens/>
        <w:rPr>
          <w:szCs w:val="22"/>
        </w:rPr>
      </w:pPr>
    </w:p>
    <w:p w14:paraId="213B644C" w14:textId="77777777" w:rsidR="00A145EF" w:rsidRPr="00BC09DA" w:rsidRDefault="00A145EF" w:rsidP="009A65AC">
      <w:pPr>
        <w:suppressAutoHyphens/>
        <w:rPr>
          <w:szCs w:val="22"/>
        </w:rPr>
      </w:pPr>
    </w:p>
    <w:p w14:paraId="7E837BA4" w14:textId="77777777" w:rsidR="00A145EF" w:rsidRPr="00BC09DA" w:rsidRDefault="00A145EF" w:rsidP="009A65AC">
      <w:pPr>
        <w:suppressAutoHyphens/>
        <w:rPr>
          <w:szCs w:val="22"/>
        </w:rPr>
      </w:pPr>
    </w:p>
    <w:p w14:paraId="152B4016" w14:textId="77777777" w:rsidR="00A145EF" w:rsidRPr="00BC09DA" w:rsidRDefault="00A145EF" w:rsidP="009A65AC">
      <w:pPr>
        <w:suppressAutoHyphens/>
        <w:rPr>
          <w:szCs w:val="22"/>
        </w:rPr>
      </w:pPr>
    </w:p>
    <w:p w14:paraId="3746490F" w14:textId="77777777" w:rsidR="00A145EF" w:rsidRPr="00BC09DA" w:rsidRDefault="00A145EF" w:rsidP="009A65AC">
      <w:pPr>
        <w:suppressAutoHyphens/>
        <w:rPr>
          <w:szCs w:val="22"/>
        </w:rPr>
      </w:pPr>
    </w:p>
    <w:p w14:paraId="1E6D9FB7" w14:textId="77777777" w:rsidR="00A145EF" w:rsidRPr="00BC09DA" w:rsidRDefault="00A145EF" w:rsidP="009A65AC">
      <w:pPr>
        <w:suppressAutoHyphens/>
        <w:rPr>
          <w:szCs w:val="22"/>
        </w:rPr>
      </w:pPr>
    </w:p>
    <w:p w14:paraId="6E94EC18" w14:textId="77777777" w:rsidR="00A145EF" w:rsidRPr="00BC09DA" w:rsidRDefault="00A145EF" w:rsidP="009A65AC">
      <w:pPr>
        <w:suppressAutoHyphens/>
        <w:rPr>
          <w:szCs w:val="22"/>
        </w:rPr>
      </w:pPr>
    </w:p>
    <w:p w14:paraId="623252E5" w14:textId="77777777" w:rsidR="00A145EF" w:rsidRPr="00BC09DA" w:rsidRDefault="00A145EF" w:rsidP="009A65AC">
      <w:pPr>
        <w:suppressAutoHyphens/>
        <w:rPr>
          <w:szCs w:val="22"/>
        </w:rPr>
      </w:pPr>
    </w:p>
    <w:p w14:paraId="3FA316E6" w14:textId="77777777" w:rsidR="00A145EF" w:rsidRPr="00BC09DA" w:rsidRDefault="00A145EF" w:rsidP="009A65AC">
      <w:pPr>
        <w:suppressAutoHyphens/>
        <w:rPr>
          <w:szCs w:val="22"/>
        </w:rPr>
      </w:pPr>
    </w:p>
    <w:p w14:paraId="6EB24B1F" w14:textId="77777777" w:rsidR="00A145EF" w:rsidRPr="00BC09DA" w:rsidRDefault="00A145EF" w:rsidP="009A65AC">
      <w:pPr>
        <w:suppressAutoHyphens/>
        <w:rPr>
          <w:szCs w:val="22"/>
        </w:rPr>
      </w:pPr>
    </w:p>
    <w:p w14:paraId="48F8CEBC" w14:textId="77777777" w:rsidR="00A145EF" w:rsidRPr="00BC09DA" w:rsidRDefault="00A145EF" w:rsidP="009A65AC">
      <w:pPr>
        <w:suppressAutoHyphens/>
        <w:rPr>
          <w:szCs w:val="22"/>
        </w:rPr>
      </w:pPr>
    </w:p>
    <w:p w14:paraId="0C1FE07C" w14:textId="77777777" w:rsidR="00A145EF" w:rsidRPr="00BC09DA" w:rsidRDefault="00A145EF" w:rsidP="009A65AC">
      <w:pPr>
        <w:suppressAutoHyphens/>
        <w:rPr>
          <w:szCs w:val="22"/>
        </w:rPr>
      </w:pPr>
    </w:p>
    <w:p w14:paraId="3DF3B4E3" w14:textId="77777777" w:rsidR="00A145EF" w:rsidRPr="00BC09DA" w:rsidRDefault="00A145EF" w:rsidP="009A65AC">
      <w:pPr>
        <w:suppressAutoHyphens/>
        <w:rPr>
          <w:szCs w:val="22"/>
        </w:rPr>
      </w:pPr>
    </w:p>
    <w:p w14:paraId="496F3903" w14:textId="77777777" w:rsidR="00A145EF" w:rsidRPr="00BC09DA" w:rsidRDefault="00A145EF" w:rsidP="009A65AC">
      <w:pPr>
        <w:suppressAutoHyphens/>
        <w:rPr>
          <w:szCs w:val="22"/>
        </w:rPr>
      </w:pPr>
    </w:p>
    <w:p w14:paraId="4AEB0C0B" w14:textId="77777777" w:rsidR="00A145EF" w:rsidRPr="00BC09DA" w:rsidRDefault="00A145EF" w:rsidP="009A65AC">
      <w:pPr>
        <w:suppressAutoHyphens/>
        <w:rPr>
          <w:szCs w:val="22"/>
        </w:rPr>
      </w:pPr>
    </w:p>
    <w:p w14:paraId="3639E7AD" w14:textId="77777777" w:rsidR="00A145EF" w:rsidRPr="00BC09DA" w:rsidRDefault="00A145EF" w:rsidP="009A65AC">
      <w:pPr>
        <w:suppressAutoHyphens/>
        <w:rPr>
          <w:szCs w:val="22"/>
        </w:rPr>
      </w:pPr>
    </w:p>
    <w:p w14:paraId="66799DFB" w14:textId="77777777" w:rsidR="00A145EF" w:rsidRPr="00BC09DA" w:rsidRDefault="00A145EF" w:rsidP="009A65AC">
      <w:pPr>
        <w:suppressAutoHyphens/>
        <w:rPr>
          <w:szCs w:val="22"/>
        </w:rPr>
      </w:pPr>
    </w:p>
    <w:p w14:paraId="62AE809F" w14:textId="77777777" w:rsidR="00A145EF" w:rsidRPr="00BC09DA" w:rsidRDefault="00A145EF" w:rsidP="009A65AC">
      <w:pPr>
        <w:suppressAutoHyphens/>
        <w:rPr>
          <w:szCs w:val="22"/>
        </w:rPr>
      </w:pPr>
    </w:p>
    <w:p w14:paraId="5B8936D1" w14:textId="77777777" w:rsidR="00A145EF" w:rsidRPr="00BC09DA" w:rsidRDefault="00A145EF" w:rsidP="009A65AC">
      <w:pPr>
        <w:suppressAutoHyphens/>
        <w:rPr>
          <w:szCs w:val="22"/>
        </w:rPr>
      </w:pPr>
    </w:p>
    <w:p w14:paraId="3A08CEB6" w14:textId="77777777" w:rsidR="00F61E6C" w:rsidRPr="00BC09DA" w:rsidRDefault="00F61E6C" w:rsidP="009A65AC">
      <w:pPr>
        <w:suppressAutoHyphens/>
        <w:rPr>
          <w:szCs w:val="22"/>
        </w:rPr>
      </w:pPr>
    </w:p>
    <w:p w14:paraId="7EEEED56" w14:textId="3F056B70" w:rsidR="00664D9B" w:rsidRDefault="00A0783A" w:rsidP="00983F1C">
      <w:pPr>
        <w:pStyle w:val="TitleA"/>
        <w:outlineLvl w:val="0"/>
      </w:pPr>
      <w:r w:rsidRPr="00BC09DA">
        <w:t>A. MERKING</w:t>
      </w:r>
      <w:r w:rsidR="00664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7B3A9045" w14:textId="77777777" w:rsidTr="00490593">
        <w:trPr>
          <w:trHeight w:val="1070"/>
        </w:trPr>
        <w:tc>
          <w:tcPr>
            <w:tcW w:w="9281" w:type="dxa"/>
            <w:tcBorders>
              <w:top w:val="single" w:sz="4" w:space="0" w:color="auto"/>
              <w:left w:val="single" w:sz="4" w:space="0" w:color="auto"/>
              <w:bottom w:val="single" w:sz="4" w:space="0" w:color="auto"/>
              <w:right w:val="single" w:sz="4" w:space="0" w:color="auto"/>
            </w:tcBorders>
          </w:tcPr>
          <w:p w14:paraId="78A3DECF" w14:textId="77777777" w:rsidR="00664D9B" w:rsidRDefault="00664D9B" w:rsidP="00490593">
            <w:pPr>
              <w:shd w:val="clear" w:color="auto" w:fill="FFFFFF"/>
              <w:rPr>
                <w:b/>
                <w:szCs w:val="22"/>
              </w:rPr>
            </w:pPr>
            <w:r>
              <w:rPr>
                <w:b/>
                <w:szCs w:val="22"/>
              </w:rPr>
              <w:t>OPPLYSNINGER SOM SKAL ANGIS PÅ YTRE EMBALLASJE</w:t>
            </w:r>
          </w:p>
          <w:p w14:paraId="41A7AAF4" w14:textId="77777777" w:rsidR="00664D9B" w:rsidRDefault="00664D9B" w:rsidP="00490593">
            <w:pPr>
              <w:shd w:val="clear" w:color="auto" w:fill="FFFFFF"/>
              <w:rPr>
                <w:b/>
                <w:szCs w:val="22"/>
              </w:rPr>
            </w:pPr>
          </w:p>
          <w:p w14:paraId="585620F1" w14:textId="77777777" w:rsidR="00664D9B" w:rsidRPr="00E269D4" w:rsidRDefault="00664D9B" w:rsidP="00490593">
            <w:pPr>
              <w:shd w:val="clear" w:color="auto" w:fill="FFFFFF"/>
              <w:rPr>
                <w:b/>
                <w:szCs w:val="22"/>
              </w:rPr>
            </w:pPr>
            <w:r>
              <w:rPr>
                <w:b/>
                <w:szCs w:val="22"/>
              </w:rPr>
              <w:t>YTTERKARTONG (130 mg)</w:t>
            </w:r>
          </w:p>
        </w:tc>
      </w:tr>
    </w:tbl>
    <w:p w14:paraId="10BD954A" w14:textId="77777777" w:rsidR="00664D9B" w:rsidRDefault="00664D9B" w:rsidP="00664D9B">
      <w:pPr>
        <w:suppressAutoHyphens/>
        <w:rPr>
          <w:szCs w:val="22"/>
        </w:rPr>
      </w:pPr>
    </w:p>
    <w:p w14:paraId="5414F2DA" w14:textId="77777777" w:rsidR="00664D9B" w:rsidRDefault="00664D9B" w:rsidP="00664D9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4529A12D"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42B56D29" w14:textId="77777777" w:rsidR="00664D9B" w:rsidRDefault="00664D9B" w:rsidP="00490593">
            <w:pPr>
              <w:ind w:left="567" w:hanging="567"/>
              <w:rPr>
                <w:b/>
                <w:szCs w:val="22"/>
              </w:rPr>
            </w:pPr>
            <w:r>
              <w:rPr>
                <w:b/>
                <w:szCs w:val="22"/>
              </w:rPr>
              <w:t>1.</w:t>
            </w:r>
            <w:r>
              <w:rPr>
                <w:b/>
                <w:szCs w:val="22"/>
              </w:rPr>
              <w:tab/>
              <w:t>LEGEMIDLETS NAVN</w:t>
            </w:r>
          </w:p>
        </w:tc>
      </w:tr>
    </w:tbl>
    <w:p w14:paraId="691908AC" w14:textId="77777777" w:rsidR="00664D9B" w:rsidRDefault="00664D9B" w:rsidP="00664D9B">
      <w:pPr>
        <w:suppressAutoHyphens/>
        <w:rPr>
          <w:szCs w:val="22"/>
        </w:rPr>
      </w:pPr>
    </w:p>
    <w:p w14:paraId="006E99B6" w14:textId="77777777" w:rsidR="00664D9B" w:rsidRPr="00DB20F4" w:rsidRDefault="00664D9B" w:rsidP="00664D9B">
      <w:pPr>
        <w:suppressAutoHyphens/>
        <w:rPr>
          <w:szCs w:val="22"/>
        </w:rPr>
      </w:pPr>
      <w:r w:rsidRPr="00D9033F">
        <w:t>Uzpruvo</w:t>
      </w:r>
      <w:r w:rsidRPr="00DB20F4">
        <w:rPr>
          <w:szCs w:val="22"/>
        </w:rPr>
        <w:t xml:space="preserve"> 130 mg konsentrat til infusjonsvæske, oppløsning</w:t>
      </w:r>
    </w:p>
    <w:p w14:paraId="2E0B8BD2" w14:textId="77777777" w:rsidR="00664D9B" w:rsidRDefault="00664D9B" w:rsidP="00664D9B">
      <w:pPr>
        <w:suppressAutoHyphens/>
        <w:rPr>
          <w:szCs w:val="22"/>
        </w:rPr>
      </w:pPr>
      <w:r w:rsidRPr="00DB20F4">
        <w:rPr>
          <w:szCs w:val="22"/>
        </w:rPr>
        <w:t>ustekinumab</w:t>
      </w:r>
    </w:p>
    <w:p w14:paraId="0BFFD3AE" w14:textId="77777777" w:rsidR="00664D9B" w:rsidRDefault="00664D9B" w:rsidP="00664D9B">
      <w:pPr>
        <w:suppressAutoHyphens/>
        <w:rPr>
          <w:szCs w:val="22"/>
        </w:rPr>
      </w:pPr>
    </w:p>
    <w:p w14:paraId="706877C3" w14:textId="77777777" w:rsidR="00664D9B" w:rsidRDefault="00664D9B" w:rsidP="00664D9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671C3E77"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72C76936" w14:textId="77777777" w:rsidR="00664D9B" w:rsidRDefault="00664D9B" w:rsidP="00490593">
            <w:pPr>
              <w:ind w:left="567" w:hanging="567"/>
              <w:rPr>
                <w:b/>
                <w:szCs w:val="22"/>
              </w:rPr>
            </w:pPr>
            <w:r>
              <w:rPr>
                <w:b/>
                <w:szCs w:val="22"/>
              </w:rPr>
              <w:t>2.</w:t>
            </w:r>
            <w:r>
              <w:rPr>
                <w:b/>
                <w:szCs w:val="22"/>
              </w:rPr>
              <w:tab/>
              <w:t xml:space="preserve">DEKLARASJON AV VIRKESTOFF(ER) </w:t>
            </w:r>
          </w:p>
        </w:tc>
      </w:tr>
    </w:tbl>
    <w:p w14:paraId="41955331" w14:textId="77777777" w:rsidR="00664D9B" w:rsidRDefault="00664D9B" w:rsidP="00664D9B">
      <w:pPr>
        <w:suppressAutoHyphens/>
        <w:rPr>
          <w:szCs w:val="22"/>
        </w:rPr>
      </w:pPr>
    </w:p>
    <w:p w14:paraId="18A5513A" w14:textId="77777777" w:rsidR="00664D9B" w:rsidRDefault="00664D9B" w:rsidP="00664D9B">
      <w:pPr>
        <w:suppressAutoHyphens/>
        <w:rPr>
          <w:szCs w:val="22"/>
        </w:rPr>
      </w:pPr>
      <w:r w:rsidRPr="00DB20F4">
        <w:rPr>
          <w:noProof/>
          <w:szCs w:val="22"/>
        </w:rPr>
        <w:t>Hvert hetteglass inneholder 130 mg ustekinumab i 26 ml</w:t>
      </w:r>
    </w:p>
    <w:p w14:paraId="1929CA0E" w14:textId="77777777" w:rsidR="00664D9B" w:rsidRDefault="00664D9B" w:rsidP="00664D9B">
      <w:pPr>
        <w:suppressAutoHyphens/>
        <w:rPr>
          <w:szCs w:val="22"/>
        </w:rPr>
      </w:pPr>
    </w:p>
    <w:p w14:paraId="73394676" w14:textId="77777777" w:rsidR="00664D9B" w:rsidRDefault="00664D9B" w:rsidP="00664D9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7C485F21"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775112BA" w14:textId="77777777" w:rsidR="00664D9B" w:rsidRDefault="00664D9B" w:rsidP="00490593">
            <w:pPr>
              <w:ind w:left="567" w:hanging="567"/>
              <w:rPr>
                <w:b/>
                <w:szCs w:val="22"/>
              </w:rPr>
            </w:pPr>
            <w:r>
              <w:rPr>
                <w:b/>
                <w:szCs w:val="22"/>
              </w:rPr>
              <w:t>3.</w:t>
            </w:r>
            <w:r>
              <w:rPr>
                <w:b/>
                <w:szCs w:val="22"/>
              </w:rPr>
              <w:tab/>
              <w:t>LISTE OVER HJELPESTOFFER</w:t>
            </w:r>
          </w:p>
        </w:tc>
      </w:tr>
    </w:tbl>
    <w:p w14:paraId="7F76750A" w14:textId="77777777" w:rsidR="00664D9B" w:rsidRDefault="00664D9B" w:rsidP="00664D9B">
      <w:pPr>
        <w:suppressAutoHyphens/>
        <w:rPr>
          <w:szCs w:val="22"/>
        </w:rPr>
      </w:pPr>
    </w:p>
    <w:p w14:paraId="7E74EACD" w14:textId="77777777" w:rsidR="00664D9B" w:rsidRPr="00375DA5" w:rsidRDefault="00664D9B" w:rsidP="00664D9B">
      <w:pPr>
        <w:rPr>
          <w:szCs w:val="22"/>
        </w:rPr>
      </w:pPr>
      <w:r w:rsidRPr="00375DA5">
        <w:rPr>
          <w:szCs w:val="22"/>
        </w:rPr>
        <w:t>EDTA</w:t>
      </w:r>
      <w:r>
        <w:rPr>
          <w:szCs w:val="22"/>
        </w:rPr>
        <w:t xml:space="preserve"> dinatriumsaltdihydrat, </w:t>
      </w:r>
      <w:r w:rsidRPr="00375DA5">
        <w:rPr>
          <w:szCs w:val="22"/>
        </w:rPr>
        <w:t>histidin</w:t>
      </w:r>
      <w:r>
        <w:rPr>
          <w:szCs w:val="22"/>
        </w:rPr>
        <w:t xml:space="preserve">, </w:t>
      </w:r>
      <w:r w:rsidRPr="00375DA5">
        <w:rPr>
          <w:szCs w:val="22"/>
        </w:rPr>
        <w:t>histidin</w:t>
      </w:r>
      <w:r>
        <w:rPr>
          <w:szCs w:val="22"/>
        </w:rPr>
        <w:t xml:space="preserve"> mono</w:t>
      </w:r>
      <w:r w:rsidRPr="00375DA5">
        <w:rPr>
          <w:szCs w:val="22"/>
        </w:rPr>
        <w:t>hydroklorid</w:t>
      </w:r>
      <w:r>
        <w:rPr>
          <w:szCs w:val="22"/>
        </w:rPr>
        <w:t>, m</w:t>
      </w:r>
      <w:r w:rsidRPr="00375DA5">
        <w:rPr>
          <w:szCs w:val="22"/>
        </w:rPr>
        <w:t>etionin</w:t>
      </w:r>
      <w:r>
        <w:rPr>
          <w:szCs w:val="22"/>
        </w:rPr>
        <w:t>, p</w:t>
      </w:r>
      <w:r w:rsidRPr="00375DA5">
        <w:rPr>
          <w:szCs w:val="22"/>
        </w:rPr>
        <w:t>olysorbat 80</w:t>
      </w:r>
      <w:r>
        <w:rPr>
          <w:szCs w:val="22"/>
        </w:rPr>
        <w:t>, s</w:t>
      </w:r>
      <w:r w:rsidRPr="00375DA5">
        <w:rPr>
          <w:szCs w:val="22"/>
        </w:rPr>
        <w:t>ukrose</w:t>
      </w:r>
      <w:r>
        <w:rPr>
          <w:szCs w:val="22"/>
        </w:rPr>
        <w:t xml:space="preserve">, vann til injeksjonsvæsker </w:t>
      </w:r>
    </w:p>
    <w:p w14:paraId="6660C982" w14:textId="77777777" w:rsidR="00664D9B" w:rsidRDefault="00664D9B" w:rsidP="00664D9B">
      <w:pPr>
        <w:suppressAutoHyphens/>
        <w:rPr>
          <w:szCs w:val="22"/>
        </w:rPr>
      </w:pPr>
    </w:p>
    <w:p w14:paraId="2A1F76FD" w14:textId="77777777" w:rsidR="00664D9B" w:rsidRDefault="00664D9B" w:rsidP="00664D9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5BCB7B04"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14249DEE" w14:textId="77777777" w:rsidR="00664D9B" w:rsidRDefault="00664D9B" w:rsidP="00490593">
            <w:pPr>
              <w:ind w:left="567" w:hanging="567"/>
              <w:rPr>
                <w:b/>
                <w:szCs w:val="22"/>
              </w:rPr>
            </w:pPr>
            <w:r>
              <w:rPr>
                <w:b/>
                <w:szCs w:val="22"/>
              </w:rPr>
              <w:t>4.</w:t>
            </w:r>
            <w:r>
              <w:rPr>
                <w:b/>
                <w:szCs w:val="22"/>
              </w:rPr>
              <w:tab/>
              <w:t>LEGEMIDDELFORM OG INNHOLD (PAKNINGSSTØRRELSE)</w:t>
            </w:r>
          </w:p>
        </w:tc>
      </w:tr>
    </w:tbl>
    <w:p w14:paraId="283B3434" w14:textId="77777777" w:rsidR="00664D9B" w:rsidRDefault="00664D9B" w:rsidP="00664D9B">
      <w:pPr>
        <w:suppressAutoHyphens/>
        <w:rPr>
          <w:szCs w:val="22"/>
        </w:rPr>
      </w:pPr>
    </w:p>
    <w:p w14:paraId="024E6A03" w14:textId="77777777" w:rsidR="00664D9B" w:rsidRPr="00DB20F4" w:rsidRDefault="00664D9B" w:rsidP="00664D9B">
      <w:pPr>
        <w:suppressAutoHyphens/>
        <w:rPr>
          <w:szCs w:val="22"/>
        </w:rPr>
      </w:pPr>
      <w:r w:rsidRPr="004841E7">
        <w:rPr>
          <w:szCs w:val="22"/>
          <w:highlight w:val="lightGray"/>
        </w:rPr>
        <w:t>Konsentrat til infusjonsvæske, oppløsning</w:t>
      </w:r>
    </w:p>
    <w:p w14:paraId="1545B4A2" w14:textId="77777777" w:rsidR="00664D9B" w:rsidRPr="00DB20F4" w:rsidRDefault="00664D9B" w:rsidP="00664D9B">
      <w:pPr>
        <w:suppressAutoHyphens/>
        <w:rPr>
          <w:szCs w:val="22"/>
        </w:rPr>
      </w:pPr>
      <w:r w:rsidRPr="00DB20F4">
        <w:rPr>
          <w:szCs w:val="22"/>
        </w:rPr>
        <w:t>130 mg/26 ml</w:t>
      </w:r>
    </w:p>
    <w:p w14:paraId="2E2F5F88" w14:textId="77777777" w:rsidR="00664D9B" w:rsidRDefault="00664D9B" w:rsidP="00664D9B">
      <w:pPr>
        <w:suppressAutoHyphens/>
        <w:rPr>
          <w:szCs w:val="22"/>
        </w:rPr>
      </w:pPr>
      <w:r w:rsidRPr="00DB20F4">
        <w:rPr>
          <w:szCs w:val="22"/>
        </w:rPr>
        <w:t>1 hetteglass</w:t>
      </w:r>
    </w:p>
    <w:p w14:paraId="6A70A31E" w14:textId="77777777" w:rsidR="00664D9B" w:rsidRDefault="00664D9B" w:rsidP="00664D9B">
      <w:pPr>
        <w:suppressAutoHyphens/>
        <w:rPr>
          <w:szCs w:val="22"/>
        </w:rPr>
      </w:pPr>
    </w:p>
    <w:p w14:paraId="7E2EB75F" w14:textId="77777777" w:rsidR="00664D9B" w:rsidRDefault="00664D9B" w:rsidP="00664D9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1705C182"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613DB2EB" w14:textId="77777777" w:rsidR="00664D9B" w:rsidRDefault="00664D9B" w:rsidP="00490593">
            <w:pPr>
              <w:ind w:left="567" w:hanging="567"/>
              <w:rPr>
                <w:b/>
                <w:szCs w:val="22"/>
              </w:rPr>
            </w:pPr>
            <w:r>
              <w:rPr>
                <w:b/>
                <w:szCs w:val="22"/>
              </w:rPr>
              <w:t>5.</w:t>
            </w:r>
            <w:r>
              <w:rPr>
                <w:b/>
                <w:szCs w:val="22"/>
              </w:rPr>
              <w:tab/>
              <w:t>ADMINISTRASJONSMÅTE OG -VEI(ER)</w:t>
            </w:r>
          </w:p>
        </w:tc>
      </w:tr>
    </w:tbl>
    <w:p w14:paraId="52DD4D6D" w14:textId="77777777" w:rsidR="00664D9B" w:rsidRDefault="00664D9B" w:rsidP="00664D9B">
      <w:pPr>
        <w:suppressAutoHyphens/>
        <w:rPr>
          <w:szCs w:val="22"/>
        </w:rPr>
      </w:pPr>
    </w:p>
    <w:p w14:paraId="0EF02717" w14:textId="77777777" w:rsidR="00664D9B" w:rsidRPr="00B919DB" w:rsidRDefault="00664D9B" w:rsidP="00664D9B">
      <w:pPr>
        <w:suppressAutoHyphens/>
        <w:rPr>
          <w:szCs w:val="22"/>
        </w:rPr>
      </w:pPr>
      <w:r w:rsidRPr="00B919DB">
        <w:rPr>
          <w:szCs w:val="22"/>
        </w:rPr>
        <w:t>Skal ikke ristes.</w:t>
      </w:r>
    </w:p>
    <w:p w14:paraId="2E1864B0" w14:textId="77777777" w:rsidR="00664D9B" w:rsidRPr="00B919DB" w:rsidRDefault="00664D9B" w:rsidP="00664D9B">
      <w:pPr>
        <w:suppressAutoHyphens/>
        <w:rPr>
          <w:szCs w:val="22"/>
        </w:rPr>
      </w:pPr>
      <w:r w:rsidRPr="00B919DB">
        <w:rPr>
          <w:szCs w:val="22"/>
        </w:rPr>
        <w:t>Les pakningsvedlegget før bruk.</w:t>
      </w:r>
    </w:p>
    <w:p w14:paraId="78DB8AC7" w14:textId="77777777" w:rsidR="00664D9B" w:rsidRPr="00B919DB" w:rsidRDefault="00664D9B" w:rsidP="00664D9B">
      <w:pPr>
        <w:suppressAutoHyphens/>
        <w:rPr>
          <w:szCs w:val="22"/>
        </w:rPr>
      </w:pPr>
      <w:r w:rsidRPr="00B919DB">
        <w:rPr>
          <w:szCs w:val="22"/>
        </w:rPr>
        <w:t>Kun til engangsbruk.</w:t>
      </w:r>
    </w:p>
    <w:p w14:paraId="1967E224" w14:textId="77777777" w:rsidR="00664D9B" w:rsidRDefault="00664D9B" w:rsidP="00664D9B">
      <w:pPr>
        <w:suppressAutoHyphens/>
        <w:rPr>
          <w:szCs w:val="22"/>
        </w:rPr>
      </w:pPr>
      <w:r w:rsidRPr="00B919DB">
        <w:rPr>
          <w:szCs w:val="22"/>
        </w:rPr>
        <w:t>Intravenøs bruk etter fortynning.</w:t>
      </w:r>
    </w:p>
    <w:p w14:paraId="415B3DA5" w14:textId="77777777" w:rsidR="00664D9B" w:rsidRDefault="00664D9B" w:rsidP="00664D9B">
      <w:pPr>
        <w:suppressAutoHyphens/>
        <w:rPr>
          <w:szCs w:val="22"/>
        </w:rPr>
      </w:pPr>
    </w:p>
    <w:p w14:paraId="6458B01E" w14:textId="77777777" w:rsidR="00664D9B" w:rsidRDefault="00664D9B" w:rsidP="00664D9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179C8663"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39694C2F" w14:textId="77777777" w:rsidR="00664D9B" w:rsidRDefault="00664D9B" w:rsidP="00490593">
            <w:pPr>
              <w:ind w:left="567" w:hanging="567"/>
              <w:rPr>
                <w:b/>
                <w:szCs w:val="22"/>
              </w:rPr>
            </w:pPr>
            <w:r>
              <w:rPr>
                <w:b/>
                <w:szCs w:val="22"/>
              </w:rPr>
              <w:t>6.</w:t>
            </w:r>
            <w:r>
              <w:rPr>
                <w:b/>
                <w:szCs w:val="22"/>
              </w:rPr>
              <w:tab/>
              <w:t>ADVARSEL OM AT LEGEMIDLET SKAL OPPBEVARES UTILGJENGELIG FOR BARN</w:t>
            </w:r>
          </w:p>
        </w:tc>
      </w:tr>
    </w:tbl>
    <w:p w14:paraId="6ADC393D" w14:textId="77777777" w:rsidR="00664D9B" w:rsidRDefault="00664D9B" w:rsidP="00664D9B">
      <w:pPr>
        <w:suppressAutoHyphens/>
        <w:rPr>
          <w:szCs w:val="22"/>
        </w:rPr>
      </w:pPr>
    </w:p>
    <w:p w14:paraId="1D8CB89F" w14:textId="77777777" w:rsidR="00664D9B" w:rsidRDefault="00664D9B" w:rsidP="00664D9B">
      <w:pPr>
        <w:suppressAutoHyphens/>
        <w:rPr>
          <w:szCs w:val="22"/>
        </w:rPr>
      </w:pPr>
      <w:r>
        <w:rPr>
          <w:szCs w:val="22"/>
        </w:rPr>
        <w:t>Oppbevares utilgjengelig for barn.</w:t>
      </w:r>
    </w:p>
    <w:p w14:paraId="3A936F1F" w14:textId="77777777" w:rsidR="00664D9B" w:rsidRDefault="00664D9B" w:rsidP="00664D9B">
      <w:pPr>
        <w:suppressAutoHyphens/>
        <w:rPr>
          <w:szCs w:val="22"/>
        </w:rPr>
      </w:pPr>
    </w:p>
    <w:p w14:paraId="451ADD6A" w14:textId="77777777" w:rsidR="00664D9B" w:rsidRDefault="00664D9B" w:rsidP="00664D9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33EF2AC7"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32AD0D97" w14:textId="77777777" w:rsidR="00664D9B" w:rsidRDefault="00664D9B" w:rsidP="00490593">
            <w:pPr>
              <w:ind w:left="567" w:hanging="567"/>
              <w:rPr>
                <w:b/>
                <w:szCs w:val="22"/>
              </w:rPr>
            </w:pPr>
            <w:r>
              <w:rPr>
                <w:b/>
                <w:szCs w:val="22"/>
              </w:rPr>
              <w:t>7.</w:t>
            </w:r>
            <w:r>
              <w:rPr>
                <w:b/>
                <w:szCs w:val="22"/>
              </w:rPr>
              <w:tab/>
              <w:t>EVENTUELLE ANDRE SPESIELLE ADVARSLER</w:t>
            </w:r>
          </w:p>
        </w:tc>
      </w:tr>
    </w:tbl>
    <w:p w14:paraId="7948F4B9" w14:textId="77777777" w:rsidR="00664D9B" w:rsidRDefault="00664D9B" w:rsidP="00664D9B">
      <w:pPr>
        <w:suppressAutoHyphens/>
        <w:rPr>
          <w:szCs w:val="22"/>
        </w:rPr>
      </w:pPr>
    </w:p>
    <w:p w14:paraId="7EE154A4" w14:textId="77777777" w:rsidR="00664D9B" w:rsidRDefault="00664D9B" w:rsidP="00664D9B">
      <w:pPr>
        <w:suppressAutoHyphens/>
        <w:rPr>
          <w:szCs w:val="22"/>
        </w:rPr>
      </w:pPr>
    </w:p>
    <w:p w14:paraId="25790619" w14:textId="77777777" w:rsidR="00664D9B" w:rsidRDefault="00664D9B" w:rsidP="00664D9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25C82295"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2EEBC3ED" w14:textId="77777777" w:rsidR="00664D9B" w:rsidRDefault="00664D9B" w:rsidP="00490593">
            <w:pPr>
              <w:ind w:left="567" w:hanging="567"/>
              <w:rPr>
                <w:b/>
                <w:szCs w:val="22"/>
                <w:lang w:val="en-US"/>
              </w:rPr>
            </w:pPr>
            <w:r>
              <w:rPr>
                <w:b/>
                <w:szCs w:val="22"/>
                <w:lang w:val="en-US"/>
              </w:rPr>
              <w:t>8.</w:t>
            </w:r>
            <w:r>
              <w:rPr>
                <w:b/>
                <w:szCs w:val="22"/>
                <w:lang w:val="en-US"/>
              </w:rPr>
              <w:tab/>
              <w:t>UTLØPSDATO</w:t>
            </w:r>
          </w:p>
        </w:tc>
      </w:tr>
    </w:tbl>
    <w:p w14:paraId="09E36C8C" w14:textId="77777777" w:rsidR="00664D9B" w:rsidRDefault="00664D9B" w:rsidP="00664D9B">
      <w:pPr>
        <w:suppressAutoHyphens/>
        <w:rPr>
          <w:szCs w:val="22"/>
          <w:lang w:val="en-US"/>
        </w:rPr>
      </w:pPr>
    </w:p>
    <w:p w14:paraId="74C7F619" w14:textId="77777777" w:rsidR="00664D9B" w:rsidRDefault="00664D9B" w:rsidP="00664D9B">
      <w:pPr>
        <w:suppressAutoHyphens/>
        <w:rPr>
          <w:szCs w:val="22"/>
          <w:lang w:val="en-US"/>
        </w:rPr>
      </w:pPr>
      <w:r>
        <w:rPr>
          <w:szCs w:val="22"/>
          <w:lang w:val="en-US"/>
        </w:rPr>
        <w:t>EXP</w:t>
      </w:r>
    </w:p>
    <w:p w14:paraId="3639029C" w14:textId="77777777" w:rsidR="00664D9B" w:rsidRDefault="00664D9B" w:rsidP="00664D9B">
      <w:pPr>
        <w:suppressAutoHyphens/>
        <w:rPr>
          <w:szCs w:val="22"/>
          <w:lang w:val="en-US"/>
        </w:rPr>
      </w:pPr>
    </w:p>
    <w:p w14:paraId="4425F94E" w14:textId="77777777" w:rsidR="00664D9B" w:rsidRDefault="00664D9B" w:rsidP="00664D9B">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6B7DB7BB"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7FDA0EFB" w14:textId="77777777" w:rsidR="00664D9B" w:rsidRDefault="00664D9B" w:rsidP="00490593">
            <w:pPr>
              <w:ind w:left="567" w:hanging="567"/>
              <w:rPr>
                <w:b/>
                <w:szCs w:val="22"/>
              </w:rPr>
            </w:pPr>
            <w:r>
              <w:rPr>
                <w:b/>
                <w:szCs w:val="22"/>
              </w:rPr>
              <w:t>9.</w:t>
            </w:r>
            <w:r>
              <w:rPr>
                <w:b/>
                <w:szCs w:val="22"/>
              </w:rPr>
              <w:tab/>
              <w:t>OPPBEVARINGSBETINGELSER</w:t>
            </w:r>
          </w:p>
        </w:tc>
      </w:tr>
    </w:tbl>
    <w:p w14:paraId="50FE6736" w14:textId="77777777" w:rsidR="00664D9B" w:rsidRDefault="00664D9B" w:rsidP="00664D9B">
      <w:pPr>
        <w:suppressAutoHyphens/>
        <w:rPr>
          <w:szCs w:val="22"/>
          <w:lang w:val="en-GB"/>
        </w:rPr>
      </w:pPr>
    </w:p>
    <w:p w14:paraId="4ACA5A35" w14:textId="77777777" w:rsidR="00664D9B" w:rsidRDefault="00664D9B" w:rsidP="00664D9B">
      <w:pPr>
        <w:suppressAutoHyphens/>
        <w:rPr>
          <w:szCs w:val="22"/>
          <w:lang w:val="en-GB"/>
        </w:rPr>
      </w:pPr>
      <w:r w:rsidRPr="00203B98">
        <w:rPr>
          <w:szCs w:val="22"/>
          <w:lang w:val="en-GB"/>
        </w:rPr>
        <w:t>Oppbevares i kjøleskap.</w:t>
      </w:r>
    </w:p>
    <w:p w14:paraId="4FF38A0E" w14:textId="77777777" w:rsidR="00664D9B" w:rsidRPr="00E269D4" w:rsidRDefault="00664D9B" w:rsidP="00664D9B">
      <w:pPr>
        <w:suppressAutoHyphens/>
        <w:rPr>
          <w:szCs w:val="22"/>
          <w:lang w:val="nn-NO"/>
        </w:rPr>
      </w:pPr>
      <w:r w:rsidRPr="00E269D4">
        <w:rPr>
          <w:szCs w:val="22"/>
          <w:lang w:val="nn-NO"/>
        </w:rPr>
        <w:t>Skal ikke fryses.</w:t>
      </w:r>
    </w:p>
    <w:p w14:paraId="4D041D04" w14:textId="77777777" w:rsidR="00664D9B" w:rsidRPr="00E269D4" w:rsidRDefault="00664D9B" w:rsidP="00664D9B">
      <w:pPr>
        <w:suppressAutoHyphens/>
        <w:rPr>
          <w:szCs w:val="22"/>
          <w:lang w:val="nn-NO"/>
        </w:rPr>
      </w:pPr>
      <w:r w:rsidRPr="00E269D4">
        <w:rPr>
          <w:szCs w:val="22"/>
          <w:lang w:val="nn-NO"/>
        </w:rPr>
        <w:t>Oppbevar hetteglasset i ytteremballasjen for å beskytte mot lys.</w:t>
      </w:r>
    </w:p>
    <w:p w14:paraId="31DA0BCE" w14:textId="77777777" w:rsidR="00664D9B" w:rsidRDefault="00664D9B" w:rsidP="00664D9B">
      <w:pPr>
        <w:suppressAutoHyphens/>
        <w:rPr>
          <w:szCs w:val="22"/>
          <w:lang w:val="nn-NO"/>
        </w:rPr>
      </w:pPr>
    </w:p>
    <w:p w14:paraId="1503A027" w14:textId="77777777" w:rsidR="00664D9B" w:rsidRPr="00E269D4" w:rsidRDefault="00664D9B" w:rsidP="00664D9B">
      <w:pPr>
        <w:suppressAutoHyphens/>
        <w:rPr>
          <w:szCs w:val="22"/>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rsidRPr="00CD317D" w14:paraId="3D0F9B0A"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4723A221" w14:textId="77777777" w:rsidR="00664D9B" w:rsidRDefault="00664D9B" w:rsidP="00490593">
            <w:pPr>
              <w:ind w:left="567" w:hanging="567"/>
              <w:rPr>
                <w:b/>
                <w:szCs w:val="22"/>
              </w:rPr>
            </w:pPr>
            <w:r>
              <w:rPr>
                <w:b/>
                <w:szCs w:val="22"/>
              </w:rPr>
              <w:t>10.</w:t>
            </w:r>
            <w:r>
              <w:rPr>
                <w:b/>
                <w:szCs w:val="22"/>
              </w:rPr>
              <w:tab/>
              <w:t>EVENTUELLE SPESIELLE FORHOLDSREGLER VED DESTRUKSJON AV UBRUKTE LEGEMIDLER ELLER AVFALL</w:t>
            </w:r>
          </w:p>
        </w:tc>
      </w:tr>
    </w:tbl>
    <w:p w14:paraId="1ABB9A50" w14:textId="77777777" w:rsidR="00664D9B" w:rsidRDefault="00664D9B" w:rsidP="00664D9B">
      <w:pPr>
        <w:suppressAutoHyphens/>
        <w:rPr>
          <w:szCs w:val="22"/>
        </w:rPr>
      </w:pPr>
    </w:p>
    <w:p w14:paraId="2A1BB413" w14:textId="77777777" w:rsidR="00664D9B" w:rsidRDefault="00664D9B" w:rsidP="00664D9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0FD9D7A5"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03D7FB8C" w14:textId="77777777" w:rsidR="00664D9B" w:rsidRDefault="00664D9B" w:rsidP="00490593">
            <w:pPr>
              <w:ind w:left="567" w:hanging="567"/>
              <w:rPr>
                <w:b/>
                <w:szCs w:val="22"/>
              </w:rPr>
            </w:pPr>
            <w:r>
              <w:rPr>
                <w:b/>
                <w:szCs w:val="22"/>
              </w:rPr>
              <w:t>11.</w:t>
            </w:r>
            <w:r>
              <w:rPr>
                <w:b/>
                <w:szCs w:val="22"/>
              </w:rPr>
              <w:tab/>
              <w:t>NAVN OG ADRESSE PÅ INNEHAVEREN AV MARKEDSFØRINGSTILLATELSEN</w:t>
            </w:r>
          </w:p>
        </w:tc>
      </w:tr>
    </w:tbl>
    <w:p w14:paraId="333287BE" w14:textId="77777777" w:rsidR="00664D9B" w:rsidRDefault="00664D9B" w:rsidP="00664D9B">
      <w:pPr>
        <w:rPr>
          <w:szCs w:val="22"/>
        </w:rPr>
      </w:pPr>
    </w:p>
    <w:p w14:paraId="348E63B5" w14:textId="77777777" w:rsidR="00664D9B" w:rsidRPr="00323C5A" w:rsidRDefault="00664D9B" w:rsidP="00664D9B">
      <w:pPr>
        <w:tabs>
          <w:tab w:val="left" w:pos="567"/>
        </w:tabs>
        <w:rPr>
          <w:szCs w:val="13"/>
          <w:lang w:val="sv-SE"/>
        </w:rPr>
      </w:pPr>
      <w:r w:rsidRPr="00323C5A">
        <w:rPr>
          <w:szCs w:val="13"/>
          <w:lang w:val="sv-SE"/>
        </w:rPr>
        <w:t>STADA Arzneimittel AG</w:t>
      </w:r>
    </w:p>
    <w:p w14:paraId="5593EEDE" w14:textId="77777777" w:rsidR="00664D9B" w:rsidRPr="00323C5A" w:rsidRDefault="00664D9B" w:rsidP="00664D9B">
      <w:pPr>
        <w:tabs>
          <w:tab w:val="left" w:pos="567"/>
        </w:tabs>
        <w:rPr>
          <w:szCs w:val="13"/>
          <w:lang w:val="sv-SE"/>
        </w:rPr>
      </w:pPr>
      <w:r w:rsidRPr="00323C5A">
        <w:rPr>
          <w:szCs w:val="13"/>
          <w:lang w:val="sv-SE"/>
        </w:rPr>
        <w:t>Stadastrasse 2-18</w:t>
      </w:r>
    </w:p>
    <w:p w14:paraId="273FABDE" w14:textId="77777777" w:rsidR="00664D9B" w:rsidRPr="00323C5A" w:rsidRDefault="00664D9B" w:rsidP="00664D9B">
      <w:pPr>
        <w:tabs>
          <w:tab w:val="left" w:pos="567"/>
        </w:tabs>
        <w:rPr>
          <w:szCs w:val="13"/>
          <w:lang w:val="sv-SE"/>
        </w:rPr>
      </w:pPr>
      <w:r w:rsidRPr="00323C5A">
        <w:rPr>
          <w:szCs w:val="13"/>
          <w:lang w:val="sv-SE"/>
        </w:rPr>
        <w:t>61118 Bad Vilbel</w:t>
      </w:r>
    </w:p>
    <w:p w14:paraId="50B128BB" w14:textId="77777777" w:rsidR="00664D9B" w:rsidRPr="00D9033F" w:rsidRDefault="00664D9B" w:rsidP="00664D9B">
      <w:pPr>
        <w:tabs>
          <w:tab w:val="left" w:pos="567"/>
        </w:tabs>
        <w:rPr>
          <w:szCs w:val="13"/>
        </w:rPr>
      </w:pPr>
      <w:r>
        <w:rPr>
          <w:szCs w:val="13"/>
        </w:rPr>
        <w:t>Tyskland</w:t>
      </w:r>
    </w:p>
    <w:p w14:paraId="377479E8" w14:textId="77777777" w:rsidR="00664D9B" w:rsidRDefault="00664D9B" w:rsidP="00664D9B">
      <w:pPr>
        <w:suppressAutoHyphens/>
        <w:rPr>
          <w:szCs w:val="22"/>
        </w:rPr>
      </w:pPr>
    </w:p>
    <w:p w14:paraId="0A75894F" w14:textId="77777777" w:rsidR="00664D9B" w:rsidRDefault="00664D9B" w:rsidP="00664D9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4ADBC389"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5A214EE0" w14:textId="77777777" w:rsidR="00664D9B" w:rsidRDefault="00664D9B" w:rsidP="00490593">
            <w:pPr>
              <w:ind w:left="567" w:hanging="567"/>
              <w:rPr>
                <w:b/>
                <w:szCs w:val="22"/>
              </w:rPr>
            </w:pPr>
            <w:r>
              <w:rPr>
                <w:b/>
                <w:szCs w:val="22"/>
              </w:rPr>
              <w:t>12.</w:t>
            </w:r>
            <w:r>
              <w:rPr>
                <w:b/>
                <w:szCs w:val="22"/>
              </w:rPr>
              <w:tab/>
              <w:t>MARKEDSFØRINGSTILLATELSESNUMMER (NUMRE)</w:t>
            </w:r>
          </w:p>
        </w:tc>
      </w:tr>
    </w:tbl>
    <w:p w14:paraId="6BE948A4" w14:textId="77777777" w:rsidR="00664D9B" w:rsidRDefault="00664D9B" w:rsidP="00664D9B">
      <w:pPr>
        <w:suppressAutoHyphens/>
        <w:rPr>
          <w:szCs w:val="22"/>
        </w:rPr>
      </w:pPr>
    </w:p>
    <w:p w14:paraId="6F94AEAA" w14:textId="77777777" w:rsidR="00664D9B" w:rsidRPr="00D9033F" w:rsidRDefault="00664D9B" w:rsidP="00664D9B">
      <w:pPr>
        <w:tabs>
          <w:tab w:val="left" w:pos="567"/>
        </w:tabs>
        <w:rPr>
          <w:szCs w:val="24"/>
        </w:rPr>
      </w:pPr>
      <w:r w:rsidRPr="00D9033F">
        <w:rPr>
          <w:szCs w:val="22"/>
        </w:rPr>
        <w:t>EU/1/23/1784/00</w:t>
      </w:r>
      <w:r>
        <w:rPr>
          <w:szCs w:val="22"/>
        </w:rPr>
        <w:t>5</w:t>
      </w:r>
    </w:p>
    <w:p w14:paraId="35FDAFF6" w14:textId="77777777" w:rsidR="00664D9B" w:rsidRDefault="00664D9B" w:rsidP="00664D9B">
      <w:pPr>
        <w:rPr>
          <w:szCs w:val="22"/>
        </w:rPr>
      </w:pPr>
    </w:p>
    <w:p w14:paraId="6054421D" w14:textId="77777777" w:rsidR="00664D9B" w:rsidRDefault="00664D9B" w:rsidP="00664D9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13A2454C"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1B7932E5" w14:textId="77777777" w:rsidR="00664D9B" w:rsidRDefault="00664D9B" w:rsidP="00490593">
            <w:pPr>
              <w:ind w:left="567" w:hanging="567"/>
              <w:rPr>
                <w:b/>
                <w:szCs w:val="22"/>
              </w:rPr>
            </w:pPr>
            <w:r>
              <w:rPr>
                <w:b/>
                <w:szCs w:val="22"/>
              </w:rPr>
              <w:t>13.</w:t>
            </w:r>
            <w:r>
              <w:rPr>
                <w:b/>
                <w:szCs w:val="22"/>
              </w:rPr>
              <w:tab/>
              <w:t>PRODUKSJONSNUMMER</w:t>
            </w:r>
          </w:p>
        </w:tc>
      </w:tr>
    </w:tbl>
    <w:p w14:paraId="534940BC" w14:textId="77777777" w:rsidR="00664D9B" w:rsidRDefault="00664D9B" w:rsidP="00664D9B">
      <w:pPr>
        <w:rPr>
          <w:szCs w:val="22"/>
          <w:lang w:val="en-US"/>
        </w:rPr>
      </w:pPr>
    </w:p>
    <w:p w14:paraId="3C455B1E" w14:textId="77777777" w:rsidR="00664D9B" w:rsidRDefault="00664D9B" w:rsidP="00664D9B">
      <w:pPr>
        <w:rPr>
          <w:szCs w:val="22"/>
          <w:lang w:val="en-US"/>
        </w:rPr>
      </w:pPr>
      <w:r>
        <w:rPr>
          <w:szCs w:val="22"/>
          <w:lang w:val="en-US"/>
        </w:rPr>
        <w:t>Lot</w:t>
      </w:r>
    </w:p>
    <w:p w14:paraId="4BC55A2D" w14:textId="77777777" w:rsidR="00664D9B" w:rsidRDefault="00664D9B" w:rsidP="00664D9B">
      <w:pPr>
        <w:rPr>
          <w:szCs w:val="22"/>
          <w:lang w:val="en-US"/>
        </w:rPr>
      </w:pPr>
    </w:p>
    <w:p w14:paraId="6D2146BD" w14:textId="77777777" w:rsidR="00664D9B" w:rsidRDefault="00664D9B" w:rsidP="00664D9B">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11E63598"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30A3AB0F" w14:textId="77777777" w:rsidR="00664D9B" w:rsidRDefault="00664D9B" w:rsidP="00490593">
            <w:pPr>
              <w:ind w:left="567" w:hanging="567"/>
              <w:rPr>
                <w:b/>
                <w:szCs w:val="22"/>
              </w:rPr>
            </w:pPr>
            <w:r>
              <w:rPr>
                <w:b/>
                <w:szCs w:val="22"/>
              </w:rPr>
              <w:t>14.</w:t>
            </w:r>
            <w:r>
              <w:rPr>
                <w:b/>
                <w:szCs w:val="22"/>
              </w:rPr>
              <w:tab/>
              <w:t>GENERELL KLASSIFIKASJON FOR UTLEVERING</w:t>
            </w:r>
          </w:p>
        </w:tc>
      </w:tr>
    </w:tbl>
    <w:p w14:paraId="47A2C536" w14:textId="77777777" w:rsidR="00664D9B" w:rsidRDefault="00664D9B" w:rsidP="00664D9B">
      <w:pPr>
        <w:rPr>
          <w:szCs w:val="22"/>
        </w:rPr>
      </w:pPr>
    </w:p>
    <w:p w14:paraId="4A747CE9" w14:textId="77777777" w:rsidR="00664D9B" w:rsidRDefault="00664D9B" w:rsidP="00664D9B">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0D8FBFD5"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71E8DDBE" w14:textId="77777777" w:rsidR="00664D9B" w:rsidRDefault="00664D9B" w:rsidP="00490593">
            <w:pPr>
              <w:ind w:left="567" w:hanging="567"/>
              <w:rPr>
                <w:b/>
                <w:szCs w:val="22"/>
              </w:rPr>
            </w:pPr>
            <w:r>
              <w:rPr>
                <w:b/>
                <w:szCs w:val="22"/>
              </w:rPr>
              <w:t>15.</w:t>
            </w:r>
            <w:r>
              <w:rPr>
                <w:b/>
                <w:szCs w:val="22"/>
              </w:rPr>
              <w:tab/>
              <w:t>BRUKSANVISNING</w:t>
            </w:r>
          </w:p>
        </w:tc>
      </w:tr>
    </w:tbl>
    <w:p w14:paraId="5EBF00F4" w14:textId="77777777" w:rsidR="00664D9B" w:rsidRDefault="00664D9B" w:rsidP="00664D9B">
      <w:pPr>
        <w:rPr>
          <w:b/>
          <w:szCs w:val="22"/>
          <w:u w:val="single"/>
        </w:rPr>
      </w:pPr>
    </w:p>
    <w:p w14:paraId="609481C8" w14:textId="77777777" w:rsidR="00664D9B" w:rsidRDefault="00664D9B" w:rsidP="00664D9B">
      <w:pPr>
        <w:rPr>
          <w:b/>
          <w:szCs w:val="22"/>
          <w:u w:val="single"/>
        </w:rPr>
      </w:pPr>
    </w:p>
    <w:p w14:paraId="3C43BA23" w14:textId="77777777" w:rsidR="00664D9B" w:rsidRDefault="00664D9B" w:rsidP="00664D9B">
      <w:pPr>
        <w:pBdr>
          <w:top w:val="single" w:sz="4" w:space="1" w:color="auto"/>
          <w:left w:val="single" w:sz="4" w:space="4" w:color="auto"/>
          <w:bottom w:val="single" w:sz="4" w:space="1" w:color="auto"/>
          <w:right w:val="single" w:sz="4" w:space="4" w:color="auto"/>
        </w:pBdr>
        <w:rPr>
          <w:b/>
          <w:szCs w:val="22"/>
          <w:u w:val="single"/>
        </w:rPr>
      </w:pPr>
      <w:r>
        <w:rPr>
          <w:b/>
          <w:szCs w:val="22"/>
        </w:rPr>
        <w:t>16.</w:t>
      </w:r>
      <w:r>
        <w:rPr>
          <w:b/>
          <w:szCs w:val="22"/>
        </w:rPr>
        <w:tab/>
        <w:t>INFORMASJON PÅ BLINDESKRIFT</w:t>
      </w:r>
    </w:p>
    <w:p w14:paraId="0D489A73" w14:textId="77777777" w:rsidR="00664D9B" w:rsidRDefault="00664D9B" w:rsidP="00664D9B">
      <w:pPr>
        <w:rPr>
          <w:b/>
          <w:szCs w:val="22"/>
          <w:u w:val="single"/>
        </w:rPr>
      </w:pPr>
    </w:p>
    <w:p w14:paraId="3559D710" w14:textId="77777777" w:rsidR="00664D9B" w:rsidRPr="00A33341" w:rsidRDefault="00664D9B" w:rsidP="00664D9B">
      <w:pPr>
        <w:rPr>
          <w:szCs w:val="22"/>
        </w:rPr>
      </w:pPr>
      <w:r>
        <w:rPr>
          <w:szCs w:val="22"/>
          <w:highlight w:val="lightGray"/>
          <w:lang w:val="bg-BG"/>
        </w:rPr>
        <w:t>Fritatt fra krav om blindeskrift</w:t>
      </w:r>
      <w:r>
        <w:rPr>
          <w:szCs w:val="22"/>
          <w:highlight w:val="lightGray"/>
        </w:rPr>
        <w:t>.</w:t>
      </w:r>
    </w:p>
    <w:p w14:paraId="529C5DDF" w14:textId="77777777" w:rsidR="00664D9B" w:rsidRDefault="00664D9B" w:rsidP="00664D9B">
      <w:pPr>
        <w:rPr>
          <w:szCs w:val="22"/>
        </w:rPr>
      </w:pPr>
    </w:p>
    <w:p w14:paraId="53CA24C7" w14:textId="77777777" w:rsidR="00664D9B" w:rsidRDefault="00664D9B" w:rsidP="00664D9B">
      <w:pPr>
        <w:rPr>
          <w:szCs w:val="22"/>
        </w:rPr>
      </w:pPr>
    </w:p>
    <w:p w14:paraId="0CF1CE4C" w14:textId="77777777" w:rsidR="00664D9B" w:rsidRDefault="00664D9B" w:rsidP="00664D9B">
      <w:pPr>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t>SIKKERHETSANORDNING (UNIK IDENTITET) – TODIMENSJONAL STREKKODE</w:t>
      </w:r>
    </w:p>
    <w:p w14:paraId="3383F195" w14:textId="77777777" w:rsidR="00664D9B" w:rsidRDefault="00664D9B" w:rsidP="00664D9B">
      <w:pPr>
        <w:rPr>
          <w:szCs w:val="22"/>
          <w:lang w:val="bg-BG"/>
        </w:rPr>
      </w:pPr>
    </w:p>
    <w:p w14:paraId="67D7AEE7" w14:textId="77777777" w:rsidR="00664D9B" w:rsidRPr="00A33341" w:rsidRDefault="00664D9B" w:rsidP="00664D9B">
      <w:pPr>
        <w:rPr>
          <w:szCs w:val="22"/>
          <w:highlight w:val="lightGray"/>
        </w:rPr>
      </w:pPr>
      <w:r>
        <w:rPr>
          <w:szCs w:val="22"/>
          <w:highlight w:val="lightGray"/>
          <w:lang w:val="bg-BG"/>
        </w:rPr>
        <w:t>Todimensjonal strekkode, inkludert unik identitet</w:t>
      </w:r>
    </w:p>
    <w:p w14:paraId="585DC296" w14:textId="77777777" w:rsidR="00664D9B" w:rsidRDefault="00664D9B" w:rsidP="00664D9B">
      <w:pPr>
        <w:rPr>
          <w:szCs w:val="22"/>
        </w:rPr>
      </w:pPr>
    </w:p>
    <w:p w14:paraId="1FFED933" w14:textId="77777777" w:rsidR="00664D9B" w:rsidRDefault="00664D9B" w:rsidP="00664D9B">
      <w:pPr>
        <w:rPr>
          <w:szCs w:val="22"/>
        </w:rPr>
      </w:pPr>
    </w:p>
    <w:p w14:paraId="0EDF31CD" w14:textId="77777777" w:rsidR="00664D9B" w:rsidRDefault="00664D9B" w:rsidP="00664D9B">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18.</w:t>
      </w:r>
      <w:r>
        <w:rPr>
          <w:b/>
          <w:szCs w:val="22"/>
        </w:rPr>
        <w:tab/>
        <w:t xml:space="preserve">SIKKERHETSANORDNING (UNIK IDENTITET) – I ET FORMAT LESBART FOR MENNESKER </w:t>
      </w:r>
    </w:p>
    <w:p w14:paraId="238648C3" w14:textId="77777777" w:rsidR="00664D9B" w:rsidRDefault="00664D9B" w:rsidP="00664D9B">
      <w:pPr>
        <w:rPr>
          <w:szCs w:val="22"/>
          <w:lang w:val="bg-BG"/>
        </w:rPr>
      </w:pPr>
    </w:p>
    <w:p w14:paraId="71A218A9" w14:textId="77777777" w:rsidR="00664D9B" w:rsidRPr="000D197A" w:rsidRDefault="00664D9B" w:rsidP="00664D9B">
      <w:pPr>
        <w:rPr>
          <w:szCs w:val="22"/>
        </w:rPr>
      </w:pPr>
      <w:r w:rsidRPr="000D197A">
        <w:rPr>
          <w:szCs w:val="22"/>
        </w:rPr>
        <w:t xml:space="preserve">PC </w:t>
      </w:r>
    </w:p>
    <w:p w14:paraId="7298F198" w14:textId="77777777" w:rsidR="00664D9B" w:rsidRPr="000D197A" w:rsidRDefault="00664D9B" w:rsidP="00664D9B">
      <w:pPr>
        <w:rPr>
          <w:szCs w:val="22"/>
        </w:rPr>
      </w:pPr>
      <w:r w:rsidRPr="000D197A">
        <w:rPr>
          <w:szCs w:val="22"/>
        </w:rPr>
        <w:t>SN</w:t>
      </w:r>
    </w:p>
    <w:p w14:paraId="70794B21" w14:textId="77777777" w:rsidR="00664D9B" w:rsidRPr="000D197A" w:rsidRDefault="00664D9B" w:rsidP="00664D9B">
      <w:pPr>
        <w:rPr>
          <w:szCs w:val="22"/>
        </w:rPr>
      </w:pPr>
      <w:r w:rsidRPr="000D197A">
        <w:rPr>
          <w:szCs w:val="22"/>
        </w:rPr>
        <w:t xml:space="preserve">NN </w:t>
      </w:r>
      <w:r w:rsidRPr="000D197A">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6386F714" w14:textId="77777777" w:rsidTr="00490593">
        <w:trPr>
          <w:trHeight w:val="1070"/>
        </w:trPr>
        <w:tc>
          <w:tcPr>
            <w:tcW w:w="9281" w:type="dxa"/>
            <w:tcBorders>
              <w:top w:val="single" w:sz="4" w:space="0" w:color="auto"/>
              <w:left w:val="single" w:sz="4" w:space="0" w:color="auto"/>
              <w:bottom w:val="single" w:sz="4" w:space="0" w:color="auto"/>
              <w:right w:val="single" w:sz="4" w:space="0" w:color="auto"/>
            </w:tcBorders>
          </w:tcPr>
          <w:p w14:paraId="78441504" w14:textId="77777777" w:rsidR="00664D9B" w:rsidRDefault="00664D9B" w:rsidP="00490593">
            <w:pPr>
              <w:pStyle w:val="Brdtekst1"/>
              <w:rPr>
                <w:szCs w:val="22"/>
              </w:rPr>
            </w:pPr>
            <w:r>
              <w:rPr>
                <w:szCs w:val="22"/>
              </w:rPr>
              <w:t>MINSTEKRAV TIL OPPLYSNINGER SOM SKAL ANGIS PÅ SMÅ INDRE EMBALLASJER</w:t>
            </w:r>
          </w:p>
          <w:p w14:paraId="66E7272C" w14:textId="77777777" w:rsidR="00664D9B" w:rsidRDefault="00664D9B" w:rsidP="00490593">
            <w:pPr>
              <w:pStyle w:val="Brdtekst1"/>
              <w:rPr>
                <w:szCs w:val="22"/>
              </w:rPr>
            </w:pPr>
          </w:p>
          <w:p w14:paraId="4CD6B267" w14:textId="77777777" w:rsidR="00664D9B" w:rsidRPr="00203B98" w:rsidRDefault="00664D9B" w:rsidP="00490593">
            <w:pPr>
              <w:pStyle w:val="Brdtekst1"/>
              <w:rPr>
                <w:szCs w:val="22"/>
              </w:rPr>
            </w:pPr>
            <w:r>
              <w:rPr>
                <w:szCs w:val="22"/>
              </w:rPr>
              <w:t>HETTEGLASSET (130 mg)</w:t>
            </w:r>
          </w:p>
        </w:tc>
      </w:tr>
    </w:tbl>
    <w:p w14:paraId="4BC1960D" w14:textId="77777777" w:rsidR="00664D9B" w:rsidRDefault="00664D9B" w:rsidP="00664D9B">
      <w:pPr>
        <w:suppressAutoHyphens/>
        <w:jc w:val="both"/>
        <w:rPr>
          <w:szCs w:val="22"/>
        </w:rPr>
      </w:pPr>
    </w:p>
    <w:p w14:paraId="5CA65E1E" w14:textId="77777777" w:rsidR="00664D9B" w:rsidRDefault="00664D9B" w:rsidP="00664D9B">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38AB5D66"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7575863A" w14:textId="77777777" w:rsidR="00664D9B" w:rsidRDefault="00664D9B" w:rsidP="00490593">
            <w:pPr>
              <w:ind w:left="567" w:hanging="567"/>
              <w:rPr>
                <w:b/>
                <w:szCs w:val="22"/>
              </w:rPr>
            </w:pPr>
            <w:r>
              <w:rPr>
                <w:b/>
                <w:szCs w:val="22"/>
              </w:rPr>
              <w:t>1.</w:t>
            </w:r>
            <w:r>
              <w:rPr>
                <w:b/>
                <w:szCs w:val="22"/>
              </w:rPr>
              <w:tab/>
              <w:t>LEGEMIDLETS NAVN OG ADMINISTRASJONSVEI</w:t>
            </w:r>
          </w:p>
        </w:tc>
      </w:tr>
    </w:tbl>
    <w:p w14:paraId="212AF57D" w14:textId="77777777" w:rsidR="00664D9B" w:rsidRDefault="00664D9B" w:rsidP="00664D9B">
      <w:pPr>
        <w:suppressAutoHyphens/>
        <w:jc w:val="both"/>
        <w:rPr>
          <w:szCs w:val="22"/>
        </w:rPr>
      </w:pPr>
    </w:p>
    <w:p w14:paraId="08187150" w14:textId="77777777" w:rsidR="00664D9B" w:rsidRPr="008D66AB" w:rsidRDefault="00664D9B" w:rsidP="00664D9B">
      <w:pPr>
        <w:suppressAutoHyphens/>
        <w:jc w:val="both"/>
        <w:rPr>
          <w:szCs w:val="22"/>
        </w:rPr>
      </w:pPr>
      <w:r w:rsidRPr="00D9033F">
        <w:t>Uzpruvo</w:t>
      </w:r>
      <w:r w:rsidRPr="008D66AB">
        <w:rPr>
          <w:szCs w:val="22"/>
        </w:rPr>
        <w:t xml:space="preserve"> 130 mg </w:t>
      </w:r>
      <w:r>
        <w:rPr>
          <w:szCs w:val="22"/>
        </w:rPr>
        <w:t xml:space="preserve">sterilt konsentrat </w:t>
      </w:r>
    </w:p>
    <w:p w14:paraId="2CBFC6AE" w14:textId="77777777" w:rsidR="00664D9B" w:rsidRDefault="00664D9B" w:rsidP="00664D9B">
      <w:pPr>
        <w:suppressAutoHyphens/>
        <w:jc w:val="both"/>
        <w:rPr>
          <w:szCs w:val="22"/>
        </w:rPr>
      </w:pPr>
      <w:r w:rsidRPr="008D66AB">
        <w:rPr>
          <w:szCs w:val="22"/>
        </w:rPr>
        <w:t>ustekinumab</w:t>
      </w:r>
    </w:p>
    <w:p w14:paraId="5435D907" w14:textId="77777777" w:rsidR="00664D9B" w:rsidRDefault="00664D9B" w:rsidP="00664D9B">
      <w:pPr>
        <w:suppressAutoHyphens/>
        <w:jc w:val="both"/>
        <w:rPr>
          <w:szCs w:val="22"/>
        </w:rPr>
      </w:pPr>
    </w:p>
    <w:p w14:paraId="30D3B6E3" w14:textId="77777777" w:rsidR="00664D9B" w:rsidRDefault="00664D9B" w:rsidP="00664D9B">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5D073561"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451BF808" w14:textId="77777777" w:rsidR="00664D9B" w:rsidRDefault="00664D9B" w:rsidP="00490593">
            <w:pPr>
              <w:ind w:left="567" w:hanging="567"/>
              <w:rPr>
                <w:b/>
                <w:szCs w:val="22"/>
              </w:rPr>
            </w:pPr>
            <w:r>
              <w:rPr>
                <w:b/>
                <w:szCs w:val="22"/>
              </w:rPr>
              <w:t>2.</w:t>
            </w:r>
            <w:r>
              <w:rPr>
                <w:b/>
                <w:szCs w:val="22"/>
              </w:rPr>
              <w:tab/>
              <w:t>ADMINISTRASJONSMÅTE</w:t>
            </w:r>
          </w:p>
        </w:tc>
      </w:tr>
    </w:tbl>
    <w:p w14:paraId="7897A858" w14:textId="77777777" w:rsidR="00664D9B" w:rsidRPr="00E269D4" w:rsidRDefault="00664D9B" w:rsidP="00664D9B">
      <w:pPr>
        <w:suppressAutoHyphens/>
        <w:jc w:val="both"/>
        <w:rPr>
          <w:bCs/>
          <w:szCs w:val="22"/>
        </w:rPr>
      </w:pPr>
    </w:p>
    <w:p w14:paraId="6D223D90" w14:textId="77777777" w:rsidR="00664D9B" w:rsidRPr="00E269D4" w:rsidRDefault="00664D9B" w:rsidP="00664D9B">
      <w:pPr>
        <w:suppressAutoHyphens/>
        <w:jc w:val="both"/>
        <w:rPr>
          <w:bCs/>
          <w:szCs w:val="22"/>
        </w:rPr>
      </w:pPr>
      <w:r w:rsidRPr="00E269D4">
        <w:rPr>
          <w:bCs/>
          <w:szCs w:val="22"/>
        </w:rPr>
        <w:t>Til i.v. bruk etter fortynning.</w:t>
      </w:r>
    </w:p>
    <w:p w14:paraId="55A0B86B" w14:textId="77777777" w:rsidR="00664D9B" w:rsidRPr="00E269D4" w:rsidRDefault="00664D9B" w:rsidP="00664D9B">
      <w:pPr>
        <w:suppressAutoHyphens/>
        <w:jc w:val="both"/>
        <w:rPr>
          <w:bCs/>
          <w:szCs w:val="22"/>
        </w:rPr>
      </w:pPr>
      <w:r w:rsidRPr="00E269D4">
        <w:rPr>
          <w:bCs/>
          <w:szCs w:val="22"/>
        </w:rPr>
        <w:t>Skal ikke ristes.</w:t>
      </w:r>
    </w:p>
    <w:p w14:paraId="11CFCB7F" w14:textId="77777777" w:rsidR="00664D9B" w:rsidRDefault="00664D9B" w:rsidP="00664D9B">
      <w:pPr>
        <w:suppressAutoHyphens/>
        <w:jc w:val="both"/>
        <w:rPr>
          <w:szCs w:val="22"/>
        </w:rPr>
      </w:pPr>
    </w:p>
    <w:p w14:paraId="6BBE8CD1" w14:textId="77777777" w:rsidR="00664D9B" w:rsidRDefault="00664D9B" w:rsidP="00664D9B">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47E23EA6"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082D2B49" w14:textId="77777777" w:rsidR="00664D9B" w:rsidRDefault="00664D9B" w:rsidP="00490593">
            <w:pPr>
              <w:ind w:left="567" w:hanging="567"/>
              <w:rPr>
                <w:b/>
                <w:szCs w:val="22"/>
                <w:lang w:val="en-US"/>
              </w:rPr>
            </w:pPr>
            <w:r>
              <w:rPr>
                <w:b/>
                <w:szCs w:val="22"/>
                <w:lang w:val="en-US"/>
              </w:rPr>
              <w:t>3.</w:t>
            </w:r>
            <w:r>
              <w:rPr>
                <w:b/>
                <w:szCs w:val="22"/>
                <w:lang w:val="en-US"/>
              </w:rPr>
              <w:tab/>
              <w:t>UTLØPSDATO</w:t>
            </w:r>
          </w:p>
        </w:tc>
      </w:tr>
    </w:tbl>
    <w:p w14:paraId="4D8A49CF" w14:textId="77777777" w:rsidR="00664D9B" w:rsidRDefault="00664D9B" w:rsidP="00664D9B">
      <w:pPr>
        <w:suppressAutoHyphens/>
        <w:ind w:left="567" w:hanging="567"/>
        <w:rPr>
          <w:szCs w:val="22"/>
          <w:lang w:val="en-US"/>
        </w:rPr>
      </w:pPr>
    </w:p>
    <w:p w14:paraId="4D3E6C6E" w14:textId="77777777" w:rsidR="00664D9B" w:rsidRDefault="00664D9B" w:rsidP="00664D9B">
      <w:pPr>
        <w:suppressAutoHyphens/>
        <w:ind w:left="567" w:hanging="567"/>
        <w:rPr>
          <w:szCs w:val="22"/>
          <w:lang w:val="en-US"/>
        </w:rPr>
      </w:pPr>
      <w:r w:rsidRPr="008D66AB">
        <w:rPr>
          <w:szCs w:val="22"/>
          <w:lang w:val="en-US"/>
        </w:rPr>
        <w:t>EXP</w:t>
      </w:r>
    </w:p>
    <w:p w14:paraId="6ED296D1" w14:textId="77777777" w:rsidR="00664D9B" w:rsidRDefault="00664D9B" w:rsidP="00664D9B">
      <w:pPr>
        <w:suppressAutoHyphens/>
        <w:ind w:left="567" w:hanging="567"/>
        <w:rPr>
          <w:szCs w:val="22"/>
          <w:lang w:val="en-US"/>
        </w:rPr>
      </w:pPr>
    </w:p>
    <w:p w14:paraId="1FF0CE7B" w14:textId="77777777" w:rsidR="00664D9B" w:rsidRDefault="00664D9B" w:rsidP="00664D9B">
      <w:pPr>
        <w:suppressAutoHyphens/>
        <w:ind w:left="567" w:hanging="567"/>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14:paraId="27251A10"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742E1694" w14:textId="77777777" w:rsidR="00664D9B" w:rsidRDefault="00664D9B" w:rsidP="00490593">
            <w:pPr>
              <w:ind w:left="567" w:hanging="567"/>
              <w:rPr>
                <w:b/>
                <w:szCs w:val="22"/>
                <w:lang w:val="en-US"/>
              </w:rPr>
            </w:pPr>
            <w:r>
              <w:rPr>
                <w:b/>
                <w:szCs w:val="22"/>
                <w:lang w:val="en-US"/>
              </w:rPr>
              <w:t>4.</w:t>
            </w:r>
            <w:r>
              <w:rPr>
                <w:b/>
                <w:szCs w:val="22"/>
                <w:lang w:val="en-US"/>
              </w:rPr>
              <w:tab/>
              <w:t>PRODUKSJONSNUMMER</w:t>
            </w:r>
          </w:p>
        </w:tc>
      </w:tr>
    </w:tbl>
    <w:p w14:paraId="556599AC" w14:textId="77777777" w:rsidR="00664D9B" w:rsidRPr="000D197A" w:rsidRDefault="00664D9B" w:rsidP="00664D9B">
      <w:pPr>
        <w:rPr>
          <w:i/>
          <w:szCs w:val="22"/>
          <w:lang w:val="en-US"/>
        </w:rPr>
      </w:pPr>
    </w:p>
    <w:p w14:paraId="35C54EBA" w14:textId="77777777" w:rsidR="00664D9B" w:rsidRPr="000D197A" w:rsidRDefault="00664D9B" w:rsidP="00664D9B">
      <w:pPr>
        <w:rPr>
          <w:iCs/>
          <w:szCs w:val="22"/>
          <w:lang w:val="en-US"/>
        </w:rPr>
      </w:pPr>
      <w:r w:rsidRPr="000D197A">
        <w:rPr>
          <w:iCs/>
          <w:szCs w:val="22"/>
          <w:lang w:val="en-US"/>
        </w:rPr>
        <w:t>Lot</w:t>
      </w:r>
    </w:p>
    <w:p w14:paraId="6D69F6FB" w14:textId="77777777" w:rsidR="00664D9B" w:rsidRDefault="00664D9B" w:rsidP="00664D9B">
      <w:pPr>
        <w:rPr>
          <w:szCs w:val="22"/>
          <w:lang w:val="en-US"/>
        </w:rPr>
      </w:pPr>
    </w:p>
    <w:p w14:paraId="1534EAFB" w14:textId="77777777" w:rsidR="00664D9B" w:rsidRDefault="00664D9B" w:rsidP="00664D9B">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664D9B" w:rsidRPr="00CD317D" w14:paraId="41A66E8D" w14:textId="77777777" w:rsidTr="00490593">
        <w:tc>
          <w:tcPr>
            <w:tcW w:w="9281" w:type="dxa"/>
            <w:tcBorders>
              <w:top w:val="single" w:sz="4" w:space="0" w:color="auto"/>
              <w:left w:val="single" w:sz="4" w:space="0" w:color="auto"/>
              <w:bottom w:val="single" w:sz="4" w:space="0" w:color="auto"/>
              <w:right w:val="single" w:sz="4" w:space="0" w:color="auto"/>
            </w:tcBorders>
            <w:hideMark/>
          </w:tcPr>
          <w:p w14:paraId="2A2752F6" w14:textId="77777777" w:rsidR="00664D9B" w:rsidRDefault="00664D9B" w:rsidP="00490593">
            <w:pPr>
              <w:ind w:left="567" w:hanging="567"/>
              <w:rPr>
                <w:b/>
                <w:szCs w:val="22"/>
              </w:rPr>
            </w:pPr>
            <w:r>
              <w:rPr>
                <w:b/>
                <w:szCs w:val="22"/>
              </w:rPr>
              <w:t>5.</w:t>
            </w:r>
            <w:r>
              <w:rPr>
                <w:b/>
                <w:szCs w:val="22"/>
              </w:rPr>
              <w:tab/>
              <w:t>INNHOLD ANGITT ETTER VEKT, VOLUM ELLER ANTALL DOSER</w:t>
            </w:r>
          </w:p>
        </w:tc>
      </w:tr>
    </w:tbl>
    <w:p w14:paraId="28EBE021" w14:textId="77777777" w:rsidR="00664D9B" w:rsidRDefault="00664D9B" w:rsidP="00664D9B">
      <w:pPr>
        <w:suppressAutoHyphens/>
        <w:jc w:val="both"/>
        <w:rPr>
          <w:szCs w:val="22"/>
        </w:rPr>
      </w:pPr>
    </w:p>
    <w:p w14:paraId="7C0221B5" w14:textId="77777777" w:rsidR="00664D9B" w:rsidRDefault="00664D9B" w:rsidP="00664D9B">
      <w:pPr>
        <w:suppressAutoHyphens/>
        <w:jc w:val="both"/>
        <w:rPr>
          <w:szCs w:val="22"/>
        </w:rPr>
      </w:pPr>
      <w:r w:rsidRPr="00035D34">
        <w:rPr>
          <w:szCs w:val="22"/>
        </w:rPr>
        <w:t>130 mg/26 ml</w:t>
      </w:r>
    </w:p>
    <w:p w14:paraId="78D42725" w14:textId="77777777" w:rsidR="00664D9B" w:rsidRDefault="00664D9B" w:rsidP="00664D9B">
      <w:pPr>
        <w:suppressAutoHyphens/>
        <w:jc w:val="both"/>
        <w:rPr>
          <w:szCs w:val="22"/>
        </w:rPr>
      </w:pPr>
    </w:p>
    <w:p w14:paraId="7DEEA329" w14:textId="77777777" w:rsidR="00664D9B" w:rsidRDefault="00664D9B" w:rsidP="00664D9B">
      <w:pPr>
        <w:suppressAutoHyphens/>
        <w:jc w:val="both"/>
        <w:rPr>
          <w:szCs w:val="22"/>
        </w:rPr>
      </w:pPr>
    </w:p>
    <w:p w14:paraId="46F64B50" w14:textId="77777777" w:rsidR="00664D9B" w:rsidRDefault="00664D9B" w:rsidP="00664D9B">
      <w:pPr>
        <w:pBdr>
          <w:top w:val="single" w:sz="4" w:space="1" w:color="auto"/>
          <w:left w:val="single" w:sz="4" w:space="4" w:color="auto"/>
          <w:bottom w:val="single" w:sz="4" w:space="1" w:color="auto"/>
          <w:right w:val="single" w:sz="4" w:space="4" w:color="auto"/>
        </w:pBdr>
        <w:suppressAutoHyphens/>
        <w:jc w:val="both"/>
        <w:rPr>
          <w:szCs w:val="22"/>
        </w:rPr>
      </w:pPr>
      <w:r>
        <w:rPr>
          <w:b/>
          <w:szCs w:val="22"/>
        </w:rPr>
        <w:t>6.</w:t>
      </w:r>
      <w:r>
        <w:rPr>
          <w:b/>
          <w:szCs w:val="22"/>
        </w:rPr>
        <w:tab/>
        <w:t>ANNET</w:t>
      </w:r>
    </w:p>
    <w:p w14:paraId="71B419CC" w14:textId="77777777" w:rsidR="00664D9B" w:rsidRDefault="00664D9B" w:rsidP="00664D9B">
      <w:pPr>
        <w:suppressAutoHyphens/>
        <w:jc w:val="both"/>
        <w:rPr>
          <w:szCs w:val="22"/>
        </w:rPr>
      </w:pPr>
    </w:p>
    <w:p w14:paraId="254E89DE" w14:textId="77777777" w:rsidR="00664D9B" w:rsidRPr="00BC09DA" w:rsidRDefault="00664D9B" w:rsidP="00664D9B">
      <w:pPr>
        <w:suppressAutoHyphens/>
        <w:rPr>
          <w:b/>
          <w:szCs w:val="22"/>
        </w:rPr>
      </w:pPr>
    </w:p>
    <w:p w14:paraId="2F13F88D" w14:textId="77777777" w:rsidR="00A145EF" w:rsidRDefault="00A0783A" w:rsidP="009A65AC">
      <w:pPr>
        <w:shd w:val="clear" w:color="auto" w:fill="FFFFFF"/>
        <w:rPr>
          <w:szCs w:val="22"/>
        </w:rPr>
      </w:pPr>
      <w:r w:rsidRPr="00BC09DA">
        <w:rPr>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430A48" w:rsidRPr="00BC09DA" w14:paraId="622E7B24" w14:textId="77777777" w:rsidTr="0041407D">
        <w:tc>
          <w:tcPr>
            <w:tcW w:w="9281" w:type="dxa"/>
          </w:tcPr>
          <w:p w14:paraId="698A5652" w14:textId="77777777" w:rsidR="00430A48" w:rsidRPr="00BC09DA" w:rsidRDefault="00430A48" w:rsidP="009A65AC">
            <w:pPr>
              <w:shd w:val="clear" w:color="auto" w:fill="FFFFFF"/>
              <w:rPr>
                <w:b/>
                <w:szCs w:val="22"/>
              </w:rPr>
            </w:pPr>
            <w:r w:rsidRPr="00BC09DA">
              <w:rPr>
                <w:b/>
                <w:szCs w:val="22"/>
              </w:rPr>
              <w:t>OPPLYSNINGER SOM SKAL ANGIS PÅ YTRE EMBALLASJE</w:t>
            </w:r>
          </w:p>
          <w:p w14:paraId="7B1E82AB" w14:textId="77777777" w:rsidR="00430A48" w:rsidRPr="00BC09DA" w:rsidRDefault="00430A48" w:rsidP="009A65AC">
            <w:pPr>
              <w:shd w:val="clear" w:color="auto" w:fill="FFFFFF"/>
              <w:rPr>
                <w:szCs w:val="22"/>
              </w:rPr>
            </w:pPr>
          </w:p>
          <w:p w14:paraId="5C87D620" w14:textId="4406D15D" w:rsidR="00430A48" w:rsidRPr="00BC09DA" w:rsidRDefault="00430A48" w:rsidP="009A65AC">
            <w:pPr>
              <w:rPr>
                <w:szCs w:val="22"/>
              </w:rPr>
            </w:pPr>
            <w:r>
              <w:rPr>
                <w:b/>
              </w:rPr>
              <w:t>HETTEGLASS Y</w:t>
            </w:r>
            <w:r w:rsidRPr="00BC09DA">
              <w:rPr>
                <w:b/>
              </w:rPr>
              <w:t>TTERKARTONG (45 mg)</w:t>
            </w:r>
          </w:p>
        </w:tc>
      </w:tr>
    </w:tbl>
    <w:p w14:paraId="2C36F509" w14:textId="77777777" w:rsidR="00430A48" w:rsidRPr="00BC09DA" w:rsidRDefault="00430A48" w:rsidP="009A65AC">
      <w:pPr>
        <w:suppressAutoHyphens/>
        <w:rPr>
          <w:szCs w:val="22"/>
        </w:rPr>
      </w:pPr>
    </w:p>
    <w:p w14:paraId="536335C2" w14:textId="77777777" w:rsidR="00430A48" w:rsidRPr="00BC09DA" w:rsidRDefault="00430A48"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73223C73" w14:textId="77777777" w:rsidTr="0041407D">
        <w:tc>
          <w:tcPr>
            <w:tcW w:w="9281" w:type="dxa"/>
          </w:tcPr>
          <w:p w14:paraId="20122500" w14:textId="77777777" w:rsidR="00430A48" w:rsidRPr="00BC09DA" w:rsidRDefault="00430A48" w:rsidP="009A65AC">
            <w:pPr>
              <w:ind w:left="567" w:hanging="567"/>
              <w:rPr>
                <w:b/>
                <w:szCs w:val="22"/>
              </w:rPr>
            </w:pPr>
            <w:r w:rsidRPr="00BC09DA">
              <w:rPr>
                <w:b/>
                <w:szCs w:val="22"/>
              </w:rPr>
              <w:t>1.</w:t>
            </w:r>
            <w:r w:rsidRPr="00BC09DA">
              <w:rPr>
                <w:b/>
                <w:szCs w:val="22"/>
              </w:rPr>
              <w:tab/>
              <w:t>LEGEMIDLETS NAVN</w:t>
            </w:r>
          </w:p>
        </w:tc>
      </w:tr>
    </w:tbl>
    <w:p w14:paraId="0376049D" w14:textId="77777777" w:rsidR="00430A48" w:rsidRPr="00BC09DA" w:rsidRDefault="00430A48" w:rsidP="009A65AC">
      <w:pPr>
        <w:suppressAutoHyphens/>
        <w:rPr>
          <w:szCs w:val="22"/>
        </w:rPr>
      </w:pPr>
    </w:p>
    <w:p w14:paraId="619B9FD3" w14:textId="35124A87" w:rsidR="00430A48" w:rsidRPr="00BC09DA" w:rsidRDefault="00430A48" w:rsidP="009A65AC">
      <w:r w:rsidRPr="00BC09DA">
        <w:t>Uzpruvo 45 mg</w:t>
      </w:r>
      <w:r w:rsidRPr="00BC09DA">
        <w:rPr>
          <w:szCs w:val="22"/>
        </w:rPr>
        <w:t xml:space="preserve"> </w:t>
      </w:r>
      <w:r w:rsidRPr="00BC09DA">
        <w:t>injeksjonsvæske, oppløsnin</w:t>
      </w:r>
      <w:r w:rsidR="005B7F16">
        <w:t>g</w:t>
      </w:r>
    </w:p>
    <w:p w14:paraId="2A4F429C" w14:textId="77777777" w:rsidR="00430A48" w:rsidRPr="00BC09DA" w:rsidRDefault="00430A48" w:rsidP="009A65AC">
      <w:r w:rsidRPr="00BC09DA">
        <w:t>ustekinumab</w:t>
      </w:r>
    </w:p>
    <w:p w14:paraId="3DBB3629" w14:textId="77777777" w:rsidR="00430A48" w:rsidRPr="00BC09DA" w:rsidRDefault="00430A48" w:rsidP="009A65AC">
      <w:pPr>
        <w:suppressAutoHyphens/>
        <w:rPr>
          <w:szCs w:val="22"/>
        </w:rPr>
      </w:pPr>
    </w:p>
    <w:p w14:paraId="5219946A" w14:textId="77777777" w:rsidR="00430A48" w:rsidRPr="00BC09DA" w:rsidRDefault="00430A48"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00637EA0" w14:textId="77777777" w:rsidTr="0041407D">
        <w:tc>
          <w:tcPr>
            <w:tcW w:w="9281" w:type="dxa"/>
          </w:tcPr>
          <w:p w14:paraId="3A5F9853" w14:textId="77777777" w:rsidR="00430A48" w:rsidRPr="00BC09DA" w:rsidRDefault="00430A48" w:rsidP="009A65AC">
            <w:pPr>
              <w:ind w:left="567" w:hanging="567"/>
              <w:rPr>
                <w:b/>
                <w:szCs w:val="22"/>
              </w:rPr>
            </w:pPr>
            <w:r w:rsidRPr="00BC09DA">
              <w:rPr>
                <w:b/>
                <w:szCs w:val="22"/>
              </w:rPr>
              <w:t>2.</w:t>
            </w:r>
            <w:r w:rsidRPr="00BC09DA">
              <w:rPr>
                <w:b/>
                <w:szCs w:val="22"/>
              </w:rPr>
              <w:tab/>
              <w:t xml:space="preserve">DEKLARASJON AV VIRKESTOFF(ER) </w:t>
            </w:r>
          </w:p>
        </w:tc>
      </w:tr>
    </w:tbl>
    <w:p w14:paraId="03FD64C5" w14:textId="77777777" w:rsidR="00430A48" w:rsidRPr="00BC09DA" w:rsidRDefault="00430A48" w:rsidP="009A65AC">
      <w:pPr>
        <w:suppressAutoHyphens/>
        <w:rPr>
          <w:szCs w:val="22"/>
        </w:rPr>
      </w:pPr>
    </w:p>
    <w:p w14:paraId="2B0F863A" w14:textId="3049F6CB" w:rsidR="00430A48" w:rsidRPr="00BC09DA" w:rsidRDefault="00430A48" w:rsidP="009A65AC">
      <w:r w:rsidRPr="00BC09DA">
        <w:t>Hver</w:t>
      </w:r>
      <w:r w:rsidR="003D4CC6">
        <w:t>t hetteglass</w:t>
      </w:r>
      <w:r w:rsidRPr="00BC09DA">
        <w:t xml:space="preserve"> inneholder 45 mg ustekinumab</w:t>
      </w:r>
      <w:r w:rsidR="001B49AD">
        <w:t xml:space="preserve"> i 0,5 ml</w:t>
      </w:r>
    </w:p>
    <w:p w14:paraId="0D9D2AD0" w14:textId="77777777" w:rsidR="00430A48" w:rsidRPr="00BC09DA" w:rsidRDefault="00430A48" w:rsidP="009A65AC">
      <w:pPr>
        <w:suppressAutoHyphens/>
        <w:rPr>
          <w:szCs w:val="22"/>
        </w:rPr>
      </w:pPr>
    </w:p>
    <w:p w14:paraId="618022A6" w14:textId="77777777" w:rsidR="00430A48" w:rsidRPr="00BC09DA" w:rsidRDefault="00430A48"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1732C457" w14:textId="77777777" w:rsidTr="0041407D">
        <w:tc>
          <w:tcPr>
            <w:tcW w:w="9281" w:type="dxa"/>
          </w:tcPr>
          <w:p w14:paraId="0BBE1B87" w14:textId="77777777" w:rsidR="00430A48" w:rsidRPr="00BC09DA" w:rsidRDefault="00430A48" w:rsidP="009A65AC">
            <w:pPr>
              <w:ind w:left="567" w:hanging="567"/>
              <w:rPr>
                <w:b/>
                <w:szCs w:val="22"/>
              </w:rPr>
            </w:pPr>
            <w:r w:rsidRPr="00BC09DA">
              <w:rPr>
                <w:b/>
                <w:szCs w:val="22"/>
              </w:rPr>
              <w:t>3.</w:t>
            </w:r>
            <w:r w:rsidRPr="00BC09DA">
              <w:rPr>
                <w:b/>
                <w:szCs w:val="22"/>
              </w:rPr>
              <w:tab/>
              <w:t>LISTE OVER HJELPESTOFFER</w:t>
            </w:r>
          </w:p>
        </w:tc>
      </w:tr>
    </w:tbl>
    <w:p w14:paraId="11A2FD39" w14:textId="77777777" w:rsidR="00430A48" w:rsidRPr="00BC09DA" w:rsidRDefault="00430A48" w:rsidP="009A65AC">
      <w:pPr>
        <w:suppressAutoHyphens/>
        <w:rPr>
          <w:szCs w:val="22"/>
        </w:rPr>
      </w:pPr>
    </w:p>
    <w:p w14:paraId="34D92F5A" w14:textId="4854DEEA" w:rsidR="00430A48" w:rsidRPr="00BC09DA" w:rsidRDefault="001B49AD" w:rsidP="009A65AC">
      <w:pPr>
        <w:suppressAutoHyphens/>
        <w:rPr>
          <w:szCs w:val="22"/>
        </w:rPr>
      </w:pPr>
      <w:r>
        <w:rPr>
          <w:iCs/>
        </w:rPr>
        <w:t>Sukrose, hi</w:t>
      </w:r>
      <w:r w:rsidR="00430A48" w:rsidRPr="00BC09DA">
        <w:rPr>
          <w:iCs/>
        </w:rPr>
        <w:t xml:space="preserve">stidin, </w:t>
      </w:r>
      <w:r w:rsidR="00430A48" w:rsidRPr="00BC09DA">
        <w:t xml:space="preserve">histidinmonohydroklorid, </w:t>
      </w:r>
      <w:r w:rsidR="00430A48" w:rsidRPr="00BC09DA">
        <w:rPr>
          <w:iCs/>
        </w:rPr>
        <w:t>polysorbat 80, vann til injeksjonsvæsker</w:t>
      </w:r>
    </w:p>
    <w:p w14:paraId="0AFA59A7" w14:textId="77777777" w:rsidR="00430A48" w:rsidRPr="00BC09DA" w:rsidRDefault="00430A48" w:rsidP="009A65AC">
      <w:pPr>
        <w:suppressAutoHyphens/>
        <w:rPr>
          <w:szCs w:val="22"/>
        </w:rPr>
      </w:pPr>
    </w:p>
    <w:p w14:paraId="414E19DC" w14:textId="77777777" w:rsidR="00430A48" w:rsidRPr="00BC09DA" w:rsidRDefault="00430A48" w:rsidP="009A65AC">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5C3CE84A" w14:textId="77777777" w:rsidTr="0041407D">
        <w:tc>
          <w:tcPr>
            <w:tcW w:w="9281" w:type="dxa"/>
          </w:tcPr>
          <w:p w14:paraId="6C42DD9E" w14:textId="77777777" w:rsidR="00430A48" w:rsidRPr="00BC09DA" w:rsidRDefault="00430A48" w:rsidP="009A65AC">
            <w:pPr>
              <w:ind w:left="567" w:hanging="567"/>
              <w:rPr>
                <w:b/>
                <w:szCs w:val="22"/>
              </w:rPr>
            </w:pPr>
            <w:r w:rsidRPr="00BC09DA">
              <w:rPr>
                <w:b/>
                <w:szCs w:val="22"/>
              </w:rPr>
              <w:t>4.</w:t>
            </w:r>
            <w:r w:rsidRPr="00BC09DA">
              <w:rPr>
                <w:b/>
                <w:szCs w:val="22"/>
              </w:rPr>
              <w:tab/>
              <w:t>LEGEMIDDELFORM OG INNHOLD (PAKNINGSSTØRRELSE)</w:t>
            </w:r>
          </w:p>
        </w:tc>
      </w:tr>
    </w:tbl>
    <w:p w14:paraId="27A83C52" w14:textId="77777777" w:rsidR="00430A48" w:rsidRPr="00BC09DA" w:rsidRDefault="00430A48" w:rsidP="009A65AC">
      <w:pPr>
        <w:suppressAutoHyphens/>
      </w:pPr>
    </w:p>
    <w:p w14:paraId="7C1EDCAB" w14:textId="77777777" w:rsidR="00430A48" w:rsidRPr="00BC09DA" w:rsidRDefault="00430A48" w:rsidP="009A65AC">
      <w:pPr>
        <w:suppressAutoHyphens/>
        <w:rPr>
          <w:szCs w:val="22"/>
        </w:rPr>
      </w:pPr>
      <w:r w:rsidRPr="00BC09DA">
        <w:rPr>
          <w:highlight w:val="lightGray"/>
        </w:rPr>
        <w:t>Injeksjonsvæske, oppløsning</w:t>
      </w:r>
    </w:p>
    <w:p w14:paraId="470485E1" w14:textId="77777777" w:rsidR="00430A48" w:rsidRPr="00BC09DA" w:rsidRDefault="00430A48" w:rsidP="009A65AC">
      <w:r w:rsidRPr="00BC09DA">
        <w:t>45 mg/0,5 ml</w:t>
      </w:r>
    </w:p>
    <w:p w14:paraId="1390E906" w14:textId="0057E28D" w:rsidR="00430A48" w:rsidRPr="00BC09DA" w:rsidRDefault="00430A48" w:rsidP="009A65AC">
      <w:r w:rsidRPr="00BC09DA">
        <w:t>1 </w:t>
      </w:r>
      <w:r w:rsidR="001B49AD">
        <w:t>hetteglass</w:t>
      </w:r>
    </w:p>
    <w:p w14:paraId="39484E51" w14:textId="77777777" w:rsidR="00430A48" w:rsidRPr="00BC09DA" w:rsidRDefault="00430A48" w:rsidP="009A65AC">
      <w:pPr>
        <w:suppressAutoHyphens/>
        <w:rPr>
          <w:szCs w:val="22"/>
        </w:rPr>
      </w:pPr>
    </w:p>
    <w:p w14:paraId="25F149AD" w14:textId="77777777" w:rsidR="00430A48" w:rsidRPr="00BC09DA" w:rsidRDefault="00430A48"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1B4F2F43" w14:textId="77777777" w:rsidTr="0041407D">
        <w:tc>
          <w:tcPr>
            <w:tcW w:w="9281" w:type="dxa"/>
          </w:tcPr>
          <w:p w14:paraId="34A439EE" w14:textId="77777777" w:rsidR="00430A48" w:rsidRPr="00BC09DA" w:rsidRDefault="00430A48" w:rsidP="009A65AC">
            <w:pPr>
              <w:ind w:left="567" w:hanging="567"/>
              <w:rPr>
                <w:b/>
                <w:szCs w:val="22"/>
              </w:rPr>
            </w:pPr>
            <w:r w:rsidRPr="00BC09DA">
              <w:rPr>
                <w:b/>
                <w:szCs w:val="22"/>
              </w:rPr>
              <w:t>5.</w:t>
            </w:r>
            <w:r w:rsidRPr="00BC09DA">
              <w:rPr>
                <w:b/>
                <w:szCs w:val="22"/>
              </w:rPr>
              <w:tab/>
              <w:t>ADMINISTRASJONSMÅTE OG -VEI(ER)</w:t>
            </w:r>
          </w:p>
        </w:tc>
      </w:tr>
    </w:tbl>
    <w:p w14:paraId="47D4E1F9" w14:textId="77777777" w:rsidR="00430A48" w:rsidRPr="00BC09DA" w:rsidRDefault="00430A48" w:rsidP="009A65AC">
      <w:pPr>
        <w:suppressAutoHyphens/>
        <w:rPr>
          <w:szCs w:val="22"/>
        </w:rPr>
      </w:pPr>
    </w:p>
    <w:p w14:paraId="4CEDF5FB" w14:textId="77777777" w:rsidR="00430A48" w:rsidRPr="00BC09DA" w:rsidRDefault="00430A48" w:rsidP="009A65AC">
      <w:pPr>
        <w:rPr>
          <w:iCs/>
        </w:rPr>
      </w:pPr>
      <w:r w:rsidRPr="00BC09DA">
        <w:rPr>
          <w:iCs/>
        </w:rPr>
        <w:t>Skal ikke ristes.</w:t>
      </w:r>
    </w:p>
    <w:p w14:paraId="600286EF" w14:textId="77777777" w:rsidR="00430A48" w:rsidRPr="00BC09DA" w:rsidRDefault="00430A48" w:rsidP="009A65AC">
      <w:pPr>
        <w:rPr>
          <w:iCs/>
        </w:rPr>
      </w:pPr>
      <w:r w:rsidRPr="00BC09DA">
        <w:rPr>
          <w:iCs/>
        </w:rPr>
        <w:t>Subkutan bruk.</w:t>
      </w:r>
    </w:p>
    <w:p w14:paraId="5BFF561D" w14:textId="77777777" w:rsidR="00430A48" w:rsidRPr="00BC09DA" w:rsidRDefault="00430A48" w:rsidP="009A65AC">
      <w:pPr>
        <w:suppressAutoHyphens/>
        <w:rPr>
          <w:szCs w:val="22"/>
        </w:rPr>
      </w:pPr>
      <w:r w:rsidRPr="00BC09DA">
        <w:rPr>
          <w:szCs w:val="22"/>
        </w:rPr>
        <w:t>Les pakningsvedlegget før bruk.</w:t>
      </w:r>
    </w:p>
    <w:p w14:paraId="6D9787D3" w14:textId="77777777" w:rsidR="00430A48" w:rsidRPr="00BC09DA" w:rsidRDefault="00430A48" w:rsidP="009A65AC">
      <w:pPr>
        <w:suppressAutoHyphens/>
        <w:rPr>
          <w:szCs w:val="22"/>
        </w:rPr>
      </w:pPr>
    </w:p>
    <w:p w14:paraId="4C1B6975" w14:textId="77777777" w:rsidR="00430A48" w:rsidRPr="00BC09DA" w:rsidRDefault="00430A48"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4FCDA934" w14:textId="77777777" w:rsidTr="0041407D">
        <w:tc>
          <w:tcPr>
            <w:tcW w:w="9281" w:type="dxa"/>
          </w:tcPr>
          <w:p w14:paraId="52A99BDF" w14:textId="77777777" w:rsidR="00430A48" w:rsidRPr="00BC09DA" w:rsidRDefault="00430A48" w:rsidP="009A65AC">
            <w:pPr>
              <w:ind w:left="567" w:hanging="567"/>
              <w:rPr>
                <w:b/>
                <w:szCs w:val="22"/>
              </w:rPr>
            </w:pPr>
            <w:r w:rsidRPr="00BC09DA">
              <w:rPr>
                <w:b/>
                <w:szCs w:val="22"/>
              </w:rPr>
              <w:t>6.</w:t>
            </w:r>
            <w:r w:rsidRPr="00BC09DA">
              <w:rPr>
                <w:b/>
                <w:szCs w:val="22"/>
              </w:rPr>
              <w:tab/>
              <w:t>ADVARSEL OM AT LEGEMIDLET SKAL OPPBEVARES UTILGJENGELIG FOR BARN</w:t>
            </w:r>
          </w:p>
        </w:tc>
      </w:tr>
    </w:tbl>
    <w:p w14:paraId="1FE11F03" w14:textId="77777777" w:rsidR="00430A48" w:rsidRPr="00BC09DA" w:rsidRDefault="00430A48" w:rsidP="009A65AC">
      <w:pPr>
        <w:suppressAutoHyphens/>
        <w:rPr>
          <w:szCs w:val="22"/>
        </w:rPr>
      </w:pPr>
    </w:p>
    <w:p w14:paraId="1A6F77E1" w14:textId="77777777" w:rsidR="00430A48" w:rsidRPr="00BC09DA" w:rsidRDefault="00430A48" w:rsidP="009A65AC">
      <w:pPr>
        <w:suppressAutoHyphens/>
        <w:rPr>
          <w:szCs w:val="22"/>
        </w:rPr>
      </w:pPr>
      <w:r w:rsidRPr="00BC09DA">
        <w:rPr>
          <w:szCs w:val="22"/>
        </w:rPr>
        <w:t>Oppbevares utilgjengelig for barn.</w:t>
      </w:r>
    </w:p>
    <w:p w14:paraId="4156B8A6" w14:textId="77777777" w:rsidR="00430A48" w:rsidRPr="00BC09DA" w:rsidRDefault="00430A48" w:rsidP="009A65AC">
      <w:pPr>
        <w:suppressAutoHyphens/>
        <w:rPr>
          <w:szCs w:val="22"/>
        </w:rPr>
      </w:pPr>
    </w:p>
    <w:p w14:paraId="36F67DD7" w14:textId="77777777" w:rsidR="00430A48" w:rsidRPr="00BC09DA" w:rsidRDefault="00430A48"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0D63848F" w14:textId="77777777" w:rsidTr="0041407D">
        <w:tc>
          <w:tcPr>
            <w:tcW w:w="9281" w:type="dxa"/>
          </w:tcPr>
          <w:p w14:paraId="29466A2A" w14:textId="77777777" w:rsidR="00430A48" w:rsidRPr="00BC09DA" w:rsidRDefault="00430A48" w:rsidP="009A65AC">
            <w:pPr>
              <w:ind w:left="567" w:hanging="567"/>
              <w:rPr>
                <w:b/>
                <w:szCs w:val="22"/>
              </w:rPr>
            </w:pPr>
            <w:r w:rsidRPr="00BC09DA">
              <w:rPr>
                <w:b/>
                <w:szCs w:val="22"/>
              </w:rPr>
              <w:t>7.</w:t>
            </w:r>
            <w:r w:rsidRPr="00BC09DA">
              <w:rPr>
                <w:b/>
                <w:szCs w:val="22"/>
              </w:rPr>
              <w:tab/>
              <w:t>EVENTUELLE ANDRE SPESIELLE ADVARSLER</w:t>
            </w:r>
          </w:p>
        </w:tc>
      </w:tr>
    </w:tbl>
    <w:p w14:paraId="3DE11760" w14:textId="77777777" w:rsidR="00430A48" w:rsidRPr="00BC09DA" w:rsidRDefault="00430A48" w:rsidP="009A65AC">
      <w:pPr>
        <w:suppressAutoHyphens/>
        <w:rPr>
          <w:szCs w:val="22"/>
        </w:rPr>
      </w:pPr>
    </w:p>
    <w:p w14:paraId="7F4A84E7" w14:textId="77777777" w:rsidR="00430A48" w:rsidRPr="00BC09DA" w:rsidRDefault="00430A48"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7EE6F413" w14:textId="77777777" w:rsidTr="0041407D">
        <w:tc>
          <w:tcPr>
            <w:tcW w:w="9281" w:type="dxa"/>
          </w:tcPr>
          <w:p w14:paraId="68D9999C" w14:textId="77777777" w:rsidR="00430A48" w:rsidRPr="00BC09DA" w:rsidRDefault="00430A48" w:rsidP="009A65AC">
            <w:pPr>
              <w:ind w:left="567" w:hanging="567"/>
              <w:rPr>
                <w:b/>
                <w:szCs w:val="22"/>
              </w:rPr>
            </w:pPr>
            <w:r w:rsidRPr="00BC09DA">
              <w:rPr>
                <w:b/>
                <w:szCs w:val="22"/>
              </w:rPr>
              <w:t>8.</w:t>
            </w:r>
            <w:r w:rsidRPr="00BC09DA">
              <w:rPr>
                <w:b/>
                <w:szCs w:val="22"/>
              </w:rPr>
              <w:tab/>
              <w:t>UTLØPSDATO</w:t>
            </w:r>
          </w:p>
        </w:tc>
      </w:tr>
    </w:tbl>
    <w:p w14:paraId="7D2E6726" w14:textId="77777777" w:rsidR="00430A48" w:rsidRPr="00BC09DA" w:rsidRDefault="00430A48" w:rsidP="009A65AC">
      <w:pPr>
        <w:suppressAutoHyphens/>
        <w:rPr>
          <w:szCs w:val="22"/>
        </w:rPr>
      </w:pPr>
    </w:p>
    <w:p w14:paraId="78380C85" w14:textId="77777777" w:rsidR="00430A48" w:rsidRPr="00BC09DA" w:rsidRDefault="00430A48" w:rsidP="009A65AC">
      <w:pPr>
        <w:suppressAutoHyphens/>
        <w:rPr>
          <w:szCs w:val="22"/>
        </w:rPr>
      </w:pPr>
      <w:r w:rsidRPr="00BC09DA">
        <w:rPr>
          <w:szCs w:val="22"/>
        </w:rPr>
        <w:t>EXP</w:t>
      </w:r>
    </w:p>
    <w:p w14:paraId="1F49B9CB" w14:textId="77777777" w:rsidR="00430A48" w:rsidRPr="00BC09DA" w:rsidRDefault="00430A48"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6A03F002" w14:textId="77777777" w:rsidTr="0041407D">
        <w:tc>
          <w:tcPr>
            <w:tcW w:w="9281" w:type="dxa"/>
          </w:tcPr>
          <w:p w14:paraId="6A69703E" w14:textId="77777777" w:rsidR="00430A48" w:rsidRPr="00BC09DA" w:rsidRDefault="00430A48" w:rsidP="009A65AC">
            <w:pPr>
              <w:keepNext/>
              <w:ind w:left="567" w:hanging="567"/>
              <w:rPr>
                <w:b/>
                <w:szCs w:val="22"/>
              </w:rPr>
            </w:pPr>
            <w:r w:rsidRPr="00BC09DA">
              <w:rPr>
                <w:b/>
                <w:szCs w:val="22"/>
              </w:rPr>
              <w:t>9.</w:t>
            </w:r>
            <w:r w:rsidRPr="00BC09DA">
              <w:rPr>
                <w:b/>
                <w:szCs w:val="22"/>
              </w:rPr>
              <w:tab/>
              <w:t>OPPBEVARINGSBETINGELSER</w:t>
            </w:r>
          </w:p>
        </w:tc>
      </w:tr>
    </w:tbl>
    <w:p w14:paraId="341B75BD" w14:textId="77777777" w:rsidR="00430A48" w:rsidRPr="00BC09DA" w:rsidRDefault="00430A48" w:rsidP="009A65AC">
      <w:pPr>
        <w:keepNext/>
        <w:suppressAutoHyphens/>
        <w:rPr>
          <w:szCs w:val="22"/>
        </w:rPr>
      </w:pPr>
    </w:p>
    <w:p w14:paraId="1C80948D" w14:textId="77777777" w:rsidR="00430A48" w:rsidRPr="00BC09DA" w:rsidRDefault="00430A48" w:rsidP="009A65AC">
      <w:pPr>
        <w:keepNext/>
      </w:pPr>
      <w:r w:rsidRPr="00BC09DA">
        <w:t>Oppbevares i kjøleskap.</w:t>
      </w:r>
    </w:p>
    <w:p w14:paraId="0BCFA43E" w14:textId="77777777" w:rsidR="00430A48" w:rsidRPr="00BC09DA" w:rsidRDefault="00430A48" w:rsidP="009A65AC">
      <w:pPr>
        <w:keepNext/>
      </w:pPr>
      <w:r w:rsidRPr="00BC09DA">
        <w:t>Skal ikke fryses.</w:t>
      </w:r>
    </w:p>
    <w:p w14:paraId="37DC88C9" w14:textId="5F17CBF4" w:rsidR="00430A48" w:rsidRPr="00BC09DA" w:rsidRDefault="00430A48" w:rsidP="009A65AC">
      <w:pPr>
        <w:keepNext/>
      </w:pPr>
      <w:r w:rsidRPr="00BC09DA">
        <w:t xml:space="preserve">Oppbevar </w:t>
      </w:r>
      <w:r w:rsidR="001B49AD">
        <w:t xml:space="preserve">hetteglasset </w:t>
      </w:r>
      <w:r w:rsidR="00667E90">
        <w:t xml:space="preserve">i </w:t>
      </w:r>
      <w:r w:rsidRPr="00BC09DA">
        <w:t>ytteremballasjen for å beskytte mot lys.</w:t>
      </w:r>
    </w:p>
    <w:p w14:paraId="7BF84E52" w14:textId="77777777" w:rsidR="00430A48" w:rsidRPr="00BC09DA" w:rsidRDefault="00430A48" w:rsidP="009A65AC">
      <w:pPr>
        <w:suppressAutoHyphens/>
        <w:rPr>
          <w:b/>
          <w:bCs/>
          <w:szCs w:val="22"/>
        </w:rPr>
      </w:pPr>
    </w:p>
    <w:p w14:paraId="7FE18CA8" w14:textId="77777777" w:rsidR="00430A48" w:rsidRPr="00BC09DA" w:rsidRDefault="00430A48"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02A7D976" w14:textId="77777777" w:rsidTr="0041407D">
        <w:tc>
          <w:tcPr>
            <w:tcW w:w="9281" w:type="dxa"/>
          </w:tcPr>
          <w:p w14:paraId="0ADE0664" w14:textId="77777777" w:rsidR="00430A48" w:rsidRPr="00BC09DA" w:rsidRDefault="00430A48" w:rsidP="009A65AC">
            <w:pPr>
              <w:ind w:left="567" w:hanging="567"/>
              <w:rPr>
                <w:b/>
                <w:szCs w:val="22"/>
              </w:rPr>
            </w:pPr>
            <w:r w:rsidRPr="00BC09DA">
              <w:rPr>
                <w:b/>
                <w:szCs w:val="22"/>
              </w:rPr>
              <w:t>10.</w:t>
            </w:r>
            <w:r w:rsidRPr="00BC09DA">
              <w:rPr>
                <w:b/>
                <w:szCs w:val="22"/>
              </w:rPr>
              <w:tab/>
              <w:t>EVENTUELLE SPESIELLE FORHOLDSREGLER VED DESTRUKSJON AV UBRUKTE LEGEMIDLER ELLER AVFALL</w:t>
            </w:r>
          </w:p>
        </w:tc>
      </w:tr>
    </w:tbl>
    <w:p w14:paraId="7C4E4101" w14:textId="77777777" w:rsidR="00430A48" w:rsidRPr="00BC09DA" w:rsidRDefault="00430A48" w:rsidP="009A65AC">
      <w:pPr>
        <w:suppressAutoHyphens/>
        <w:rPr>
          <w:szCs w:val="22"/>
        </w:rPr>
      </w:pPr>
    </w:p>
    <w:p w14:paraId="6120CBF5" w14:textId="77777777" w:rsidR="00430A48" w:rsidRPr="00BC09DA" w:rsidRDefault="00430A48"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495FF2C6" w14:textId="77777777" w:rsidTr="0041407D">
        <w:tc>
          <w:tcPr>
            <w:tcW w:w="9281" w:type="dxa"/>
          </w:tcPr>
          <w:p w14:paraId="423D6BDE" w14:textId="77777777" w:rsidR="00430A48" w:rsidRPr="00BC09DA" w:rsidRDefault="00430A48" w:rsidP="009A65AC">
            <w:pPr>
              <w:ind w:left="567" w:hanging="567"/>
              <w:rPr>
                <w:b/>
                <w:szCs w:val="22"/>
              </w:rPr>
            </w:pPr>
            <w:r w:rsidRPr="00BC09DA">
              <w:rPr>
                <w:b/>
                <w:szCs w:val="22"/>
              </w:rPr>
              <w:t>11.</w:t>
            </w:r>
            <w:r w:rsidRPr="00BC09DA">
              <w:rPr>
                <w:b/>
                <w:szCs w:val="22"/>
              </w:rPr>
              <w:tab/>
              <w:t>NAVN OG ADRESSE PÅ INNEHAVEREN AV MARKEDSFØRINGSTILLATELSEN</w:t>
            </w:r>
          </w:p>
        </w:tc>
      </w:tr>
    </w:tbl>
    <w:p w14:paraId="00F16894" w14:textId="77777777" w:rsidR="00430A48" w:rsidRPr="00BC09DA" w:rsidRDefault="00430A48" w:rsidP="009A65AC">
      <w:pPr>
        <w:rPr>
          <w:szCs w:val="22"/>
        </w:rPr>
      </w:pPr>
    </w:p>
    <w:p w14:paraId="4845B6A7" w14:textId="77777777" w:rsidR="00430A48" w:rsidRPr="0041407D" w:rsidRDefault="00430A48" w:rsidP="009A65AC">
      <w:pPr>
        <w:rPr>
          <w:szCs w:val="22"/>
          <w:lang w:val="sv-SE"/>
        </w:rPr>
      </w:pPr>
      <w:r w:rsidRPr="0041407D">
        <w:rPr>
          <w:szCs w:val="22"/>
          <w:lang w:val="sv-SE"/>
        </w:rPr>
        <w:t>STADA Arzneimittel AG</w:t>
      </w:r>
    </w:p>
    <w:p w14:paraId="357D0A0C" w14:textId="77777777" w:rsidR="00430A48" w:rsidRPr="0041407D" w:rsidRDefault="00430A48" w:rsidP="009A65AC">
      <w:pPr>
        <w:rPr>
          <w:szCs w:val="22"/>
          <w:lang w:val="sv-SE"/>
        </w:rPr>
      </w:pPr>
      <w:r w:rsidRPr="0041407D">
        <w:rPr>
          <w:szCs w:val="22"/>
          <w:lang w:val="sv-SE"/>
        </w:rPr>
        <w:t>Stadastrasse 2-18</w:t>
      </w:r>
    </w:p>
    <w:p w14:paraId="18F74A73" w14:textId="77777777" w:rsidR="00430A48" w:rsidRPr="0041407D" w:rsidRDefault="00430A48" w:rsidP="009A65AC">
      <w:pPr>
        <w:rPr>
          <w:szCs w:val="22"/>
          <w:lang w:val="sv-SE"/>
        </w:rPr>
      </w:pPr>
      <w:r w:rsidRPr="0041407D">
        <w:rPr>
          <w:szCs w:val="22"/>
          <w:lang w:val="sv-SE"/>
        </w:rPr>
        <w:t>61118 Bad Vilbel</w:t>
      </w:r>
    </w:p>
    <w:p w14:paraId="61EFDA51" w14:textId="77777777" w:rsidR="00430A48" w:rsidRPr="00BC09DA" w:rsidRDefault="00430A48" w:rsidP="009A65AC">
      <w:pPr>
        <w:rPr>
          <w:szCs w:val="22"/>
        </w:rPr>
      </w:pPr>
      <w:r w:rsidRPr="00BC09DA">
        <w:rPr>
          <w:szCs w:val="22"/>
        </w:rPr>
        <w:t>Tyskland</w:t>
      </w:r>
    </w:p>
    <w:p w14:paraId="49974CA3" w14:textId="77777777" w:rsidR="00430A48" w:rsidRPr="00BC09DA" w:rsidRDefault="00430A48" w:rsidP="009A65AC">
      <w:pPr>
        <w:suppressAutoHyphens/>
        <w:rPr>
          <w:szCs w:val="22"/>
        </w:rPr>
      </w:pPr>
    </w:p>
    <w:p w14:paraId="4C63E2AE" w14:textId="77777777" w:rsidR="00430A48" w:rsidRPr="00BC09DA" w:rsidRDefault="00430A48"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14F5176A" w14:textId="77777777" w:rsidTr="0041407D">
        <w:tc>
          <w:tcPr>
            <w:tcW w:w="9281" w:type="dxa"/>
          </w:tcPr>
          <w:p w14:paraId="2EFC0268" w14:textId="77777777" w:rsidR="00430A48" w:rsidRPr="00BC09DA" w:rsidRDefault="00430A48" w:rsidP="009A65AC">
            <w:pPr>
              <w:ind w:left="567" w:hanging="567"/>
              <w:rPr>
                <w:b/>
                <w:szCs w:val="22"/>
              </w:rPr>
            </w:pPr>
            <w:r w:rsidRPr="00BC09DA">
              <w:rPr>
                <w:b/>
                <w:szCs w:val="22"/>
              </w:rPr>
              <w:t>12.</w:t>
            </w:r>
            <w:r w:rsidRPr="00BC09DA">
              <w:rPr>
                <w:b/>
                <w:szCs w:val="22"/>
              </w:rPr>
              <w:tab/>
              <w:t>MARKEDSFØRINGSTILLATELSESNUMMER (NUMRE)</w:t>
            </w:r>
          </w:p>
        </w:tc>
      </w:tr>
    </w:tbl>
    <w:p w14:paraId="199009DD" w14:textId="77777777" w:rsidR="00430A48" w:rsidRPr="00BC09DA" w:rsidRDefault="00430A48" w:rsidP="009A65AC">
      <w:pPr>
        <w:suppressAutoHyphens/>
        <w:rPr>
          <w:szCs w:val="22"/>
        </w:rPr>
      </w:pPr>
    </w:p>
    <w:p w14:paraId="45D71A48" w14:textId="67E42C6E" w:rsidR="00430A48" w:rsidRPr="00BC09DA" w:rsidRDefault="00430A48" w:rsidP="009A65AC">
      <w:pPr>
        <w:suppressAutoHyphens/>
        <w:ind w:left="426" w:hanging="426"/>
        <w:rPr>
          <w:szCs w:val="22"/>
        </w:rPr>
      </w:pPr>
      <w:r w:rsidRPr="00B84F31">
        <w:t>EU/</w:t>
      </w:r>
      <w:r w:rsidR="006E56AB">
        <w:t>1/23/1784/00</w:t>
      </w:r>
      <w:r w:rsidR="00983F1C">
        <w:t>3</w:t>
      </w:r>
    </w:p>
    <w:p w14:paraId="6818226E" w14:textId="77777777" w:rsidR="00430A48" w:rsidRPr="00BC09DA" w:rsidRDefault="00430A48" w:rsidP="009A65AC">
      <w:pPr>
        <w:rPr>
          <w:szCs w:val="22"/>
        </w:rPr>
      </w:pPr>
    </w:p>
    <w:p w14:paraId="00EDD3D8" w14:textId="77777777" w:rsidR="00430A48" w:rsidRPr="00BC09DA" w:rsidRDefault="00430A48" w:rsidP="009A65A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687DE33D" w14:textId="77777777" w:rsidTr="0041407D">
        <w:tc>
          <w:tcPr>
            <w:tcW w:w="9281" w:type="dxa"/>
          </w:tcPr>
          <w:p w14:paraId="3EE4BEF0" w14:textId="77777777" w:rsidR="00430A48" w:rsidRPr="00BC09DA" w:rsidRDefault="00430A48" w:rsidP="009A65AC">
            <w:pPr>
              <w:ind w:left="567" w:hanging="567"/>
              <w:rPr>
                <w:b/>
                <w:szCs w:val="22"/>
              </w:rPr>
            </w:pPr>
            <w:r w:rsidRPr="00BC09DA">
              <w:rPr>
                <w:b/>
                <w:szCs w:val="22"/>
              </w:rPr>
              <w:t>13.</w:t>
            </w:r>
            <w:r w:rsidRPr="00BC09DA">
              <w:rPr>
                <w:b/>
                <w:szCs w:val="22"/>
              </w:rPr>
              <w:tab/>
              <w:t>PRODUKSJONSNUMMER&lt;, DONASJONS- OG PRODUKTKODER&gt;</w:t>
            </w:r>
          </w:p>
        </w:tc>
      </w:tr>
    </w:tbl>
    <w:p w14:paraId="40838F99" w14:textId="77777777" w:rsidR="00430A48" w:rsidRPr="00BC09DA" w:rsidRDefault="00430A48" w:rsidP="009A65AC">
      <w:pPr>
        <w:rPr>
          <w:szCs w:val="22"/>
        </w:rPr>
      </w:pPr>
    </w:p>
    <w:p w14:paraId="1228C4C4" w14:textId="77777777" w:rsidR="00430A48" w:rsidRPr="00BC09DA" w:rsidRDefault="00430A48" w:rsidP="009A65AC">
      <w:pPr>
        <w:rPr>
          <w:szCs w:val="22"/>
        </w:rPr>
      </w:pPr>
      <w:r w:rsidRPr="00BC09DA">
        <w:rPr>
          <w:szCs w:val="22"/>
        </w:rPr>
        <w:t>Lot</w:t>
      </w:r>
    </w:p>
    <w:p w14:paraId="4111410F" w14:textId="77777777" w:rsidR="00430A48" w:rsidRPr="00BC09DA" w:rsidRDefault="00430A48" w:rsidP="009A65AC">
      <w:pPr>
        <w:rPr>
          <w:szCs w:val="22"/>
        </w:rPr>
      </w:pPr>
    </w:p>
    <w:p w14:paraId="4DF9BC95" w14:textId="77777777" w:rsidR="00430A48" w:rsidRPr="00BC09DA" w:rsidRDefault="00430A48" w:rsidP="009A65A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0CCA0DCB" w14:textId="77777777" w:rsidTr="0041407D">
        <w:tc>
          <w:tcPr>
            <w:tcW w:w="9281" w:type="dxa"/>
          </w:tcPr>
          <w:p w14:paraId="00C47BB2" w14:textId="77777777" w:rsidR="00430A48" w:rsidRPr="00BC09DA" w:rsidRDefault="00430A48" w:rsidP="009A65AC">
            <w:pPr>
              <w:ind w:left="567" w:hanging="567"/>
              <w:rPr>
                <w:b/>
                <w:szCs w:val="22"/>
              </w:rPr>
            </w:pPr>
            <w:r w:rsidRPr="00BC09DA">
              <w:rPr>
                <w:b/>
                <w:szCs w:val="22"/>
              </w:rPr>
              <w:t>14.</w:t>
            </w:r>
            <w:r w:rsidRPr="00BC09DA">
              <w:rPr>
                <w:b/>
                <w:szCs w:val="22"/>
              </w:rPr>
              <w:tab/>
              <w:t>GENERELL KLASSIFIKASJON FOR UTLEVERING</w:t>
            </w:r>
          </w:p>
        </w:tc>
      </w:tr>
    </w:tbl>
    <w:p w14:paraId="3E7FEC14" w14:textId="77777777" w:rsidR="00430A48" w:rsidRPr="00BC09DA" w:rsidRDefault="00430A48" w:rsidP="009A65AC">
      <w:pPr>
        <w:rPr>
          <w:szCs w:val="22"/>
        </w:rPr>
      </w:pPr>
    </w:p>
    <w:p w14:paraId="4C909D9C" w14:textId="77777777" w:rsidR="00430A48" w:rsidRPr="00BC09DA" w:rsidRDefault="00430A48" w:rsidP="009A65A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5BCCF099" w14:textId="77777777" w:rsidTr="0041407D">
        <w:tc>
          <w:tcPr>
            <w:tcW w:w="9281" w:type="dxa"/>
          </w:tcPr>
          <w:p w14:paraId="62FB3FD6" w14:textId="77777777" w:rsidR="00430A48" w:rsidRPr="00BC09DA" w:rsidRDefault="00430A48" w:rsidP="009A65AC">
            <w:pPr>
              <w:ind w:left="567" w:hanging="567"/>
              <w:rPr>
                <w:b/>
                <w:szCs w:val="22"/>
              </w:rPr>
            </w:pPr>
            <w:r w:rsidRPr="00BC09DA">
              <w:rPr>
                <w:b/>
                <w:szCs w:val="22"/>
              </w:rPr>
              <w:t>15.</w:t>
            </w:r>
            <w:r w:rsidRPr="00BC09DA">
              <w:rPr>
                <w:b/>
                <w:szCs w:val="22"/>
              </w:rPr>
              <w:tab/>
              <w:t>BRUKSANVISNING</w:t>
            </w:r>
          </w:p>
        </w:tc>
      </w:tr>
    </w:tbl>
    <w:p w14:paraId="60370116" w14:textId="77777777" w:rsidR="00430A48" w:rsidRPr="00BC09DA" w:rsidRDefault="00430A48" w:rsidP="009A65AC">
      <w:pPr>
        <w:rPr>
          <w:b/>
          <w:szCs w:val="22"/>
          <w:u w:val="single"/>
        </w:rPr>
      </w:pPr>
    </w:p>
    <w:p w14:paraId="39318B39" w14:textId="77777777" w:rsidR="00430A48" w:rsidRPr="00BC09DA" w:rsidRDefault="00430A48" w:rsidP="009A65AC">
      <w:pPr>
        <w:rPr>
          <w:b/>
          <w:szCs w:val="22"/>
          <w:u w:val="single"/>
        </w:rPr>
      </w:pPr>
    </w:p>
    <w:p w14:paraId="3CB6E891" w14:textId="77777777" w:rsidR="00430A48" w:rsidRPr="00BC09DA" w:rsidRDefault="00430A48" w:rsidP="009A65AC">
      <w:pPr>
        <w:pBdr>
          <w:top w:val="single" w:sz="4" w:space="1" w:color="auto"/>
          <w:left w:val="single" w:sz="4" w:space="4" w:color="auto"/>
          <w:bottom w:val="single" w:sz="4" w:space="1" w:color="auto"/>
          <w:right w:val="single" w:sz="4" w:space="4" w:color="auto"/>
        </w:pBdr>
        <w:rPr>
          <w:b/>
          <w:szCs w:val="22"/>
          <w:u w:val="single"/>
        </w:rPr>
      </w:pPr>
      <w:r w:rsidRPr="00BC09DA">
        <w:rPr>
          <w:b/>
          <w:szCs w:val="22"/>
        </w:rPr>
        <w:t>16.</w:t>
      </w:r>
      <w:r w:rsidRPr="00BC09DA">
        <w:rPr>
          <w:b/>
          <w:szCs w:val="22"/>
        </w:rPr>
        <w:tab/>
        <w:t>INFORMASJON PÅ BLINDESKRIFT</w:t>
      </w:r>
    </w:p>
    <w:p w14:paraId="5004DADE" w14:textId="77777777" w:rsidR="00430A48" w:rsidRPr="00BC09DA" w:rsidRDefault="00430A48" w:rsidP="009A65AC">
      <w:pPr>
        <w:rPr>
          <w:b/>
          <w:szCs w:val="22"/>
          <w:u w:val="single"/>
        </w:rPr>
      </w:pPr>
    </w:p>
    <w:p w14:paraId="654D4878" w14:textId="77777777" w:rsidR="00430A48" w:rsidRPr="00BC09DA" w:rsidRDefault="00430A48" w:rsidP="009A65AC">
      <w:r w:rsidRPr="00BC09DA">
        <w:t>UZPRUVO 45 mg</w:t>
      </w:r>
    </w:p>
    <w:p w14:paraId="60E20AEB" w14:textId="77777777" w:rsidR="00430A48" w:rsidRPr="00BC09DA" w:rsidRDefault="00430A48" w:rsidP="009A65AC">
      <w:pPr>
        <w:rPr>
          <w:szCs w:val="22"/>
        </w:rPr>
      </w:pPr>
    </w:p>
    <w:p w14:paraId="5AC9C5B7" w14:textId="77777777" w:rsidR="00430A48" w:rsidRPr="00BC09DA" w:rsidRDefault="00430A48" w:rsidP="009A65AC">
      <w:pPr>
        <w:rPr>
          <w:szCs w:val="22"/>
        </w:rPr>
      </w:pPr>
    </w:p>
    <w:p w14:paraId="09B2F059" w14:textId="77777777" w:rsidR="00430A48" w:rsidRPr="00BC09DA" w:rsidRDefault="00430A48" w:rsidP="009A65AC">
      <w:pPr>
        <w:pBdr>
          <w:top w:val="single" w:sz="4" w:space="1" w:color="auto"/>
          <w:left w:val="single" w:sz="4" w:space="4" w:color="auto"/>
          <w:bottom w:val="single" w:sz="4" w:space="1" w:color="auto"/>
          <w:right w:val="single" w:sz="4" w:space="4" w:color="auto"/>
        </w:pBdr>
        <w:rPr>
          <w:b/>
          <w:szCs w:val="22"/>
          <w:u w:val="single"/>
        </w:rPr>
      </w:pPr>
      <w:r w:rsidRPr="00BC09DA">
        <w:rPr>
          <w:b/>
          <w:szCs w:val="22"/>
        </w:rPr>
        <w:t>17.</w:t>
      </w:r>
      <w:r w:rsidRPr="00BC09DA">
        <w:rPr>
          <w:b/>
          <w:szCs w:val="22"/>
        </w:rPr>
        <w:tab/>
        <w:t>SIKKERHETSANORDNING (UNIK IDENTITET) – TODIMENSJONAL STREKKODE</w:t>
      </w:r>
    </w:p>
    <w:p w14:paraId="30BB4B44" w14:textId="77777777" w:rsidR="00430A48" w:rsidRPr="00BC09DA" w:rsidRDefault="00430A48" w:rsidP="009A65AC">
      <w:pPr>
        <w:rPr>
          <w:szCs w:val="22"/>
        </w:rPr>
      </w:pPr>
    </w:p>
    <w:p w14:paraId="1C434DBE" w14:textId="77777777" w:rsidR="00430A48" w:rsidRPr="00BC09DA" w:rsidRDefault="00430A48" w:rsidP="009A65AC">
      <w:pPr>
        <w:rPr>
          <w:szCs w:val="22"/>
          <w:highlight w:val="lightGray"/>
        </w:rPr>
      </w:pPr>
      <w:r w:rsidRPr="00BC09DA">
        <w:rPr>
          <w:szCs w:val="22"/>
          <w:highlight w:val="lightGray"/>
        </w:rPr>
        <w:t>Todimensjonal strekkode, inkludert unik identitet</w:t>
      </w:r>
    </w:p>
    <w:p w14:paraId="5D0A23ED" w14:textId="77777777" w:rsidR="00430A48" w:rsidRPr="00BC09DA" w:rsidRDefault="00430A48" w:rsidP="009A65AC">
      <w:pPr>
        <w:rPr>
          <w:szCs w:val="22"/>
          <w:highlight w:val="lightGray"/>
        </w:rPr>
      </w:pPr>
    </w:p>
    <w:p w14:paraId="691113E3" w14:textId="77777777" w:rsidR="00430A48" w:rsidRPr="00BC09DA" w:rsidRDefault="00430A48" w:rsidP="009A65AC">
      <w:pPr>
        <w:rPr>
          <w:szCs w:val="22"/>
        </w:rPr>
      </w:pPr>
    </w:p>
    <w:p w14:paraId="4F34CEAB" w14:textId="77777777" w:rsidR="00430A48" w:rsidRPr="00BC09DA" w:rsidRDefault="00430A48" w:rsidP="009A65AC">
      <w:pPr>
        <w:pBdr>
          <w:top w:val="single" w:sz="4" w:space="1" w:color="auto"/>
          <w:left w:val="single" w:sz="4" w:space="4" w:color="auto"/>
          <w:bottom w:val="single" w:sz="4" w:space="1" w:color="auto"/>
          <w:right w:val="single" w:sz="4" w:space="4" w:color="auto"/>
        </w:pBdr>
        <w:ind w:left="567" w:hanging="567"/>
        <w:rPr>
          <w:b/>
          <w:szCs w:val="22"/>
          <w:u w:val="single"/>
        </w:rPr>
      </w:pPr>
      <w:r w:rsidRPr="00BC09DA">
        <w:rPr>
          <w:b/>
          <w:szCs w:val="22"/>
        </w:rPr>
        <w:t>18.</w:t>
      </w:r>
      <w:r w:rsidRPr="00BC09DA">
        <w:rPr>
          <w:b/>
          <w:szCs w:val="22"/>
        </w:rPr>
        <w:tab/>
        <w:t xml:space="preserve">SIKKERHETSANORDNING (UNIK IDENTITET) – I ET FORMAT LESBART FOR MENNESKER </w:t>
      </w:r>
    </w:p>
    <w:p w14:paraId="37E962D8" w14:textId="77777777" w:rsidR="00430A48" w:rsidRPr="00BC09DA" w:rsidRDefault="00430A48" w:rsidP="009A65AC">
      <w:pPr>
        <w:rPr>
          <w:szCs w:val="22"/>
        </w:rPr>
      </w:pPr>
    </w:p>
    <w:p w14:paraId="0F81C174" w14:textId="77777777" w:rsidR="00430A48" w:rsidRPr="00BC09DA" w:rsidRDefault="00430A48" w:rsidP="009A65AC">
      <w:pPr>
        <w:rPr>
          <w:szCs w:val="22"/>
        </w:rPr>
      </w:pPr>
      <w:r w:rsidRPr="00BC09DA">
        <w:rPr>
          <w:szCs w:val="22"/>
        </w:rPr>
        <w:t xml:space="preserve">PC </w:t>
      </w:r>
    </w:p>
    <w:p w14:paraId="7FE72F77" w14:textId="77777777" w:rsidR="00430A48" w:rsidRPr="00BC09DA" w:rsidRDefault="00430A48" w:rsidP="009A65AC">
      <w:pPr>
        <w:rPr>
          <w:szCs w:val="22"/>
        </w:rPr>
      </w:pPr>
      <w:r w:rsidRPr="00BC09DA">
        <w:rPr>
          <w:szCs w:val="22"/>
        </w:rPr>
        <w:t xml:space="preserve">SN </w:t>
      </w:r>
    </w:p>
    <w:p w14:paraId="6314EE80" w14:textId="77777777" w:rsidR="00430A48" w:rsidRPr="00BC09DA" w:rsidRDefault="00430A48" w:rsidP="009A65AC">
      <w:pPr>
        <w:rPr>
          <w:szCs w:val="22"/>
          <w:highlight w:val="lightGray"/>
        </w:rPr>
      </w:pPr>
      <w:r w:rsidRPr="00BC09DA">
        <w:rPr>
          <w:szCs w:val="22"/>
        </w:rPr>
        <w:t xml:space="preserve">NN </w:t>
      </w:r>
    </w:p>
    <w:p w14:paraId="350E9186" w14:textId="77777777" w:rsidR="00430A48" w:rsidRDefault="00430A48" w:rsidP="009A65AC">
      <w:pPr>
        <w:rPr>
          <w:b/>
          <w:szCs w:val="22"/>
          <w:u w:val="single"/>
        </w:rPr>
      </w:pPr>
      <w:r>
        <w:rPr>
          <w:b/>
          <w:szCs w:val="22"/>
          <w:u w:val="single"/>
        </w:rPr>
        <w:br w:type="page"/>
      </w:r>
    </w:p>
    <w:p w14:paraId="15435A5C" w14:textId="4B6E1BD3" w:rsidR="00430A48" w:rsidRPr="00BC09DA" w:rsidRDefault="00430A48" w:rsidP="009A65AC">
      <w:pPr>
        <w:rPr>
          <w:b/>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0542AE8F" w14:textId="77777777" w:rsidTr="0041407D">
        <w:trPr>
          <w:trHeight w:val="1070"/>
        </w:trPr>
        <w:tc>
          <w:tcPr>
            <w:tcW w:w="9281" w:type="dxa"/>
            <w:tcBorders>
              <w:bottom w:val="single" w:sz="4" w:space="0" w:color="auto"/>
            </w:tcBorders>
          </w:tcPr>
          <w:p w14:paraId="53EE31F8" w14:textId="77777777" w:rsidR="00430A48" w:rsidRPr="00BC09DA" w:rsidRDefault="00430A48" w:rsidP="009A65AC">
            <w:pPr>
              <w:pStyle w:val="Brdtekst1"/>
              <w:rPr>
                <w:szCs w:val="22"/>
              </w:rPr>
            </w:pPr>
            <w:r w:rsidRPr="00BC09DA">
              <w:rPr>
                <w:szCs w:val="22"/>
              </w:rPr>
              <w:t>MINSTEKRAV TIL OPPLYSNINGER SOM SKAL ANGIS PÅ SMÅ INDRE EMBALLASJER</w:t>
            </w:r>
          </w:p>
          <w:p w14:paraId="73FFD9EC" w14:textId="77777777" w:rsidR="00430A48" w:rsidRPr="00BC09DA" w:rsidRDefault="00430A48" w:rsidP="009A65AC">
            <w:pPr>
              <w:suppressAutoHyphens/>
              <w:jc w:val="both"/>
              <w:rPr>
                <w:b/>
                <w:szCs w:val="22"/>
              </w:rPr>
            </w:pPr>
          </w:p>
          <w:p w14:paraId="395822FA" w14:textId="614CFA00" w:rsidR="00430A48" w:rsidRPr="00BC09DA" w:rsidRDefault="00430A48" w:rsidP="009A65AC">
            <w:pPr>
              <w:suppressAutoHyphens/>
              <w:jc w:val="both"/>
              <w:rPr>
                <w:b/>
                <w:szCs w:val="22"/>
              </w:rPr>
            </w:pPr>
            <w:r w:rsidRPr="00BC09DA">
              <w:rPr>
                <w:b/>
              </w:rPr>
              <w:t>ETIKETT FOR</w:t>
            </w:r>
            <w:r w:rsidRPr="00BC09DA">
              <w:rPr>
                <w:b/>
                <w:szCs w:val="22"/>
              </w:rPr>
              <w:t xml:space="preserve"> </w:t>
            </w:r>
            <w:r w:rsidR="00CD065E">
              <w:rPr>
                <w:b/>
                <w:szCs w:val="22"/>
              </w:rPr>
              <w:t xml:space="preserve">HETTEGLASS </w:t>
            </w:r>
            <w:r w:rsidRPr="00BC09DA">
              <w:rPr>
                <w:b/>
                <w:szCs w:val="22"/>
              </w:rPr>
              <w:t>(45 mg)</w:t>
            </w:r>
          </w:p>
        </w:tc>
      </w:tr>
    </w:tbl>
    <w:p w14:paraId="6A2F6057" w14:textId="77777777" w:rsidR="00430A48" w:rsidRPr="00BC09DA" w:rsidRDefault="00430A48" w:rsidP="009A65AC">
      <w:pPr>
        <w:suppressAutoHyphens/>
        <w:jc w:val="both"/>
        <w:rPr>
          <w:szCs w:val="22"/>
        </w:rPr>
      </w:pPr>
    </w:p>
    <w:p w14:paraId="368FD2E1" w14:textId="77777777" w:rsidR="00430A48" w:rsidRPr="00BC09DA" w:rsidRDefault="00430A48" w:rsidP="009A65A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18B760DC" w14:textId="77777777" w:rsidTr="0041407D">
        <w:tc>
          <w:tcPr>
            <w:tcW w:w="9281" w:type="dxa"/>
          </w:tcPr>
          <w:p w14:paraId="4699E372" w14:textId="77777777" w:rsidR="00430A48" w:rsidRPr="00BC09DA" w:rsidRDefault="00430A48" w:rsidP="009A65AC">
            <w:pPr>
              <w:ind w:left="567" w:hanging="567"/>
              <w:rPr>
                <w:b/>
                <w:szCs w:val="22"/>
              </w:rPr>
            </w:pPr>
            <w:r w:rsidRPr="00BC09DA">
              <w:rPr>
                <w:b/>
                <w:szCs w:val="22"/>
              </w:rPr>
              <w:t>1.</w:t>
            </w:r>
            <w:r w:rsidRPr="00BC09DA">
              <w:rPr>
                <w:b/>
                <w:szCs w:val="22"/>
              </w:rPr>
              <w:tab/>
              <w:t>LEGEMIDLETS NAVN OG ADMINISTRASJONSVEI</w:t>
            </w:r>
          </w:p>
        </w:tc>
      </w:tr>
    </w:tbl>
    <w:p w14:paraId="4E0BA699" w14:textId="77777777" w:rsidR="00430A48" w:rsidRPr="00BC09DA" w:rsidRDefault="00430A48" w:rsidP="009A65AC">
      <w:pPr>
        <w:suppressAutoHyphens/>
        <w:jc w:val="both"/>
        <w:rPr>
          <w:szCs w:val="22"/>
        </w:rPr>
      </w:pPr>
    </w:p>
    <w:p w14:paraId="30030AC8" w14:textId="34EA69AE" w:rsidR="00430A48" w:rsidRPr="00BC09DA" w:rsidRDefault="00430A48" w:rsidP="009A65AC">
      <w:pPr>
        <w:suppressAutoHyphens/>
        <w:jc w:val="both"/>
        <w:rPr>
          <w:szCs w:val="22"/>
        </w:rPr>
      </w:pPr>
      <w:r w:rsidRPr="00BC09DA">
        <w:t>Uzpruvo 45 mg injeksjon</w:t>
      </w:r>
      <w:r w:rsidR="007F5456">
        <w:t>svæske</w:t>
      </w:r>
    </w:p>
    <w:p w14:paraId="7FC17444" w14:textId="77777777" w:rsidR="00430A48" w:rsidRPr="00BC09DA" w:rsidRDefault="00430A48" w:rsidP="009A65AC">
      <w:r w:rsidRPr="00BC09DA">
        <w:t>ustekinumab</w:t>
      </w:r>
    </w:p>
    <w:p w14:paraId="3B965E32" w14:textId="77777777" w:rsidR="00430A48" w:rsidRPr="00BC09DA" w:rsidRDefault="00430A48" w:rsidP="009A65AC">
      <w:r w:rsidRPr="00BC09DA">
        <w:t>s.c.</w:t>
      </w:r>
    </w:p>
    <w:p w14:paraId="12A889FF" w14:textId="77777777" w:rsidR="00430A48" w:rsidRPr="00BC09DA" w:rsidRDefault="00430A48" w:rsidP="009A65AC">
      <w:pPr>
        <w:suppressAutoHyphens/>
        <w:jc w:val="both"/>
        <w:rPr>
          <w:szCs w:val="22"/>
        </w:rPr>
      </w:pPr>
    </w:p>
    <w:p w14:paraId="66C2A957" w14:textId="77777777" w:rsidR="00430A48" w:rsidRPr="00BC09DA" w:rsidRDefault="00430A48" w:rsidP="009A65A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4C6D9A10" w14:textId="77777777" w:rsidTr="0041407D">
        <w:tc>
          <w:tcPr>
            <w:tcW w:w="9281" w:type="dxa"/>
          </w:tcPr>
          <w:p w14:paraId="54E7672A" w14:textId="77777777" w:rsidR="00430A48" w:rsidRPr="00BC09DA" w:rsidRDefault="00430A48" w:rsidP="009A65AC">
            <w:pPr>
              <w:ind w:left="567" w:hanging="567"/>
              <w:rPr>
                <w:b/>
                <w:szCs w:val="22"/>
              </w:rPr>
            </w:pPr>
            <w:r w:rsidRPr="00BC09DA">
              <w:rPr>
                <w:b/>
                <w:szCs w:val="22"/>
              </w:rPr>
              <w:t>2.</w:t>
            </w:r>
            <w:r w:rsidRPr="00BC09DA">
              <w:rPr>
                <w:b/>
                <w:szCs w:val="22"/>
              </w:rPr>
              <w:tab/>
              <w:t>ADMINISTRASJONSMÅTE</w:t>
            </w:r>
          </w:p>
        </w:tc>
      </w:tr>
    </w:tbl>
    <w:p w14:paraId="23BC2F8E" w14:textId="77777777" w:rsidR="00430A48" w:rsidRPr="00BC09DA" w:rsidRDefault="00430A48" w:rsidP="009A65AC">
      <w:pPr>
        <w:suppressAutoHyphens/>
        <w:jc w:val="both"/>
        <w:rPr>
          <w:szCs w:val="22"/>
        </w:rPr>
      </w:pPr>
    </w:p>
    <w:p w14:paraId="057928F7" w14:textId="77777777" w:rsidR="00430A48" w:rsidRPr="00BC09DA" w:rsidRDefault="00430A48" w:rsidP="009A65A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73F0E62E" w14:textId="77777777" w:rsidTr="0041407D">
        <w:tc>
          <w:tcPr>
            <w:tcW w:w="9281" w:type="dxa"/>
          </w:tcPr>
          <w:p w14:paraId="14253F0F" w14:textId="77777777" w:rsidR="00430A48" w:rsidRPr="00BC09DA" w:rsidRDefault="00430A48" w:rsidP="009A65AC">
            <w:pPr>
              <w:ind w:left="567" w:hanging="567"/>
              <w:rPr>
                <w:b/>
                <w:szCs w:val="22"/>
              </w:rPr>
            </w:pPr>
            <w:r w:rsidRPr="00BC09DA">
              <w:rPr>
                <w:b/>
                <w:szCs w:val="22"/>
              </w:rPr>
              <w:t>3.</w:t>
            </w:r>
            <w:r w:rsidRPr="00BC09DA">
              <w:rPr>
                <w:b/>
                <w:szCs w:val="22"/>
              </w:rPr>
              <w:tab/>
              <w:t>UTLØPSDATO</w:t>
            </w:r>
          </w:p>
        </w:tc>
      </w:tr>
    </w:tbl>
    <w:p w14:paraId="7BBB7AB4" w14:textId="77777777" w:rsidR="00430A48" w:rsidRPr="00BC09DA" w:rsidRDefault="00430A48" w:rsidP="009A65AC">
      <w:pPr>
        <w:suppressAutoHyphens/>
        <w:ind w:left="567" w:hanging="567"/>
        <w:rPr>
          <w:szCs w:val="22"/>
        </w:rPr>
      </w:pPr>
    </w:p>
    <w:p w14:paraId="625F3F4E" w14:textId="77777777" w:rsidR="00430A48" w:rsidRPr="00BC09DA" w:rsidRDefault="00430A48" w:rsidP="009A65AC">
      <w:pPr>
        <w:suppressAutoHyphens/>
        <w:ind w:left="567" w:hanging="567"/>
        <w:rPr>
          <w:szCs w:val="22"/>
        </w:rPr>
      </w:pPr>
      <w:r w:rsidRPr="00BC09DA">
        <w:rPr>
          <w:szCs w:val="22"/>
        </w:rPr>
        <w:t>EXP</w:t>
      </w:r>
    </w:p>
    <w:p w14:paraId="7B0C6D2C" w14:textId="77777777" w:rsidR="00430A48" w:rsidRPr="00BC09DA" w:rsidRDefault="00430A48" w:rsidP="009A65AC">
      <w:pPr>
        <w:suppressAutoHyphens/>
        <w:ind w:left="567" w:hanging="567"/>
        <w:rPr>
          <w:szCs w:val="22"/>
        </w:rPr>
      </w:pPr>
    </w:p>
    <w:p w14:paraId="26C52905" w14:textId="77777777" w:rsidR="00430A48" w:rsidRPr="00BC09DA" w:rsidRDefault="00430A48" w:rsidP="009A65AC">
      <w:pPr>
        <w:suppressAutoHyphen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0AD34539" w14:textId="77777777" w:rsidTr="0041407D">
        <w:tc>
          <w:tcPr>
            <w:tcW w:w="9281" w:type="dxa"/>
          </w:tcPr>
          <w:p w14:paraId="74C37E5A" w14:textId="77777777" w:rsidR="00430A48" w:rsidRPr="00BC09DA" w:rsidRDefault="00430A48" w:rsidP="009A65AC">
            <w:pPr>
              <w:ind w:left="567" w:hanging="567"/>
              <w:rPr>
                <w:b/>
                <w:szCs w:val="22"/>
              </w:rPr>
            </w:pPr>
            <w:r w:rsidRPr="00BC09DA">
              <w:rPr>
                <w:b/>
                <w:szCs w:val="22"/>
              </w:rPr>
              <w:t>4.</w:t>
            </w:r>
            <w:r w:rsidRPr="00BC09DA">
              <w:rPr>
                <w:b/>
                <w:szCs w:val="22"/>
              </w:rPr>
              <w:tab/>
              <w:t>PRODUKSJONSNUMMER</w:t>
            </w:r>
          </w:p>
        </w:tc>
      </w:tr>
    </w:tbl>
    <w:p w14:paraId="66135F5E" w14:textId="77777777" w:rsidR="00430A48" w:rsidRPr="0030765D" w:rsidRDefault="00430A48" w:rsidP="009A65AC"/>
    <w:p w14:paraId="103E73D1" w14:textId="77777777" w:rsidR="00430A48" w:rsidRPr="00BC09DA" w:rsidRDefault="00430A48" w:rsidP="009A65AC">
      <w:pPr>
        <w:rPr>
          <w:szCs w:val="22"/>
        </w:rPr>
      </w:pPr>
      <w:r w:rsidRPr="00BC09DA">
        <w:rPr>
          <w:szCs w:val="22"/>
        </w:rPr>
        <w:t>Lot</w:t>
      </w:r>
    </w:p>
    <w:p w14:paraId="46EDC429" w14:textId="77777777" w:rsidR="00430A48" w:rsidRPr="00BC09DA" w:rsidRDefault="00430A48" w:rsidP="009A65AC">
      <w:pPr>
        <w:rPr>
          <w:szCs w:val="22"/>
        </w:rPr>
      </w:pPr>
    </w:p>
    <w:p w14:paraId="2A8B2B51" w14:textId="77777777" w:rsidR="00430A48" w:rsidRPr="00BC09DA" w:rsidRDefault="00430A48" w:rsidP="009A65A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0A48" w:rsidRPr="00BC09DA" w14:paraId="629D3B4E" w14:textId="77777777" w:rsidTr="0041407D">
        <w:tc>
          <w:tcPr>
            <w:tcW w:w="9281" w:type="dxa"/>
          </w:tcPr>
          <w:p w14:paraId="380994C6" w14:textId="77777777" w:rsidR="00430A48" w:rsidRPr="00BC09DA" w:rsidRDefault="00430A48" w:rsidP="009A65AC">
            <w:pPr>
              <w:ind w:left="567" w:hanging="567"/>
              <w:rPr>
                <w:b/>
                <w:szCs w:val="22"/>
              </w:rPr>
            </w:pPr>
            <w:r w:rsidRPr="00BC09DA">
              <w:rPr>
                <w:b/>
                <w:szCs w:val="22"/>
              </w:rPr>
              <w:t>5.</w:t>
            </w:r>
            <w:r w:rsidRPr="00BC09DA">
              <w:rPr>
                <w:b/>
                <w:szCs w:val="22"/>
              </w:rPr>
              <w:tab/>
              <w:t>INNHOLD ANGITT ETTER VEKT, VOLUM ELLER ANTALL DOSER</w:t>
            </w:r>
          </w:p>
        </w:tc>
      </w:tr>
    </w:tbl>
    <w:p w14:paraId="44F91533" w14:textId="77777777" w:rsidR="00430A48" w:rsidRPr="00BC09DA" w:rsidRDefault="00430A48" w:rsidP="009A65AC">
      <w:pPr>
        <w:suppressAutoHyphens/>
        <w:jc w:val="both"/>
        <w:rPr>
          <w:szCs w:val="22"/>
        </w:rPr>
      </w:pPr>
    </w:p>
    <w:p w14:paraId="22AF14A7" w14:textId="77777777" w:rsidR="00430A48" w:rsidRPr="00BC09DA" w:rsidRDefault="00430A48" w:rsidP="009A65AC">
      <w:r w:rsidRPr="00BC09DA">
        <w:t>45 mg/0,5 ml</w:t>
      </w:r>
    </w:p>
    <w:p w14:paraId="31B81D51" w14:textId="77777777" w:rsidR="00430A48" w:rsidRPr="00BC09DA" w:rsidRDefault="00430A48" w:rsidP="009A65AC">
      <w:pPr>
        <w:suppressAutoHyphens/>
        <w:jc w:val="both"/>
        <w:rPr>
          <w:szCs w:val="22"/>
        </w:rPr>
      </w:pPr>
    </w:p>
    <w:p w14:paraId="7F496D4F" w14:textId="77777777" w:rsidR="00430A48" w:rsidRPr="00BC09DA" w:rsidRDefault="00430A48" w:rsidP="009A65AC">
      <w:pPr>
        <w:suppressAutoHyphens/>
        <w:jc w:val="both"/>
        <w:rPr>
          <w:szCs w:val="22"/>
        </w:rPr>
      </w:pPr>
    </w:p>
    <w:p w14:paraId="3EF37B71" w14:textId="77777777" w:rsidR="00430A48" w:rsidRPr="00BC09DA" w:rsidRDefault="00430A48" w:rsidP="009A65AC">
      <w:pPr>
        <w:pBdr>
          <w:top w:val="single" w:sz="4" w:space="1" w:color="auto"/>
          <w:left w:val="single" w:sz="4" w:space="4" w:color="auto"/>
          <w:bottom w:val="single" w:sz="4" w:space="1" w:color="auto"/>
          <w:right w:val="single" w:sz="4" w:space="4" w:color="auto"/>
        </w:pBdr>
        <w:suppressAutoHyphens/>
        <w:jc w:val="both"/>
        <w:rPr>
          <w:szCs w:val="22"/>
        </w:rPr>
      </w:pPr>
      <w:r w:rsidRPr="00BC09DA">
        <w:rPr>
          <w:b/>
          <w:szCs w:val="22"/>
        </w:rPr>
        <w:t>6.</w:t>
      </w:r>
      <w:r w:rsidRPr="00BC09DA">
        <w:rPr>
          <w:b/>
          <w:szCs w:val="22"/>
        </w:rPr>
        <w:tab/>
        <w:t>ANNET</w:t>
      </w:r>
    </w:p>
    <w:p w14:paraId="1DD36EC0" w14:textId="77777777" w:rsidR="00430A48" w:rsidRPr="00BC09DA" w:rsidRDefault="00430A48" w:rsidP="009A65AC">
      <w:pPr>
        <w:suppressAutoHyphens/>
        <w:jc w:val="both"/>
        <w:rPr>
          <w:szCs w:val="22"/>
        </w:rPr>
      </w:pPr>
    </w:p>
    <w:p w14:paraId="75306BE6" w14:textId="77777777" w:rsidR="00430A48" w:rsidRDefault="00430A48" w:rsidP="009A65AC">
      <w:pPr>
        <w:shd w:val="clear" w:color="auto" w:fill="FFFFFF"/>
        <w:rPr>
          <w:szCs w:val="22"/>
        </w:rPr>
      </w:pPr>
    </w:p>
    <w:p w14:paraId="4BE24D01" w14:textId="2B873359" w:rsidR="000D197A" w:rsidRDefault="000D197A">
      <w:pPr>
        <w:rPr>
          <w:szCs w:val="22"/>
        </w:rPr>
      </w:pPr>
      <w:r>
        <w:rPr>
          <w:szCs w:val="22"/>
        </w:rPr>
        <w:br w:type="page"/>
      </w:r>
    </w:p>
    <w:p w14:paraId="7CC9B811" w14:textId="77777777" w:rsidR="00430A48" w:rsidRPr="00BC09DA" w:rsidRDefault="00430A48" w:rsidP="009A65AC">
      <w:pPr>
        <w:shd w:val="clear" w:color="auto" w:fill="FFFFFF"/>
        <w:rPr>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6119DF" w:rsidRPr="00BC09DA" w14:paraId="3C17D6C9" w14:textId="77777777" w:rsidTr="001102E2">
        <w:tc>
          <w:tcPr>
            <w:tcW w:w="9281" w:type="dxa"/>
          </w:tcPr>
          <w:p w14:paraId="2C32F9E3" w14:textId="40582418" w:rsidR="00A145EF" w:rsidRPr="00BC09DA" w:rsidRDefault="00A0783A" w:rsidP="009A65AC">
            <w:pPr>
              <w:shd w:val="clear" w:color="auto" w:fill="FFFFFF"/>
              <w:rPr>
                <w:b/>
                <w:szCs w:val="22"/>
              </w:rPr>
            </w:pPr>
            <w:r w:rsidRPr="00BC09DA">
              <w:rPr>
                <w:b/>
                <w:szCs w:val="22"/>
              </w:rPr>
              <w:t>OPPLYSNINGER SOM SKAL ANGIS PÅ YTRE EMBALLASJE</w:t>
            </w:r>
          </w:p>
          <w:p w14:paraId="3AA949F0" w14:textId="77777777" w:rsidR="00A145EF" w:rsidRPr="00BC09DA" w:rsidRDefault="00A145EF" w:rsidP="009A65AC">
            <w:pPr>
              <w:shd w:val="clear" w:color="auto" w:fill="FFFFFF"/>
              <w:rPr>
                <w:szCs w:val="22"/>
              </w:rPr>
            </w:pPr>
          </w:p>
          <w:p w14:paraId="0B86592D" w14:textId="6FAD6453" w:rsidR="00A145EF" w:rsidRPr="00BC09DA" w:rsidRDefault="00293CAF" w:rsidP="009A65AC">
            <w:pPr>
              <w:rPr>
                <w:szCs w:val="22"/>
              </w:rPr>
            </w:pPr>
            <w:r>
              <w:rPr>
                <w:b/>
              </w:rPr>
              <w:t xml:space="preserve">FERDIGFYLT SPRØYTE </w:t>
            </w:r>
            <w:r w:rsidR="00AE13FD" w:rsidRPr="00BC09DA">
              <w:rPr>
                <w:b/>
              </w:rPr>
              <w:t>YTTERKARTONG (45 mg)</w:t>
            </w:r>
          </w:p>
        </w:tc>
      </w:tr>
    </w:tbl>
    <w:p w14:paraId="7997A2C6" w14:textId="77777777" w:rsidR="00A145EF" w:rsidRPr="00BC09DA" w:rsidRDefault="00A145EF" w:rsidP="009A65AC">
      <w:pPr>
        <w:suppressAutoHyphens/>
        <w:rPr>
          <w:szCs w:val="22"/>
        </w:rPr>
      </w:pPr>
    </w:p>
    <w:p w14:paraId="494C8A41" w14:textId="77777777" w:rsidR="00A145EF" w:rsidRPr="00BC09DA" w:rsidRDefault="00A145EF"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5075774C" w14:textId="77777777">
        <w:tc>
          <w:tcPr>
            <w:tcW w:w="9281" w:type="dxa"/>
          </w:tcPr>
          <w:p w14:paraId="1860B110" w14:textId="77777777" w:rsidR="00A145EF" w:rsidRPr="00BC09DA" w:rsidRDefault="00A0783A" w:rsidP="009A65AC">
            <w:pPr>
              <w:ind w:left="567" w:hanging="567"/>
              <w:rPr>
                <w:b/>
                <w:szCs w:val="22"/>
              </w:rPr>
            </w:pPr>
            <w:r w:rsidRPr="00BC09DA">
              <w:rPr>
                <w:b/>
                <w:szCs w:val="22"/>
              </w:rPr>
              <w:t>1.</w:t>
            </w:r>
            <w:r w:rsidRPr="00BC09DA">
              <w:rPr>
                <w:b/>
                <w:szCs w:val="22"/>
              </w:rPr>
              <w:tab/>
              <w:t>LEGEMIDLETS NAVN</w:t>
            </w:r>
          </w:p>
        </w:tc>
      </w:tr>
    </w:tbl>
    <w:p w14:paraId="456E7933" w14:textId="77777777" w:rsidR="00A145EF" w:rsidRPr="00BC09DA" w:rsidRDefault="00A145EF" w:rsidP="009A65AC">
      <w:pPr>
        <w:suppressAutoHyphens/>
        <w:rPr>
          <w:szCs w:val="22"/>
        </w:rPr>
      </w:pPr>
    </w:p>
    <w:p w14:paraId="19B478F3" w14:textId="77777777" w:rsidR="00AB53B9" w:rsidRPr="00BC09DA" w:rsidRDefault="000418C1" w:rsidP="009A65AC">
      <w:r w:rsidRPr="00BC09DA">
        <w:t>Uzpruvo 45 mg</w:t>
      </w:r>
      <w:r w:rsidRPr="00BC09DA">
        <w:rPr>
          <w:szCs w:val="22"/>
        </w:rPr>
        <w:t xml:space="preserve"> </w:t>
      </w:r>
      <w:r w:rsidR="00AB53B9" w:rsidRPr="00BC09DA">
        <w:t>injeksjonsvæske, oppløsning i ferdigfylt sprøyte</w:t>
      </w:r>
    </w:p>
    <w:p w14:paraId="3B90D2D3" w14:textId="77777777" w:rsidR="00AB53B9" w:rsidRPr="00BC09DA" w:rsidRDefault="00AB53B9" w:rsidP="009A65AC">
      <w:r w:rsidRPr="00BC09DA">
        <w:t>ustekinumab</w:t>
      </w:r>
    </w:p>
    <w:p w14:paraId="4B338FE0" w14:textId="77777777" w:rsidR="00A145EF" w:rsidRPr="00BC09DA" w:rsidRDefault="00A145EF" w:rsidP="009A65AC">
      <w:pPr>
        <w:suppressAutoHyphens/>
        <w:rPr>
          <w:szCs w:val="22"/>
        </w:rPr>
      </w:pPr>
    </w:p>
    <w:p w14:paraId="14235347" w14:textId="77777777" w:rsidR="00A145EF" w:rsidRPr="00BC09DA" w:rsidRDefault="00A145EF"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3C08BD05" w14:textId="77777777">
        <w:tc>
          <w:tcPr>
            <w:tcW w:w="9281" w:type="dxa"/>
          </w:tcPr>
          <w:p w14:paraId="2A3E8889" w14:textId="77777777" w:rsidR="00A145EF" w:rsidRPr="00BC09DA" w:rsidRDefault="00A0783A" w:rsidP="009A65AC">
            <w:pPr>
              <w:ind w:left="567" w:hanging="567"/>
              <w:rPr>
                <w:b/>
                <w:szCs w:val="22"/>
              </w:rPr>
            </w:pPr>
            <w:r w:rsidRPr="00BC09DA">
              <w:rPr>
                <w:b/>
                <w:szCs w:val="22"/>
              </w:rPr>
              <w:t>2.</w:t>
            </w:r>
            <w:r w:rsidRPr="00BC09DA">
              <w:rPr>
                <w:b/>
                <w:szCs w:val="22"/>
              </w:rPr>
              <w:tab/>
              <w:t xml:space="preserve">DEKLARASJON AV VIRKESTOFF(ER) </w:t>
            </w:r>
          </w:p>
        </w:tc>
      </w:tr>
    </w:tbl>
    <w:p w14:paraId="36484D12" w14:textId="77777777" w:rsidR="00A145EF" w:rsidRPr="00BC09DA" w:rsidRDefault="00A145EF" w:rsidP="009A65AC">
      <w:pPr>
        <w:suppressAutoHyphens/>
        <w:rPr>
          <w:szCs w:val="22"/>
        </w:rPr>
      </w:pPr>
    </w:p>
    <w:p w14:paraId="1E54DBF4" w14:textId="77777777" w:rsidR="00D041CD" w:rsidRPr="00BC09DA" w:rsidRDefault="00D041CD" w:rsidP="009A65AC">
      <w:r w:rsidRPr="00BC09DA">
        <w:t>Hver ferdigfylte sprøyte à 0,5 ml inneholder 45 mg ustekinumab</w:t>
      </w:r>
    </w:p>
    <w:p w14:paraId="315A6995" w14:textId="77777777" w:rsidR="00A145EF" w:rsidRPr="00BC09DA" w:rsidRDefault="00A145EF" w:rsidP="009A65AC">
      <w:pPr>
        <w:suppressAutoHyphens/>
        <w:rPr>
          <w:szCs w:val="22"/>
        </w:rPr>
      </w:pPr>
    </w:p>
    <w:p w14:paraId="74915510" w14:textId="77777777" w:rsidR="00A145EF" w:rsidRPr="00BC09DA" w:rsidRDefault="00A145EF"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74EB5EAE" w14:textId="77777777">
        <w:tc>
          <w:tcPr>
            <w:tcW w:w="9281" w:type="dxa"/>
          </w:tcPr>
          <w:p w14:paraId="06794226" w14:textId="77777777" w:rsidR="00A145EF" w:rsidRPr="00BC09DA" w:rsidRDefault="00A0783A" w:rsidP="009A65AC">
            <w:pPr>
              <w:ind w:left="567" w:hanging="567"/>
              <w:rPr>
                <w:b/>
                <w:szCs w:val="22"/>
              </w:rPr>
            </w:pPr>
            <w:r w:rsidRPr="00BC09DA">
              <w:rPr>
                <w:b/>
                <w:szCs w:val="22"/>
              </w:rPr>
              <w:t>3.</w:t>
            </w:r>
            <w:r w:rsidRPr="00BC09DA">
              <w:rPr>
                <w:b/>
                <w:szCs w:val="22"/>
              </w:rPr>
              <w:tab/>
              <w:t>LISTE OVER HJELPESTOFFER</w:t>
            </w:r>
          </w:p>
        </w:tc>
      </w:tr>
    </w:tbl>
    <w:p w14:paraId="049C1FDE" w14:textId="77777777" w:rsidR="00A145EF" w:rsidRPr="00BC09DA" w:rsidRDefault="00A145EF" w:rsidP="009A65AC">
      <w:pPr>
        <w:suppressAutoHyphens/>
        <w:rPr>
          <w:szCs w:val="22"/>
        </w:rPr>
      </w:pPr>
    </w:p>
    <w:p w14:paraId="280AE418" w14:textId="7C7C46E5" w:rsidR="00854CF4" w:rsidRPr="00BC09DA" w:rsidRDefault="00854CF4" w:rsidP="009A65AC">
      <w:pPr>
        <w:suppressAutoHyphens/>
        <w:rPr>
          <w:szCs w:val="22"/>
        </w:rPr>
      </w:pPr>
      <w:r w:rsidRPr="00BC09DA">
        <w:rPr>
          <w:iCs/>
        </w:rPr>
        <w:t>Histidin</w:t>
      </w:r>
      <w:r w:rsidR="00A52362" w:rsidRPr="00BC09DA">
        <w:rPr>
          <w:iCs/>
        </w:rPr>
        <w:t xml:space="preserve">, </w:t>
      </w:r>
      <w:r w:rsidR="00A52362" w:rsidRPr="00BC09DA">
        <w:t>histidinmonohydro</w:t>
      </w:r>
      <w:r w:rsidR="00087BDD" w:rsidRPr="00BC09DA">
        <w:t>k</w:t>
      </w:r>
      <w:r w:rsidR="00A52362" w:rsidRPr="00BC09DA">
        <w:t xml:space="preserve">lorid, </w:t>
      </w:r>
      <w:r w:rsidR="00C31525" w:rsidRPr="00BC09DA">
        <w:rPr>
          <w:iCs/>
        </w:rPr>
        <w:t xml:space="preserve">polysorbat 80, </w:t>
      </w:r>
      <w:r w:rsidR="00C50A42" w:rsidRPr="00BC09DA">
        <w:rPr>
          <w:iCs/>
        </w:rPr>
        <w:t xml:space="preserve">sukrose, </w:t>
      </w:r>
      <w:r w:rsidR="00C31525" w:rsidRPr="00BC09DA">
        <w:rPr>
          <w:iCs/>
        </w:rPr>
        <w:t>vann til injeksjonsvæsker</w:t>
      </w:r>
    </w:p>
    <w:p w14:paraId="76871D86" w14:textId="77777777" w:rsidR="00854CF4" w:rsidRPr="00BC09DA" w:rsidRDefault="00854CF4" w:rsidP="009A65AC">
      <w:pPr>
        <w:suppressAutoHyphens/>
        <w:rPr>
          <w:szCs w:val="22"/>
        </w:rPr>
      </w:pPr>
    </w:p>
    <w:p w14:paraId="747F356D" w14:textId="77777777" w:rsidR="00A145EF" w:rsidRPr="00BC09DA" w:rsidRDefault="00A145EF" w:rsidP="009A65AC">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3C592975" w14:textId="77777777" w:rsidTr="00936CAD">
        <w:tc>
          <w:tcPr>
            <w:tcW w:w="9281" w:type="dxa"/>
          </w:tcPr>
          <w:p w14:paraId="4F319620" w14:textId="77777777" w:rsidR="00A145EF" w:rsidRPr="00BC09DA" w:rsidRDefault="00A0783A" w:rsidP="009A65AC">
            <w:pPr>
              <w:ind w:left="567" w:hanging="567"/>
              <w:rPr>
                <w:b/>
                <w:szCs w:val="22"/>
              </w:rPr>
            </w:pPr>
            <w:r w:rsidRPr="00BC09DA">
              <w:rPr>
                <w:b/>
                <w:szCs w:val="22"/>
              </w:rPr>
              <w:t>4.</w:t>
            </w:r>
            <w:r w:rsidRPr="00BC09DA">
              <w:rPr>
                <w:b/>
                <w:szCs w:val="22"/>
              </w:rPr>
              <w:tab/>
              <w:t>LEGEMIDDELFORM OG INNHOLD (PAKNINGSSTØRRELSE)</w:t>
            </w:r>
          </w:p>
        </w:tc>
      </w:tr>
    </w:tbl>
    <w:p w14:paraId="0019AC1A" w14:textId="77777777" w:rsidR="00936CAD" w:rsidRPr="00BC09DA" w:rsidRDefault="00936CAD" w:rsidP="009A65AC">
      <w:pPr>
        <w:suppressAutoHyphens/>
      </w:pPr>
    </w:p>
    <w:p w14:paraId="4398538E" w14:textId="4119C85C" w:rsidR="00A145EF" w:rsidRPr="00BC09DA" w:rsidRDefault="00936CAD" w:rsidP="009A65AC">
      <w:pPr>
        <w:suppressAutoHyphens/>
        <w:rPr>
          <w:szCs w:val="22"/>
        </w:rPr>
      </w:pPr>
      <w:r w:rsidRPr="00BC09DA">
        <w:rPr>
          <w:highlight w:val="lightGray"/>
        </w:rPr>
        <w:t>Injeksjonsvæske, oppløsning</w:t>
      </w:r>
    </w:p>
    <w:p w14:paraId="71D1AEE6" w14:textId="77777777" w:rsidR="00D63095" w:rsidRPr="00BC09DA" w:rsidRDefault="00D63095" w:rsidP="009A65AC">
      <w:r w:rsidRPr="00BC09DA">
        <w:t>45 mg/0,5 ml</w:t>
      </w:r>
    </w:p>
    <w:p w14:paraId="142FB39B" w14:textId="77777777" w:rsidR="00D63095" w:rsidRPr="00BC09DA" w:rsidRDefault="00D63095" w:rsidP="009A65AC">
      <w:r w:rsidRPr="00BC09DA">
        <w:t>1 ferdigfylt sprøyte</w:t>
      </w:r>
    </w:p>
    <w:p w14:paraId="75D7C5F1" w14:textId="77777777" w:rsidR="00D63095" w:rsidRPr="00BC09DA" w:rsidRDefault="00D63095" w:rsidP="009A65AC">
      <w:pPr>
        <w:suppressAutoHyphens/>
        <w:rPr>
          <w:szCs w:val="22"/>
        </w:rPr>
      </w:pPr>
    </w:p>
    <w:p w14:paraId="45CA578F" w14:textId="77777777" w:rsidR="00A145EF" w:rsidRPr="00BC09DA" w:rsidRDefault="00A145EF"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2702715F" w14:textId="77777777">
        <w:tc>
          <w:tcPr>
            <w:tcW w:w="9281" w:type="dxa"/>
          </w:tcPr>
          <w:p w14:paraId="7E8DF524" w14:textId="77777777" w:rsidR="00A145EF" w:rsidRPr="00BC09DA" w:rsidRDefault="00A0783A" w:rsidP="009A65AC">
            <w:pPr>
              <w:ind w:left="567" w:hanging="567"/>
              <w:rPr>
                <w:b/>
                <w:szCs w:val="22"/>
              </w:rPr>
            </w:pPr>
            <w:r w:rsidRPr="00BC09DA">
              <w:rPr>
                <w:b/>
                <w:szCs w:val="22"/>
              </w:rPr>
              <w:t>5.</w:t>
            </w:r>
            <w:r w:rsidRPr="00BC09DA">
              <w:rPr>
                <w:b/>
                <w:szCs w:val="22"/>
              </w:rPr>
              <w:tab/>
              <w:t xml:space="preserve">ADMINISTRASJONSMÅTE OG </w:t>
            </w:r>
            <w:r w:rsidR="003F6884" w:rsidRPr="00BC09DA">
              <w:rPr>
                <w:b/>
                <w:szCs w:val="22"/>
              </w:rPr>
              <w:t>-</w:t>
            </w:r>
            <w:r w:rsidRPr="00BC09DA">
              <w:rPr>
                <w:b/>
                <w:szCs w:val="22"/>
              </w:rPr>
              <w:t>VEI(ER)</w:t>
            </w:r>
          </w:p>
        </w:tc>
      </w:tr>
    </w:tbl>
    <w:p w14:paraId="23C416C4" w14:textId="77777777" w:rsidR="00A145EF" w:rsidRPr="00BC09DA" w:rsidRDefault="00A145EF" w:rsidP="009A65AC">
      <w:pPr>
        <w:suppressAutoHyphens/>
        <w:rPr>
          <w:szCs w:val="22"/>
        </w:rPr>
      </w:pPr>
    </w:p>
    <w:p w14:paraId="47E2FBC1" w14:textId="77777777" w:rsidR="00AA5082" w:rsidRPr="00BC09DA" w:rsidRDefault="00AA5082" w:rsidP="009A65AC">
      <w:pPr>
        <w:rPr>
          <w:iCs/>
        </w:rPr>
      </w:pPr>
      <w:r w:rsidRPr="00BC09DA">
        <w:rPr>
          <w:iCs/>
        </w:rPr>
        <w:t>Skal ikke ristes.</w:t>
      </w:r>
    </w:p>
    <w:p w14:paraId="69E0ED88" w14:textId="137A6250" w:rsidR="00AA5082" w:rsidRPr="00BC09DA" w:rsidRDefault="00AA5082" w:rsidP="009A65AC">
      <w:pPr>
        <w:rPr>
          <w:iCs/>
        </w:rPr>
      </w:pPr>
      <w:r w:rsidRPr="00BC09DA">
        <w:rPr>
          <w:iCs/>
        </w:rPr>
        <w:t>Subkutan bruk.</w:t>
      </w:r>
    </w:p>
    <w:p w14:paraId="7CDE42E7" w14:textId="5CA55B88" w:rsidR="00A145EF" w:rsidRPr="00BC09DA" w:rsidRDefault="00A0783A" w:rsidP="009A65AC">
      <w:pPr>
        <w:suppressAutoHyphens/>
        <w:rPr>
          <w:szCs w:val="22"/>
        </w:rPr>
      </w:pPr>
      <w:r w:rsidRPr="00BC09DA">
        <w:rPr>
          <w:szCs w:val="22"/>
        </w:rPr>
        <w:t>Les pakningsvedlegget før bruk.</w:t>
      </w:r>
    </w:p>
    <w:p w14:paraId="1BC30680" w14:textId="77777777" w:rsidR="00794B99" w:rsidRPr="00BC09DA" w:rsidRDefault="00794B99" w:rsidP="009A65AC">
      <w:pPr>
        <w:suppressAutoHyphens/>
        <w:rPr>
          <w:szCs w:val="22"/>
        </w:rPr>
      </w:pPr>
    </w:p>
    <w:p w14:paraId="7CADCDEF" w14:textId="77777777" w:rsidR="006A0472" w:rsidRPr="00BC09DA" w:rsidRDefault="006A0472" w:rsidP="009A65AC">
      <w:pPr>
        <w:rPr>
          <w:szCs w:val="22"/>
        </w:rPr>
      </w:pPr>
      <w:r w:rsidRPr="00BC09DA">
        <w:rPr>
          <w:highlight w:val="lightGray"/>
        </w:rPr>
        <w:t>QR-kode som skal inkluderes</w:t>
      </w:r>
    </w:p>
    <w:p w14:paraId="158C09BC" w14:textId="77777777" w:rsidR="00794B99" w:rsidRPr="00BC09DA" w:rsidRDefault="00794B99" w:rsidP="009A65AC">
      <w:pPr>
        <w:rPr>
          <w:szCs w:val="22"/>
        </w:rPr>
      </w:pPr>
      <w:r w:rsidRPr="00BC09DA">
        <w:rPr>
          <w:szCs w:val="22"/>
        </w:rPr>
        <w:t>uzpruvopatients.com</w:t>
      </w:r>
    </w:p>
    <w:p w14:paraId="762D33C9" w14:textId="77777777" w:rsidR="00794B99" w:rsidRPr="00BC09DA" w:rsidRDefault="00794B99" w:rsidP="009A65AC">
      <w:pPr>
        <w:suppressAutoHyphens/>
        <w:rPr>
          <w:szCs w:val="22"/>
        </w:rPr>
      </w:pPr>
    </w:p>
    <w:p w14:paraId="75B99A4A" w14:textId="77777777" w:rsidR="00A145EF" w:rsidRPr="00BC09DA" w:rsidRDefault="00A145EF"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61F6DF1E" w14:textId="77777777">
        <w:tc>
          <w:tcPr>
            <w:tcW w:w="9281" w:type="dxa"/>
          </w:tcPr>
          <w:p w14:paraId="6C610B2E" w14:textId="77777777" w:rsidR="00A145EF" w:rsidRPr="00BC09DA" w:rsidRDefault="00A0783A" w:rsidP="009A65AC">
            <w:pPr>
              <w:ind w:left="567" w:hanging="567"/>
              <w:rPr>
                <w:b/>
                <w:szCs w:val="22"/>
              </w:rPr>
            </w:pPr>
            <w:r w:rsidRPr="00BC09DA">
              <w:rPr>
                <w:b/>
                <w:szCs w:val="22"/>
              </w:rPr>
              <w:t>6.</w:t>
            </w:r>
            <w:r w:rsidRPr="00BC09DA">
              <w:rPr>
                <w:b/>
                <w:szCs w:val="22"/>
              </w:rPr>
              <w:tab/>
              <w:t>ADVARSEL OM AT LEGEMIDLET SKAL OPPBEVARES UTILGJENGELIG FOR BARN</w:t>
            </w:r>
          </w:p>
        </w:tc>
      </w:tr>
    </w:tbl>
    <w:p w14:paraId="56DA6208" w14:textId="77777777" w:rsidR="00A145EF" w:rsidRPr="00BC09DA" w:rsidRDefault="00A145EF" w:rsidP="009A65AC">
      <w:pPr>
        <w:suppressAutoHyphens/>
        <w:rPr>
          <w:szCs w:val="22"/>
        </w:rPr>
      </w:pPr>
    </w:p>
    <w:p w14:paraId="12EFA879" w14:textId="77777777" w:rsidR="00A145EF" w:rsidRPr="00BC09DA" w:rsidRDefault="00A0783A" w:rsidP="009A65AC">
      <w:pPr>
        <w:suppressAutoHyphens/>
        <w:rPr>
          <w:szCs w:val="22"/>
        </w:rPr>
      </w:pPr>
      <w:r w:rsidRPr="00BC09DA">
        <w:rPr>
          <w:szCs w:val="22"/>
        </w:rPr>
        <w:t>Oppbevares utilgjengelig for barn.</w:t>
      </w:r>
    </w:p>
    <w:p w14:paraId="0F1EDC16" w14:textId="77777777" w:rsidR="00A145EF" w:rsidRPr="00BC09DA" w:rsidRDefault="00A145EF" w:rsidP="009A65AC">
      <w:pPr>
        <w:suppressAutoHyphens/>
        <w:rPr>
          <w:szCs w:val="22"/>
        </w:rPr>
      </w:pPr>
    </w:p>
    <w:p w14:paraId="2DEDFF53" w14:textId="77777777" w:rsidR="00A145EF" w:rsidRPr="00BC09DA" w:rsidRDefault="00A145EF"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39E5A31E" w14:textId="77777777">
        <w:tc>
          <w:tcPr>
            <w:tcW w:w="9281" w:type="dxa"/>
          </w:tcPr>
          <w:p w14:paraId="1E68E9FF" w14:textId="77777777" w:rsidR="00A145EF" w:rsidRPr="00BC09DA" w:rsidRDefault="00A0783A" w:rsidP="009A65AC">
            <w:pPr>
              <w:ind w:left="567" w:hanging="567"/>
              <w:rPr>
                <w:b/>
                <w:szCs w:val="22"/>
              </w:rPr>
            </w:pPr>
            <w:r w:rsidRPr="00BC09DA">
              <w:rPr>
                <w:b/>
                <w:szCs w:val="22"/>
              </w:rPr>
              <w:t>7.</w:t>
            </w:r>
            <w:r w:rsidRPr="00BC09DA">
              <w:rPr>
                <w:b/>
                <w:szCs w:val="22"/>
              </w:rPr>
              <w:tab/>
              <w:t>EVENTUELLE ANDRE SPESIELLE ADVARSLER</w:t>
            </w:r>
          </w:p>
        </w:tc>
      </w:tr>
    </w:tbl>
    <w:p w14:paraId="39AF9AAD" w14:textId="77777777" w:rsidR="00A145EF" w:rsidRPr="00BC09DA" w:rsidRDefault="00A145EF" w:rsidP="009A65AC">
      <w:pPr>
        <w:suppressAutoHyphens/>
        <w:rPr>
          <w:szCs w:val="22"/>
        </w:rPr>
      </w:pPr>
    </w:p>
    <w:p w14:paraId="55336FE5" w14:textId="77777777" w:rsidR="00A145EF" w:rsidRPr="00BC09DA" w:rsidRDefault="00A145EF"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2C3AFB52" w14:textId="77777777">
        <w:tc>
          <w:tcPr>
            <w:tcW w:w="9281" w:type="dxa"/>
          </w:tcPr>
          <w:p w14:paraId="315886E0" w14:textId="77777777" w:rsidR="00A145EF" w:rsidRPr="00BC09DA" w:rsidRDefault="00A0783A" w:rsidP="009A65AC">
            <w:pPr>
              <w:ind w:left="567" w:hanging="567"/>
              <w:rPr>
                <w:b/>
                <w:szCs w:val="22"/>
              </w:rPr>
            </w:pPr>
            <w:r w:rsidRPr="00BC09DA">
              <w:rPr>
                <w:b/>
                <w:szCs w:val="22"/>
              </w:rPr>
              <w:t>8.</w:t>
            </w:r>
            <w:r w:rsidRPr="00BC09DA">
              <w:rPr>
                <w:b/>
                <w:szCs w:val="22"/>
              </w:rPr>
              <w:tab/>
              <w:t>UTLØPSDATO</w:t>
            </w:r>
          </w:p>
        </w:tc>
      </w:tr>
    </w:tbl>
    <w:p w14:paraId="6DC83840" w14:textId="77777777" w:rsidR="00141535" w:rsidRPr="00BC09DA" w:rsidRDefault="00141535" w:rsidP="009A65AC">
      <w:pPr>
        <w:suppressAutoHyphens/>
        <w:rPr>
          <w:szCs w:val="22"/>
        </w:rPr>
      </w:pPr>
    </w:p>
    <w:p w14:paraId="3522E9AF" w14:textId="436EEF7F" w:rsidR="00A145EF" w:rsidRPr="00BC09DA" w:rsidRDefault="00794B99" w:rsidP="009A65AC">
      <w:pPr>
        <w:suppressAutoHyphens/>
        <w:rPr>
          <w:szCs w:val="22"/>
        </w:rPr>
      </w:pPr>
      <w:r w:rsidRPr="00BC09DA">
        <w:rPr>
          <w:szCs w:val="22"/>
        </w:rPr>
        <w:t>EXP</w:t>
      </w:r>
    </w:p>
    <w:p w14:paraId="58134B03" w14:textId="32ACB6B1" w:rsidR="00794B99" w:rsidRPr="00BC09DA" w:rsidRDefault="00E861F6" w:rsidP="009A65AC">
      <w:r w:rsidRPr="00BC09DA">
        <w:t>Destruksjonsdato ved oppbevaring i romtemperatur: ___________________</w:t>
      </w:r>
    </w:p>
    <w:p w14:paraId="44C624A1" w14:textId="77777777" w:rsidR="00794B99" w:rsidRPr="00BC09DA" w:rsidRDefault="00794B99" w:rsidP="009A65AC">
      <w:pPr>
        <w:suppressAutoHyphens/>
        <w:rPr>
          <w:szCs w:val="22"/>
        </w:rPr>
      </w:pPr>
    </w:p>
    <w:p w14:paraId="1A7F6A88" w14:textId="77777777" w:rsidR="00794B99" w:rsidRPr="00BC09DA" w:rsidRDefault="00794B99"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196F191D" w14:textId="77777777">
        <w:tc>
          <w:tcPr>
            <w:tcW w:w="9281" w:type="dxa"/>
          </w:tcPr>
          <w:p w14:paraId="176BB0EC" w14:textId="77777777" w:rsidR="00A145EF" w:rsidRPr="00BC09DA" w:rsidRDefault="00A0783A" w:rsidP="009A65AC">
            <w:pPr>
              <w:keepNext/>
              <w:ind w:left="567" w:hanging="567"/>
              <w:rPr>
                <w:b/>
                <w:szCs w:val="22"/>
              </w:rPr>
            </w:pPr>
            <w:r w:rsidRPr="00BC09DA">
              <w:rPr>
                <w:b/>
                <w:szCs w:val="22"/>
              </w:rPr>
              <w:t>9.</w:t>
            </w:r>
            <w:r w:rsidRPr="00BC09DA">
              <w:rPr>
                <w:b/>
                <w:szCs w:val="22"/>
              </w:rPr>
              <w:tab/>
              <w:t>OPPBEVARINGSBETINGELSER</w:t>
            </w:r>
          </w:p>
        </w:tc>
      </w:tr>
    </w:tbl>
    <w:p w14:paraId="56233D08" w14:textId="77777777" w:rsidR="00A145EF" w:rsidRPr="00BC09DA" w:rsidRDefault="00A145EF" w:rsidP="009A65AC">
      <w:pPr>
        <w:keepNext/>
        <w:suppressAutoHyphens/>
        <w:rPr>
          <w:szCs w:val="22"/>
        </w:rPr>
      </w:pPr>
    </w:p>
    <w:p w14:paraId="1E3DB2D2" w14:textId="77777777" w:rsidR="0035318A" w:rsidRPr="00BC09DA" w:rsidRDefault="0035318A" w:rsidP="009A65AC">
      <w:pPr>
        <w:keepNext/>
      </w:pPr>
      <w:r w:rsidRPr="00BC09DA">
        <w:t>Oppbevares i kjøleskap.</w:t>
      </w:r>
    </w:p>
    <w:p w14:paraId="4001EE31" w14:textId="77777777" w:rsidR="0035318A" w:rsidRPr="00BC09DA" w:rsidRDefault="0035318A" w:rsidP="009A65AC">
      <w:pPr>
        <w:keepNext/>
      </w:pPr>
      <w:r w:rsidRPr="00BC09DA">
        <w:t>Skal ikke fryses.</w:t>
      </w:r>
    </w:p>
    <w:p w14:paraId="251BA7B7" w14:textId="77777777" w:rsidR="0035318A" w:rsidRPr="00BC09DA" w:rsidRDefault="0035318A" w:rsidP="009A65AC">
      <w:pPr>
        <w:keepNext/>
      </w:pPr>
      <w:r w:rsidRPr="00BC09DA">
        <w:t>Oppbevar den ferdigfylte sprøyten i ytteremballasjen for å beskytte mot lys.</w:t>
      </w:r>
    </w:p>
    <w:p w14:paraId="30FDF01F" w14:textId="77777777" w:rsidR="0035318A" w:rsidRPr="00BC09DA" w:rsidRDefault="0035318A" w:rsidP="009A65AC">
      <w:r w:rsidRPr="00BC09DA">
        <w:t xml:space="preserve">Kan oppbevares i romtemperatur (høyst 30 °C) i en enkeltperiode på opptil 30 dager, men ikke forbi den </w:t>
      </w:r>
      <w:bookmarkStart w:id="15" w:name="_Hlk30496999"/>
      <w:r w:rsidRPr="00BC09DA">
        <w:t>opprinnelige utløpsdatoen</w:t>
      </w:r>
      <w:bookmarkEnd w:id="15"/>
      <w:r w:rsidRPr="00BC09DA">
        <w:t>.</w:t>
      </w:r>
    </w:p>
    <w:p w14:paraId="3B0DDF56" w14:textId="77777777" w:rsidR="0035318A" w:rsidRPr="00BC09DA" w:rsidRDefault="0035318A" w:rsidP="009A65AC">
      <w:pPr>
        <w:suppressAutoHyphens/>
        <w:rPr>
          <w:b/>
          <w:bCs/>
          <w:szCs w:val="22"/>
        </w:rPr>
      </w:pPr>
    </w:p>
    <w:p w14:paraId="20E95165" w14:textId="77777777" w:rsidR="00A145EF" w:rsidRPr="00BC09DA" w:rsidRDefault="00A145EF"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219D647F" w14:textId="77777777">
        <w:tc>
          <w:tcPr>
            <w:tcW w:w="9281" w:type="dxa"/>
          </w:tcPr>
          <w:p w14:paraId="31E46257" w14:textId="77777777" w:rsidR="00A145EF" w:rsidRPr="00BC09DA" w:rsidRDefault="00A0783A" w:rsidP="009A65AC">
            <w:pPr>
              <w:ind w:left="567" w:hanging="567"/>
              <w:rPr>
                <w:b/>
                <w:szCs w:val="22"/>
              </w:rPr>
            </w:pPr>
            <w:r w:rsidRPr="00BC09DA">
              <w:rPr>
                <w:b/>
                <w:szCs w:val="22"/>
              </w:rPr>
              <w:t>10.</w:t>
            </w:r>
            <w:r w:rsidRPr="00BC09DA">
              <w:rPr>
                <w:b/>
                <w:szCs w:val="22"/>
              </w:rPr>
              <w:tab/>
              <w:t>EVENTUELLE SPESIELLE FORHOLDSREGLER VED DESTRUKSJON AV UBRUKTE LEGEMIDLER ELLER AVFALL</w:t>
            </w:r>
          </w:p>
        </w:tc>
      </w:tr>
    </w:tbl>
    <w:p w14:paraId="2E251B27" w14:textId="77777777" w:rsidR="00A145EF" w:rsidRPr="00BC09DA" w:rsidRDefault="00A145EF" w:rsidP="009A65AC">
      <w:pPr>
        <w:suppressAutoHyphens/>
        <w:rPr>
          <w:szCs w:val="22"/>
        </w:rPr>
      </w:pPr>
    </w:p>
    <w:p w14:paraId="608F77CA" w14:textId="77777777" w:rsidR="00A145EF" w:rsidRPr="00BC09DA" w:rsidRDefault="00A145EF"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676870E4" w14:textId="77777777">
        <w:tc>
          <w:tcPr>
            <w:tcW w:w="9281" w:type="dxa"/>
          </w:tcPr>
          <w:p w14:paraId="7AF36B4D" w14:textId="77777777" w:rsidR="00A145EF" w:rsidRPr="00BC09DA" w:rsidRDefault="00A0783A" w:rsidP="009A65AC">
            <w:pPr>
              <w:ind w:left="567" w:hanging="567"/>
              <w:rPr>
                <w:b/>
                <w:szCs w:val="22"/>
              </w:rPr>
            </w:pPr>
            <w:r w:rsidRPr="00BC09DA">
              <w:rPr>
                <w:b/>
                <w:szCs w:val="22"/>
              </w:rPr>
              <w:t>11.</w:t>
            </w:r>
            <w:r w:rsidRPr="00BC09DA">
              <w:rPr>
                <w:b/>
                <w:szCs w:val="22"/>
              </w:rPr>
              <w:tab/>
              <w:t>NAVN OG ADRESSE PÅ INNEHAVEREN AV MARKEDSFØRINGSTILLATELSEN</w:t>
            </w:r>
          </w:p>
        </w:tc>
      </w:tr>
    </w:tbl>
    <w:p w14:paraId="2CBFC7DA" w14:textId="77777777" w:rsidR="00A145EF" w:rsidRPr="00BC09DA" w:rsidRDefault="00A145EF" w:rsidP="009A65AC">
      <w:pPr>
        <w:rPr>
          <w:szCs w:val="22"/>
        </w:rPr>
      </w:pPr>
    </w:p>
    <w:p w14:paraId="7A77E20E" w14:textId="77777777" w:rsidR="00470D89" w:rsidRPr="007F5CEF" w:rsidRDefault="00470D89" w:rsidP="009A65AC">
      <w:pPr>
        <w:rPr>
          <w:szCs w:val="22"/>
          <w:lang w:val="sv-SE"/>
        </w:rPr>
      </w:pPr>
      <w:r w:rsidRPr="007F5CEF">
        <w:rPr>
          <w:szCs w:val="22"/>
          <w:lang w:val="sv-SE"/>
        </w:rPr>
        <w:t>STADA Arzneimittel AG</w:t>
      </w:r>
    </w:p>
    <w:p w14:paraId="642827D3" w14:textId="77777777" w:rsidR="00470D89" w:rsidRPr="007F5CEF" w:rsidRDefault="00470D89" w:rsidP="009A65AC">
      <w:pPr>
        <w:rPr>
          <w:szCs w:val="22"/>
          <w:lang w:val="sv-SE"/>
        </w:rPr>
      </w:pPr>
      <w:r w:rsidRPr="007F5CEF">
        <w:rPr>
          <w:szCs w:val="22"/>
          <w:lang w:val="sv-SE"/>
        </w:rPr>
        <w:t>Stadastrasse 2-18</w:t>
      </w:r>
    </w:p>
    <w:p w14:paraId="738CA37D" w14:textId="77777777" w:rsidR="00470D89" w:rsidRPr="007F5CEF" w:rsidRDefault="00470D89" w:rsidP="009A65AC">
      <w:pPr>
        <w:rPr>
          <w:szCs w:val="22"/>
          <w:lang w:val="sv-SE"/>
        </w:rPr>
      </w:pPr>
      <w:r w:rsidRPr="007F5CEF">
        <w:rPr>
          <w:szCs w:val="22"/>
          <w:lang w:val="sv-SE"/>
        </w:rPr>
        <w:t>61118 Bad Vilbel</w:t>
      </w:r>
    </w:p>
    <w:p w14:paraId="7568EA71" w14:textId="5C14E641" w:rsidR="00470D89" w:rsidRPr="00BC09DA" w:rsidRDefault="00470D89" w:rsidP="009A65AC">
      <w:pPr>
        <w:rPr>
          <w:szCs w:val="22"/>
        </w:rPr>
      </w:pPr>
      <w:r w:rsidRPr="00BC09DA">
        <w:rPr>
          <w:szCs w:val="22"/>
        </w:rPr>
        <w:t>Tyskland</w:t>
      </w:r>
    </w:p>
    <w:p w14:paraId="3100B35D" w14:textId="77777777" w:rsidR="00A145EF" w:rsidRPr="00BC09DA" w:rsidRDefault="00A145EF" w:rsidP="009A65AC">
      <w:pPr>
        <w:suppressAutoHyphens/>
        <w:rPr>
          <w:szCs w:val="22"/>
        </w:rPr>
      </w:pPr>
    </w:p>
    <w:p w14:paraId="02EDC47D" w14:textId="77777777" w:rsidR="00A145EF" w:rsidRPr="00BC09DA" w:rsidRDefault="00A145EF"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34647837" w14:textId="77777777">
        <w:tc>
          <w:tcPr>
            <w:tcW w:w="9281" w:type="dxa"/>
          </w:tcPr>
          <w:p w14:paraId="7697B0BF" w14:textId="77777777" w:rsidR="00A145EF" w:rsidRPr="00BC09DA" w:rsidRDefault="00A0783A" w:rsidP="009A65AC">
            <w:pPr>
              <w:ind w:left="567" w:hanging="567"/>
              <w:rPr>
                <w:b/>
                <w:szCs w:val="22"/>
              </w:rPr>
            </w:pPr>
            <w:r w:rsidRPr="00BC09DA">
              <w:rPr>
                <w:b/>
                <w:szCs w:val="22"/>
              </w:rPr>
              <w:t>12.</w:t>
            </w:r>
            <w:r w:rsidRPr="00BC09DA">
              <w:rPr>
                <w:b/>
                <w:szCs w:val="22"/>
              </w:rPr>
              <w:tab/>
              <w:t>MARKEDSFØRINGSTILLATELSESNUMMER (NUMRE)</w:t>
            </w:r>
          </w:p>
        </w:tc>
      </w:tr>
    </w:tbl>
    <w:p w14:paraId="0D64A4E2" w14:textId="77777777" w:rsidR="00A145EF" w:rsidRPr="00BC09DA" w:rsidRDefault="00A145EF" w:rsidP="009A65AC">
      <w:pPr>
        <w:suppressAutoHyphens/>
        <w:rPr>
          <w:szCs w:val="22"/>
        </w:rPr>
      </w:pPr>
    </w:p>
    <w:p w14:paraId="69162FD7" w14:textId="1B65A156" w:rsidR="00A145EF" w:rsidRPr="00BC09DA" w:rsidRDefault="006621C2" w:rsidP="009A65AC">
      <w:pPr>
        <w:suppressAutoHyphens/>
        <w:ind w:left="426" w:hanging="426"/>
        <w:rPr>
          <w:szCs w:val="22"/>
        </w:rPr>
      </w:pPr>
      <w:r w:rsidRPr="00B84F31">
        <w:t>EU/1/23/1784/001</w:t>
      </w:r>
    </w:p>
    <w:p w14:paraId="13363EB9" w14:textId="77777777" w:rsidR="00A145EF" w:rsidRPr="00BC09DA" w:rsidRDefault="00A145EF" w:rsidP="009A65AC">
      <w:pPr>
        <w:rPr>
          <w:szCs w:val="22"/>
        </w:rPr>
      </w:pPr>
    </w:p>
    <w:p w14:paraId="2310FD1A" w14:textId="77777777" w:rsidR="00A145EF" w:rsidRPr="00BC09DA" w:rsidRDefault="00A145EF" w:rsidP="009A65A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3D1ACA14" w14:textId="77777777">
        <w:tc>
          <w:tcPr>
            <w:tcW w:w="9281" w:type="dxa"/>
          </w:tcPr>
          <w:p w14:paraId="5DCA8345" w14:textId="77777777" w:rsidR="00A145EF" w:rsidRPr="00BC09DA" w:rsidRDefault="00A0783A" w:rsidP="009A65AC">
            <w:pPr>
              <w:ind w:left="567" w:hanging="567"/>
              <w:rPr>
                <w:b/>
                <w:szCs w:val="22"/>
              </w:rPr>
            </w:pPr>
            <w:r w:rsidRPr="00BC09DA">
              <w:rPr>
                <w:b/>
                <w:szCs w:val="22"/>
              </w:rPr>
              <w:t>13.</w:t>
            </w:r>
            <w:r w:rsidRPr="00BC09DA">
              <w:rPr>
                <w:b/>
                <w:szCs w:val="22"/>
              </w:rPr>
              <w:tab/>
              <w:t>PRODUKSJONSNUMMER&lt;, DONASJONS- OG PRODUKTKODER&gt;</w:t>
            </w:r>
          </w:p>
        </w:tc>
      </w:tr>
    </w:tbl>
    <w:p w14:paraId="47C73D34" w14:textId="77777777" w:rsidR="00A145EF" w:rsidRPr="00BC09DA" w:rsidRDefault="00A145EF" w:rsidP="009A65AC">
      <w:pPr>
        <w:rPr>
          <w:szCs w:val="22"/>
        </w:rPr>
      </w:pPr>
    </w:p>
    <w:p w14:paraId="4183C8DC" w14:textId="0A0C9F9C" w:rsidR="00A145EF" w:rsidRPr="00BC09DA" w:rsidRDefault="00470D89" w:rsidP="009A65AC">
      <w:pPr>
        <w:rPr>
          <w:szCs w:val="22"/>
        </w:rPr>
      </w:pPr>
      <w:r w:rsidRPr="00BC09DA">
        <w:rPr>
          <w:szCs w:val="22"/>
        </w:rPr>
        <w:t>Lot</w:t>
      </w:r>
    </w:p>
    <w:p w14:paraId="27CAE5FB" w14:textId="77777777" w:rsidR="00470D89" w:rsidRPr="00BC09DA" w:rsidRDefault="00470D89" w:rsidP="009A65AC">
      <w:pPr>
        <w:rPr>
          <w:szCs w:val="22"/>
        </w:rPr>
      </w:pPr>
    </w:p>
    <w:p w14:paraId="59EDF395" w14:textId="77777777" w:rsidR="00470D89" w:rsidRPr="00BC09DA" w:rsidRDefault="00470D89" w:rsidP="009A65A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3AD840CE" w14:textId="77777777">
        <w:tc>
          <w:tcPr>
            <w:tcW w:w="9281" w:type="dxa"/>
          </w:tcPr>
          <w:p w14:paraId="77BD7902" w14:textId="77777777" w:rsidR="00A145EF" w:rsidRPr="00BC09DA" w:rsidRDefault="00A0783A" w:rsidP="009A65AC">
            <w:pPr>
              <w:ind w:left="567" w:hanging="567"/>
              <w:rPr>
                <w:b/>
                <w:szCs w:val="22"/>
              </w:rPr>
            </w:pPr>
            <w:r w:rsidRPr="00BC09DA">
              <w:rPr>
                <w:b/>
                <w:szCs w:val="22"/>
              </w:rPr>
              <w:t>14.</w:t>
            </w:r>
            <w:r w:rsidRPr="00BC09DA">
              <w:rPr>
                <w:b/>
                <w:szCs w:val="22"/>
              </w:rPr>
              <w:tab/>
              <w:t>GENERELL KLASSIFIKASJON FOR UTLEVERING</w:t>
            </w:r>
          </w:p>
        </w:tc>
      </w:tr>
    </w:tbl>
    <w:p w14:paraId="153AFB13" w14:textId="77777777" w:rsidR="00A145EF" w:rsidRPr="00BC09DA" w:rsidRDefault="00A145EF" w:rsidP="009A65AC">
      <w:pPr>
        <w:rPr>
          <w:szCs w:val="22"/>
        </w:rPr>
      </w:pPr>
    </w:p>
    <w:p w14:paraId="12BED262" w14:textId="77777777" w:rsidR="00A145EF" w:rsidRPr="00BC09DA" w:rsidRDefault="00A145EF" w:rsidP="009A65A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4EBC4578" w14:textId="77777777">
        <w:tc>
          <w:tcPr>
            <w:tcW w:w="9281" w:type="dxa"/>
          </w:tcPr>
          <w:p w14:paraId="3D99C235" w14:textId="77777777" w:rsidR="00A145EF" w:rsidRPr="00BC09DA" w:rsidRDefault="00A0783A" w:rsidP="009A65AC">
            <w:pPr>
              <w:ind w:left="567" w:hanging="567"/>
              <w:rPr>
                <w:b/>
                <w:szCs w:val="22"/>
              </w:rPr>
            </w:pPr>
            <w:r w:rsidRPr="00BC09DA">
              <w:rPr>
                <w:b/>
                <w:szCs w:val="22"/>
              </w:rPr>
              <w:t>15.</w:t>
            </w:r>
            <w:r w:rsidRPr="00BC09DA">
              <w:rPr>
                <w:b/>
                <w:szCs w:val="22"/>
              </w:rPr>
              <w:tab/>
              <w:t>BRUKSANVISNING</w:t>
            </w:r>
          </w:p>
        </w:tc>
      </w:tr>
    </w:tbl>
    <w:p w14:paraId="27C1DABF" w14:textId="77777777" w:rsidR="00A145EF" w:rsidRPr="00BC09DA" w:rsidRDefault="00A145EF" w:rsidP="009A65AC">
      <w:pPr>
        <w:rPr>
          <w:b/>
          <w:szCs w:val="22"/>
          <w:u w:val="single"/>
        </w:rPr>
      </w:pPr>
    </w:p>
    <w:p w14:paraId="52F1962C" w14:textId="77777777" w:rsidR="00A145EF" w:rsidRPr="00BC09DA" w:rsidRDefault="00A145EF" w:rsidP="009A65AC">
      <w:pPr>
        <w:rPr>
          <w:b/>
          <w:szCs w:val="22"/>
          <w:u w:val="single"/>
        </w:rPr>
      </w:pPr>
    </w:p>
    <w:p w14:paraId="191AE616" w14:textId="77777777" w:rsidR="00A145EF" w:rsidRPr="00BC09DA" w:rsidRDefault="00A0783A" w:rsidP="009A65AC">
      <w:pPr>
        <w:pBdr>
          <w:top w:val="single" w:sz="4" w:space="1" w:color="auto"/>
          <w:left w:val="single" w:sz="4" w:space="4" w:color="auto"/>
          <w:bottom w:val="single" w:sz="4" w:space="1" w:color="auto"/>
          <w:right w:val="single" w:sz="4" w:space="4" w:color="auto"/>
        </w:pBdr>
        <w:rPr>
          <w:b/>
          <w:szCs w:val="22"/>
          <w:u w:val="single"/>
        </w:rPr>
      </w:pPr>
      <w:r w:rsidRPr="00BC09DA">
        <w:rPr>
          <w:b/>
          <w:szCs w:val="22"/>
        </w:rPr>
        <w:t>16.</w:t>
      </w:r>
      <w:r w:rsidRPr="00BC09DA">
        <w:rPr>
          <w:b/>
          <w:szCs w:val="22"/>
        </w:rPr>
        <w:tab/>
        <w:t>INFORMASJON PÅ BLINDESKRIFT</w:t>
      </w:r>
    </w:p>
    <w:p w14:paraId="37F99423" w14:textId="77777777" w:rsidR="00A145EF" w:rsidRPr="00BC09DA" w:rsidRDefault="00A145EF" w:rsidP="009A65AC">
      <w:pPr>
        <w:rPr>
          <w:b/>
          <w:szCs w:val="22"/>
          <w:u w:val="single"/>
        </w:rPr>
      </w:pPr>
    </w:p>
    <w:p w14:paraId="6A454215" w14:textId="39F22A59" w:rsidR="00A47E9F" w:rsidRPr="00BC09DA" w:rsidRDefault="00A47E9F" w:rsidP="009A65AC">
      <w:r w:rsidRPr="00BC09DA">
        <w:t>UZPRUVO 45 mg</w:t>
      </w:r>
    </w:p>
    <w:p w14:paraId="4139085D" w14:textId="77777777" w:rsidR="002D6C61" w:rsidRPr="00BC09DA" w:rsidRDefault="002D6C61" w:rsidP="009A65AC">
      <w:pPr>
        <w:rPr>
          <w:szCs w:val="22"/>
        </w:rPr>
      </w:pPr>
    </w:p>
    <w:p w14:paraId="4402A124" w14:textId="77777777" w:rsidR="00BE71DC" w:rsidRPr="00BC09DA" w:rsidRDefault="00BE71DC" w:rsidP="009A65AC">
      <w:pPr>
        <w:rPr>
          <w:szCs w:val="22"/>
        </w:rPr>
      </w:pPr>
    </w:p>
    <w:p w14:paraId="33ECB540" w14:textId="77777777" w:rsidR="002D6C61" w:rsidRPr="00BC09DA" w:rsidRDefault="00A0783A" w:rsidP="009A65AC">
      <w:pPr>
        <w:pBdr>
          <w:top w:val="single" w:sz="4" w:space="1" w:color="auto"/>
          <w:left w:val="single" w:sz="4" w:space="4" w:color="auto"/>
          <w:bottom w:val="single" w:sz="4" w:space="1" w:color="auto"/>
          <w:right w:val="single" w:sz="4" w:space="4" w:color="auto"/>
        </w:pBdr>
        <w:rPr>
          <w:b/>
          <w:szCs w:val="22"/>
          <w:u w:val="single"/>
        </w:rPr>
      </w:pPr>
      <w:r w:rsidRPr="00BC09DA">
        <w:rPr>
          <w:b/>
          <w:szCs w:val="22"/>
        </w:rPr>
        <w:t>17.</w:t>
      </w:r>
      <w:r w:rsidRPr="00BC09DA">
        <w:rPr>
          <w:b/>
          <w:szCs w:val="22"/>
        </w:rPr>
        <w:tab/>
      </w:r>
      <w:r w:rsidR="00275DCD" w:rsidRPr="00BC09DA">
        <w:rPr>
          <w:b/>
          <w:szCs w:val="22"/>
        </w:rPr>
        <w:t xml:space="preserve">SIKKERHETSANORDNING (UNIK IDENTITET) – </w:t>
      </w:r>
      <w:r w:rsidR="00CB3F1C" w:rsidRPr="00BC09DA">
        <w:rPr>
          <w:b/>
          <w:szCs w:val="22"/>
        </w:rPr>
        <w:t>TODIMENSJONAL STREKKODE</w:t>
      </w:r>
    </w:p>
    <w:p w14:paraId="1AF2238E" w14:textId="77777777" w:rsidR="002D6C61" w:rsidRPr="00BC09DA" w:rsidRDefault="002D6C61" w:rsidP="009A65AC">
      <w:pPr>
        <w:rPr>
          <w:szCs w:val="22"/>
        </w:rPr>
      </w:pPr>
    </w:p>
    <w:p w14:paraId="564AC71E" w14:textId="62844472" w:rsidR="002D6C61" w:rsidRPr="00BC09DA" w:rsidRDefault="00CB3F1C" w:rsidP="009A65AC">
      <w:pPr>
        <w:rPr>
          <w:szCs w:val="22"/>
          <w:highlight w:val="lightGray"/>
        </w:rPr>
      </w:pPr>
      <w:r w:rsidRPr="00BC09DA">
        <w:rPr>
          <w:szCs w:val="22"/>
          <w:highlight w:val="lightGray"/>
        </w:rPr>
        <w:t>Todimensjonal strekkode</w:t>
      </w:r>
      <w:r w:rsidR="00200598" w:rsidRPr="00BC09DA">
        <w:rPr>
          <w:szCs w:val="22"/>
          <w:highlight w:val="lightGray"/>
        </w:rPr>
        <w:t>, inkludert unik identitet</w:t>
      </w:r>
    </w:p>
    <w:p w14:paraId="0DC59D26" w14:textId="77777777" w:rsidR="00200598" w:rsidRPr="00BC09DA" w:rsidRDefault="00200598" w:rsidP="009A65AC">
      <w:pPr>
        <w:rPr>
          <w:szCs w:val="22"/>
          <w:highlight w:val="lightGray"/>
        </w:rPr>
      </w:pPr>
    </w:p>
    <w:p w14:paraId="31808486" w14:textId="77777777" w:rsidR="00BE71DC" w:rsidRPr="00BC09DA" w:rsidRDefault="00BE71DC" w:rsidP="009A65AC">
      <w:pPr>
        <w:rPr>
          <w:szCs w:val="22"/>
        </w:rPr>
      </w:pPr>
    </w:p>
    <w:p w14:paraId="2A68DE67" w14:textId="77777777" w:rsidR="002D6C61" w:rsidRPr="00BC09DA" w:rsidRDefault="00A0783A" w:rsidP="009A65AC">
      <w:pPr>
        <w:pBdr>
          <w:top w:val="single" w:sz="4" w:space="1" w:color="auto"/>
          <w:left w:val="single" w:sz="4" w:space="4" w:color="auto"/>
          <w:bottom w:val="single" w:sz="4" w:space="1" w:color="auto"/>
          <w:right w:val="single" w:sz="4" w:space="4" w:color="auto"/>
        </w:pBdr>
        <w:ind w:left="567" w:hanging="567"/>
        <w:rPr>
          <w:b/>
          <w:szCs w:val="22"/>
          <w:u w:val="single"/>
        </w:rPr>
      </w:pPr>
      <w:r w:rsidRPr="00BC09DA">
        <w:rPr>
          <w:b/>
          <w:szCs w:val="22"/>
        </w:rPr>
        <w:t>18.</w:t>
      </w:r>
      <w:r w:rsidRPr="00BC09DA">
        <w:rPr>
          <w:b/>
          <w:szCs w:val="22"/>
        </w:rPr>
        <w:tab/>
      </w:r>
      <w:r w:rsidR="00275DCD" w:rsidRPr="00BC09DA">
        <w:rPr>
          <w:b/>
          <w:szCs w:val="22"/>
        </w:rPr>
        <w:t xml:space="preserve">SIKKERHETSANORDNING (UNIK IDENTITET) – </w:t>
      </w:r>
      <w:r w:rsidR="007725C4" w:rsidRPr="00BC09DA">
        <w:rPr>
          <w:b/>
          <w:szCs w:val="22"/>
        </w:rPr>
        <w:t xml:space="preserve">I ET FORMAT LESBART FOR </w:t>
      </w:r>
      <w:r w:rsidR="00707309" w:rsidRPr="00BC09DA">
        <w:rPr>
          <w:b/>
          <w:szCs w:val="22"/>
        </w:rPr>
        <w:t>MENNESKER</w:t>
      </w:r>
      <w:r w:rsidR="00452773" w:rsidRPr="00BC09DA">
        <w:rPr>
          <w:b/>
          <w:szCs w:val="22"/>
        </w:rPr>
        <w:t xml:space="preserve"> </w:t>
      </w:r>
    </w:p>
    <w:p w14:paraId="1428D81B" w14:textId="77777777" w:rsidR="002D6C61" w:rsidRPr="00BC09DA" w:rsidRDefault="002D6C61" w:rsidP="009A65AC">
      <w:pPr>
        <w:rPr>
          <w:szCs w:val="22"/>
        </w:rPr>
      </w:pPr>
    </w:p>
    <w:p w14:paraId="7DF7509B" w14:textId="6BD50D0C" w:rsidR="002D6C61" w:rsidRPr="00BC09DA" w:rsidRDefault="00A0783A" w:rsidP="009A65AC">
      <w:pPr>
        <w:rPr>
          <w:szCs w:val="22"/>
        </w:rPr>
      </w:pPr>
      <w:r w:rsidRPr="00BC09DA">
        <w:rPr>
          <w:szCs w:val="22"/>
        </w:rPr>
        <w:t>PC</w:t>
      </w:r>
      <w:r w:rsidR="00311C9C" w:rsidRPr="00BC09DA">
        <w:rPr>
          <w:szCs w:val="22"/>
        </w:rPr>
        <w:t xml:space="preserve"> </w:t>
      </w:r>
    </w:p>
    <w:p w14:paraId="2F690AEE" w14:textId="77777777" w:rsidR="00A47E9F" w:rsidRPr="00BC09DA" w:rsidRDefault="00A0783A" w:rsidP="009A65AC">
      <w:pPr>
        <w:rPr>
          <w:szCs w:val="22"/>
        </w:rPr>
      </w:pPr>
      <w:r w:rsidRPr="00BC09DA">
        <w:rPr>
          <w:szCs w:val="22"/>
        </w:rPr>
        <w:t>SN</w:t>
      </w:r>
      <w:r w:rsidR="00A47E9F" w:rsidRPr="00BC09DA">
        <w:rPr>
          <w:szCs w:val="22"/>
        </w:rPr>
        <w:t xml:space="preserve"> </w:t>
      </w:r>
    </w:p>
    <w:p w14:paraId="14632B05" w14:textId="6762753A" w:rsidR="00811D06" w:rsidRPr="00BC09DA" w:rsidRDefault="00A0783A" w:rsidP="009A65AC">
      <w:pPr>
        <w:rPr>
          <w:szCs w:val="22"/>
          <w:highlight w:val="lightGray"/>
        </w:rPr>
      </w:pPr>
      <w:r w:rsidRPr="00BC09DA">
        <w:rPr>
          <w:szCs w:val="22"/>
        </w:rPr>
        <w:t>NN</w:t>
      </w:r>
      <w:r w:rsidR="00A47E9F" w:rsidRPr="00BC09DA">
        <w:rPr>
          <w:szCs w:val="22"/>
        </w:rPr>
        <w:t xml:space="preserve"> </w:t>
      </w:r>
    </w:p>
    <w:p w14:paraId="0BD795C1" w14:textId="77777777" w:rsidR="001E79E0" w:rsidRDefault="001E79E0" w:rsidP="009A65AC">
      <w:pPr>
        <w:rPr>
          <w:b/>
          <w:szCs w:val="22"/>
          <w:u w:val="single"/>
        </w:rPr>
      </w:pPr>
      <w:r>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6E8CF511" w14:textId="77777777" w:rsidTr="001E79E0">
        <w:trPr>
          <w:trHeight w:val="840"/>
        </w:trPr>
        <w:tc>
          <w:tcPr>
            <w:tcW w:w="9281" w:type="dxa"/>
          </w:tcPr>
          <w:p w14:paraId="25D38A2B" w14:textId="3159F3B5" w:rsidR="001E79E0" w:rsidRPr="001E79E0" w:rsidRDefault="001E79E0" w:rsidP="009A65AC">
            <w:pPr>
              <w:suppressAutoHyphens/>
              <w:rPr>
                <w:b/>
                <w:szCs w:val="22"/>
              </w:rPr>
            </w:pPr>
            <w:r w:rsidRPr="001E79E0">
              <w:rPr>
                <w:b/>
                <w:szCs w:val="22"/>
              </w:rPr>
              <w:t>MINSTEKRAV TIL OPPLYSNINGER SOM SKAL ANGIS PÅ BLISTER</w:t>
            </w:r>
          </w:p>
          <w:p w14:paraId="3F684C31" w14:textId="77777777" w:rsidR="001E79E0" w:rsidRPr="001E79E0" w:rsidRDefault="001E79E0" w:rsidP="009A65AC">
            <w:pPr>
              <w:suppressAutoHyphens/>
              <w:rPr>
                <w:b/>
                <w:szCs w:val="22"/>
              </w:rPr>
            </w:pPr>
          </w:p>
          <w:p w14:paraId="1F3FD2F6" w14:textId="3789679B" w:rsidR="001E79E0" w:rsidRPr="001E79E0" w:rsidRDefault="00E01AE7" w:rsidP="009A65AC">
            <w:pPr>
              <w:suppressAutoHyphens/>
              <w:rPr>
                <w:b/>
                <w:szCs w:val="22"/>
              </w:rPr>
            </w:pPr>
            <w:r>
              <w:rPr>
                <w:b/>
                <w:szCs w:val="22"/>
              </w:rPr>
              <w:t xml:space="preserve">FERDIGFYLT SPRØYTE </w:t>
            </w:r>
            <w:r w:rsidR="001E79E0" w:rsidRPr="001E79E0">
              <w:rPr>
                <w:b/>
                <w:szCs w:val="22"/>
              </w:rPr>
              <w:t>BLISTER</w:t>
            </w:r>
            <w:r w:rsidR="001E79E0">
              <w:rPr>
                <w:b/>
                <w:szCs w:val="22"/>
              </w:rPr>
              <w:t xml:space="preserve"> (45 mg)</w:t>
            </w:r>
          </w:p>
        </w:tc>
      </w:tr>
    </w:tbl>
    <w:p w14:paraId="30A274E1" w14:textId="77777777" w:rsidR="001E79E0" w:rsidRPr="001E79E0" w:rsidRDefault="001E79E0" w:rsidP="009A65AC">
      <w:pPr>
        <w:suppressAutoHyphens/>
        <w:ind w:left="54"/>
        <w:rPr>
          <w:szCs w:val="22"/>
        </w:rPr>
      </w:pPr>
    </w:p>
    <w:p w14:paraId="636A9E33" w14:textId="77777777" w:rsidR="001E79E0" w:rsidRPr="001E79E0" w:rsidRDefault="001E79E0" w:rsidP="009A65AC">
      <w:pPr>
        <w:suppressAutoHyphens/>
        <w:ind w:left="621" w:hanging="567"/>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24465431" w14:textId="77777777" w:rsidTr="005F40D5">
        <w:tc>
          <w:tcPr>
            <w:tcW w:w="9281" w:type="dxa"/>
          </w:tcPr>
          <w:p w14:paraId="0C43E8CA" w14:textId="77777777" w:rsidR="001E79E0" w:rsidRPr="001E79E0" w:rsidRDefault="001E79E0" w:rsidP="009A65AC">
            <w:pPr>
              <w:suppressAutoHyphens/>
              <w:ind w:left="567" w:hanging="567"/>
              <w:rPr>
                <w:b/>
                <w:szCs w:val="22"/>
              </w:rPr>
            </w:pPr>
            <w:r w:rsidRPr="001E79E0">
              <w:rPr>
                <w:b/>
                <w:szCs w:val="22"/>
              </w:rPr>
              <w:t>1.</w:t>
            </w:r>
            <w:r w:rsidRPr="001E79E0">
              <w:rPr>
                <w:b/>
                <w:szCs w:val="22"/>
              </w:rPr>
              <w:tab/>
              <w:t>LEGEMIDLETS NAVN</w:t>
            </w:r>
          </w:p>
        </w:tc>
      </w:tr>
    </w:tbl>
    <w:p w14:paraId="3918A83A" w14:textId="77777777" w:rsidR="001E79E0" w:rsidRPr="001E79E0" w:rsidRDefault="001E79E0" w:rsidP="009A65AC">
      <w:pPr>
        <w:suppressAutoHyphens/>
        <w:ind w:left="54"/>
        <w:rPr>
          <w:szCs w:val="22"/>
        </w:rPr>
      </w:pPr>
    </w:p>
    <w:p w14:paraId="01FA9D67" w14:textId="44536410" w:rsidR="001E79E0" w:rsidRPr="001E79E0" w:rsidRDefault="001E79E0" w:rsidP="009A65AC">
      <w:pPr>
        <w:suppressAutoHyphens/>
        <w:ind w:left="54"/>
        <w:rPr>
          <w:szCs w:val="22"/>
        </w:rPr>
      </w:pPr>
      <w:r>
        <w:rPr>
          <w:szCs w:val="22"/>
        </w:rPr>
        <w:t>Uzpruvo 45</w:t>
      </w:r>
      <w:r w:rsidRPr="001E79E0">
        <w:rPr>
          <w:szCs w:val="22"/>
        </w:rPr>
        <w:t> mg injeksjonsvæske, oppløsning i ferdigfylt sprøyte</w:t>
      </w:r>
    </w:p>
    <w:p w14:paraId="06753437" w14:textId="3A24A47C" w:rsidR="001E79E0" w:rsidRPr="001E79E0" w:rsidRDefault="001E79E0" w:rsidP="009A65AC">
      <w:pPr>
        <w:suppressAutoHyphens/>
        <w:ind w:left="54"/>
        <w:rPr>
          <w:szCs w:val="22"/>
        </w:rPr>
      </w:pPr>
      <w:r>
        <w:rPr>
          <w:szCs w:val="22"/>
        </w:rPr>
        <w:t>ustekinumab</w:t>
      </w:r>
    </w:p>
    <w:p w14:paraId="5960D382" w14:textId="77777777" w:rsidR="001E79E0" w:rsidRPr="001E79E0" w:rsidRDefault="001E79E0" w:rsidP="009A65AC">
      <w:pPr>
        <w:suppressAutoHyphens/>
        <w:ind w:left="54"/>
        <w:rPr>
          <w:szCs w:val="22"/>
        </w:rPr>
      </w:pPr>
    </w:p>
    <w:p w14:paraId="729F1587" w14:textId="77777777" w:rsidR="001E79E0" w:rsidRPr="001E79E0" w:rsidRDefault="001E79E0" w:rsidP="009A65AC">
      <w:pPr>
        <w:suppressAutoHyphens/>
        <w:ind w:left="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022AC503" w14:textId="77777777" w:rsidTr="005F40D5">
        <w:tc>
          <w:tcPr>
            <w:tcW w:w="9281" w:type="dxa"/>
          </w:tcPr>
          <w:p w14:paraId="5C09E1DD" w14:textId="77777777" w:rsidR="001E79E0" w:rsidRPr="001E79E0" w:rsidRDefault="001E79E0" w:rsidP="009A65AC">
            <w:pPr>
              <w:suppressAutoHyphens/>
              <w:ind w:left="567" w:hanging="567"/>
              <w:rPr>
                <w:b/>
                <w:szCs w:val="22"/>
              </w:rPr>
            </w:pPr>
            <w:r w:rsidRPr="001E79E0">
              <w:rPr>
                <w:b/>
                <w:szCs w:val="22"/>
              </w:rPr>
              <w:t>2.</w:t>
            </w:r>
            <w:r w:rsidRPr="001E79E0">
              <w:rPr>
                <w:b/>
                <w:szCs w:val="22"/>
              </w:rPr>
              <w:tab/>
              <w:t>NAVN PÅ INNEHAVEREN AV MARKEDSFØRINGSTILLATELSEN</w:t>
            </w:r>
          </w:p>
        </w:tc>
      </w:tr>
    </w:tbl>
    <w:p w14:paraId="3DD4C2E1" w14:textId="77777777" w:rsidR="001E79E0" w:rsidRPr="001E79E0" w:rsidRDefault="001E79E0" w:rsidP="009A65AC">
      <w:pPr>
        <w:suppressAutoHyphens/>
        <w:ind w:left="54"/>
        <w:rPr>
          <w:szCs w:val="22"/>
        </w:rPr>
      </w:pPr>
    </w:p>
    <w:p w14:paraId="264513D3" w14:textId="77777777" w:rsidR="001E79E0" w:rsidRPr="001E79E0" w:rsidRDefault="001E79E0" w:rsidP="009A65AC">
      <w:pPr>
        <w:suppressAutoHyphens/>
        <w:ind w:left="54"/>
        <w:rPr>
          <w:szCs w:val="22"/>
        </w:rPr>
      </w:pPr>
      <w:r w:rsidRPr="001E79E0">
        <w:rPr>
          <w:szCs w:val="22"/>
        </w:rPr>
        <w:t>STADA Arzneimittel AG</w:t>
      </w:r>
    </w:p>
    <w:p w14:paraId="43164737" w14:textId="77777777" w:rsidR="001E79E0" w:rsidRPr="001E79E0" w:rsidRDefault="001E79E0" w:rsidP="009A65AC">
      <w:pPr>
        <w:suppressAutoHyphens/>
        <w:ind w:left="54"/>
        <w:rPr>
          <w:szCs w:val="22"/>
        </w:rPr>
      </w:pPr>
    </w:p>
    <w:p w14:paraId="48B6E059" w14:textId="77777777" w:rsidR="001E79E0" w:rsidRPr="001E79E0" w:rsidRDefault="001E79E0" w:rsidP="009A65AC">
      <w:pPr>
        <w:suppressAutoHyphens/>
        <w:ind w:left="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107C075E" w14:textId="77777777" w:rsidTr="005F40D5">
        <w:tc>
          <w:tcPr>
            <w:tcW w:w="9281" w:type="dxa"/>
          </w:tcPr>
          <w:p w14:paraId="2AC9883B" w14:textId="77777777" w:rsidR="001E79E0" w:rsidRPr="001E79E0" w:rsidRDefault="001E79E0" w:rsidP="009A65AC">
            <w:pPr>
              <w:suppressAutoHyphens/>
              <w:ind w:left="567" w:hanging="567"/>
              <w:rPr>
                <w:b/>
                <w:szCs w:val="22"/>
              </w:rPr>
            </w:pPr>
            <w:r w:rsidRPr="001E79E0">
              <w:rPr>
                <w:b/>
                <w:szCs w:val="22"/>
              </w:rPr>
              <w:t>3.</w:t>
            </w:r>
            <w:r w:rsidRPr="001E79E0">
              <w:rPr>
                <w:b/>
                <w:szCs w:val="22"/>
              </w:rPr>
              <w:tab/>
              <w:t>UTLØPSDATO</w:t>
            </w:r>
          </w:p>
        </w:tc>
      </w:tr>
    </w:tbl>
    <w:p w14:paraId="01336304" w14:textId="77777777" w:rsidR="001E79E0" w:rsidRPr="001E79E0" w:rsidRDefault="001E79E0" w:rsidP="009A65AC">
      <w:pPr>
        <w:suppressAutoHyphens/>
        <w:ind w:left="54"/>
        <w:rPr>
          <w:szCs w:val="22"/>
        </w:rPr>
      </w:pPr>
    </w:p>
    <w:p w14:paraId="2B6A36F8" w14:textId="77777777" w:rsidR="001E79E0" w:rsidRPr="001E79E0" w:rsidRDefault="001E79E0" w:rsidP="009A65AC">
      <w:pPr>
        <w:suppressAutoHyphens/>
        <w:ind w:left="54"/>
        <w:rPr>
          <w:szCs w:val="22"/>
        </w:rPr>
      </w:pPr>
      <w:r w:rsidRPr="001E79E0">
        <w:rPr>
          <w:szCs w:val="22"/>
        </w:rPr>
        <w:t>EXP</w:t>
      </w:r>
    </w:p>
    <w:p w14:paraId="24CB8982" w14:textId="77777777" w:rsidR="001E79E0" w:rsidRPr="001E79E0" w:rsidRDefault="001E79E0" w:rsidP="009A65AC">
      <w:pPr>
        <w:suppressAutoHyphens/>
        <w:ind w:left="54"/>
        <w:rPr>
          <w:szCs w:val="22"/>
        </w:rPr>
      </w:pPr>
    </w:p>
    <w:p w14:paraId="2F671529" w14:textId="77777777" w:rsidR="001E79E0" w:rsidRPr="001E79E0" w:rsidRDefault="001E79E0" w:rsidP="009A65AC">
      <w:pPr>
        <w:suppressAutoHyphens/>
        <w:ind w:left="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3CB17962" w14:textId="77777777" w:rsidTr="005F40D5">
        <w:tc>
          <w:tcPr>
            <w:tcW w:w="9281" w:type="dxa"/>
          </w:tcPr>
          <w:p w14:paraId="20A38852" w14:textId="77777777" w:rsidR="001E79E0" w:rsidRPr="001E79E0" w:rsidRDefault="001E79E0" w:rsidP="009A65AC">
            <w:pPr>
              <w:suppressAutoHyphens/>
              <w:ind w:left="567" w:hanging="567"/>
              <w:rPr>
                <w:b/>
                <w:szCs w:val="22"/>
              </w:rPr>
            </w:pPr>
            <w:r w:rsidRPr="001E79E0">
              <w:rPr>
                <w:b/>
                <w:szCs w:val="22"/>
              </w:rPr>
              <w:t>4.</w:t>
            </w:r>
            <w:r w:rsidRPr="001E79E0">
              <w:rPr>
                <w:b/>
                <w:szCs w:val="22"/>
              </w:rPr>
              <w:tab/>
              <w:t>PRODUKSJONSNUMMER</w:t>
            </w:r>
          </w:p>
        </w:tc>
      </w:tr>
    </w:tbl>
    <w:p w14:paraId="7F8A80A6" w14:textId="77777777" w:rsidR="001E79E0" w:rsidRPr="001E79E0" w:rsidRDefault="001E79E0" w:rsidP="009A65AC">
      <w:pPr>
        <w:suppressAutoHyphens/>
        <w:ind w:left="54"/>
        <w:rPr>
          <w:szCs w:val="22"/>
        </w:rPr>
      </w:pPr>
    </w:p>
    <w:p w14:paraId="7F7652F1" w14:textId="77777777" w:rsidR="001E79E0" w:rsidRPr="001E79E0" w:rsidRDefault="001E79E0" w:rsidP="009A65AC">
      <w:pPr>
        <w:suppressAutoHyphens/>
        <w:ind w:left="54"/>
        <w:rPr>
          <w:szCs w:val="22"/>
        </w:rPr>
      </w:pPr>
      <w:r w:rsidRPr="001E79E0">
        <w:rPr>
          <w:szCs w:val="22"/>
        </w:rPr>
        <w:t>Lot</w:t>
      </w:r>
    </w:p>
    <w:p w14:paraId="7958E474" w14:textId="77777777" w:rsidR="001E79E0" w:rsidRPr="001E79E0" w:rsidRDefault="001E79E0" w:rsidP="009A65AC">
      <w:pPr>
        <w:suppressAutoHyphens/>
        <w:ind w:left="54"/>
        <w:rPr>
          <w:szCs w:val="22"/>
        </w:rPr>
      </w:pPr>
    </w:p>
    <w:p w14:paraId="62412E8C" w14:textId="77777777" w:rsidR="001E79E0" w:rsidRPr="001E79E0" w:rsidRDefault="001E79E0" w:rsidP="009A65AC">
      <w:pPr>
        <w:suppressAutoHyphens/>
        <w:ind w:left="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17370B36" w14:textId="77777777" w:rsidTr="005F40D5">
        <w:tc>
          <w:tcPr>
            <w:tcW w:w="9281" w:type="dxa"/>
          </w:tcPr>
          <w:p w14:paraId="79A3AD2A" w14:textId="77777777" w:rsidR="001E79E0" w:rsidRPr="001E79E0" w:rsidRDefault="001E79E0" w:rsidP="009A65AC">
            <w:pPr>
              <w:suppressAutoHyphens/>
              <w:ind w:left="567" w:hanging="567"/>
              <w:rPr>
                <w:b/>
                <w:szCs w:val="22"/>
              </w:rPr>
            </w:pPr>
            <w:r w:rsidRPr="001E79E0">
              <w:rPr>
                <w:b/>
                <w:szCs w:val="22"/>
              </w:rPr>
              <w:t>5.</w:t>
            </w:r>
            <w:r w:rsidRPr="001E79E0">
              <w:rPr>
                <w:b/>
                <w:szCs w:val="22"/>
              </w:rPr>
              <w:tab/>
              <w:t>ANNET</w:t>
            </w:r>
          </w:p>
        </w:tc>
      </w:tr>
    </w:tbl>
    <w:p w14:paraId="35B5E046" w14:textId="77777777" w:rsidR="001E79E0" w:rsidRPr="001E79E0" w:rsidRDefault="001E79E0" w:rsidP="009A65AC">
      <w:pPr>
        <w:suppressAutoHyphens/>
        <w:ind w:left="54"/>
        <w:rPr>
          <w:szCs w:val="22"/>
        </w:rPr>
      </w:pPr>
    </w:p>
    <w:p w14:paraId="1D69A61D" w14:textId="77777777" w:rsidR="001E79E0" w:rsidRPr="001E79E0" w:rsidRDefault="001E79E0" w:rsidP="009A65AC">
      <w:pPr>
        <w:suppressAutoHyphens/>
        <w:rPr>
          <w:szCs w:val="22"/>
        </w:rPr>
      </w:pPr>
      <w:r w:rsidRPr="001E79E0">
        <w:rPr>
          <w:szCs w:val="22"/>
        </w:rPr>
        <w:t>For oppbevaring, se pakningsvedlegget.</w:t>
      </w:r>
    </w:p>
    <w:p w14:paraId="7916615A" w14:textId="77777777" w:rsidR="001E79E0" w:rsidRPr="001E79E0" w:rsidRDefault="001E79E0" w:rsidP="009A65AC">
      <w:pPr>
        <w:suppressAutoHyphens/>
        <w:rPr>
          <w:szCs w:val="22"/>
        </w:rPr>
      </w:pPr>
    </w:p>
    <w:p w14:paraId="6AA1AA16" w14:textId="6BB0BFF7" w:rsidR="001E79E0" w:rsidRPr="001E79E0" w:rsidRDefault="001E79E0" w:rsidP="009A65AC">
      <w:pPr>
        <w:suppressAutoHyphens/>
        <w:rPr>
          <w:szCs w:val="22"/>
        </w:rPr>
      </w:pPr>
      <w:r>
        <w:rPr>
          <w:szCs w:val="22"/>
        </w:rPr>
        <w:t>45</w:t>
      </w:r>
      <w:r w:rsidRPr="001E79E0">
        <w:rPr>
          <w:szCs w:val="22"/>
        </w:rPr>
        <w:t> mg/</w:t>
      </w:r>
      <w:r>
        <w:rPr>
          <w:szCs w:val="22"/>
        </w:rPr>
        <w:t>0,5</w:t>
      </w:r>
      <w:r w:rsidRPr="001E79E0">
        <w:rPr>
          <w:szCs w:val="22"/>
        </w:rPr>
        <w:t> ml</w:t>
      </w:r>
    </w:p>
    <w:p w14:paraId="5706F983" w14:textId="77777777" w:rsidR="001E79E0" w:rsidRPr="001E79E0" w:rsidRDefault="001E79E0" w:rsidP="009A65AC">
      <w:pPr>
        <w:suppressAutoHyphens/>
        <w:rPr>
          <w:szCs w:val="22"/>
        </w:rPr>
      </w:pPr>
    </w:p>
    <w:p w14:paraId="3B7615F7" w14:textId="642573C7" w:rsidR="00A145EF" w:rsidRPr="00BC09DA" w:rsidRDefault="00A0783A" w:rsidP="009A65AC">
      <w:pPr>
        <w:rPr>
          <w:b/>
          <w:szCs w:val="22"/>
        </w:rPr>
      </w:pPr>
      <w:r w:rsidRPr="00BC09DA">
        <w:rPr>
          <w:b/>
          <w:szCs w:val="22"/>
          <w:u w:val="single"/>
        </w:rPr>
        <w:br w:type="page"/>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3AD25887" w14:textId="77777777" w:rsidTr="00FF0269">
        <w:trPr>
          <w:trHeight w:val="1070"/>
        </w:trPr>
        <w:tc>
          <w:tcPr>
            <w:tcW w:w="9281" w:type="dxa"/>
            <w:tcBorders>
              <w:bottom w:val="single" w:sz="4" w:space="0" w:color="auto"/>
            </w:tcBorders>
          </w:tcPr>
          <w:p w14:paraId="6C6FC3C9" w14:textId="77777777" w:rsidR="00A145EF" w:rsidRPr="00BC09DA" w:rsidRDefault="00A0783A" w:rsidP="009A65AC">
            <w:pPr>
              <w:pStyle w:val="Brdtekst1"/>
              <w:rPr>
                <w:szCs w:val="22"/>
              </w:rPr>
            </w:pPr>
            <w:r w:rsidRPr="00BC09DA">
              <w:rPr>
                <w:szCs w:val="22"/>
              </w:rPr>
              <w:t>MINSTEKRAV TIL OPPLYSNINGER SOM SKAL ANGIS PÅ SMÅ INDRE EMBALLASJER</w:t>
            </w:r>
          </w:p>
          <w:p w14:paraId="16B6DC13" w14:textId="77777777" w:rsidR="00A145EF" w:rsidRPr="00BC09DA" w:rsidRDefault="00A145EF" w:rsidP="009A65AC">
            <w:pPr>
              <w:suppressAutoHyphens/>
              <w:jc w:val="both"/>
              <w:rPr>
                <w:b/>
                <w:szCs w:val="22"/>
              </w:rPr>
            </w:pPr>
          </w:p>
          <w:p w14:paraId="002587AB" w14:textId="2A0446CC" w:rsidR="00A145EF" w:rsidRPr="00BC09DA" w:rsidRDefault="003E61C4" w:rsidP="009A65AC">
            <w:pPr>
              <w:suppressAutoHyphens/>
              <w:jc w:val="both"/>
              <w:rPr>
                <w:b/>
                <w:szCs w:val="22"/>
              </w:rPr>
            </w:pPr>
            <w:r w:rsidRPr="00BC09DA">
              <w:rPr>
                <w:b/>
              </w:rPr>
              <w:t>ETIKETT FOR</w:t>
            </w:r>
            <w:r w:rsidRPr="00BC09DA">
              <w:rPr>
                <w:b/>
                <w:szCs w:val="22"/>
              </w:rPr>
              <w:t xml:space="preserve"> </w:t>
            </w:r>
            <w:r w:rsidR="00A44BA4" w:rsidRPr="00BC09DA">
              <w:rPr>
                <w:b/>
                <w:szCs w:val="22"/>
              </w:rPr>
              <w:t>FERDIGFYLT SPRØYTE (45</w:t>
            </w:r>
            <w:r w:rsidR="005743CD" w:rsidRPr="00BC09DA">
              <w:rPr>
                <w:b/>
                <w:szCs w:val="22"/>
              </w:rPr>
              <w:t> </w:t>
            </w:r>
            <w:r w:rsidR="00A44BA4" w:rsidRPr="00BC09DA">
              <w:rPr>
                <w:b/>
                <w:szCs w:val="22"/>
              </w:rPr>
              <w:t>mg)</w:t>
            </w:r>
          </w:p>
        </w:tc>
      </w:tr>
    </w:tbl>
    <w:p w14:paraId="329B0FBB" w14:textId="77777777" w:rsidR="00A145EF" w:rsidRPr="00BC09DA" w:rsidRDefault="00A145EF" w:rsidP="009A65AC">
      <w:pPr>
        <w:suppressAutoHyphens/>
        <w:jc w:val="both"/>
        <w:rPr>
          <w:szCs w:val="22"/>
        </w:rPr>
      </w:pPr>
    </w:p>
    <w:p w14:paraId="01B75540" w14:textId="77777777" w:rsidR="00A145EF" w:rsidRPr="00BC09DA" w:rsidRDefault="00A145EF" w:rsidP="009A65A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5DAE5EBA" w14:textId="77777777">
        <w:tc>
          <w:tcPr>
            <w:tcW w:w="9281" w:type="dxa"/>
          </w:tcPr>
          <w:p w14:paraId="714E2355" w14:textId="77777777" w:rsidR="00A145EF" w:rsidRPr="00BC09DA" w:rsidRDefault="00A0783A" w:rsidP="009A65AC">
            <w:pPr>
              <w:ind w:left="567" w:hanging="567"/>
              <w:rPr>
                <w:b/>
                <w:szCs w:val="22"/>
              </w:rPr>
            </w:pPr>
            <w:r w:rsidRPr="00BC09DA">
              <w:rPr>
                <w:b/>
                <w:szCs w:val="22"/>
              </w:rPr>
              <w:t>1.</w:t>
            </w:r>
            <w:r w:rsidRPr="00BC09DA">
              <w:rPr>
                <w:b/>
                <w:szCs w:val="22"/>
              </w:rPr>
              <w:tab/>
              <w:t>LEGEMIDLETS NAVN OG ADMINISTRASJONSVEI</w:t>
            </w:r>
          </w:p>
        </w:tc>
      </w:tr>
    </w:tbl>
    <w:p w14:paraId="0574F73E" w14:textId="77777777" w:rsidR="00A145EF" w:rsidRPr="00BC09DA" w:rsidRDefault="00A145EF" w:rsidP="009A65AC">
      <w:pPr>
        <w:suppressAutoHyphens/>
        <w:jc w:val="both"/>
        <w:rPr>
          <w:szCs w:val="22"/>
        </w:rPr>
      </w:pPr>
    </w:p>
    <w:p w14:paraId="733DA7B0" w14:textId="0E28CDE6" w:rsidR="00A145EF" w:rsidRPr="00BC09DA" w:rsidRDefault="00664652" w:rsidP="009A65AC">
      <w:pPr>
        <w:suppressAutoHyphens/>
        <w:jc w:val="both"/>
        <w:rPr>
          <w:szCs w:val="22"/>
        </w:rPr>
      </w:pPr>
      <w:r w:rsidRPr="00BC09DA">
        <w:t xml:space="preserve">Uzpruvo 45 mg </w:t>
      </w:r>
      <w:r w:rsidR="00A7368D" w:rsidRPr="00BC09DA">
        <w:t>injeksjon</w:t>
      </w:r>
    </w:p>
    <w:p w14:paraId="5E5A8DE9" w14:textId="77777777" w:rsidR="009D69F2" w:rsidRPr="00BC09DA" w:rsidRDefault="009D69F2" w:rsidP="009A65AC">
      <w:r w:rsidRPr="00BC09DA">
        <w:t>ustekinumab</w:t>
      </w:r>
    </w:p>
    <w:p w14:paraId="53031144" w14:textId="77777777" w:rsidR="009D69F2" w:rsidRPr="00BC09DA" w:rsidRDefault="009D69F2" w:rsidP="009A65AC">
      <w:r w:rsidRPr="00BC09DA">
        <w:t>s.c.</w:t>
      </w:r>
    </w:p>
    <w:p w14:paraId="501059A2" w14:textId="77777777" w:rsidR="00A145EF" w:rsidRPr="00BC09DA" w:rsidRDefault="00A145EF" w:rsidP="009A65AC">
      <w:pPr>
        <w:suppressAutoHyphens/>
        <w:jc w:val="both"/>
        <w:rPr>
          <w:szCs w:val="22"/>
        </w:rPr>
      </w:pPr>
    </w:p>
    <w:p w14:paraId="1E4B6B5A" w14:textId="77777777" w:rsidR="00A145EF" w:rsidRPr="00BC09DA" w:rsidRDefault="00A145EF" w:rsidP="009A65A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27118CF0" w14:textId="77777777">
        <w:tc>
          <w:tcPr>
            <w:tcW w:w="9281" w:type="dxa"/>
          </w:tcPr>
          <w:p w14:paraId="4E622AD2" w14:textId="77777777" w:rsidR="00A145EF" w:rsidRPr="00BC09DA" w:rsidRDefault="00A0783A" w:rsidP="009A65AC">
            <w:pPr>
              <w:ind w:left="567" w:hanging="567"/>
              <w:rPr>
                <w:b/>
                <w:szCs w:val="22"/>
              </w:rPr>
            </w:pPr>
            <w:r w:rsidRPr="00BC09DA">
              <w:rPr>
                <w:b/>
                <w:szCs w:val="22"/>
              </w:rPr>
              <w:t>2.</w:t>
            </w:r>
            <w:r w:rsidRPr="00BC09DA">
              <w:rPr>
                <w:b/>
                <w:szCs w:val="22"/>
              </w:rPr>
              <w:tab/>
              <w:t>ADMINISTRASJONSMÅTE</w:t>
            </w:r>
          </w:p>
        </w:tc>
      </w:tr>
    </w:tbl>
    <w:p w14:paraId="67589413" w14:textId="77777777" w:rsidR="00A145EF" w:rsidRPr="00BC09DA" w:rsidRDefault="00A145EF" w:rsidP="009A65AC">
      <w:pPr>
        <w:suppressAutoHyphens/>
        <w:jc w:val="both"/>
        <w:rPr>
          <w:szCs w:val="22"/>
        </w:rPr>
      </w:pPr>
    </w:p>
    <w:p w14:paraId="4C358248" w14:textId="77777777" w:rsidR="00A145EF" w:rsidRPr="00BC09DA" w:rsidRDefault="00A145EF" w:rsidP="009A65A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4896C137" w14:textId="77777777">
        <w:tc>
          <w:tcPr>
            <w:tcW w:w="9281" w:type="dxa"/>
          </w:tcPr>
          <w:p w14:paraId="3BD3D4C8" w14:textId="77777777" w:rsidR="00A145EF" w:rsidRPr="00BC09DA" w:rsidRDefault="00A0783A" w:rsidP="009A65AC">
            <w:pPr>
              <w:ind w:left="567" w:hanging="567"/>
              <w:rPr>
                <w:b/>
                <w:szCs w:val="22"/>
              </w:rPr>
            </w:pPr>
            <w:r w:rsidRPr="00BC09DA">
              <w:rPr>
                <w:b/>
                <w:szCs w:val="22"/>
              </w:rPr>
              <w:t>3.</w:t>
            </w:r>
            <w:r w:rsidRPr="00BC09DA">
              <w:rPr>
                <w:b/>
                <w:szCs w:val="22"/>
              </w:rPr>
              <w:tab/>
              <w:t>UTLØPSDATO</w:t>
            </w:r>
          </w:p>
        </w:tc>
      </w:tr>
    </w:tbl>
    <w:p w14:paraId="5A7F3C89" w14:textId="77777777" w:rsidR="00A145EF" w:rsidRPr="00BC09DA" w:rsidRDefault="00A145EF" w:rsidP="009A65AC">
      <w:pPr>
        <w:suppressAutoHyphens/>
        <w:ind w:left="567" w:hanging="567"/>
        <w:rPr>
          <w:szCs w:val="22"/>
        </w:rPr>
      </w:pPr>
    </w:p>
    <w:p w14:paraId="5239DB37" w14:textId="4D14E0E2" w:rsidR="00A7368D" w:rsidRPr="00BC09DA" w:rsidRDefault="00A7368D" w:rsidP="009A65AC">
      <w:pPr>
        <w:suppressAutoHyphens/>
        <w:ind w:left="567" w:hanging="567"/>
        <w:rPr>
          <w:szCs w:val="22"/>
        </w:rPr>
      </w:pPr>
      <w:r w:rsidRPr="00BC09DA">
        <w:rPr>
          <w:szCs w:val="22"/>
        </w:rPr>
        <w:t>EXP</w:t>
      </w:r>
    </w:p>
    <w:p w14:paraId="77CCB918" w14:textId="77777777" w:rsidR="00A7368D" w:rsidRPr="00BC09DA" w:rsidRDefault="00A7368D" w:rsidP="009A65AC">
      <w:pPr>
        <w:suppressAutoHyphens/>
        <w:ind w:left="567" w:hanging="567"/>
        <w:rPr>
          <w:szCs w:val="22"/>
        </w:rPr>
      </w:pPr>
    </w:p>
    <w:p w14:paraId="5E4240A4" w14:textId="77777777" w:rsidR="00A145EF" w:rsidRPr="00BC09DA" w:rsidRDefault="00A145EF" w:rsidP="009A65AC">
      <w:pPr>
        <w:suppressAutoHyphen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30B79897" w14:textId="77777777">
        <w:tc>
          <w:tcPr>
            <w:tcW w:w="9281" w:type="dxa"/>
          </w:tcPr>
          <w:p w14:paraId="2EB6AA7F" w14:textId="2DCFE529" w:rsidR="00A145EF" w:rsidRPr="00BC09DA" w:rsidRDefault="00A0783A" w:rsidP="009A65AC">
            <w:pPr>
              <w:ind w:left="567" w:hanging="567"/>
              <w:rPr>
                <w:b/>
                <w:szCs w:val="22"/>
              </w:rPr>
            </w:pPr>
            <w:r w:rsidRPr="00BC09DA">
              <w:rPr>
                <w:b/>
                <w:szCs w:val="22"/>
              </w:rPr>
              <w:t>4.</w:t>
            </w:r>
            <w:r w:rsidRPr="00BC09DA">
              <w:rPr>
                <w:b/>
                <w:szCs w:val="22"/>
              </w:rPr>
              <w:tab/>
              <w:t>PRODUKSJONSNUMMER</w:t>
            </w:r>
          </w:p>
        </w:tc>
      </w:tr>
    </w:tbl>
    <w:p w14:paraId="0E659327" w14:textId="77777777" w:rsidR="00141535" w:rsidRPr="0030765D" w:rsidRDefault="00141535" w:rsidP="009A65AC"/>
    <w:p w14:paraId="69CAFEC8" w14:textId="22B2D1C3" w:rsidR="00A145EF" w:rsidRPr="00BC09DA" w:rsidRDefault="00A7368D" w:rsidP="009A65AC">
      <w:pPr>
        <w:rPr>
          <w:szCs w:val="22"/>
        </w:rPr>
      </w:pPr>
      <w:r w:rsidRPr="00BC09DA">
        <w:rPr>
          <w:szCs w:val="22"/>
        </w:rPr>
        <w:t>Lot</w:t>
      </w:r>
    </w:p>
    <w:p w14:paraId="65287D6C" w14:textId="77777777" w:rsidR="00A7368D" w:rsidRPr="00BC09DA" w:rsidRDefault="00A7368D" w:rsidP="009A65AC">
      <w:pPr>
        <w:rPr>
          <w:szCs w:val="22"/>
        </w:rPr>
      </w:pPr>
    </w:p>
    <w:p w14:paraId="5AAB760D" w14:textId="77777777" w:rsidR="00A7368D" w:rsidRPr="00BC09DA" w:rsidRDefault="00A7368D" w:rsidP="009A65A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9DF" w:rsidRPr="00BC09DA" w14:paraId="45FAE3B6" w14:textId="77777777">
        <w:tc>
          <w:tcPr>
            <w:tcW w:w="9281" w:type="dxa"/>
          </w:tcPr>
          <w:p w14:paraId="2B9D20AA" w14:textId="77777777" w:rsidR="00A145EF" w:rsidRPr="00BC09DA" w:rsidRDefault="00A0783A" w:rsidP="009A65AC">
            <w:pPr>
              <w:ind w:left="567" w:hanging="567"/>
              <w:rPr>
                <w:b/>
                <w:szCs w:val="22"/>
              </w:rPr>
            </w:pPr>
            <w:r w:rsidRPr="00BC09DA">
              <w:rPr>
                <w:b/>
                <w:szCs w:val="22"/>
              </w:rPr>
              <w:t>5.</w:t>
            </w:r>
            <w:r w:rsidRPr="00BC09DA">
              <w:rPr>
                <w:b/>
                <w:szCs w:val="22"/>
              </w:rPr>
              <w:tab/>
              <w:t>INNHOLD ANGITT ETTER VEKT, VOLUM ELLER ANTALL DOSER</w:t>
            </w:r>
          </w:p>
        </w:tc>
      </w:tr>
    </w:tbl>
    <w:p w14:paraId="44FEA1AC" w14:textId="77777777" w:rsidR="00A145EF" w:rsidRPr="00BC09DA" w:rsidRDefault="00A145EF" w:rsidP="009A65AC">
      <w:pPr>
        <w:suppressAutoHyphens/>
        <w:jc w:val="both"/>
        <w:rPr>
          <w:szCs w:val="22"/>
        </w:rPr>
      </w:pPr>
    </w:p>
    <w:p w14:paraId="280D80F8" w14:textId="77777777" w:rsidR="007A60B5" w:rsidRPr="00BC09DA" w:rsidRDefault="007A60B5" w:rsidP="009A65AC">
      <w:r w:rsidRPr="00BC09DA">
        <w:t>45 mg/0,5 ml</w:t>
      </w:r>
    </w:p>
    <w:p w14:paraId="288C43B0" w14:textId="77777777" w:rsidR="007A60B5" w:rsidRPr="00BC09DA" w:rsidRDefault="007A60B5" w:rsidP="009A65AC">
      <w:pPr>
        <w:suppressAutoHyphens/>
        <w:jc w:val="both"/>
        <w:rPr>
          <w:szCs w:val="22"/>
        </w:rPr>
      </w:pPr>
    </w:p>
    <w:p w14:paraId="778D142E" w14:textId="77777777" w:rsidR="00A145EF" w:rsidRPr="00BC09DA" w:rsidRDefault="00A145EF" w:rsidP="009A65AC">
      <w:pPr>
        <w:suppressAutoHyphens/>
        <w:jc w:val="both"/>
        <w:rPr>
          <w:szCs w:val="22"/>
        </w:rPr>
      </w:pPr>
    </w:p>
    <w:p w14:paraId="7A4C1A99" w14:textId="77777777" w:rsidR="00A145EF" w:rsidRPr="00BC09DA" w:rsidRDefault="00A0783A" w:rsidP="009A65AC">
      <w:pPr>
        <w:pBdr>
          <w:top w:val="single" w:sz="4" w:space="1" w:color="auto"/>
          <w:left w:val="single" w:sz="4" w:space="4" w:color="auto"/>
          <w:bottom w:val="single" w:sz="4" w:space="1" w:color="auto"/>
          <w:right w:val="single" w:sz="4" w:space="4" w:color="auto"/>
        </w:pBdr>
        <w:suppressAutoHyphens/>
        <w:jc w:val="both"/>
        <w:rPr>
          <w:szCs w:val="22"/>
        </w:rPr>
      </w:pPr>
      <w:r w:rsidRPr="00BC09DA">
        <w:rPr>
          <w:b/>
          <w:szCs w:val="22"/>
        </w:rPr>
        <w:t>6.</w:t>
      </w:r>
      <w:r w:rsidRPr="00BC09DA">
        <w:rPr>
          <w:b/>
          <w:szCs w:val="22"/>
        </w:rPr>
        <w:tab/>
        <w:t>ANNET</w:t>
      </w:r>
    </w:p>
    <w:p w14:paraId="54A56361" w14:textId="77777777" w:rsidR="00A145EF" w:rsidRPr="00BC09DA" w:rsidRDefault="00A145EF" w:rsidP="009A65AC">
      <w:pPr>
        <w:suppressAutoHyphens/>
        <w:jc w:val="both"/>
        <w:rPr>
          <w:szCs w:val="22"/>
        </w:rPr>
      </w:pPr>
    </w:p>
    <w:p w14:paraId="7491E14F" w14:textId="77777777" w:rsidR="00A145EF" w:rsidRPr="00BC09DA" w:rsidRDefault="00A0783A" w:rsidP="009A65AC">
      <w:pPr>
        <w:suppressAutoHyphens/>
        <w:jc w:val="both"/>
        <w:rPr>
          <w:b/>
          <w:szCs w:val="22"/>
        </w:rPr>
      </w:pPr>
      <w:r w:rsidRPr="00BC09DA">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661C510B" w14:textId="77777777" w:rsidTr="001102E2">
        <w:tc>
          <w:tcPr>
            <w:tcW w:w="9281" w:type="dxa"/>
            <w:tcBorders>
              <w:bottom w:val="single" w:sz="4" w:space="0" w:color="auto"/>
            </w:tcBorders>
          </w:tcPr>
          <w:p w14:paraId="3982EBF0" w14:textId="77777777" w:rsidR="00431B32" w:rsidRPr="00BC09DA" w:rsidRDefault="00431B32" w:rsidP="009A65AC">
            <w:pPr>
              <w:shd w:val="clear" w:color="auto" w:fill="FFFFFF"/>
              <w:rPr>
                <w:b/>
                <w:szCs w:val="22"/>
              </w:rPr>
            </w:pPr>
            <w:r w:rsidRPr="00BC09DA">
              <w:rPr>
                <w:b/>
                <w:szCs w:val="22"/>
              </w:rPr>
              <w:t>OPPLYSNINGER SOM SKAL ANGIS PÅ YTRE EMBALLASJE</w:t>
            </w:r>
          </w:p>
          <w:p w14:paraId="6EA21D4B" w14:textId="77777777" w:rsidR="00431B32" w:rsidRPr="00BC09DA" w:rsidRDefault="00431B32" w:rsidP="009A65AC">
            <w:pPr>
              <w:shd w:val="clear" w:color="auto" w:fill="FFFFFF"/>
              <w:rPr>
                <w:szCs w:val="22"/>
              </w:rPr>
            </w:pPr>
          </w:p>
          <w:p w14:paraId="381704B4" w14:textId="4560F9D3" w:rsidR="00431B32" w:rsidRPr="00BC09DA" w:rsidRDefault="00E01AE7" w:rsidP="009A65AC">
            <w:pPr>
              <w:rPr>
                <w:szCs w:val="22"/>
              </w:rPr>
            </w:pPr>
            <w:r>
              <w:rPr>
                <w:b/>
              </w:rPr>
              <w:t xml:space="preserve">FERDIGFYLT SPRØYTE </w:t>
            </w:r>
            <w:r w:rsidR="00431B32" w:rsidRPr="00BC09DA">
              <w:rPr>
                <w:b/>
              </w:rPr>
              <w:t>YTTERKARTONG (90 mg)</w:t>
            </w:r>
          </w:p>
        </w:tc>
      </w:tr>
    </w:tbl>
    <w:p w14:paraId="675E0329" w14:textId="77777777" w:rsidR="00431B32" w:rsidRPr="00BC09DA" w:rsidRDefault="00431B32" w:rsidP="009A65AC">
      <w:pPr>
        <w:suppressAutoHyphens/>
        <w:rPr>
          <w:szCs w:val="22"/>
        </w:rPr>
      </w:pPr>
    </w:p>
    <w:p w14:paraId="1CAC38E1" w14:textId="77777777" w:rsidR="00431B32" w:rsidRPr="00BC09DA" w:rsidRDefault="00431B32"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4F416834" w14:textId="77777777" w:rsidTr="00F20E32">
        <w:tc>
          <w:tcPr>
            <w:tcW w:w="9281" w:type="dxa"/>
          </w:tcPr>
          <w:p w14:paraId="160EC251" w14:textId="77777777" w:rsidR="00431B32" w:rsidRPr="00BC09DA" w:rsidRDefault="00431B32" w:rsidP="009A65AC">
            <w:pPr>
              <w:ind w:left="567" w:hanging="567"/>
              <w:rPr>
                <w:b/>
                <w:szCs w:val="22"/>
              </w:rPr>
            </w:pPr>
            <w:r w:rsidRPr="00BC09DA">
              <w:rPr>
                <w:b/>
                <w:szCs w:val="22"/>
              </w:rPr>
              <w:t>1.</w:t>
            </w:r>
            <w:r w:rsidRPr="00BC09DA">
              <w:rPr>
                <w:b/>
                <w:szCs w:val="22"/>
              </w:rPr>
              <w:tab/>
              <w:t>LEGEMIDLETS NAVN</w:t>
            </w:r>
          </w:p>
        </w:tc>
      </w:tr>
    </w:tbl>
    <w:p w14:paraId="1B47775F" w14:textId="77777777" w:rsidR="00431B32" w:rsidRPr="00BC09DA" w:rsidRDefault="00431B32" w:rsidP="009A65AC">
      <w:pPr>
        <w:suppressAutoHyphens/>
        <w:rPr>
          <w:szCs w:val="22"/>
        </w:rPr>
      </w:pPr>
    </w:p>
    <w:p w14:paraId="1FBB413E" w14:textId="4FFEDC3F" w:rsidR="00431B32" w:rsidRPr="00BC09DA" w:rsidRDefault="00431B32" w:rsidP="009A65AC">
      <w:r w:rsidRPr="00BC09DA">
        <w:t>Uzpruvo 90 mg</w:t>
      </w:r>
      <w:r w:rsidRPr="00BC09DA">
        <w:rPr>
          <w:szCs w:val="22"/>
        </w:rPr>
        <w:t xml:space="preserve"> </w:t>
      </w:r>
      <w:r w:rsidRPr="00BC09DA">
        <w:t>injeksjonsvæske, oppløsning i ferdigfylt sprøyte</w:t>
      </w:r>
    </w:p>
    <w:p w14:paraId="6DC2B72B" w14:textId="77777777" w:rsidR="00431B32" w:rsidRPr="00BC09DA" w:rsidRDefault="00431B32" w:rsidP="009A65AC">
      <w:r w:rsidRPr="00BC09DA">
        <w:t>ustekinumab</w:t>
      </w:r>
    </w:p>
    <w:p w14:paraId="61F9F00B" w14:textId="77777777" w:rsidR="00431B32" w:rsidRPr="00BC09DA" w:rsidRDefault="00431B32" w:rsidP="009A65AC">
      <w:pPr>
        <w:suppressAutoHyphens/>
        <w:rPr>
          <w:szCs w:val="22"/>
        </w:rPr>
      </w:pPr>
    </w:p>
    <w:p w14:paraId="4C7AC6EA" w14:textId="77777777" w:rsidR="00431B32" w:rsidRPr="00BC09DA" w:rsidRDefault="00431B32"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015B003A" w14:textId="77777777" w:rsidTr="00F20E32">
        <w:tc>
          <w:tcPr>
            <w:tcW w:w="9281" w:type="dxa"/>
          </w:tcPr>
          <w:p w14:paraId="1D2DCE96" w14:textId="77777777" w:rsidR="00431B32" w:rsidRPr="00BC09DA" w:rsidRDefault="00431B32" w:rsidP="009A65AC">
            <w:pPr>
              <w:ind w:left="567" w:hanging="567"/>
              <w:rPr>
                <w:b/>
                <w:szCs w:val="22"/>
              </w:rPr>
            </w:pPr>
            <w:r w:rsidRPr="00BC09DA">
              <w:rPr>
                <w:b/>
                <w:szCs w:val="22"/>
              </w:rPr>
              <w:t>2.</w:t>
            </w:r>
            <w:r w:rsidRPr="00BC09DA">
              <w:rPr>
                <w:b/>
                <w:szCs w:val="22"/>
              </w:rPr>
              <w:tab/>
              <w:t xml:space="preserve">DEKLARASJON AV VIRKESTOFF(ER) </w:t>
            </w:r>
          </w:p>
        </w:tc>
      </w:tr>
    </w:tbl>
    <w:p w14:paraId="1B24593C" w14:textId="77777777" w:rsidR="00431B32" w:rsidRPr="00BC09DA" w:rsidRDefault="00431B32" w:rsidP="009A65AC">
      <w:pPr>
        <w:suppressAutoHyphens/>
        <w:rPr>
          <w:szCs w:val="22"/>
        </w:rPr>
      </w:pPr>
    </w:p>
    <w:p w14:paraId="5C80140F" w14:textId="380766F0" w:rsidR="00431B32" w:rsidRPr="00BC09DA" w:rsidRDefault="00431B32" w:rsidP="009A65AC">
      <w:r w:rsidRPr="00BC09DA">
        <w:t>Hver ferdigfylte sprøyte à 1 ml inneholder 90 mg ustekinumab</w:t>
      </w:r>
    </w:p>
    <w:p w14:paraId="388E70CF" w14:textId="77777777" w:rsidR="00431B32" w:rsidRPr="00BC09DA" w:rsidRDefault="00431B32" w:rsidP="009A65AC">
      <w:pPr>
        <w:suppressAutoHyphens/>
        <w:rPr>
          <w:szCs w:val="22"/>
        </w:rPr>
      </w:pPr>
    </w:p>
    <w:p w14:paraId="4B8A7FD4" w14:textId="77777777" w:rsidR="00431B32" w:rsidRPr="00BC09DA" w:rsidRDefault="00431B32"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69D945EB" w14:textId="77777777" w:rsidTr="00F20E32">
        <w:tc>
          <w:tcPr>
            <w:tcW w:w="9281" w:type="dxa"/>
          </w:tcPr>
          <w:p w14:paraId="1B56BE8F" w14:textId="77777777" w:rsidR="00431B32" w:rsidRPr="00BC09DA" w:rsidRDefault="00431B32" w:rsidP="009A65AC">
            <w:pPr>
              <w:ind w:left="567" w:hanging="567"/>
              <w:rPr>
                <w:b/>
                <w:szCs w:val="22"/>
              </w:rPr>
            </w:pPr>
            <w:r w:rsidRPr="00BC09DA">
              <w:rPr>
                <w:b/>
                <w:szCs w:val="22"/>
              </w:rPr>
              <w:t>3.</w:t>
            </w:r>
            <w:r w:rsidRPr="00BC09DA">
              <w:rPr>
                <w:b/>
                <w:szCs w:val="22"/>
              </w:rPr>
              <w:tab/>
              <w:t>LISTE OVER HJELPESTOFFER</w:t>
            </w:r>
          </w:p>
        </w:tc>
      </w:tr>
    </w:tbl>
    <w:p w14:paraId="4F5C3DA2" w14:textId="77777777" w:rsidR="00431B32" w:rsidRPr="00BC09DA" w:rsidRDefault="00431B32" w:rsidP="009A65AC">
      <w:pPr>
        <w:suppressAutoHyphens/>
        <w:rPr>
          <w:szCs w:val="22"/>
        </w:rPr>
      </w:pPr>
    </w:p>
    <w:p w14:paraId="20B553F5" w14:textId="11A64E9A" w:rsidR="00431B32" w:rsidRPr="00BC09DA" w:rsidRDefault="00431B32" w:rsidP="009A65AC">
      <w:pPr>
        <w:suppressAutoHyphens/>
        <w:rPr>
          <w:szCs w:val="22"/>
        </w:rPr>
      </w:pPr>
      <w:r w:rsidRPr="00BC09DA">
        <w:rPr>
          <w:iCs/>
        </w:rPr>
        <w:t xml:space="preserve">Histidin, </w:t>
      </w:r>
      <w:r w:rsidRPr="00BC09DA">
        <w:t>histidinmonohydro</w:t>
      </w:r>
      <w:r w:rsidR="006B37D5" w:rsidRPr="00BC09DA">
        <w:t>k</w:t>
      </w:r>
      <w:r w:rsidRPr="00BC09DA">
        <w:t xml:space="preserve">lorid, </w:t>
      </w:r>
      <w:r w:rsidRPr="00BC09DA">
        <w:rPr>
          <w:iCs/>
        </w:rPr>
        <w:t>polysorbat 80, sukrose, vann til injeksjonsvæsker</w:t>
      </w:r>
    </w:p>
    <w:p w14:paraId="6762AB41" w14:textId="77777777" w:rsidR="00431B32" w:rsidRPr="00BC09DA" w:rsidRDefault="00431B32" w:rsidP="009A65AC">
      <w:pPr>
        <w:suppressAutoHyphens/>
        <w:rPr>
          <w:szCs w:val="22"/>
        </w:rPr>
      </w:pPr>
    </w:p>
    <w:p w14:paraId="4F50C0DE" w14:textId="77777777" w:rsidR="00431B32" w:rsidRPr="00BC09DA" w:rsidRDefault="00431B32" w:rsidP="009A65AC">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77AEF0C0" w14:textId="77777777" w:rsidTr="00F20E32">
        <w:tc>
          <w:tcPr>
            <w:tcW w:w="9281" w:type="dxa"/>
          </w:tcPr>
          <w:p w14:paraId="6803DFD6" w14:textId="77777777" w:rsidR="00431B32" w:rsidRPr="00BC09DA" w:rsidRDefault="00431B32" w:rsidP="009A65AC">
            <w:pPr>
              <w:ind w:left="567" w:hanging="567"/>
              <w:rPr>
                <w:b/>
                <w:szCs w:val="22"/>
              </w:rPr>
            </w:pPr>
            <w:r w:rsidRPr="00BC09DA">
              <w:rPr>
                <w:b/>
                <w:szCs w:val="22"/>
              </w:rPr>
              <w:t>4.</w:t>
            </w:r>
            <w:r w:rsidRPr="00BC09DA">
              <w:rPr>
                <w:b/>
                <w:szCs w:val="22"/>
              </w:rPr>
              <w:tab/>
              <w:t>LEGEMIDDELFORM OG INNHOLD (PAKNINGSSTØRRELSE)</w:t>
            </w:r>
          </w:p>
        </w:tc>
      </w:tr>
    </w:tbl>
    <w:p w14:paraId="0D56F80E" w14:textId="77777777" w:rsidR="00431B32" w:rsidRPr="00BC09DA" w:rsidRDefault="00431B32" w:rsidP="009A65AC">
      <w:pPr>
        <w:suppressAutoHyphens/>
      </w:pPr>
    </w:p>
    <w:p w14:paraId="5C76DFC4" w14:textId="77777777" w:rsidR="00431B32" w:rsidRPr="00BC09DA" w:rsidRDefault="00431B32" w:rsidP="009A65AC">
      <w:pPr>
        <w:suppressAutoHyphens/>
        <w:rPr>
          <w:szCs w:val="22"/>
        </w:rPr>
      </w:pPr>
      <w:r w:rsidRPr="00BC09DA">
        <w:rPr>
          <w:highlight w:val="lightGray"/>
        </w:rPr>
        <w:t>Injeksjonsvæske, oppløsning</w:t>
      </w:r>
    </w:p>
    <w:p w14:paraId="57734243" w14:textId="49C5190A" w:rsidR="00431B32" w:rsidRPr="00BC09DA" w:rsidRDefault="00431B32" w:rsidP="009A65AC">
      <w:r w:rsidRPr="00BC09DA">
        <w:t>90 mg/1 ml</w:t>
      </w:r>
    </w:p>
    <w:p w14:paraId="7BC1D8EE" w14:textId="77777777" w:rsidR="00431B32" w:rsidRPr="00BC09DA" w:rsidRDefault="00431B32" w:rsidP="009A65AC">
      <w:r w:rsidRPr="00BC09DA">
        <w:t>1 ferdigfylt sprøyte</w:t>
      </w:r>
    </w:p>
    <w:p w14:paraId="2A995EF0" w14:textId="77777777" w:rsidR="006E56AB" w:rsidRPr="00BC09DA" w:rsidRDefault="006E56AB" w:rsidP="006E56AB">
      <w:r w:rsidRPr="00C37C56">
        <w:rPr>
          <w:iCs/>
          <w:highlight w:val="lightGray"/>
        </w:rPr>
        <w:t>2</w:t>
      </w:r>
      <w:r w:rsidRPr="00C37C56">
        <w:rPr>
          <w:highlight w:val="lightGray"/>
        </w:rPr>
        <w:t> </w:t>
      </w:r>
      <w:r w:rsidRPr="00C37C56">
        <w:rPr>
          <w:iCs/>
          <w:highlight w:val="lightGray"/>
        </w:rPr>
        <w:t>ferdigfylte sprøyter</w:t>
      </w:r>
    </w:p>
    <w:p w14:paraId="56AC256F" w14:textId="77777777" w:rsidR="00431B32" w:rsidRPr="00BC09DA" w:rsidRDefault="00431B32" w:rsidP="009A65AC">
      <w:pPr>
        <w:suppressAutoHyphens/>
        <w:rPr>
          <w:szCs w:val="22"/>
        </w:rPr>
      </w:pPr>
    </w:p>
    <w:p w14:paraId="252500A6" w14:textId="77777777" w:rsidR="00431B32" w:rsidRPr="00BC09DA" w:rsidRDefault="00431B32"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06C4506D" w14:textId="77777777" w:rsidTr="00F20E32">
        <w:tc>
          <w:tcPr>
            <w:tcW w:w="9281" w:type="dxa"/>
          </w:tcPr>
          <w:p w14:paraId="1796944F" w14:textId="77777777" w:rsidR="00431B32" w:rsidRPr="00BC09DA" w:rsidRDefault="00431B32" w:rsidP="009A65AC">
            <w:pPr>
              <w:ind w:left="567" w:hanging="567"/>
              <w:rPr>
                <w:b/>
                <w:szCs w:val="22"/>
              </w:rPr>
            </w:pPr>
            <w:r w:rsidRPr="00BC09DA">
              <w:rPr>
                <w:b/>
                <w:szCs w:val="22"/>
              </w:rPr>
              <w:t>5.</w:t>
            </w:r>
            <w:r w:rsidRPr="00BC09DA">
              <w:rPr>
                <w:b/>
                <w:szCs w:val="22"/>
              </w:rPr>
              <w:tab/>
              <w:t>ADMINISTRASJONSMÅTE OG -VEI(ER)</w:t>
            </w:r>
          </w:p>
        </w:tc>
      </w:tr>
    </w:tbl>
    <w:p w14:paraId="344E2224" w14:textId="77777777" w:rsidR="00431B32" w:rsidRPr="00BC09DA" w:rsidRDefault="00431B32" w:rsidP="009A65AC">
      <w:pPr>
        <w:suppressAutoHyphens/>
        <w:rPr>
          <w:szCs w:val="22"/>
        </w:rPr>
      </w:pPr>
    </w:p>
    <w:p w14:paraId="34808FED" w14:textId="77777777" w:rsidR="00431B32" w:rsidRPr="00BC09DA" w:rsidRDefault="00431B32" w:rsidP="009A65AC">
      <w:pPr>
        <w:rPr>
          <w:iCs/>
        </w:rPr>
      </w:pPr>
      <w:r w:rsidRPr="00BC09DA">
        <w:rPr>
          <w:iCs/>
        </w:rPr>
        <w:t>Skal ikke ristes.</w:t>
      </w:r>
    </w:p>
    <w:p w14:paraId="431E5090" w14:textId="77777777" w:rsidR="00431B32" w:rsidRPr="00BC09DA" w:rsidRDefault="00431B32" w:rsidP="009A65AC">
      <w:pPr>
        <w:rPr>
          <w:iCs/>
        </w:rPr>
      </w:pPr>
      <w:r w:rsidRPr="00BC09DA">
        <w:rPr>
          <w:iCs/>
        </w:rPr>
        <w:t>Subkutan bruk.</w:t>
      </w:r>
    </w:p>
    <w:p w14:paraId="7D057981" w14:textId="77777777" w:rsidR="00431B32" w:rsidRPr="00BC09DA" w:rsidRDefault="00431B32" w:rsidP="009A65AC">
      <w:pPr>
        <w:suppressAutoHyphens/>
        <w:rPr>
          <w:szCs w:val="22"/>
        </w:rPr>
      </w:pPr>
      <w:r w:rsidRPr="00BC09DA">
        <w:rPr>
          <w:szCs w:val="22"/>
        </w:rPr>
        <w:t>Les pakningsvedlegget før bruk.</w:t>
      </w:r>
    </w:p>
    <w:p w14:paraId="561337DB" w14:textId="77777777" w:rsidR="00431B32" w:rsidRPr="00BC09DA" w:rsidRDefault="00431B32" w:rsidP="009A65AC">
      <w:pPr>
        <w:suppressAutoHyphens/>
        <w:rPr>
          <w:szCs w:val="22"/>
        </w:rPr>
      </w:pPr>
    </w:p>
    <w:p w14:paraId="085D0DA8" w14:textId="77777777" w:rsidR="00590636" w:rsidRPr="00BC09DA" w:rsidRDefault="00590636" w:rsidP="009A65AC">
      <w:pPr>
        <w:rPr>
          <w:szCs w:val="22"/>
        </w:rPr>
      </w:pPr>
      <w:r w:rsidRPr="00BC09DA">
        <w:rPr>
          <w:szCs w:val="22"/>
          <w:highlight w:val="lightGray"/>
        </w:rPr>
        <w:t>QR-kode som skal inkluderes</w:t>
      </w:r>
    </w:p>
    <w:p w14:paraId="1380BDCB" w14:textId="77777777" w:rsidR="00431B32" w:rsidRPr="00BC09DA" w:rsidRDefault="00431B32" w:rsidP="009A65AC">
      <w:pPr>
        <w:rPr>
          <w:szCs w:val="22"/>
        </w:rPr>
      </w:pPr>
      <w:r w:rsidRPr="00BC09DA">
        <w:rPr>
          <w:szCs w:val="22"/>
        </w:rPr>
        <w:t>uzpruvopatients.com</w:t>
      </w:r>
    </w:p>
    <w:p w14:paraId="4CFDD4A9" w14:textId="77777777" w:rsidR="00431B32" w:rsidRPr="00BC09DA" w:rsidRDefault="00431B32" w:rsidP="009A65AC">
      <w:pPr>
        <w:suppressAutoHyphens/>
        <w:rPr>
          <w:szCs w:val="22"/>
        </w:rPr>
      </w:pPr>
    </w:p>
    <w:p w14:paraId="40D42EE9" w14:textId="77777777" w:rsidR="00431B32" w:rsidRPr="00BC09DA" w:rsidRDefault="00431B32"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7205AE5F" w14:textId="77777777" w:rsidTr="00F20E32">
        <w:tc>
          <w:tcPr>
            <w:tcW w:w="9281" w:type="dxa"/>
          </w:tcPr>
          <w:p w14:paraId="2718807B" w14:textId="77777777" w:rsidR="00431B32" w:rsidRPr="00BC09DA" w:rsidRDefault="00431B32" w:rsidP="009A65AC">
            <w:pPr>
              <w:ind w:left="567" w:hanging="567"/>
              <w:rPr>
                <w:b/>
                <w:szCs w:val="22"/>
              </w:rPr>
            </w:pPr>
            <w:r w:rsidRPr="00BC09DA">
              <w:rPr>
                <w:b/>
                <w:szCs w:val="22"/>
              </w:rPr>
              <w:t>6.</w:t>
            </w:r>
            <w:r w:rsidRPr="00BC09DA">
              <w:rPr>
                <w:b/>
                <w:szCs w:val="22"/>
              </w:rPr>
              <w:tab/>
              <w:t>ADVARSEL OM AT LEGEMIDLET SKAL OPPBEVARES UTILGJENGELIG FOR BARN</w:t>
            </w:r>
          </w:p>
        </w:tc>
      </w:tr>
    </w:tbl>
    <w:p w14:paraId="5EFF5B7C" w14:textId="77777777" w:rsidR="00431B32" w:rsidRPr="00BC09DA" w:rsidRDefault="00431B32" w:rsidP="009A65AC">
      <w:pPr>
        <w:suppressAutoHyphens/>
        <w:rPr>
          <w:szCs w:val="22"/>
        </w:rPr>
      </w:pPr>
    </w:p>
    <w:p w14:paraId="05659052" w14:textId="77777777" w:rsidR="00431B32" w:rsidRPr="00BC09DA" w:rsidRDefault="00431B32" w:rsidP="009A65AC">
      <w:pPr>
        <w:suppressAutoHyphens/>
        <w:rPr>
          <w:szCs w:val="22"/>
        </w:rPr>
      </w:pPr>
      <w:r w:rsidRPr="00BC09DA">
        <w:rPr>
          <w:szCs w:val="22"/>
        </w:rPr>
        <w:t>Oppbevares utilgjengelig for barn.</w:t>
      </w:r>
    </w:p>
    <w:p w14:paraId="245E5F53" w14:textId="77777777" w:rsidR="00431B32" w:rsidRPr="00BC09DA" w:rsidRDefault="00431B32" w:rsidP="009A65AC">
      <w:pPr>
        <w:suppressAutoHyphens/>
        <w:rPr>
          <w:szCs w:val="22"/>
        </w:rPr>
      </w:pPr>
    </w:p>
    <w:p w14:paraId="537BBC35" w14:textId="77777777" w:rsidR="00431B32" w:rsidRPr="00BC09DA" w:rsidRDefault="00431B32"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32455ECC" w14:textId="77777777" w:rsidTr="00F20E32">
        <w:tc>
          <w:tcPr>
            <w:tcW w:w="9281" w:type="dxa"/>
          </w:tcPr>
          <w:p w14:paraId="4CF01AEA" w14:textId="77777777" w:rsidR="00431B32" w:rsidRPr="00BC09DA" w:rsidRDefault="00431B32" w:rsidP="009A65AC">
            <w:pPr>
              <w:ind w:left="567" w:hanging="567"/>
              <w:rPr>
                <w:b/>
                <w:szCs w:val="22"/>
              </w:rPr>
            </w:pPr>
            <w:r w:rsidRPr="00BC09DA">
              <w:rPr>
                <w:b/>
                <w:szCs w:val="22"/>
              </w:rPr>
              <w:t>7.</w:t>
            </w:r>
            <w:r w:rsidRPr="00BC09DA">
              <w:rPr>
                <w:b/>
                <w:szCs w:val="22"/>
              </w:rPr>
              <w:tab/>
              <w:t>EVENTUELLE ANDRE SPESIELLE ADVARSLER</w:t>
            </w:r>
          </w:p>
        </w:tc>
      </w:tr>
    </w:tbl>
    <w:p w14:paraId="2A527F25" w14:textId="77777777" w:rsidR="00431B32" w:rsidRPr="00BC09DA" w:rsidRDefault="00431B32" w:rsidP="009A65AC">
      <w:pPr>
        <w:suppressAutoHyphens/>
        <w:rPr>
          <w:szCs w:val="22"/>
        </w:rPr>
      </w:pPr>
    </w:p>
    <w:p w14:paraId="39E46969" w14:textId="77777777" w:rsidR="00431B32" w:rsidRPr="00BC09DA" w:rsidRDefault="00431B32"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1F464A74" w14:textId="77777777" w:rsidTr="00F20E32">
        <w:tc>
          <w:tcPr>
            <w:tcW w:w="9281" w:type="dxa"/>
          </w:tcPr>
          <w:p w14:paraId="0AACB91D" w14:textId="77777777" w:rsidR="00431B32" w:rsidRPr="00BC09DA" w:rsidRDefault="00431B32" w:rsidP="009A65AC">
            <w:pPr>
              <w:ind w:left="567" w:hanging="567"/>
              <w:rPr>
                <w:b/>
                <w:szCs w:val="22"/>
              </w:rPr>
            </w:pPr>
            <w:r w:rsidRPr="00BC09DA">
              <w:rPr>
                <w:b/>
                <w:szCs w:val="22"/>
              </w:rPr>
              <w:t>8.</w:t>
            </w:r>
            <w:r w:rsidRPr="00BC09DA">
              <w:rPr>
                <w:b/>
                <w:szCs w:val="22"/>
              </w:rPr>
              <w:tab/>
              <w:t>UTLØPSDATO</w:t>
            </w:r>
          </w:p>
        </w:tc>
      </w:tr>
    </w:tbl>
    <w:p w14:paraId="66A31177" w14:textId="77777777" w:rsidR="00431B32" w:rsidRPr="00BC09DA" w:rsidRDefault="00431B32" w:rsidP="009A65AC">
      <w:pPr>
        <w:suppressAutoHyphens/>
        <w:rPr>
          <w:szCs w:val="22"/>
        </w:rPr>
      </w:pPr>
    </w:p>
    <w:p w14:paraId="18E1ED75" w14:textId="77777777" w:rsidR="00431B32" w:rsidRPr="00BC09DA" w:rsidRDefault="00431B32" w:rsidP="009A65AC">
      <w:pPr>
        <w:suppressAutoHyphens/>
        <w:rPr>
          <w:szCs w:val="22"/>
        </w:rPr>
      </w:pPr>
      <w:r w:rsidRPr="00BC09DA">
        <w:rPr>
          <w:szCs w:val="22"/>
        </w:rPr>
        <w:t>EXP</w:t>
      </w:r>
    </w:p>
    <w:p w14:paraId="2E5F5235" w14:textId="77777777" w:rsidR="00431B32" w:rsidRPr="00BC09DA" w:rsidRDefault="00431B32" w:rsidP="009A65AC">
      <w:r w:rsidRPr="00BC09DA">
        <w:t>Destruksjonsdato ved oppbevaring i romtemperatur: ___________________</w:t>
      </w:r>
    </w:p>
    <w:p w14:paraId="19E197A5" w14:textId="77777777" w:rsidR="00431B32" w:rsidRPr="00BC09DA" w:rsidRDefault="00431B32" w:rsidP="009A65AC">
      <w:pPr>
        <w:suppressAutoHyphens/>
        <w:rPr>
          <w:szCs w:val="22"/>
        </w:rPr>
      </w:pPr>
    </w:p>
    <w:p w14:paraId="7E8346FD" w14:textId="77777777" w:rsidR="00431B32" w:rsidRPr="00BC09DA" w:rsidRDefault="00431B32"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06FA8C0B" w14:textId="77777777" w:rsidTr="00F20E32">
        <w:tc>
          <w:tcPr>
            <w:tcW w:w="9281" w:type="dxa"/>
          </w:tcPr>
          <w:p w14:paraId="0D476501" w14:textId="77777777" w:rsidR="00431B32" w:rsidRPr="00BC09DA" w:rsidRDefault="00431B32" w:rsidP="009A65AC">
            <w:pPr>
              <w:keepNext/>
              <w:ind w:left="567" w:hanging="567"/>
              <w:rPr>
                <w:b/>
                <w:szCs w:val="22"/>
              </w:rPr>
            </w:pPr>
            <w:r w:rsidRPr="00BC09DA">
              <w:rPr>
                <w:b/>
                <w:szCs w:val="22"/>
              </w:rPr>
              <w:t>9.</w:t>
            </w:r>
            <w:r w:rsidRPr="00BC09DA">
              <w:rPr>
                <w:b/>
                <w:szCs w:val="22"/>
              </w:rPr>
              <w:tab/>
              <w:t>OPPBEVARINGSBETINGELSER</w:t>
            </w:r>
          </w:p>
        </w:tc>
      </w:tr>
    </w:tbl>
    <w:p w14:paraId="54DB29B5" w14:textId="77777777" w:rsidR="00431B32" w:rsidRPr="00BC09DA" w:rsidRDefault="00431B32" w:rsidP="009A65AC">
      <w:pPr>
        <w:keepNext/>
        <w:suppressAutoHyphens/>
        <w:rPr>
          <w:szCs w:val="22"/>
        </w:rPr>
      </w:pPr>
    </w:p>
    <w:p w14:paraId="76DBE8EE" w14:textId="77777777" w:rsidR="00431B32" w:rsidRPr="00BC09DA" w:rsidRDefault="00431B32" w:rsidP="009A65AC">
      <w:pPr>
        <w:keepNext/>
      </w:pPr>
      <w:r w:rsidRPr="00BC09DA">
        <w:t>Oppbevares i kjøleskap.</w:t>
      </w:r>
    </w:p>
    <w:p w14:paraId="6D83ED0B" w14:textId="77777777" w:rsidR="00431B32" w:rsidRPr="00BC09DA" w:rsidRDefault="00431B32" w:rsidP="009A65AC">
      <w:pPr>
        <w:keepNext/>
      </w:pPr>
      <w:r w:rsidRPr="00BC09DA">
        <w:t>Skal ikke fryses.</w:t>
      </w:r>
    </w:p>
    <w:p w14:paraId="79299F20" w14:textId="77777777" w:rsidR="00431B32" w:rsidRPr="00BC09DA" w:rsidRDefault="00431B32" w:rsidP="009A65AC">
      <w:pPr>
        <w:keepNext/>
      </w:pPr>
      <w:r w:rsidRPr="00BC09DA">
        <w:t>Oppbevar den ferdigfylte sprøyten i ytteremballasjen for å beskytte mot lys.</w:t>
      </w:r>
    </w:p>
    <w:p w14:paraId="4CCA90A0" w14:textId="1B2E9127" w:rsidR="00431B32" w:rsidRPr="00BC09DA" w:rsidRDefault="00431B32" w:rsidP="009A65AC">
      <w:r w:rsidRPr="00BC09DA">
        <w:t>Kan oppbevares i romtemperatur (høyst 30 °C) i en enkeltperiode på opptil 30 dager, men ikke</w:t>
      </w:r>
      <w:r w:rsidR="005E5463" w:rsidRPr="00BC09DA">
        <w:t xml:space="preserve"> forbi</w:t>
      </w:r>
      <w:r w:rsidRPr="00BC09DA">
        <w:t xml:space="preserve"> den opprinnelige utløpsdatoen.</w:t>
      </w:r>
    </w:p>
    <w:p w14:paraId="121B29A9" w14:textId="77777777" w:rsidR="00431B32" w:rsidRPr="00BC09DA" w:rsidRDefault="00431B32" w:rsidP="009A65AC">
      <w:pPr>
        <w:suppressAutoHyphens/>
        <w:rPr>
          <w:b/>
          <w:bCs/>
          <w:szCs w:val="22"/>
        </w:rPr>
      </w:pPr>
    </w:p>
    <w:p w14:paraId="371A0293" w14:textId="77777777" w:rsidR="00431B32" w:rsidRPr="00BC09DA" w:rsidRDefault="00431B32"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180AB6D6" w14:textId="77777777" w:rsidTr="00F20E32">
        <w:tc>
          <w:tcPr>
            <w:tcW w:w="9281" w:type="dxa"/>
          </w:tcPr>
          <w:p w14:paraId="7BE1947F" w14:textId="77777777" w:rsidR="00431B32" w:rsidRPr="00BC09DA" w:rsidRDefault="00431B32" w:rsidP="009A65AC">
            <w:pPr>
              <w:ind w:left="567" w:hanging="567"/>
              <w:rPr>
                <w:b/>
                <w:szCs w:val="22"/>
              </w:rPr>
            </w:pPr>
            <w:r w:rsidRPr="00BC09DA">
              <w:rPr>
                <w:b/>
                <w:szCs w:val="22"/>
              </w:rPr>
              <w:t>10.</w:t>
            </w:r>
            <w:r w:rsidRPr="00BC09DA">
              <w:rPr>
                <w:b/>
                <w:szCs w:val="22"/>
              </w:rPr>
              <w:tab/>
              <w:t>EVENTUELLE SPESIELLE FORHOLDSREGLER VED DESTRUKSJON AV UBRUKTE LEGEMIDLER ELLER AVFALL</w:t>
            </w:r>
          </w:p>
        </w:tc>
      </w:tr>
    </w:tbl>
    <w:p w14:paraId="6E14FC64" w14:textId="77777777" w:rsidR="00431B32" w:rsidRPr="00BC09DA" w:rsidRDefault="00431B32" w:rsidP="009A65AC">
      <w:pPr>
        <w:suppressAutoHyphens/>
        <w:rPr>
          <w:szCs w:val="22"/>
        </w:rPr>
      </w:pPr>
    </w:p>
    <w:p w14:paraId="36238190" w14:textId="77777777" w:rsidR="00431B32" w:rsidRPr="00BC09DA" w:rsidRDefault="00431B32"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09706F92" w14:textId="77777777" w:rsidTr="00F20E32">
        <w:tc>
          <w:tcPr>
            <w:tcW w:w="9281" w:type="dxa"/>
          </w:tcPr>
          <w:p w14:paraId="0B2E4742" w14:textId="77777777" w:rsidR="00431B32" w:rsidRPr="00BC09DA" w:rsidRDefault="00431B32" w:rsidP="009A65AC">
            <w:pPr>
              <w:ind w:left="567" w:hanging="567"/>
              <w:rPr>
                <w:b/>
                <w:szCs w:val="22"/>
              </w:rPr>
            </w:pPr>
            <w:r w:rsidRPr="00BC09DA">
              <w:rPr>
                <w:b/>
                <w:szCs w:val="22"/>
              </w:rPr>
              <w:t>11.</w:t>
            </w:r>
            <w:r w:rsidRPr="00BC09DA">
              <w:rPr>
                <w:b/>
                <w:szCs w:val="22"/>
              </w:rPr>
              <w:tab/>
              <w:t>NAVN OG ADRESSE PÅ INNEHAVEREN AV MARKEDSFØRINGSTILLATELSEN</w:t>
            </w:r>
          </w:p>
        </w:tc>
      </w:tr>
    </w:tbl>
    <w:p w14:paraId="3974D72E" w14:textId="77777777" w:rsidR="00431B32" w:rsidRPr="00BC09DA" w:rsidRDefault="00431B32" w:rsidP="009A65AC">
      <w:pPr>
        <w:rPr>
          <w:szCs w:val="22"/>
        </w:rPr>
      </w:pPr>
    </w:p>
    <w:p w14:paraId="526FE0D1" w14:textId="77777777" w:rsidR="00431B32" w:rsidRPr="007F5CEF" w:rsidRDefault="00431B32" w:rsidP="009A65AC">
      <w:pPr>
        <w:rPr>
          <w:szCs w:val="22"/>
          <w:lang w:val="sv-SE"/>
        </w:rPr>
      </w:pPr>
      <w:r w:rsidRPr="007F5CEF">
        <w:rPr>
          <w:szCs w:val="22"/>
          <w:lang w:val="sv-SE"/>
        </w:rPr>
        <w:t>STADA Arzneimittel AG</w:t>
      </w:r>
    </w:p>
    <w:p w14:paraId="29109B5A" w14:textId="77777777" w:rsidR="00431B32" w:rsidRPr="007F5CEF" w:rsidRDefault="00431B32" w:rsidP="009A65AC">
      <w:pPr>
        <w:rPr>
          <w:szCs w:val="22"/>
          <w:lang w:val="sv-SE"/>
        </w:rPr>
      </w:pPr>
      <w:r w:rsidRPr="007F5CEF">
        <w:rPr>
          <w:szCs w:val="22"/>
          <w:lang w:val="sv-SE"/>
        </w:rPr>
        <w:t>Stadastrasse 2-18</w:t>
      </w:r>
    </w:p>
    <w:p w14:paraId="7D2494F9" w14:textId="77777777" w:rsidR="00431B32" w:rsidRPr="007F5CEF" w:rsidRDefault="00431B32" w:rsidP="009A65AC">
      <w:pPr>
        <w:rPr>
          <w:szCs w:val="22"/>
          <w:lang w:val="sv-SE"/>
        </w:rPr>
      </w:pPr>
      <w:r w:rsidRPr="007F5CEF">
        <w:rPr>
          <w:szCs w:val="22"/>
          <w:lang w:val="sv-SE"/>
        </w:rPr>
        <w:t>61118 Bad Vilbel</w:t>
      </w:r>
    </w:p>
    <w:p w14:paraId="7F740705" w14:textId="77777777" w:rsidR="00431B32" w:rsidRPr="00BC09DA" w:rsidRDefault="00431B32" w:rsidP="009A65AC">
      <w:pPr>
        <w:rPr>
          <w:szCs w:val="22"/>
        </w:rPr>
      </w:pPr>
      <w:r w:rsidRPr="00BC09DA">
        <w:rPr>
          <w:szCs w:val="22"/>
        </w:rPr>
        <w:t>Tyskland</w:t>
      </w:r>
    </w:p>
    <w:p w14:paraId="213E40AE" w14:textId="77777777" w:rsidR="00431B32" w:rsidRPr="00BC09DA" w:rsidRDefault="00431B32" w:rsidP="009A65AC">
      <w:pPr>
        <w:suppressAutoHyphens/>
        <w:rPr>
          <w:szCs w:val="22"/>
        </w:rPr>
      </w:pPr>
    </w:p>
    <w:p w14:paraId="6C442268" w14:textId="77777777" w:rsidR="00431B32" w:rsidRPr="00BC09DA" w:rsidRDefault="00431B32" w:rsidP="009A65A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5F42C89B" w14:textId="77777777" w:rsidTr="00F20E32">
        <w:tc>
          <w:tcPr>
            <w:tcW w:w="9281" w:type="dxa"/>
          </w:tcPr>
          <w:p w14:paraId="0CE8EFC3" w14:textId="77777777" w:rsidR="00431B32" w:rsidRPr="00BC09DA" w:rsidRDefault="00431B32" w:rsidP="009A65AC">
            <w:pPr>
              <w:ind w:left="567" w:hanging="567"/>
              <w:rPr>
                <w:b/>
                <w:szCs w:val="22"/>
              </w:rPr>
            </w:pPr>
            <w:r w:rsidRPr="00BC09DA">
              <w:rPr>
                <w:b/>
                <w:szCs w:val="22"/>
              </w:rPr>
              <w:t>12.</w:t>
            </w:r>
            <w:r w:rsidRPr="00BC09DA">
              <w:rPr>
                <w:b/>
                <w:szCs w:val="22"/>
              </w:rPr>
              <w:tab/>
              <w:t>MARKEDSFØRINGSTILLATELSESNUMMER (NUMRE)</w:t>
            </w:r>
          </w:p>
        </w:tc>
      </w:tr>
    </w:tbl>
    <w:p w14:paraId="2016C810" w14:textId="77777777" w:rsidR="00431B32" w:rsidRPr="00BC09DA" w:rsidRDefault="00431B32" w:rsidP="009A65AC">
      <w:pPr>
        <w:suppressAutoHyphens/>
        <w:rPr>
          <w:szCs w:val="22"/>
        </w:rPr>
      </w:pPr>
    </w:p>
    <w:p w14:paraId="45F0679E" w14:textId="6F35F6E7" w:rsidR="006E56AB" w:rsidRPr="00C37C56" w:rsidRDefault="006621C2" w:rsidP="006E56AB">
      <w:pPr>
        <w:rPr>
          <w:noProof/>
          <w:szCs w:val="22"/>
          <w:highlight w:val="lightGray"/>
          <w:lang w:val="sv-SE"/>
        </w:rPr>
      </w:pPr>
      <w:r w:rsidRPr="00B84F31">
        <w:t>EU/1/23/1784/00</w:t>
      </w:r>
      <w:r>
        <w:t>4</w:t>
      </w:r>
      <w:r w:rsidR="006E56AB">
        <w:t xml:space="preserve"> </w:t>
      </w:r>
      <w:r w:rsidR="006E56AB" w:rsidRPr="00FE076F">
        <w:rPr>
          <w:noProof/>
          <w:szCs w:val="22"/>
          <w:highlight w:val="lightGray"/>
          <w:lang w:val="sv-SE"/>
        </w:rPr>
        <w:t>[</w:t>
      </w:r>
      <w:r w:rsidR="006E56AB" w:rsidRPr="00B95E5B">
        <w:rPr>
          <w:noProof/>
          <w:szCs w:val="22"/>
          <w:highlight w:val="lightGray"/>
          <w:lang w:val="sv-SE"/>
        </w:rPr>
        <w:t>1</w:t>
      </w:r>
      <w:r w:rsidR="006E56AB" w:rsidRPr="00C37C56">
        <w:rPr>
          <w:highlight w:val="lightGray"/>
        </w:rPr>
        <w:t xml:space="preserve"> ferdigfylt sprøyte</w:t>
      </w:r>
      <w:r w:rsidR="006E56AB" w:rsidRPr="00B95E5B">
        <w:rPr>
          <w:noProof/>
          <w:szCs w:val="22"/>
          <w:highlight w:val="lightGray"/>
          <w:lang w:val="sv-SE"/>
        </w:rPr>
        <w:t>]</w:t>
      </w:r>
    </w:p>
    <w:p w14:paraId="32C3F1DD" w14:textId="77777777" w:rsidR="006E56AB" w:rsidRPr="00FE076F" w:rsidRDefault="006E56AB" w:rsidP="006E56AB">
      <w:pPr>
        <w:rPr>
          <w:noProof/>
          <w:szCs w:val="22"/>
          <w:lang w:val="sv-SE"/>
        </w:rPr>
      </w:pPr>
      <w:r w:rsidRPr="00C37C56">
        <w:rPr>
          <w:noProof/>
          <w:szCs w:val="22"/>
          <w:highlight w:val="lightGray"/>
          <w:lang w:val="sv-SE"/>
        </w:rPr>
        <w:t xml:space="preserve">EU/1/23/1784/002 </w:t>
      </w:r>
      <w:r w:rsidRPr="00B95E5B">
        <w:rPr>
          <w:noProof/>
          <w:szCs w:val="22"/>
          <w:highlight w:val="lightGray"/>
          <w:lang w:val="sv-SE"/>
        </w:rPr>
        <w:t>[2</w:t>
      </w:r>
      <w:r w:rsidRPr="00C37C56">
        <w:rPr>
          <w:iCs/>
          <w:highlight w:val="lightGray"/>
        </w:rPr>
        <w:t xml:space="preserve"> ferdigfylte sprøyter</w:t>
      </w:r>
      <w:r w:rsidRPr="00B95E5B">
        <w:rPr>
          <w:noProof/>
          <w:szCs w:val="22"/>
          <w:highlight w:val="lightGray"/>
          <w:lang w:val="sv-SE"/>
        </w:rPr>
        <w:t>]</w:t>
      </w:r>
    </w:p>
    <w:p w14:paraId="2505DAEA" w14:textId="5390637C" w:rsidR="00431B32" w:rsidRPr="00BC09DA" w:rsidDel="000D197A" w:rsidRDefault="00431B32" w:rsidP="009A65AC">
      <w:pPr>
        <w:suppressAutoHyphens/>
        <w:ind w:left="426" w:hanging="426"/>
        <w:rPr>
          <w:del w:id="16" w:author="MK" w:date="2025-04-02T12:46:00Z"/>
          <w:szCs w:val="22"/>
        </w:rPr>
      </w:pPr>
    </w:p>
    <w:p w14:paraId="6CAC1953" w14:textId="77777777" w:rsidR="00431B32" w:rsidRPr="00BC09DA" w:rsidRDefault="00431B32" w:rsidP="009A65AC">
      <w:pPr>
        <w:rPr>
          <w:szCs w:val="22"/>
        </w:rPr>
      </w:pPr>
    </w:p>
    <w:p w14:paraId="21546896" w14:textId="77777777" w:rsidR="00431B32" w:rsidRPr="00BC09DA" w:rsidRDefault="00431B32" w:rsidP="009A65A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43EE7A2E" w14:textId="77777777" w:rsidTr="00F20E32">
        <w:tc>
          <w:tcPr>
            <w:tcW w:w="9281" w:type="dxa"/>
          </w:tcPr>
          <w:p w14:paraId="3E3CF778" w14:textId="648338CB" w:rsidR="00431B32" w:rsidRPr="00BC09DA" w:rsidRDefault="00431B32" w:rsidP="009A65AC">
            <w:pPr>
              <w:ind w:left="567" w:hanging="567"/>
              <w:rPr>
                <w:b/>
                <w:szCs w:val="22"/>
              </w:rPr>
            </w:pPr>
            <w:r w:rsidRPr="00BC09DA">
              <w:rPr>
                <w:b/>
                <w:szCs w:val="22"/>
              </w:rPr>
              <w:t>13.</w:t>
            </w:r>
            <w:r w:rsidRPr="00BC09DA">
              <w:rPr>
                <w:b/>
                <w:szCs w:val="22"/>
              </w:rPr>
              <w:tab/>
              <w:t>PRODUKSJONSNUMMER</w:t>
            </w:r>
          </w:p>
        </w:tc>
      </w:tr>
    </w:tbl>
    <w:p w14:paraId="2ED20A68" w14:textId="77777777" w:rsidR="00431B32" w:rsidRPr="00BC09DA" w:rsidRDefault="00431B32" w:rsidP="009A65AC">
      <w:pPr>
        <w:rPr>
          <w:szCs w:val="22"/>
        </w:rPr>
      </w:pPr>
    </w:p>
    <w:p w14:paraId="4AE60D80" w14:textId="77777777" w:rsidR="00431B32" w:rsidRPr="00BC09DA" w:rsidRDefault="00431B32" w:rsidP="009A65AC">
      <w:pPr>
        <w:rPr>
          <w:szCs w:val="22"/>
        </w:rPr>
      </w:pPr>
      <w:r w:rsidRPr="00BC09DA">
        <w:rPr>
          <w:szCs w:val="22"/>
        </w:rPr>
        <w:t>Lot</w:t>
      </w:r>
    </w:p>
    <w:p w14:paraId="76A0B98B" w14:textId="77777777" w:rsidR="00431B32" w:rsidRPr="00BC09DA" w:rsidRDefault="00431B32" w:rsidP="009A65AC">
      <w:pPr>
        <w:rPr>
          <w:szCs w:val="22"/>
        </w:rPr>
      </w:pPr>
    </w:p>
    <w:p w14:paraId="0EFB05BB" w14:textId="77777777" w:rsidR="00431B32" w:rsidRPr="00BC09DA" w:rsidRDefault="00431B32" w:rsidP="009A65A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561724F4" w14:textId="77777777" w:rsidTr="00F20E32">
        <w:tc>
          <w:tcPr>
            <w:tcW w:w="9281" w:type="dxa"/>
          </w:tcPr>
          <w:p w14:paraId="4F1790B4" w14:textId="77777777" w:rsidR="00431B32" w:rsidRPr="00BC09DA" w:rsidRDefault="00431B32" w:rsidP="009A65AC">
            <w:pPr>
              <w:ind w:left="567" w:hanging="567"/>
              <w:rPr>
                <w:b/>
                <w:szCs w:val="22"/>
              </w:rPr>
            </w:pPr>
            <w:r w:rsidRPr="00BC09DA">
              <w:rPr>
                <w:b/>
                <w:szCs w:val="22"/>
              </w:rPr>
              <w:t>14.</w:t>
            </w:r>
            <w:r w:rsidRPr="00BC09DA">
              <w:rPr>
                <w:b/>
                <w:szCs w:val="22"/>
              </w:rPr>
              <w:tab/>
              <w:t>GENERELL KLASSIFIKASJON FOR UTLEVERING</w:t>
            </w:r>
          </w:p>
        </w:tc>
      </w:tr>
    </w:tbl>
    <w:p w14:paraId="50F17D21" w14:textId="77777777" w:rsidR="00431B32" w:rsidRPr="00BC09DA" w:rsidRDefault="00431B32" w:rsidP="009A65AC">
      <w:pPr>
        <w:rPr>
          <w:szCs w:val="22"/>
        </w:rPr>
      </w:pPr>
    </w:p>
    <w:p w14:paraId="5B5A48AF" w14:textId="77777777" w:rsidR="00431B32" w:rsidRPr="00BC09DA" w:rsidRDefault="00431B32" w:rsidP="009A65A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5DB8285A" w14:textId="77777777" w:rsidTr="00F20E32">
        <w:tc>
          <w:tcPr>
            <w:tcW w:w="9281" w:type="dxa"/>
          </w:tcPr>
          <w:p w14:paraId="31A3386B" w14:textId="77777777" w:rsidR="00431B32" w:rsidRPr="00BC09DA" w:rsidRDefault="00431B32" w:rsidP="009A65AC">
            <w:pPr>
              <w:ind w:left="567" w:hanging="567"/>
              <w:rPr>
                <w:b/>
                <w:szCs w:val="22"/>
              </w:rPr>
            </w:pPr>
            <w:r w:rsidRPr="00BC09DA">
              <w:rPr>
                <w:b/>
                <w:szCs w:val="22"/>
              </w:rPr>
              <w:t>15.</w:t>
            </w:r>
            <w:r w:rsidRPr="00BC09DA">
              <w:rPr>
                <w:b/>
                <w:szCs w:val="22"/>
              </w:rPr>
              <w:tab/>
              <w:t>BRUKSANVISNING</w:t>
            </w:r>
          </w:p>
        </w:tc>
      </w:tr>
    </w:tbl>
    <w:p w14:paraId="7CF0E978" w14:textId="77777777" w:rsidR="00431B32" w:rsidRPr="00BC09DA" w:rsidRDefault="00431B32" w:rsidP="009A65AC">
      <w:pPr>
        <w:rPr>
          <w:b/>
          <w:szCs w:val="22"/>
          <w:u w:val="single"/>
        </w:rPr>
      </w:pPr>
    </w:p>
    <w:p w14:paraId="4139AC8F" w14:textId="77777777" w:rsidR="00431B32" w:rsidRPr="00BC09DA" w:rsidRDefault="00431B32" w:rsidP="009A65AC">
      <w:pPr>
        <w:rPr>
          <w:b/>
          <w:szCs w:val="22"/>
          <w:u w:val="single"/>
        </w:rPr>
      </w:pPr>
    </w:p>
    <w:p w14:paraId="5C9DCF7A" w14:textId="77777777" w:rsidR="00431B32" w:rsidRPr="00BC09DA" w:rsidRDefault="00431B32" w:rsidP="009A65AC">
      <w:pPr>
        <w:pBdr>
          <w:top w:val="single" w:sz="4" w:space="1" w:color="auto"/>
          <w:left w:val="single" w:sz="4" w:space="4" w:color="auto"/>
          <w:bottom w:val="single" w:sz="4" w:space="1" w:color="auto"/>
          <w:right w:val="single" w:sz="4" w:space="4" w:color="auto"/>
        </w:pBdr>
        <w:rPr>
          <w:b/>
          <w:szCs w:val="22"/>
          <w:u w:val="single"/>
        </w:rPr>
      </w:pPr>
      <w:r w:rsidRPr="00BC09DA">
        <w:rPr>
          <w:b/>
          <w:szCs w:val="22"/>
        </w:rPr>
        <w:t>16.</w:t>
      </w:r>
      <w:r w:rsidRPr="00BC09DA">
        <w:rPr>
          <w:b/>
          <w:szCs w:val="22"/>
        </w:rPr>
        <w:tab/>
        <w:t>INFORMASJON PÅ BLINDESKRIFT</w:t>
      </w:r>
    </w:p>
    <w:p w14:paraId="2D2D59E2" w14:textId="77777777" w:rsidR="00431B32" w:rsidRPr="00BC09DA" w:rsidRDefault="00431B32" w:rsidP="009A65AC">
      <w:pPr>
        <w:rPr>
          <w:b/>
          <w:szCs w:val="22"/>
          <w:u w:val="single"/>
        </w:rPr>
      </w:pPr>
    </w:p>
    <w:p w14:paraId="3FDDEF6B" w14:textId="6B57542A" w:rsidR="00431B32" w:rsidRPr="00BC09DA" w:rsidRDefault="00431B32" w:rsidP="009A65AC">
      <w:r w:rsidRPr="00BC09DA">
        <w:t xml:space="preserve">UZPRUVO </w:t>
      </w:r>
      <w:r w:rsidR="004760B1" w:rsidRPr="00BC09DA">
        <w:t>90</w:t>
      </w:r>
      <w:r w:rsidRPr="00BC09DA">
        <w:t> mg</w:t>
      </w:r>
    </w:p>
    <w:p w14:paraId="4036BE2D" w14:textId="77777777" w:rsidR="00431B32" w:rsidRPr="00BC09DA" w:rsidRDefault="00431B32" w:rsidP="009A65AC">
      <w:pPr>
        <w:rPr>
          <w:szCs w:val="22"/>
        </w:rPr>
      </w:pPr>
    </w:p>
    <w:p w14:paraId="0F2AAA2E" w14:textId="77777777" w:rsidR="00431B32" w:rsidRPr="00BC09DA" w:rsidRDefault="00431B32" w:rsidP="009A65AC">
      <w:pPr>
        <w:rPr>
          <w:szCs w:val="22"/>
        </w:rPr>
      </w:pPr>
    </w:p>
    <w:p w14:paraId="72CF546A" w14:textId="77777777" w:rsidR="00431B32" w:rsidRPr="00BC09DA" w:rsidRDefault="00431B32" w:rsidP="009A65AC">
      <w:pPr>
        <w:pBdr>
          <w:top w:val="single" w:sz="4" w:space="1" w:color="auto"/>
          <w:left w:val="single" w:sz="4" w:space="4" w:color="auto"/>
          <w:bottom w:val="single" w:sz="4" w:space="1" w:color="auto"/>
          <w:right w:val="single" w:sz="4" w:space="4" w:color="auto"/>
        </w:pBdr>
        <w:rPr>
          <w:b/>
          <w:szCs w:val="22"/>
          <w:u w:val="single"/>
        </w:rPr>
      </w:pPr>
      <w:r w:rsidRPr="00BC09DA">
        <w:rPr>
          <w:b/>
          <w:szCs w:val="22"/>
        </w:rPr>
        <w:t>17.</w:t>
      </w:r>
      <w:r w:rsidRPr="00BC09DA">
        <w:rPr>
          <w:b/>
          <w:szCs w:val="22"/>
        </w:rPr>
        <w:tab/>
        <w:t>SIKKERHETSANORDNING (UNIK IDENTITET) – TODIMENSJONAL STREKKODE</w:t>
      </w:r>
    </w:p>
    <w:p w14:paraId="16E65F12" w14:textId="77777777" w:rsidR="00431B32" w:rsidRPr="00BC09DA" w:rsidRDefault="00431B32" w:rsidP="009A65AC">
      <w:pPr>
        <w:rPr>
          <w:szCs w:val="22"/>
        </w:rPr>
      </w:pPr>
    </w:p>
    <w:p w14:paraId="1ED9F30F" w14:textId="77777777" w:rsidR="00431B32" w:rsidRPr="00BC09DA" w:rsidRDefault="00431B32" w:rsidP="009A65AC">
      <w:pPr>
        <w:rPr>
          <w:szCs w:val="22"/>
          <w:highlight w:val="lightGray"/>
        </w:rPr>
      </w:pPr>
      <w:r w:rsidRPr="00BC09DA">
        <w:rPr>
          <w:szCs w:val="22"/>
          <w:highlight w:val="lightGray"/>
        </w:rPr>
        <w:t>Todimensjonal strekkode, inkludert unik identitet</w:t>
      </w:r>
    </w:p>
    <w:p w14:paraId="2A4E3ECC" w14:textId="77777777" w:rsidR="00431B32" w:rsidRPr="00BC09DA" w:rsidRDefault="00431B32" w:rsidP="009A65AC">
      <w:pPr>
        <w:rPr>
          <w:szCs w:val="22"/>
          <w:highlight w:val="lightGray"/>
        </w:rPr>
      </w:pPr>
    </w:p>
    <w:p w14:paraId="16CBE25E" w14:textId="77777777" w:rsidR="00431B32" w:rsidRPr="00BC09DA" w:rsidRDefault="00431B32" w:rsidP="009A65AC">
      <w:pPr>
        <w:rPr>
          <w:szCs w:val="22"/>
        </w:rPr>
      </w:pPr>
    </w:p>
    <w:p w14:paraId="26B7E3DA" w14:textId="77777777" w:rsidR="00431B32" w:rsidRPr="00BC09DA" w:rsidRDefault="00431B32" w:rsidP="009A65AC">
      <w:pPr>
        <w:pBdr>
          <w:top w:val="single" w:sz="4" w:space="1" w:color="auto"/>
          <w:left w:val="single" w:sz="4" w:space="4" w:color="auto"/>
          <w:bottom w:val="single" w:sz="4" w:space="1" w:color="auto"/>
          <w:right w:val="single" w:sz="4" w:space="4" w:color="auto"/>
        </w:pBdr>
        <w:ind w:left="567" w:hanging="567"/>
        <w:rPr>
          <w:b/>
          <w:szCs w:val="22"/>
          <w:u w:val="single"/>
        </w:rPr>
      </w:pPr>
      <w:r w:rsidRPr="00BC09DA">
        <w:rPr>
          <w:b/>
          <w:szCs w:val="22"/>
        </w:rPr>
        <w:t>18.</w:t>
      </w:r>
      <w:r w:rsidRPr="00BC09DA">
        <w:rPr>
          <w:b/>
          <w:szCs w:val="22"/>
        </w:rPr>
        <w:tab/>
        <w:t xml:space="preserve">SIKKERHETSANORDNING (UNIK IDENTITET) – I ET FORMAT LESBART FOR MENNESKER </w:t>
      </w:r>
    </w:p>
    <w:p w14:paraId="77ACE268" w14:textId="77777777" w:rsidR="00431B32" w:rsidRPr="00BC09DA" w:rsidRDefault="00431B32" w:rsidP="009A65AC">
      <w:pPr>
        <w:rPr>
          <w:szCs w:val="22"/>
        </w:rPr>
      </w:pPr>
    </w:p>
    <w:p w14:paraId="3E76A32C" w14:textId="77777777" w:rsidR="00431B32" w:rsidRPr="00BC09DA" w:rsidRDefault="00431B32" w:rsidP="009A65AC">
      <w:pPr>
        <w:rPr>
          <w:szCs w:val="22"/>
        </w:rPr>
      </w:pPr>
      <w:r w:rsidRPr="00BC09DA">
        <w:rPr>
          <w:szCs w:val="22"/>
        </w:rPr>
        <w:t xml:space="preserve">PC </w:t>
      </w:r>
    </w:p>
    <w:p w14:paraId="685E9E55" w14:textId="77777777" w:rsidR="00431B32" w:rsidRPr="00BC09DA" w:rsidRDefault="00431B32" w:rsidP="009A65AC">
      <w:pPr>
        <w:rPr>
          <w:szCs w:val="22"/>
        </w:rPr>
      </w:pPr>
      <w:r w:rsidRPr="00BC09DA">
        <w:rPr>
          <w:szCs w:val="22"/>
        </w:rPr>
        <w:t xml:space="preserve">SN </w:t>
      </w:r>
    </w:p>
    <w:p w14:paraId="10ED0A6F" w14:textId="77777777" w:rsidR="00431B32" w:rsidRPr="00BC09DA" w:rsidRDefault="00431B32" w:rsidP="009A65AC">
      <w:pPr>
        <w:rPr>
          <w:szCs w:val="22"/>
          <w:highlight w:val="lightGray"/>
        </w:rPr>
      </w:pPr>
      <w:r w:rsidRPr="00BC09DA">
        <w:rPr>
          <w:szCs w:val="22"/>
        </w:rPr>
        <w:t xml:space="preserve">NN </w:t>
      </w:r>
    </w:p>
    <w:p w14:paraId="211380DE" w14:textId="77777777" w:rsidR="001E79E0" w:rsidRDefault="001E79E0" w:rsidP="009A65AC">
      <w:pPr>
        <w:rPr>
          <w:b/>
          <w:szCs w:val="22"/>
          <w:u w:val="single"/>
        </w:rPr>
      </w:pPr>
      <w:r>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1F16FCD9" w14:textId="77777777" w:rsidTr="005F40D5">
        <w:trPr>
          <w:trHeight w:val="840"/>
        </w:trPr>
        <w:tc>
          <w:tcPr>
            <w:tcW w:w="9281" w:type="dxa"/>
          </w:tcPr>
          <w:p w14:paraId="2529BBC6" w14:textId="77777777" w:rsidR="001E79E0" w:rsidRPr="001E79E0" w:rsidRDefault="001E79E0" w:rsidP="009A65AC">
            <w:pPr>
              <w:suppressAutoHyphens/>
              <w:rPr>
                <w:b/>
                <w:szCs w:val="22"/>
              </w:rPr>
            </w:pPr>
            <w:r w:rsidRPr="001E79E0">
              <w:rPr>
                <w:b/>
                <w:szCs w:val="22"/>
              </w:rPr>
              <w:t>MINSTEKRAV TIL OPPLYSNINGER SOM SKAL ANGIS PÅ BLISTER</w:t>
            </w:r>
          </w:p>
          <w:p w14:paraId="4D157332" w14:textId="77777777" w:rsidR="001E79E0" w:rsidRPr="001E79E0" w:rsidRDefault="001E79E0" w:rsidP="009A65AC">
            <w:pPr>
              <w:suppressAutoHyphens/>
              <w:rPr>
                <w:b/>
                <w:szCs w:val="22"/>
              </w:rPr>
            </w:pPr>
          </w:p>
          <w:p w14:paraId="4AF11DF4" w14:textId="2D587183" w:rsidR="001E79E0" w:rsidRPr="001E79E0" w:rsidRDefault="00E01AE7" w:rsidP="009A65AC">
            <w:pPr>
              <w:suppressAutoHyphens/>
              <w:rPr>
                <w:b/>
                <w:szCs w:val="22"/>
              </w:rPr>
            </w:pPr>
            <w:r>
              <w:rPr>
                <w:b/>
                <w:szCs w:val="22"/>
              </w:rPr>
              <w:t>FERDIGFYLT SPRØYTE</w:t>
            </w:r>
            <w:r w:rsidR="001E79E0" w:rsidRPr="001E79E0">
              <w:rPr>
                <w:b/>
                <w:szCs w:val="22"/>
              </w:rPr>
              <w:t xml:space="preserve"> BLISTER</w:t>
            </w:r>
            <w:r w:rsidR="001E79E0">
              <w:rPr>
                <w:b/>
                <w:szCs w:val="22"/>
              </w:rPr>
              <w:t xml:space="preserve"> (90 mg)</w:t>
            </w:r>
          </w:p>
        </w:tc>
      </w:tr>
    </w:tbl>
    <w:p w14:paraId="4FEED730" w14:textId="77777777" w:rsidR="001E79E0" w:rsidRPr="001E79E0" w:rsidRDefault="001E79E0" w:rsidP="009A65AC">
      <w:pPr>
        <w:suppressAutoHyphens/>
        <w:ind w:left="54"/>
        <w:rPr>
          <w:szCs w:val="22"/>
        </w:rPr>
      </w:pPr>
    </w:p>
    <w:p w14:paraId="18C23BC9" w14:textId="77777777" w:rsidR="001E79E0" w:rsidRPr="001E79E0" w:rsidRDefault="001E79E0" w:rsidP="009A65AC">
      <w:pPr>
        <w:suppressAutoHyphens/>
        <w:ind w:left="621"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2F70BC3E" w14:textId="77777777" w:rsidTr="005F40D5">
        <w:tc>
          <w:tcPr>
            <w:tcW w:w="9281" w:type="dxa"/>
          </w:tcPr>
          <w:p w14:paraId="6E7C3E59" w14:textId="77777777" w:rsidR="001E79E0" w:rsidRPr="001E79E0" w:rsidRDefault="001E79E0" w:rsidP="009A65AC">
            <w:pPr>
              <w:suppressAutoHyphens/>
              <w:ind w:left="567" w:hanging="567"/>
              <w:rPr>
                <w:b/>
                <w:szCs w:val="22"/>
              </w:rPr>
            </w:pPr>
            <w:r w:rsidRPr="001E79E0">
              <w:rPr>
                <w:b/>
                <w:szCs w:val="22"/>
              </w:rPr>
              <w:t>1.</w:t>
            </w:r>
            <w:r w:rsidRPr="001E79E0">
              <w:rPr>
                <w:b/>
                <w:szCs w:val="22"/>
              </w:rPr>
              <w:tab/>
              <w:t>LEGEMIDLETS NAVN</w:t>
            </w:r>
          </w:p>
        </w:tc>
      </w:tr>
    </w:tbl>
    <w:p w14:paraId="12F25D2F" w14:textId="77777777" w:rsidR="001E79E0" w:rsidRPr="001E79E0" w:rsidRDefault="001E79E0" w:rsidP="009A65AC">
      <w:pPr>
        <w:suppressAutoHyphens/>
        <w:ind w:left="54"/>
        <w:rPr>
          <w:szCs w:val="22"/>
        </w:rPr>
      </w:pPr>
    </w:p>
    <w:p w14:paraId="76ED9290" w14:textId="491D6DF0" w:rsidR="001E79E0" w:rsidRPr="001E79E0" w:rsidRDefault="001E79E0" w:rsidP="009A65AC">
      <w:pPr>
        <w:suppressAutoHyphens/>
        <w:ind w:left="54"/>
        <w:rPr>
          <w:szCs w:val="22"/>
        </w:rPr>
      </w:pPr>
      <w:r>
        <w:rPr>
          <w:szCs w:val="22"/>
        </w:rPr>
        <w:t>Uzpruvo 90</w:t>
      </w:r>
      <w:r w:rsidRPr="001E79E0">
        <w:rPr>
          <w:szCs w:val="22"/>
        </w:rPr>
        <w:t> mg injeksjonsvæske, oppløsning i ferdigfylt sprøyte</w:t>
      </w:r>
    </w:p>
    <w:p w14:paraId="131C8AE3" w14:textId="77777777" w:rsidR="001E79E0" w:rsidRPr="001E79E0" w:rsidRDefault="001E79E0" w:rsidP="009A65AC">
      <w:pPr>
        <w:suppressAutoHyphens/>
        <w:ind w:left="54"/>
        <w:rPr>
          <w:szCs w:val="22"/>
        </w:rPr>
      </w:pPr>
      <w:r>
        <w:rPr>
          <w:szCs w:val="22"/>
        </w:rPr>
        <w:t>ustekinumab</w:t>
      </w:r>
    </w:p>
    <w:p w14:paraId="4908E195" w14:textId="77777777" w:rsidR="001E79E0" w:rsidRPr="001E79E0" w:rsidRDefault="001E79E0" w:rsidP="009A65AC">
      <w:pPr>
        <w:suppressAutoHyphens/>
        <w:ind w:left="54"/>
        <w:rPr>
          <w:szCs w:val="22"/>
        </w:rPr>
      </w:pPr>
    </w:p>
    <w:p w14:paraId="74C2F707" w14:textId="77777777" w:rsidR="001E79E0" w:rsidRPr="001E79E0" w:rsidRDefault="001E79E0" w:rsidP="009A65AC">
      <w:pPr>
        <w:suppressAutoHyphens/>
        <w:ind w:left="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6BA8BA10" w14:textId="77777777" w:rsidTr="005F40D5">
        <w:tc>
          <w:tcPr>
            <w:tcW w:w="9281" w:type="dxa"/>
          </w:tcPr>
          <w:p w14:paraId="768BC8F1" w14:textId="77777777" w:rsidR="001E79E0" w:rsidRPr="001E79E0" w:rsidRDefault="001E79E0" w:rsidP="009A65AC">
            <w:pPr>
              <w:suppressAutoHyphens/>
              <w:ind w:left="567" w:hanging="567"/>
              <w:rPr>
                <w:b/>
                <w:szCs w:val="22"/>
              </w:rPr>
            </w:pPr>
            <w:r w:rsidRPr="001E79E0">
              <w:rPr>
                <w:b/>
                <w:szCs w:val="22"/>
              </w:rPr>
              <w:t>2.</w:t>
            </w:r>
            <w:r w:rsidRPr="001E79E0">
              <w:rPr>
                <w:b/>
                <w:szCs w:val="22"/>
              </w:rPr>
              <w:tab/>
              <w:t>NAVN PÅ INNEHAVEREN AV MARKEDSFØRINGSTILLATELSEN</w:t>
            </w:r>
          </w:p>
        </w:tc>
      </w:tr>
    </w:tbl>
    <w:p w14:paraId="42F6E309" w14:textId="77777777" w:rsidR="001E79E0" w:rsidRPr="001E79E0" w:rsidRDefault="001E79E0" w:rsidP="009A65AC">
      <w:pPr>
        <w:suppressAutoHyphens/>
        <w:ind w:left="54"/>
        <w:rPr>
          <w:szCs w:val="22"/>
        </w:rPr>
      </w:pPr>
    </w:p>
    <w:p w14:paraId="1470A76A" w14:textId="77777777" w:rsidR="001E79E0" w:rsidRPr="001E79E0" w:rsidRDefault="001E79E0" w:rsidP="009A65AC">
      <w:pPr>
        <w:suppressAutoHyphens/>
        <w:ind w:left="54"/>
        <w:rPr>
          <w:szCs w:val="22"/>
        </w:rPr>
      </w:pPr>
      <w:r w:rsidRPr="001E79E0">
        <w:rPr>
          <w:szCs w:val="22"/>
        </w:rPr>
        <w:t>STADA Arzneimittel AG</w:t>
      </w:r>
    </w:p>
    <w:p w14:paraId="40D34A80" w14:textId="77777777" w:rsidR="001E79E0" w:rsidRPr="001E79E0" w:rsidRDefault="001E79E0" w:rsidP="009A65AC">
      <w:pPr>
        <w:suppressAutoHyphens/>
        <w:ind w:left="54"/>
        <w:rPr>
          <w:szCs w:val="22"/>
        </w:rPr>
      </w:pPr>
    </w:p>
    <w:p w14:paraId="04DDE4CC" w14:textId="77777777" w:rsidR="001E79E0" w:rsidRPr="001E79E0" w:rsidRDefault="001E79E0" w:rsidP="009A65AC">
      <w:pPr>
        <w:suppressAutoHyphens/>
        <w:ind w:left="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27A22A46" w14:textId="77777777" w:rsidTr="005F40D5">
        <w:tc>
          <w:tcPr>
            <w:tcW w:w="9281" w:type="dxa"/>
          </w:tcPr>
          <w:p w14:paraId="4F9F26D9" w14:textId="77777777" w:rsidR="001E79E0" w:rsidRPr="001E79E0" w:rsidRDefault="001E79E0" w:rsidP="009A65AC">
            <w:pPr>
              <w:suppressAutoHyphens/>
              <w:ind w:left="567" w:hanging="567"/>
              <w:rPr>
                <w:b/>
                <w:szCs w:val="22"/>
              </w:rPr>
            </w:pPr>
            <w:r w:rsidRPr="001E79E0">
              <w:rPr>
                <w:b/>
                <w:szCs w:val="22"/>
              </w:rPr>
              <w:t>3.</w:t>
            </w:r>
            <w:r w:rsidRPr="001E79E0">
              <w:rPr>
                <w:b/>
                <w:szCs w:val="22"/>
              </w:rPr>
              <w:tab/>
              <w:t>UTLØPSDATO</w:t>
            </w:r>
          </w:p>
        </w:tc>
      </w:tr>
    </w:tbl>
    <w:p w14:paraId="133C984C" w14:textId="77777777" w:rsidR="001E79E0" w:rsidRPr="001E79E0" w:rsidRDefault="001E79E0" w:rsidP="009A65AC">
      <w:pPr>
        <w:suppressAutoHyphens/>
        <w:ind w:left="54"/>
        <w:rPr>
          <w:szCs w:val="22"/>
        </w:rPr>
      </w:pPr>
    </w:p>
    <w:p w14:paraId="16AB5F6C" w14:textId="77777777" w:rsidR="001E79E0" w:rsidRPr="001E79E0" w:rsidRDefault="001E79E0" w:rsidP="009A65AC">
      <w:pPr>
        <w:suppressAutoHyphens/>
        <w:ind w:left="54"/>
        <w:rPr>
          <w:szCs w:val="22"/>
        </w:rPr>
      </w:pPr>
      <w:r w:rsidRPr="001E79E0">
        <w:rPr>
          <w:szCs w:val="22"/>
        </w:rPr>
        <w:t>EXP</w:t>
      </w:r>
    </w:p>
    <w:p w14:paraId="47787479" w14:textId="77777777" w:rsidR="001E79E0" w:rsidRPr="001E79E0" w:rsidRDefault="001E79E0" w:rsidP="009A65AC">
      <w:pPr>
        <w:suppressAutoHyphens/>
        <w:ind w:left="54"/>
        <w:rPr>
          <w:szCs w:val="22"/>
        </w:rPr>
      </w:pPr>
    </w:p>
    <w:p w14:paraId="73190F4F" w14:textId="77777777" w:rsidR="001E79E0" w:rsidRPr="001E79E0" w:rsidRDefault="001E79E0" w:rsidP="009A65AC">
      <w:pPr>
        <w:suppressAutoHyphens/>
        <w:ind w:left="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31B92040" w14:textId="77777777" w:rsidTr="005F40D5">
        <w:tc>
          <w:tcPr>
            <w:tcW w:w="9281" w:type="dxa"/>
          </w:tcPr>
          <w:p w14:paraId="236D433C" w14:textId="77777777" w:rsidR="001E79E0" w:rsidRPr="001E79E0" w:rsidRDefault="001E79E0" w:rsidP="009A65AC">
            <w:pPr>
              <w:suppressAutoHyphens/>
              <w:ind w:left="567" w:hanging="567"/>
              <w:rPr>
                <w:b/>
                <w:szCs w:val="22"/>
              </w:rPr>
            </w:pPr>
            <w:r w:rsidRPr="001E79E0">
              <w:rPr>
                <w:b/>
                <w:szCs w:val="22"/>
              </w:rPr>
              <w:t>4.</w:t>
            </w:r>
            <w:r w:rsidRPr="001E79E0">
              <w:rPr>
                <w:b/>
                <w:szCs w:val="22"/>
              </w:rPr>
              <w:tab/>
              <w:t>PRODUKSJONSNUMMER</w:t>
            </w:r>
          </w:p>
        </w:tc>
      </w:tr>
    </w:tbl>
    <w:p w14:paraId="26170DB8" w14:textId="77777777" w:rsidR="001E79E0" w:rsidRPr="001E79E0" w:rsidRDefault="001E79E0" w:rsidP="009A65AC">
      <w:pPr>
        <w:suppressAutoHyphens/>
        <w:ind w:left="54"/>
        <w:rPr>
          <w:szCs w:val="22"/>
        </w:rPr>
      </w:pPr>
    </w:p>
    <w:p w14:paraId="5D7616D8" w14:textId="77777777" w:rsidR="001E79E0" w:rsidRPr="001E79E0" w:rsidRDefault="001E79E0" w:rsidP="009A65AC">
      <w:pPr>
        <w:suppressAutoHyphens/>
        <w:ind w:left="54"/>
        <w:rPr>
          <w:szCs w:val="22"/>
        </w:rPr>
      </w:pPr>
      <w:r w:rsidRPr="001E79E0">
        <w:rPr>
          <w:szCs w:val="22"/>
        </w:rPr>
        <w:t>Lot</w:t>
      </w:r>
    </w:p>
    <w:p w14:paraId="165755DB" w14:textId="77777777" w:rsidR="001E79E0" w:rsidRPr="001E79E0" w:rsidRDefault="001E79E0" w:rsidP="009A65AC">
      <w:pPr>
        <w:suppressAutoHyphens/>
        <w:ind w:left="54"/>
        <w:rPr>
          <w:szCs w:val="22"/>
        </w:rPr>
      </w:pPr>
    </w:p>
    <w:p w14:paraId="2F856FED" w14:textId="77777777" w:rsidR="001E79E0" w:rsidRPr="001E79E0" w:rsidRDefault="001E79E0" w:rsidP="009A65AC">
      <w:pPr>
        <w:suppressAutoHyphens/>
        <w:ind w:left="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1E79E0" w:rsidRPr="001E79E0" w14:paraId="4BEBE882" w14:textId="77777777" w:rsidTr="005F40D5">
        <w:tc>
          <w:tcPr>
            <w:tcW w:w="9281" w:type="dxa"/>
          </w:tcPr>
          <w:p w14:paraId="2D23A7DF" w14:textId="77777777" w:rsidR="001E79E0" w:rsidRPr="001E79E0" w:rsidRDefault="001E79E0" w:rsidP="009A65AC">
            <w:pPr>
              <w:suppressAutoHyphens/>
              <w:ind w:left="567" w:hanging="567"/>
              <w:rPr>
                <w:b/>
                <w:szCs w:val="22"/>
              </w:rPr>
            </w:pPr>
            <w:r w:rsidRPr="001E79E0">
              <w:rPr>
                <w:b/>
                <w:szCs w:val="22"/>
              </w:rPr>
              <w:t>5.</w:t>
            </w:r>
            <w:r w:rsidRPr="001E79E0">
              <w:rPr>
                <w:b/>
                <w:szCs w:val="22"/>
              </w:rPr>
              <w:tab/>
              <w:t>ANNET</w:t>
            </w:r>
          </w:p>
        </w:tc>
      </w:tr>
    </w:tbl>
    <w:p w14:paraId="34439C8B" w14:textId="77777777" w:rsidR="001E79E0" w:rsidRPr="001E79E0" w:rsidRDefault="001E79E0" w:rsidP="009A65AC">
      <w:pPr>
        <w:suppressAutoHyphens/>
        <w:ind w:left="54"/>
        <w:rPr>
          <w:szCs w:val="22"/>
        </w:rPr>
      </w:pPr>
    </w:p>
    <w:p w14:paraId="20D947C1" w14:textId="77777777" w:rsidR="001E79E0" w:rsidRPr="001E79E0" w:rsidRDefault="001E79E0" w:rsidP="009A65AC">
      <w:pPr>
        <w:suppressAutoHyphens/>
        <w:rPr>
          <w:szCs w:val="22"/>
        </w:rPr>
      </w:pPr>
      <w:r w:rsidRPr="001E79E0">
        <w:rPr>
          <w:szCs w:val="22"/>
        </w:rPr>
        <w:t>For oppbevaring, se pakningsvedlegget.</w:t>
      </w:r>
    </w:p>
    <w:p w14:paraId="4AA286FD" w14:textId="77777777" w:rsidR="001E79E0" w:rsidRPr="001E79E0" w:rsidRDefault="001E79E0" w:rsidP="009A65AC">
      <w:pPr>
        <w:suppressAutoHyphens/>
        <w:rPr>
          <w:szCs w:val="22"/>
        </w:rPr>
      </w:pPr>
    </w:p>
    <w:p w14:paraId="58216383" w14:textId="6C4D32C1" w:rsidR="001E79E0" w:rsidRPr="001E79E0" w:rsidRDefault="001E79E0" w:rsidP="009A65AC">
      <w:pPr>
        <w:suppressAutoHyphens/>
        <w:rPr>
          <w:szCs w:val="22"/>
        </w:rPr>
      </w:pPr>
      <w:r>
        <w:rPr>
          <w:szCs w:val="22"/>
        </w:rPr>
        <w:t>90</w:t>
      </w:r>
      <w:r w:rsidRPr="001E79E0">
        <w:rPr>
          <w:szCs w:val="22"/>
        </w:rPr>
        <w:t> mg/</w:t>
      </w:r>
      <w:r>
        <w:rPr>
          <w:szCs w:val="22"/>
        </w:rPr>
        <w:t>1</w:t>
      </w:r>
      <w:r w:rsidRPr="001E79E0">
        <w:rPr>
          <w:szCs w:val="22"/>
        </w:rPr>
        <w:t> ml</w:t>
      </w:r>
    </w:p>
    <w:p w14:paraId="70B5F8D9" w14:textId="25E36E84" w:rsidR="00431B32" w:rsidRPr="00BC09DA" w:rsidRDefault="00431B32" w:rsidP="009A65AC">
      <w:pPr>
        <w:rPr>
          <w:b/>
          <w:szCs w:val="22"/>
        </w:rPr>
      </w:pPr>
      <w:r w:rsidRPr="00BC09DA">
        <w:rPr>
          <w:b/>
          <w:szCs w:val="22"/>
          <w:u w:val="single"/>
        </w:rPr>
        <w:br w:type="page"/>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5082DF3A" w14:textId="77777777" w:rsidTr="00F20E32">
        <w:trPr>
          <w:trHeight w:val="1070"/>
        </w:trPr>
        <w:tc>
          <w:tcPr>
            <w:tcW w:w="9281" w:type="dxa"/>
            <w:tcBorders>
              <w:bottom w:val="single" w:sz="4" w:space="0" w:color="auto"/>
            </w:tcBorders>
          </w:tcPr>
          <w:p w14:paraId="10188356" w14:textId="77777777" w:rsidR="00431B32" w:rsidRPr="00BC09DA" w:rsidRDefault="00431B32" w:rsidP="009A65AC">
            <w:pPr>
              <w:pStyle w:val="Brdtekst1"/>
              <w:rPr>
                <w:szCs w:val="22"/>
              </w:rPr>
            </w:pPr>
            <w:r w:rsidRPr="00BC09DA">
              <w:rPr>
                <w:szCs w:val="22"/>
              </w:rPr>
              <w:t>MINSTEKRAV TIL OPPLYSNINGER SOM SKAL ANGIS PÅ SMÅ INDRE EMBALLASJER</w:t>
            </w:r>
          </w:p>
          <w:p w14:paraId="1773404E" w14:textId="77777777" w:rsidR="00431B32" w:rsidRPr="00BC09DA" w:rsidRDefault="00431B32" w:rsidP="009A65AC">
            <w:pPr>
              <w:suppressAutoHyphens/>
              <w:jc w:val="both"/>
              <w:rPr>
                <w:b/>
                <w:szCs w:val="22"/>
              </w:rPr>
            </w:pPr>
          </w:p>
          <w:p w14:paraId="3B769D72" w14:textId="65C53024" w:rsidR="00431B32" w:rsidRPr="00BC09DA" w:rsidRDefault="00590636" w:rsidP="009A65AC">
            <w:pPr>
              <w:suppressAutoHyphens/>
              <w:jc w:val="both"/>
              <w:rPr>
                <w:b/>
                <w:szCs w:val="22"/>
              </w:rPr>
            </w:pPr>
            <w:r w:rsidRPr="00BC09DA">
              <w:rPr>
                <w:b/>
                <w:szCs w:val="22"/>
              </w:rPr>
              <w:t xml:space="preserve">ETIKETT FOR </w:t>
            </w:r>
            <w:r w:rsidR="00431B32" w:rsidRPr="00BC09DA">
              <w:rPr>
                <w:b/>
                <w:szCs w:val="22"/>
              </w:rPr>
              <w:t>FERDIGFYLT SPRØYTE (</w:t>
            </w:r>
            <w:r w:rsidR="004760B1" w:rsidRPr="00BC09DA">
              <w:rPr>
                <w:b/>
                <w:szCs w:val="22"/>
              </w:rPr>
              <w:t>90</w:t>
            </w:r>
            <w:r w:rsidR="00431B32" w:rsidRPr="00BC09DA">
              <w:rPr>
                <w:b/>
                <w:szCs w:val="22"/>
              </w:rPr>
              <w:t> mg)</w:t>
            </w:r>
          </w:p>
        </w:tc>
      </w:tr>
    </w:tbl>
    <w:p w14:paraId="47BA927B" w14:textId="77777777" w:rsidR="00431B32" w:rsidRPr="00BC09DA" w:rsidRDefault="00431B32" w:rsidP="009A65AC">
      <w:pPr>
        <w:suppressAutoHyphens/>
        <w:jc w:val="both"/>
        <w:rPr>
          <w:szCs w:val="22"/>
        </w:rPr>
      </w:pPr>
    </w:p>
    <w:p w14:paraId="5B924D6D" w14:textId="77777777" w:rsidR="00431B32" w:rsidRPr="00BC09DA" w:rsidRDefault="00431B32" w:rsidP="009A65A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27EA2585" w14:textId="77777777" w:rsidTr="00F20E32">
        <w:tc>
          <w:tcPr>
            <w:tcW w:w="9281" w:type="dxa"/>
          </w:tcPr>
          <w:p w14:paraId="16B13926" w14:textId="77777777" w:rsidR="00431B32" w:rsidRPr="00BC09DA" w:rsidRDefault="00431B32" w:rsidP="009A65AC">
            <w:pPr>
              <w:ind w:left="567" w:hanging="567"/>
              <w:rPr>
                <w:b/>
                <w:szCs w:val="22"/>
              </w:rPr>
            </w:pPr>
            <w:r w:rsidRPr="00BC09DA">
              <w:rPr>
                <w:b/>
                <w:szCs w:val="22"/>
              </w:rPr>
              <w:t>1.</w:t>
            </w:r>
            <w:r w:rsidRPr="00BC09DA">
              <w:rPr>
                <w:b/>
                <w:szCs w:val="22"/>
              </w:rPr>
              <w:tab/>
              <w:t>LEGEMIDLETS NAVN OG ADMINISTRASJONSVEI</w:t>
            </w:r>
          </w:p>
        </w:tc>
      </w:tr>
    </w:tbl>
    <w:p w14:paraId="5CAE3A6E" w14:textId="77777777" w:rsidR="00431B32" w:rsidRPr="00BC09DA" w:rsidRDefault="00431B32" w:rsidP="009A65AC">
      <w:pPr>
        <w:suppressAutoHyphens/>
        <w:jc w:val="both"/>
        <w:rPr>
          <w:szCs w:val="22"/>
        </w:rPr>
      </w:pPr>
    </w:p>
    <w:p w14:paraId="23046302" w14:textId="2C40BEB1" w:rsidR="00431B32" w:rsidRPr="00BC09DA" w:rsidRDefault="00431B32" w:rsidP="009A65AC">
      <w:pPr>
        <w:suppressAutoHyphens/>
        <w:jc w:val="both"/>
        <w:rPr>
          <w:szCs w:val="22"/>
        </w:rPr>
      </w:pPr>
      <w:r w:rsidRPr="00BC09DA">
        <w:t xml:space="preserve">Uzpruvo </w:t>
      </w:r>
      <w:r w:rsidR="004760B1" w:rsidRPr="00BC09DA">
        <w:t>90</w:t>
      </w:r>
      <w:r w:rsidRPr="00BC09DA">
        <w:t> mg injeksjon</w:t>
      </w:r>
    </w:p>
    <w:p w14:paraId="7A56FD6B" w14:textId="77777777" w:rsidR="00431B32" w:rsidRPr="00BC09DA" w:rsidRDefault="00431B32" w:rsidP="009A65AC">
      <w:r w:rsidRPr="00BC09DA">
        <w:t>ustekinumab</w:t>
      </w:r>
    </w:p>
    <w:p w14:paraId="7644ECD3" w14:textId="77777777" w:rsidR="00431B32" w:rsidRPr="00BC09DA" w:rsidRDefault="00431B32" w:rsidP="009A65AC">
      <w:r w:rsidRPr="00BC09DA">
        <w:t>s.c.</w:t>
      </w:r>
    </w:p>
    <w:p w14:paraId="4D3E5DB4" w14:textId="77777777" w:rsidR="00431B32" w:rsidRPr="00BC09DA" w:rsidRDefault="00431B32" w:rsidP="009A65AC">
      <w:pPr>
        <w:suppressAutoHyphens/>
        <w:jc w:val="both"/>
        <w:rPr>
          <w:szCs w:val="22"/>
        </w:rPr>
      </w:pPr>
    </w:p>
    <w:p w14:paraId="6C9D9063" w14:textId="77777777" w:rsidR="00431B32" w:rsidRPr="00BC09DA" w:rsidRDefault="00431B32" w:rsidP="009A65A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217B6B7A" w14:textId="77777777" w:rsidTr="00F20E32">
        <w:tc>
          <w:tcPr>
            <w:tcW w:w="9281" w:type="dxa"/>
          </w:tcPr>
          <w:p w14:paraId="73B92989" w14:textId="77777777" w:rsidR="00431B32" w:rsidRPr="00BC09DA" w:rsidRDefault="00431B32" w:rsidP="009A65AC">
            <w:pPr>
              <w:ind w:left="567" w:hanging="567"/>
              <w:rPr>
                <w:b/>
                <w:szCs w:val="22"/>
              </w:rPr>
            </w:pPr>
            <w:r w:rsidRPr="00BC09DA">
              <w:rPr>
                <w:b/>
                <w:szCs w:val="22"/>
              </w:rPr>
              <w:t>2.</w:t>
            </w:r>
            <w:r w:rsidRPr="00BC09DA">
              <w:rPr>
                <w:b/>
                <w:szCs w:val="22"/>
              </w:rPr>
              <w:tab/>
              <w:t>ADMINISTRASJONSMÅTE</w:t>
            </w:r>
          </w:p>
        </w:tc>
      </w:tr>
    </w:tbl>
    <w:p w14:paraId="16D6E0CB" w14:textId="77777777" w:rsidR="00431B32" w:rsidRPr="00BC09DA" w:rsidRDefault="00431B32" w:rsidP="009A65AC">
      <w:pPr>
        <w:suppressAutoHyphens/>
        <w:jc w:val="both"/>
        <w:rPr>
          <w:b/>
          <w:szCs w:val="22"/>
        </w:rPr>
      </w:pPr>
    </w:p>
    <w:p w14:paraId="4C7A8B6F" w14:textId="77777777" w:rsidR="00431B32" w:rsidRPr="00BC09DA" w:rsidRDefault="00431B32" w:rsidP="009A65A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114BF1CF" w14:textId="77777777" w:rsidTr="00F20E32">
        <w:tc>
          <w:tcPr>
            <w:tcW w:w="9281" w:type="dxa"/>
          </w:tcPr>
          <w:p w14:paraId="14440A4D" w14:textId="77777777" w:rsidR="00431B32" w:rsidRPr="00BC09DA" w:rsidRDefault="00431B32" w:rsidP="009A65AC">
            <w:pPr>
              <w:ind w:left="567" w:hanging="567"/>
              <w:rPr>
                <w:b/>
                <w:szCs w:val="22"/>
              </w:rPr>
            </w:pPr>
            <w:r w:rsidRPr="00BC09DA">
              <w:rPr>
                <w:b/>
                <w:szCs w:val="22"/>
              </w:rPr>
              <w:t>3.</w:t>
            </w:r>
            <w:r w:rsidRPr="00BC09DA">
              <w:rPr>
                <w:b/>
                <w:szCs w:val="22"/>
              </w:rPr>
              <w:tab/>
              <w:t>UTLØPSDATO</w:t>
            </w:r>
          </w:p>
        </w:tc>
      </w:tr>
    </w:tbl>
    <w:p w14:paraId="298850C4" w14:textId="77777777" w:rsidR="00431B32" w:rsidRPr="00BC09DA" w:rsidRDefault="00431B32" w:rsidP="009A65AC">
      <w:pPr>
        <w:suppressAutoHyphens/>
        <w:ind w:left="567" w:hanging="567"/>
        <w:rPr>
          <w:szCs w:val="22"/>
        </w:rPr>
      </w:pPr>
    </w:p>
    <w:p w14:paraId="6D8F3C60" w14:textId="77777777" w:rsidR="00431B32" w:rsidRPr="00BC09DA" w:rsidRDefault="00431B32" w:rsidP="009A65AC">
      <w:pPr>
        <w:suppressAutoHyphens/>
        <w:ind w:left="567" w:hanging="567"/>
        <w:rPr>
          <w:szCs w:val="22"/>
        </w:rPr>
      </w:pPr>
      <w:r w:rsidRPr="00BC09DA">
        <w:rPr>
          <w:szCs w:val="22"/>
        </w:rPr>
        <w:t>EXP</w:t>
      </w:r>
    </w:p>
    <w:p w14:paraId="2B0C3287" w14:textId="77777777" w:rsidR="00431B32" w:rsidRPr="00BC09DA" w:rsidRDefault="00431B32" w:rsidP="009A65AC">
      <w:pPr>
        <w:suppressAutoHyphens/>
        <w:ind w:left="567" w:hanging="567"/>
        <w:rPr>
          <w:szCs w:val="22"/>
        </w:rPr>
      </w:pPr>
    </w:p>
    <w:p w14:paraId="0DFB1E11" w14:textId="77777777" w:rsidR="00431B32" w:rsidRPr="00BC09DA" w:rsidRDefault="00431B32" w:rsidP="009A65AC">
      <w:pPr>
        <w:suppressAutoHyphen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C315C" w:rsidRPr="00BC09DA" w14:paraId="75AA9A35" w14:textId="77777777" w:rsidTr="00F20E32">
        <w:tc>
          <w:tcPr>
            <w:tcW w:w="9281" w:type="dxa"/>
          </w:tcPr>
          <w:p w14:paraId="75BD2E6A" w14:textId="77777777" w:rsidR="00431B32" w:rsidRPr="00BC09DA" w:rsidRDefault="00431B32" w:rsidP="009A65AC">
            <w:pPr>
              <w:ind w:left="567" w:hanging="567"/>
              <w:rPr>
                <w:b/>
                <w:szCs w:val="22"/>
              </w:rPr>
            </w:pPr>
            <w:r w:rsidRPr="00BC09DA">
              <w:rPr>
                <w:b/>
                <w:szCs w:val="22"/>
              </w:rPr>
              <w:t>4.</w:t>
            </w:r>
            <w:r w:rsidRPr="00BC09DA">
              <w:rPr>
                <w:b/>
                <w:szCs w:val="22"/>
              </w:rPr>
              <w:tab/>
              <w:t>PRODUKSJONSNUMMER</w:t>
            </w:r>
          </w:p>
        </w:tc>
      </w:tr>
    </w:tbl>
    <w:p w14:paraId="2CEACD47" w14:textId="77777777" w:rsidR="00431B32" w:rsidRPr="00BC09DA" w:rsidRDefault="00431B32" w:rsidP="009A65AC">
      <w:pPr>
        <w:rPr>
          <w:i/>
          <w:szCs w:val="22"/>
        </w:rPr>
      </w:pPr>
    </w:p>
    <w:p w14:paraId="46D1F788" w14:textId="77777777" w:rsidR="00431B32" w:rsidRPr="00BC09DA" w:rsidRDefault="00431B32" w:rsidP="009A65AC">
      <w:pPr>
        <w:rPr>
          <w:szCs w:val="22"/>
        </w:rPr>
      </w:pPr>
      <w:r w:rsidRPr="00BC09DA">
        <w:rPr>
          <w:szCs w:val="22"/>
        </w:rPr>
        <w:t>Lot</w:t>
      </w:r>
    </w:p>
    <w:p w14:paraId="0011F4FA" w14:textId="77777777" w:rsidR="00431B32" w:rsidRPr="00BC09DA" w:rsidRDefault="00431B32" w:rsidP="009A65AC">
      <w:pPr>
        <w:rPr>
          <w:szCs w:val="22"/>
        </w:rPr>
      </w:pPr>
    </w:p>
    <w:p w14:paraId="4BEFC2C2" w14:textId="77777777" w:rsidR="00431B32" w:rsidRPr="00BC09DA" w:rsidRDefault="00431B32" w:rsidP="009A65A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1B32" w:rsidRPr="00BC09DA" w14:paraId="10C3FD06" w14:textId="77777777" w:rsidTr="00F20E32">
        <w:tc>
          <w:tcPr>
            <w:tcW w:w="9281" w:type="dxa"/>
          </w:tcPr>
          <w:p w14:paraId="480F5F33" w14:textId="77777777" w:rsidR="00431B32" w:rsidRPr="00BC09DA" w:rsidRDefault="00431B32" w:rsidP="009A65AC">
            <w:pPr>
              <w:ind w:left="567" w:hanging="567"/>
              <w:rPr>
                <w:b/>
                <w:szCs w:val="22"/>
              </w:rPr>
            </w:pPr>
            <w:r w:rsidRPr="00BC09DA">
              <w:rPr>
                <w:b/>
                <w:szCs w:val="22"/>
              </w:rPr>
              <w:t>5.</w:t>
            </w:r>
            <w:r w:rsidRPr="00BC09DA">
              <w:rPr>
                <w:b/>
                <w:szCs w:val="22"/>
              </w:rPr>
              <w:tab/>
              <w:t>INNHOLD ANGITT ETTER VEKT, VOLUM ELLER ANTALL DOSER</w:t>
            </w:r>
          </w:p>
        </w:tc>
      </w:tr>
    </w:tbl>
    <w:p w14:paraId="49CE8C52" w14:textId="77777777" w:rsidR="00431B32" w:rsidRPr="00BC09DA" w:rsidRDefault="00431B32" w:rsidP="009A65AC">
      <w:pPr>
        <w:suppressAutoHyphens/>
        <w:jc w:val="both"/>
        <w:rPr>
          <w:szCs w:val="22"/>
        </w:rPr>
      </w:pPr>
    </w:p>
    <w:p w14:paraId="13EA0806" w14:textId="0843A505" w:rsidR="00431B32" w:rsidRPr="00BC09DA" w:rsidRDefault="004760B1" w:rsidP="009A65AC">
      <w:r w:rsidRPr="00BC09DA">
        <w:t>90</w:t>
      </w:r>
      <w:r w:rsidR="00431B32" w:rsidRPr="00BC09DA">
        <w:t> mg/</w:t>
      </w:r>
      <w:r w:rsidRPr="00BC09DA">
        <w:t>1</w:t>
      </w:r>
      <w:r w:rsidR="00431B32" w:rsidRPr="00BC09DA">
        <w:t> ml</w:t>
      </w:r>
    </w:p>
    <w:p w14:paraId="144286AE" w14:textId="77777777" w:rsidR="00431B32" w:rsidRPr="00BC09DA" w:rsidRDefault="00431B32" w:rsidP="009A65AC">
      <w:pPr>
        <w:suppressAutoHyphens/>
        <w:jc w:val="both"/>
        <w:rPr>
          <w:szCs w:val="22"/>
        </w:rPr>
      </w:pPr>
    </w:p>
    <w:p w14:paraId="5735730A" w14:textId="77777777" w:rsidR="00431B32" w:rsidRPr="00BC09DA" w:rsidRDefault="00431B32" w:rsidP="009A65AC">
      <w:pPr>
        <w:suppressAutoHyphens/>
        <w:jc w:val="both"/>
        <w:rPr>
          <w:szCs w:val="22"/>
        </w:rPr>
      </w:pPr>
    </w:p>
    <w:p w14:paraId="388B1875" w14:textId="77777777" w:rsidR="00431B32" w:rsidRPr="00BC09DA" w:rsidRDefault="00431B32" w:rsidP="009A65AC">
      <w:pPr>
        <w:pBdr>
          <w:top w:val="single" w:sz="4" w:space="1" w:color="auto"/>
          <w:left w:val="single" w:sz="4" w:space="4" w:color="auto"/>
          <w:bottom w:val="single" w:sz="4" w:space="1" w:color="auto"/>
          <w:right w:val="single" w:sz="4" w:space="4" w:color="auto"/>
        </w:pBdr>
        <w:suppressAutoHyphens/>
        <w:jc w:val="both"/>
        <w:rPr>
          <w:szCs w:val="22"/>
        </w:rPr>
      </w:pPr>
      <w:r w:rsidRPr="00BC09DA">
        <w:rPr>
          <w:b/>
          <w:szCs w:val="22"/>
        </w:rPr>
        <w:t>6.</w:t>
      </w:r>
      <w:r w:rsidRPr="00BC09DA">
        <w:rPr>
          <w:b/>
          <w:szCs w:val="22"/>
        </w:rPr>
        <w:tab/>
        <w:t>ANNET</w:t>
      </w:r>
    </w:p>
    <w:p w14:paraId="4B360177" w14:textId="77777777" w:rsidR="00431B32" w:rsidRPr="00BC09DA" w:rsidRDefault="00431B32" w:rsidP="009A65AC">
      <w:pPr>
        <w:suppressAutoHyphens/>
        <w:jc w:val="both"/>
        <w:rPr>
          <w:szCs w:val="22"/>
        </w:rPr>
      </w:pPr>
    </w:p>
    <w:p w14:paraId="7961873D" w14:textId="77777777" w:rsidR="004760B1" w:rsidRPr="00BC09DA" w:rsidRDefault="004760B1" w:rsidP="009A65AC">
      <w:pPr>
        <w:suppressAutoHyphens/>
        <w:jc w:val="both"/>
        <w:rPr>
          <w:szCs w:val="22"/>
        </w:rPr>
      </w:pPr>
    </w:p>
    <w:p w14:paraId="397E334D" w14:textId="71E31E93" w:rsidR="00431B32" w:rsidRPr="00BC09DA" w:rsidRDefault="00431B32" w:rsidP="009A65AC">
      <w:pPr>
        <w:rPr>
          <w:szCs w:val="22"/>
        </w:rPr>
      </w:pPr>
      <w:r w:rsidRPr="00BC09DA">
        <w:rPr>
          <w:szCs w:val="22"/>
        </w:rPr>
        <w:br w:type="page"/>
      </w:r>
    </w:p>
    <w:p w14:paraId="1B7D9627" w14:textId="77777777" w:rsidR="00A145EF" w:rsidRPr="00BC09DA" w:rsidRDefault="00A145EF" w:rsidP="009A65AC">
      <w:pPr>
        <w:suppressAutoHyphens/>
        <w:rPr>
          <w:szCs w:val="22"/>
        </w:rPr>
      </w:pPr>
    </w:p>
    <w:p w14:paraId="3BF612C9" w14:textId="77777777" w:rsidR="00A145EF" w:rsidRPr="00BC09DA" w:rsidRDefault="00A145EF" w:rsidP="009A65AC">
      <w:pPr>
        <w:suppressAutoHyphens/>
        <w:rPr>
          <w:szCs w:val="22"/>
        </w:rPr>
      </w:pPr>
    </w:p>
    <w:p w14:paraId="6A3B80D5" w14:textId="77777777" w:rsidR="00A145EF" w:rsidRPr="00BC09DA" w:rsidRDefault="00A145EF" w:rsidP="009A65AC">
      <w:pPr>
        <w:suppressAutoHyphens/>
        <w:rPr>
          <w:szCs w:val="22"/>
        </w:rPr>
      </w:pPr>
    </w:p>
    <w:p w14:paraId="07CA6717" w14:textId="77777777" w:rsidR="00A145EF" w:rsidRPr="00BC09DA" w:rsidRDefault="00A145EF" w:rsidP="009A65AC">
      <w:pPr>
        <w:suppressAutoHyphens/>
        <w:rPr>
          <w:szCs w:val="22"/>
        </w:rPr>
      </w:pPr>
    </w:p>
    <w:p w14:paraId="7AE18C8F" w14:textId="77777777" w:rsidR="00A145EF" w:rsidRPr="00BC09DA" w:rsidRDefault="00A145EF" w:rsidP="009A65AC">
      <w:pPr>
        <w:suppressAutoHyphens/>
        <w:rPr>
          <w:szCs w:val="22"/>
        </w:rPr>
      </w:pPr>
    </w:p>
    <w:p w14:paraId="39DA346C" w14:textId="77777777" w:rsidR="00A145EF" w:rsidRPr="00BC09DA" w:rsidRDefault="00A145EF" w:rsidP="009A65AC">
      <w:pPr>
        <w:suppressAutoHyphens/>
        <w:rPr>
          <w:szCs w:val="22"/>
        </w:rPr>
      </w:pPr>
    </w:p>
    <w:p w14:paraId="0319F16C" w14:textId="77777777" w:rsidR="00A145EF" w:rsidRPr="00BC09DA" w:rsidRDefault="00A145EF" w:rsidP="009A65AC">
      <w:pPr>
        <w:suppressAutoHyphens/>
        <w:rPr>
          <w:szCs w:val="22"/>
        </w:rPr>
      </w:pPr>
    </w:p>
    <w:p w14:paraId="154F7C14" w14:textId="77777777" w:rsidR="00A145EF" w:rsidRPr="00BC09DA" w:rsidRDefault="00A145EF" w:rsidP="009A65AC">
      <w:pPr>
        <w:suppressAutoHyphens/>
        <w:rPr>
          <w:szCs w:val="22"/>
        </w:rPr>
      </w:pPr>
    </w:p>
    <w:p w14:paraId="2557B574" w14:textId="77777777" w:rsidR="00A145EF" w:rsidRPr="00BC09DA" w:rsidRDefault="00A145EF" w:rsidP="009A65AC">
      <w:pPr>
        <w:suppressAutoHyphens/>
        <w:rPr>
          <w:szCs w:val="22"/>
        </w:rPr>
      </w:pPr>
    </w:p>
    <w:p w14:paraId="30D8F7BC" w14:textId="77777777" w:rsidR="00A145EF" w:rsidRPr="00BC09DA" w:rsidRDefault="00A145EF" w:rsidP="009A65AC">
      <w:pPr>
        <w:suppressAutoHyphens/>
        <w:rPr>
          <w:szCs w:val="22"/>
        </w:rPr>
      </w:pPr>
    </w:p>
    <w:p w14:paraId="0EA4C3E9" w14:textId="77777777" w:rsidR="00A145EF" w:rsidRPr="00BC09DA" w:rsidRDefault="00A145EF" w:rsidP="009A65AC">
      <w:pPr>
        <w:suppressAutoHyphens/>
        <w:rPr>
          <w:szCs w:val="22"/>
        </w:rPr>
      </w:pPr>
    </w:p>
    <w:p w14:paraId="61FC889A" w14:textId="77777777" w:rsidR="00A145EF" w:rsidRPr="00BC09DA" w:rsidRDefault="00A145EF" w:rsidP="009A65AC">
      <w:pPr>
        <w:suppressAutoHyphens/>
        <w:rPr>
          <w:szCs w:val="22"/>
        </w:rPr>
      </w:pPr>
    </w:p>
    <w:p w14:paraId="3011564F" w14:textId="77777777" w:rsidR="00A145EF" w:rsidRPr="00BC09DA" w:rsidRDefault="00A145EF" w:rsidP="009A65AC">
      <w:pPr>
        <w:rPr>
          <w:szCs w:val="22"/>
        </w:rPr>
      </w:pPr>
    </w:p>
    <w:p w14:paraId="2428F0CA" w14:textId="77777777" w:rsidR="00A145EF" w:rsidRPr="00BC09DA" w:rsidRDefault="00A145EF" w:rsidP="009A65AC">
      <w:pPr>
        <w:suppressAutoHyphens/>
        <w:rPr>
          <w:szCs w:val="22"/>
        </w:rPr>
      </w:pPr>
    </w:p>
    <w:p w14:paraId="51AA31ED" w14:textId="77777777" w:rsidR="00A145EF" w:rsidRPr="00BC09DA" w:rsidRDefault="00A145EF" w:rsidP="009A65AC">
      <w:pPr>
        <w:suppressAutoHyphens/>
        <w:rPr>
          <w:szCs w:val="22"/>
        </w:rPr>
      </w:pPr>
    </w:p>
    <w:p w14:paraId="094A21F3" w14:textId="77777777" w:rsidR="00A145EF" w:rsidRPr="00BC09DA" w:rsidRDefault="00A145EF" w:rsidP="009A65AC">
      <w:pPr>
        <w:suppressAutoHyphens/>
        <w:rPr>
          <w:szCs w:val="22"/>
        </w:rPr>
      </w:pPr>
    </w:p>
    <w:p w14:paraId="7C051A60" w14:textId="77777777" w:rsidR="00A145EF" w:rsidRPr="00BC09DA" w:rsidRDefault="00A145EF" w:rsidP="009A65AC">
      <w:pPr>
        <w:suppressAutoHyphens/>
        <w:rPr>
          <w:szCs w:val="22"/>
        </w:rPr>
      </w:pPr>
    </w:p>
    <w:p w14:paraId="6AD1D06E" w14:textId="77777777" w:rsidR="00A145EF" w:rsidRPr="00BC09DA" w:rsidRDefault="00A145EF" w:rsidP="009A65AC">
      <w:pPr>
        <w:suppressAutoHyphens/>
        <w:rPr>
          <w:szCs w:val="22"/>
        </w:rPr>
      </w:pPr>
    </w:p>
    <w:p w14:paraId="0E35FA09" w14:textId="77777777" w:rsidR="00A145EF" w:rsidRPr="00BC09DA" w:rsidRDefault="00A145EF" w:rsidP="009A65AC">
      <w:pPr>
        <w:suppressAutoHyphens/>
        <w:rPr>
          <w:szCs w:val="22"/>
        </w:rPr>
      </w:pPr>
    </w:p>
    <w:p w14:paraId="47C5D84D" w14:textId="77777777" w:rsidR="00A145EF" w:rsidRPr="00BC09DA" w:rsidRDefault="00A145EF" w:rsidP="009A65AC">
      <w:pPr>
        <w:suppressAutoHyphens/>
        <w:rPr>
          <w:szCs w:val="22"/>
        </w:rPr>
      </w:pPr>
    </w:p>
    <w:p w14:paraId="0C07E22F" w14:textId="77777777" w:rsidR="00A145EF" w:rsidRPr="00BC09DA" w:rsidRDefault="00A145EF" w:rsidP="009A65AC">
      <w:pPr>
        <w:suppressAutoHyphens/>
        <w:rPr>
          <w:szCs w:val="22"/>
        </w:rPr>
      </w:pPr>
    </w:p>
    <w:p w14:paraId="257CE13E" w14:textId="77777777" w:rsidR="00F61E6C" w:rsidRPr="00BC09DA" w:rsidRDefault="00F61E6C" w:rsidP="009A65AC">
      <w:pPr>
        <w:suppressAutoHyphens/>
        <w:rPr>
          <w:szCs w:val="22"/>
        </w:rPr>
      </w:pPr>
    </w:p>
    <w:p w14:paraId="42D9DBE5" w14:textId="77777777" w:rsidR="00A145EF" w:rsidRPr="00BC09DA" w:rsidRDefault="00A145EF" w:rsidP="009A65AC">
      <w:pPr>
        <w:suppressAutoHyphens/>
        <w:rPr>
          <w:szCs w:val="22"/>
        </w:rPr>
      </w:pPr>
    </w:p>
    <w:p w14:paraId="3AD5A7E6" w14:textId="13C2FEEB" w:rsidR="000F2C07" w:rsidRDefault="00A0783A" w:rsidP="003120DA">
      <w:pPr>
        <w:pStyle w:val="TitleA"/>
        <w:outlineLvl w:val="0"/>
      </w:pPr>
      <w:r w:rsidRPr="00446F4F">
        <w:t>B. PAKNINGSVEDLEGG</w:t>
      </w:r>
      <w:r w:rsidR="000F2C07">
        <w:br w:type="page"/>
      </w:r>
    </w:p>
    <w:p w14:paraId="453DF77D" w14:textId="77777777" w:rsidR="003C3EBE" w:rsidRPr="00BC09DA" w:rsidRDefault="003C3EBE" w:rsidP="003C3EBE">
      <w:pPr>
        <w:jc w:val="center"/>
        <w:rPr>
          <w:b/>
          <w:szCs w:val="22"/>
        </w:rPr>
      </w:pPr>
      <w:r w:rsidRPr="00BC09DA">
        <w:rPr>
          <w:b/>
          <w:szCs w:val="22"/>
        </w:rPr>
        <w:t>Pakningsvedlegg: Informasjon til brukeren</w:t>
      </w:r>
    </w:p>
    <w:p w14:paraId="754C60F5" w14:textId="77777777" w:rsidR="003C3EBE" w:rsidRPr="00BC09DA" w:rsidRDefault="003C3EBE" w:rsidP="003C3EBE">
      <w:pPr>
        <w:jc w:val="center"/>
        <w:rPr>
          <w:b/>
          <w:szCs w:val="22"/>
        </w:rPr>
      </w:pPr>
    </w:p>
    <w:p w14:paraId="0E307C16" w14:textId="77777777" w:rsidR="003C3EBE" w:rsidRPr="00BC09DA" w:rsidRDefault="003C3EBE" w:rsidP="003C3EBE">
      <w:pPr>
        <w:numPr>
          <w:ilvl w:val="12"/>
          <w:numId w:val="0"/>
        </w:numPr>
        <w:jc w:val="center"/>
        <w:rPr>
          <w:b/>
          <w:bCs/>
        </w:rPr>
      </w:pPr>
      <w:r w:rsidRPr="00BC09DA">
        <w:rPr>
          <w:b/>
          <w:bCs/>
          <w:color w:val="000000"/>
          <w:szCs w:val="22"/>
        </w:rPr>
        <w:t xml:space="preserve">Uzpruvo </w:t>
      </w:r>
      <w:r>
        <w:rPr>
          <w:b/>
          <w:bCs/>
        </w:rPr>
        <w:t>130</w:t>
      </w:r>
      <w:r w:rsidRPr="00BC09DA">
        <w:rPr>
          <w:b/>
          <w:bCs/>
        </w:rPr>
        <w:t xml:space="preserve"> mg </w:t>
      </w:r>
      <w:r>
        <w:rPr>
          <w:b/>
          <w:bCs/>
        </w:rPr>
        <w:t xml:space="preserve">konsentrat til infusjonsvæske, </w:t>
      </w:r>
      <w:r w:rsidRPr="00BC09DA">
        <w:rPr>
          <w:b/>
          <w:bCs/>
        </w:rPr>
        <w:t xml:space="preserve">oppløsning </w:t>
      </w:r>
    </w:p>
    <w:p w14:paraId="75150CD0" w14:textId="77777777" w:rsidR="003C3EBE" w:rsidRPr="00BC09DA" w:rsidRDefault="003C3EBE" w:rsidP="003C3EBE">
      <w:pPr>
        <w:numPr>
          <w:ilvl w:val="12"/>
          <w:numId w:val="0"/>
        </w:numPr>
        <w:jc w:val="center"/>
      </w:pPr>
      <w:r w:rsidRPr="00BC09DA">
        <w:t>ustekinumab</w:t>
      </w:r>
    </w:p>
    <w:p w14:paraId="439989F0" w14:textId="77777777" w:rsidR="003C3EBE" w:rsidRPr="00BC09DA" w:rsidRDefault="003C3EBE" w:rsidP="003C3EBE">
      <w:pPr>
        <w:numPr>
          <w:ilvl w:val="12"/>
          <w:numId w:val="0"/>
        </w:numPr>
        <w:jc w:val="center"/>
      </w:pPr>
    </w:p>
    <w:p w14:paraId="744D981F" w14:textId="77777777" w:rsidR="003C3EBE" w:rsidRPr="00BC09DA" w:rsidRDefault="003C3EBE" w:rsidP="003C3EBE">
      <w:pPr>
        <w:rPr>
          <w:szCs w:val="22"/>
        </w:rPr>
      </w:pPr>
      <w:r w:rsidRPr="00BC09DA">
        <w:rPr>
          <w:noProof/>
          <w:lang w:eastAsia="nb-NO"/>
        </w:rPr>
        <w:drawing>
          <wp:inline distT="0" distB="0" distL="0" distR="0" wp14:anchorId="485341CA" wp14:editId="3D0FBCAC">
            <wp:extent cx="203200" cy="184150"/>
            <wp:effectExtent l="0" t="0" r="6350" b="6350"/>
            <wp:docPr id="1833741026" name="Picture 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BT_1000x858p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Pr="00BC09DA">
        <w:t>Dette legemidlet er underlagt særlig overvåking for å oppdage ny sikkerhetsinformasjon så raskt som mulig. Du kan bidra ved å melde enhver mistenkt bivirkning. Se avsnitt 4 for informasjon om hvordan du melder bivirkninger.</w:t>
      </w:r>
    </w:p>
    <w:p w14:paraId="5FD1D898" w14:textId="77777777" w:rsidR="003C3EBE" w:rsidRPr="00BC09DA" w:rsidRDefault="003C3EBE" w:rsidP="003C3EBE"/>
    <w:p w14:paraId="106F1876" w14:textId="77777777" w:rsidR="003C3EBE" w:rsidRPr="00BC09DA" w:rsidRDefault="003C3EBE" w:rsidP="003C3EBE">
      <w:pPr>
        <w:ind w:right="-2"/>
        <w:rPr>
          <w:b/>
          <w:szCs w:val="22"/>
        </w:rPr>
      </w:pPr>
      <w:r w:rsidRPr="00BC09DA">
        <w:rPr>
          <w:b/>
          <w:szCs w:val="22"/>
        </w:rPr>
        <w:t>Les nøye gjennom dette pakningsvedlegget før du begynner å bruke dette legemidlet. Det inneholder informasjon som er viktig for deg.</w:t>
      </w:r>
    </w:p>
    <w:p w14:paraId="110A2729" w14:textId="77777777" w:rsidR="003C3EBE" w:rsidRPr="00BC09DA" w:rsidRDefault="003C3EBE" w:rsidP="003C3EBE">
      <w:pPr>
        <w:ind w:right="-2"/>
        <w:rPr>
          <w:b/>
          <w:szCs w:val="22"/>
        </w:rPr>
      </w:pPr>
    </w:p>
    <w:p w14:paraId="4D8CFD86" w14:textId="77777777" w:rsidR="003C3EBE" w:rsidRPr="00BC09DA" w:rsidRDefault="003C3EBE" w:rsidP="003C3EBE">
      <w:pPr>
        <w:keepNext/>
        <w:rPr>
          <w:b/>
          <w:szCs w:val="22"/>
        </w:rPr>
      </w:pPr>
      <w:r w:rsidRPr="00BC09DA">
        <w:rPr>
          <w:b/>
          <w:szCs w:val="22"/>
        </w:rPr>
        <w:t xml:space="preserve">Dette pakningsvedlegget er skrevet for personen som tar legemidlet. </w:t>
      </w:r>
    </w:p>
    <w:p w14:paraId="34E6EF46" w14:textId="77777777" w:rsidR="003C3EBE" w:rsidRPr="00BC09DA" w:rsidRDefault="003C3EBE" w:rsidP="003C3EBE">
      <w:pPr>
        <w:ind w:right="-2"/>
        <w:rPr>
          <w:szCs w:val="22"/>
        </w:rPr>
      </w:pPr>
    </w:p>
    <w:p w14:paraId="1A7611FF" w14:textId="77777777" w:rsidR="003C3EBE" w:rsidRPr="00BC09DA" w:rsidRDefault="003C3EBE" w:rsidP="003C3EBE">
      <w:pPr>
        <w:numPr>
          <w:ilvl w:val="0"/>
          <w:numId w:val="1"/>
        </w:numPr>
        <w:ind w:left="567" w:right="-2" w:hanging="567"/>
        <w:rPr>
          <w:szCs w:val="22"/>
        </w:rPr>
      </w:pPr>
      <w:r w:rsidRPr="00BC09DA">
        <w:rPr>
          <w:szCs w:val="22"/>
        </w:rPr>
        <w:t>Ta vare på dette pakningsvedlegget. Du kan få behov for å lese det igjen.</w:t>
      </w:r>
    </w:p>
    <w:p w14:paraId="3E9D14A4" w14:textId="77777777" w:rsidR="003C3EBE" w:rsidRPr="00BC09DA" w:rsidRDefault="003C3EBE" w:rsidP="003C3EBE">
      <w:pPr>
        <w:numPr>
          <w:ilvl w:val="0"/>
          <w:numId w:val="1"/>
        </w:numPr>
        <w:ind w:left="567" w:right="-2" w:hanging="567"/>
        <w:rPr>
          <w:szCs w:val="22"/>
        </w:rPr>
      </w:pPr>
      <w:r w:rsidRPr="00BC09DA">
        <w:t>Spør lege eller apotek hvis du har flere spørsmål eller trenger mer informasjon.</w:t>
      </w:r>
      <w:r w:rsidRPr="00BC09DA">
        <w:rPr>
          <w:szCs w:val="22"/>
        </w:rPr>
        <w:t xml:space="preserve"> </w:t>
      </w:r>
    </w:p>
    <w:p w14:paraId="2B2DA97A" w14:textId="77777777" w:rsidR="003C3EBE" w:rsidRPr="00E269D4" w:rsidRDefault="003C3EBE" w:rsidP="003C3EBE">
      <w:pPr>
        <w:numPr>
          <w:ilvl w:val="0"/>
          <w:numId w:val="1"/>
        </w:numPr>
        <w:ind w:left="567" w:right="-2" w:hanging="567"/>
        <w:rPr>
          <w:b/>
          <w:szCs w:val="22"/>
        </w:rPr>
      </w:pPr>
      <w:r w:rsidRPr="00BC09DA">
        <w:rPr>
          <w:szCs w:val="22"/>
        </w:rPr>
        <w:t>Kontakt lege eller apotek dersom du opplever bivirkninger, inkludert mulige bivirkninger som ikke er nevnt i dette pakningsvedlegget. Se avsnitt 4.</w:t>
      </w:r>
    </w:p>
    <w:p w14:paraId="11CB7541" w14:textId="77777777" w:rsidR="003C3EBE" w:rsidRPr="00BC09DA" w:rsidRDefault="003C3EBE" w:rsidP="003C3EBE">
      <w:pPr>
        <w:ind w:right="-2"/>
        <w:rPr>
          <w:szCs w:val="22"/>
        </w:rPr>
      </w:pPr>
    </w:p>
    <w:p w14:paraId="455E007A" w14:textId="77777777" w:rsidR="003C3EBE" w:rsidRPr="00BC09DA" w:rsidRDefault="003C3EBE" w:rsidP="003C3EBE">
      <w:pPr>
        <w:ind w:right="-2"/>
        <w:rPr>
          <w:szCs w:val="22"/>
        </w:rPr>
      </w:pPr>
      <w:r w:rsidRPr="00BC09DA">
        <w:rPr>
          <w:b/>
          <w:szCs w:val="22"/>
        </w:rPr>
        <w:t>I dette pakningsvedlegget finner du informasjon om:</w:t>
      </w:r>
    </w:p>
    <w:p w14:paraId="42451532" w14:textId="77777777" w:rsidR="003C3EBE" w:rsidRPr="00BC09DA" w:rsidRDefault="003C3EBE" w:rsidP="003C3EBE">
      <w:pPr>
        <w:ind w:left="567" w:right="-29" w:hanging="567"/>
        <w:rPr>
          <w:szCs w:val="22"/>
        </w:rPr>
      </w:pPr>
      <w:r w:rsidRPr="00BC09DA">
        <w:rPr>
          <w:szCs w:val="22"/>
        </w:rPr>
        <w:t>1.</w:t>
      </w:r>
      <w:r w:rsidRPr="00BC09DA">
        <w:rPr>
          <w:szCs w:val="22"/>
        </w:rPr>
        <w:tab/>
        <w:t xml:space="preserve">Hva </w:t>
      </w:r>
      <w:r w:rsidRPr="00BC09DA">
        <w:rPr>
          <w:color w:val="000000"/>
          <w:szCs w:val="22"/>
        </w:rPr>
        <w:t>Uzpruvo</w:t>
      </w:r>
      <w:r w:rsidRPr="00BC09DA">
        <w:rPr>
          <w:szCs w:val="22"/>
        </w:rPr>
        <w:t xml:space="preserve"> er og hva det brukes mot</w:t>
      </w:r>
    </w:p>
    <w:p w14:paraId="6F4B06F0" w14:textId="77777777" w:rsidR="003C3EBE" w:rsidRPr="00BC09DA" w:rsidRDefault="003C3EBE" w:rsidP="003C3EBE">
      <w:pPr>
        <w:ind w:left="567" w:right="-29" w:hanging="567"/>
        <w:rPr>
          <w:szCs w:val="22"/>
        </w:rPr>
      </w:pPr>
      <w:r w:rsidRPr="00BC09DA">
        <w:rPr>
          <w:szCs w:val="22"/>
        </w:rPr>
        <w:t>2.</w:t>
      </w:r>
      <w:r w:rsidRPr="00BC09DA">
        <w:rPr>
          <w:szCs w:val="22"/>
        </w:rPr>
        <w:tab/>
        <w:t xml:space="preserve">Hva du må vite før du bruker </w:t>
      </w:r>
      <w:r w:rsidRPr="00BC09DA">
        <w:rPr>
          <w:color w:val="000000"/>
          <w:szCs w:val="22"/>
        </w:rPr>
        <w:t>Uzpruvo</w:t>
      </w:r>
    </w:p>
    <w:p w14:paraId="2C5614FB" w14:textId="77777777" w:rsidR="003C3EBE" w:rsidRPr="00BC09DA" w:rsidRDefault="003C3EBE" w:rsidP="003C3EBE">
      <w:pPr>
        <w:ind w:left="567" w:right="-29" w:hanging="567"/>
        <w:rPr>
          <w:szCs w:val="22"/>
        </w:rPr>
      </w:pPr>
      <w:r w:rsidRPr="00BC09DA">
        <w:rPr>
          <w:szCs w:val="22"/>
        </w:rPr>
        <w:t>3.</w:t>
      </w:r>
      <w:r w:rsidRPr="00BC09DA">
        <w:rPr>
          <w:szCs w:val="22"/>
        </w:rPr>
        <w:tab/>
        <w:t xml:space="preserve">Hvordan du bruker </w:t>
      </w:r>
      <w:r w:rsidRPr="00BC09DA">
        <w:rPr>
          <w:color w:val="000000"/>
          <w:szCs w:val="22"/>
        </w:rPr>
        <w:t>Uzpruvo</w:t>
      </w:r>
    </w:p>
    <w:p w14:paraId="7D6FBB52" w14:textId="77777777" w:rsidR="003C3EBE" w:rsidRPr="00BC09DA" w:rsidRDefault="003C3EBE" w:rsidP="003C3EBE">
      <w:pPr>
        <w:ind w:left="567" w:right="-29" w:hanging="567"/>
        <w:rPr>
          <w:szCs w:val="22"/>
        </w:rPr>
      </w:pPr>
      <w:r w:rsidRPr="00BC09DA">
        <w:rPr>
          <w:szCs w:val="22"/>
        </w:rPr>
        <w:t>4.</w:t>
      </w:r>
      <w:r w:rsidRPr="00BC09DA">
        <w:rPr>
          <w:szCs w:val="22"/>
        </w:rPr>
        <w:tab/>
        <w:t>Mulige bivirkninger</w:t>
      </w:r>
    </w:p>
    <w:p w14:paraId="42722656" w14:textId="77777777" w:rsidR="003C3EBE" w:rsidRPr="00BC09DA" w:rsidRDefault="003C3EBE" w:rsidP="003C3EBE">
      <w:pPr>
        <w:ind w:left="567" w:right="-29" w:hanging="567"/>
        <w:rPr>
          <w:szCs w:val="22"/>
        </w:rPr>
      </w:pPr>
      <w:r w:rsidRPr="00BC09DA">
        <w:rPr>
          <w:szCs w:val="22"/>
        </w:rPr>
        <w:t>5.</w:t>
      </w:r>
      <w:r w:rsidRPr="00BC09DA">
        <w:rPr>
          <w:szCs w:val="22"/>
        </w:rPr>
        <w:tab/>
        <w:t xml:space="preserve">Hvordan du oppbevarer </w:t>
      </w:r>
      <w:r w:rsidRPr="00BC09DA">
        <w:rPr>
          <w:color w:val="000000"/>
          <w:szCs w:val="22"/>
        </w:rPr>
        <w:t>Uzpruvo</w:t>
      </w:r>
    </w:p>
    <w:p w14:paraId="30357A4C" w14:textId="77777777" w:rsidR="003C3EBE" w:rsidRPr="00BC09DA" w:rsidRDefault="003C3EBE" w:rsidP="003C3EBE">
      <w:pPr>
        <w:ind w:left="567" w:right="-29" w:hanging="567"/>
        <w:rPr>
          <w:szCs w:val="22"/>
        </w:rPr>
      </w:pPr>
      <w:r w:rsidRPr="00BC09DA">
        <w:rPr>
          <w:szCs w:val="22"/>
        </w:rPr>
        <w:t>6.</w:t>
      </w:r>
      <w:r w:rsidRPr="00BC09DA">
        <w:rPr>
          <w:szCs w:val="22"/>
        </w:rPr>
        <w:tab/>
        <w:t>Innholdet i pakningen og ytterligere informasjon</w:t>
      </w:r>
    </w:p>
    <w:p w14:paraId="0EA19346" w14:textId="77777777" w:rsidR="003C3EBE" w:rsidRPr="00BC09DA" w:rsidRDefault="003C3EBE" w:rsidP="003C3EBE">
      <w:pPr>
        <w:ind w:left="567" w:right="-29" w:hanging="567"/>
        <w:rPr>
          <w:szCs w:val="22"/>
        </w:rPr>
      </w:pPr>
    </w:p>
    <w:p w14:paraId="679B99DA" w14:textId="77777777" w:rsidR="003C3EBE" w:rsidRPr="00BC09DA" w:rsidRDefault="003C3EBE" w:rsidP="003C3EBE">
      <w:pPr>
        <w:numPr>
          <w:ilvl w:val="12"/>
          <w:numId w:val="0"/>
        </w:numPr>
        <w:tabs>
          <w:tab w:val="left" w:pos="708"/>
        </w:tabs>
      </w:pPr>
    </w:p>
    <w:p w14:paraId="576A2D97" w14:textId="77777777" w:rsidR="003C3EBE" w:rsidRPr="00BC09DA" w:rsidRDefault="003C3EBE" w:rsidP="003C3EBE">
      <w:pPr>
        <w:keepNext/>
        <w:ind w:left="567" w:hanging="567"/>
        <w:rPr>
          <w:b/>
          <w:bCs/>
        </w:rPr>
      </w:pPr>
      <w:r w:rsidRPr="00BC09DA">
        <w:rPr>
          <w:b/>
          <w:bCs/>
        </w:rPr>
        <w:t>1.</w:t>
      </w:r>
      <w:r w:rsidRPr="00BC09DA">
        <w:rPr>
          <w:b/>
          <w:bCs/>
        </w:rPr>
        <w:tab/>
        <w:t>Hva Uzpruvo er og hva det brukes mot</w:t>
      </w:r>
    </w:p>
    <w:p w14:paraId="1F63DB31" w14:textId="77777777" w:rsidR="003C3EBE" w:rsidRPr="00BC09DA" w:rsidRDefault="003C3EBE" w:rsidP="003C3EBE">
      <w:pPr>
        <w:keepNext/>
        <w:tabs>
          <w:tab w:val="left" w:pos="708"/>
        </w:tabs>
      </w:pPr>
    </w:p>
    <w:p w14:paraId="54DC9867" w14:textId="77777777" w:rsidR="003C3EBE" w:rsidRPr="00BC09DA" w:rsidRDefault="003C3EBE" w:rsidP="003C3EBE">
      <w:pPr>
        <w:keepNext/>
      </w:pPr>
      <w:r w:rsidRPr="00BC09DA">
        <w:rPr>
          <w:b/>
          <w:bCs/>
        </w:rPr>
        <w:t>Hva Uzpruvo er</w:t>
      </w:r>
    </w:p>
    <w:p w14:paraId="2DCF8AB3" w14:textId="77777777" w:rsidR="003C3EBE" w:rsidRPr="00BC09DA" w:rsidRDefault="003C3EBE" w:rsidP="003C3EBE">
      <w:r w:rsidRPr="00BC09DA">
        <w:rPr>
          <w:color w:val="000000"/>
          <w:szCs w:val="22"/>
        </w:rPr>
        <w:t>Uzpruvo</w:t>
      </w:r>
      <w:r w:rsidRPr="00BC09DA">
        <w:rPr>
          <w:szCs w:val="22"/>
        </w:rPr>
        <w:t xml:space="preserve"> </w:t>
      </w:r>
      <w:r w:rsidRPr="00BC09DA">
        <w:t>inneholder virkestoffet ustekinumab, et monoklonalt antistoff. Monoklonale antistoffer er proteiner som gjenkjenner og binder seg</w:t>
      </w:r>
      <w:r>
        <w:t xml:space="preserve"> spesifikt</w:t>
      </w:r>
      <w:r w:rsidRPr="00BC09DA">
        <w:t xml:space="preserve"> til </w:t>
      </w:r>
      <w:r>
        <w:t>visse</w:t>
      </w:r>
      <w:r w:rsidRPr="00BC09DA">
        <w:t xml:space="preserve"> proteiner i kroppen.</w:t>
      </w:r>
    </w:p>
    <w:p w14:paraId="0E08C25B" w14:textId="77777777" w:rsidR="003C3EBE" w:rsidRPr="00BC09DA" w:rsidRDefault="003C3EBE" w:rsidP="003C3EBE"/>
    <w:p w14:paraId="0114E1EC" w14:textId="77777777" w:rsidR="003C3EBE" w:rsidRPr="00BC09DA" w:rsidRDefault="003C3EBE" w:rsidP="003C3EBE">
      <w:r w:rsidRPr="00BC09DA">
        <w:rPr>
          <w:color w:val="000000"/>
          <w:szCs w:val="22"/>
        </w:rPr>
        <w:t>Uzpruvo</w:t>
      </w:r>
      <w:r w:rsidRPr="00BC09DA">
        <w:rPr>
          <w:szCs w:val="22"/>
        </w:rPr>
        <w:t xml:space="preserve"> </w:t>
      </w:r>
      <w:r w:rsidRPr="00BC09DA">
        <w:t xml:space="preserve">tilhører en gruppe legemidler som kalles immunsuppressiver. Dette er legemidler som </w:t>
      </w:r>
      <w:r>
        <w:t>svekker</w:t>
      </w:r>
      <w:r w:rsidRPr="00BC09DA">
        <w:t xml:space="preserve"> deler av immunsystemet.</w:t>
      </w:r>
    </w:p>
    <w:p w14:paraId="192BCB71" w14:textId="77777777" w:rsidR="003C3EBE" w:rsidRPr="00BC09DA" w:rsidRDefault="003C3EBE" w:rsidP="003C3EBE"/>
    <w:p w14:paraId="40286413" w14:textId="77777777" w:rsidR="003C3EBE" w:rsidRPr="00BC09DA" w:rsidRDefault="003C3EBE" w:rsidP="003C3EBE">
      <w:pPr>
        <w:keepNext/>
        <w:rPr>
          <w:szCs w:val="22"/>
        </w:rPr>
      </w:pPr>
      <w:r w:rsidRPr="00BC09DA">
        <w:rPr>
          <w:b/>
          <w:bCs/>
          <w:szCs w:val="22"/>
        </w:rPr>
        <w:t>Hva Uzpruvo brukes mot</w:t>
      </w:r>
    </w:p>
    <w:p w14:paraId="689410D1" w14:textId="77777777" w:rsidR="003C3EBE" w:rsidRPr="00BC09DA" w:rsidRDefault="003C3EBE" w:rsidP="003C3EBE">
      <w:pPr>
        <w:rPr>
          <w:szCs w:val="22"/>
        </w:rPr>
      </w:pPr>
      <w:r w:rsidRPr="00BC09DA">
        <w:rPr>
          <w:color w:val="000000"/>
          <w:szCs w:val="22"/>
        </w:rPr>
        <w:t>Uzpruvo</w:t>
      </w:r>
      <w:r w:rsidRPr="00BC09DA">
        <w:rPr>
          <w:szCs w:val="22"/>
        </w:rPr>
        <w:t xml:space="preserve"> brukes til å behandle følgende betennelsessykdommer:</w:t>
      </w:r>
    </w:p>
    <w:p w14:paraId="13561744" w14:textId="77777777" w:rsidR="003C3EBE" w:rsidRDefault="003C3EBE" w:rsidP="003C3EBE">
      <w:pPr>
        <w:numPr>
          <w:ilvl w:val="1"/>
          <w:numId w:val="27"/>
        </w:numPr>
        <w:tabs>
          <w:tab w:val="clear" w:pos="1080"/>
          <w:tab w:val="left" w:pos="567"/>
        </w:tabs>
        <w:ind w:left="567" w:hanging="567"/>
        <w:rPr>
          <w:szCs w:val="22"/>
        </w:rPr>
      </w:pPr>
      <w:r w:rsidRPr="00BC09DA">
        <w:rPr>
          <w:szCs w:val="22"/>
        </w:rPr>
        <w:t>moderat til alvorlig Crohns sykdom - hos voksne</w:t>
      </w:r>
    </w:p>
    <w:p w14:paraId="68C75069" w14:textId="77777777" w:rsidR="003C3EBE" w:rsidRDefault="003C3EBE" w:rsidP="003C3EBE">
      <w:pPr>
        <w:rPr>
          <w:szCs w:val="22"/>
        </w:rPr>
      </w:pPr>
    </w:p>
    <w:p w14:paraId="4164BBA3" w14:textId="77777777" w:rsidR="003C3EBE" w:rsidRPr="00E269D4" w:rsidRDefault="003C3EBE" w:rsidP="003C3EBE">
      <w:pPr>
        <w:rPr>
          <w:b/>
          <w:bCs/>
          <w:szCs w:val="22"/>
        </w:rPr>
      </w:pPr>
      <w:r w:rsidRPr="00E269D4">
        <w:rPr>
          <w:b/>
          <w:bCs/>
          <w:szCs w:val="22"/>
        </w:rPr>
        <w:t>Crohns sykdom</w:t>
      </w:r>
    </w:p>
    <w:p w14:paraId="507F40D8" w14:textId="77777777" w:rsidR="003C3EBE" w:rsidRPr="00CF2483" w:rsidRDefault="003C3EBE" w:rsidP="003C3EBE">
      <w:pPr>
        <w:rPr>
          <w:szCs w:val="22"/>
        </w:rPr>
      </w:pPr>
      <w:r w:rsidRPr="00CF2483">
        <w:rPr>
          <w:szCs w:val="22"/>
        </w:rPr>
        <w:t>Crohns sykdom er en betennelsessykdom i tarmen. Dersom du har Crohns sykdom vil du først få</w:t>
      </w:r>
    </w:p>
    <w:p w14:paraId="3CE77623" w14:textId="77777777" w:rsidR="003C3EBE" w:rsidRPr="00CF2483" w:rsidRDefault="003C3EBE" w:rsidP="003C3EBE">
      <w:pPr>
        <w:rPr>
          <w:szCs w:val="22"/>
        </w:rPr>
      </w:pPr>
      <w:r w:rsidRPr="00CF2483">
        <w:rPr>
          <w:szCs w:val="22"/>
        </w:rPr>
        <w:t>andre legemidler. Dersom du ikke får god nok effekt eller ikke tåler disse legemidlene, kan du få</w:t>
      </w:r>
    </w:p>
    <w:p w14:paraId="16ABE420" w14:textId="77777777" w:rsidR="003C3EBE" w:rsidRPr="00BC09DA" w:rsidRDefault="003C3EBE" w:rsidP="003C3EBE">
      <w:pPr>
        <w:rPr>
          <w:szCs w:val="22"/>
        </w:rPr>
      </w:pPr>
      <w:r w:rsidRPr="00D9033F">
        <w:rPr>
          <w:color w:val="000000"/>
        </w:rPr>
        <w:t>Uzpruvo</w:t>
      </w:r>
      <w:r w:rsidRPr="00CF2483">
        <w:rPr>
          <w:szCs w:val="22"/>
        </w:rPr>
        <w:t xml:space="preserve"> for å redusere symptomene av sykdommen din.</w:t>
      </w:r>
    </w:p>
    <w:p w14:paraId="5B5B5712" w14:textId="77777777" w:rsidR="003C3EBE" w:rsidRDefault="003C3EBE" w:rsidP="003C3EBE">
      <w:pPr>
        <w:suppressAutoHyphens/>
        <w:rPr>
          <w:szCs w:val="22"/>
        </w:rPr>
      </w:pPr>
    </w:p>
    <w:p w14:paraId="5A283743" w14:textId="77777777" w:rsidR="003C3EBE" w:rsidRDefault="003C3EBE" w:rsidP="003C3EBE">
      <w:pPr>
        <w:suppressAutoHyphens/>
        <w:rPr>
          <w:szCs w:val="22"/>
        </w:rPr>
      </w:pPr>
    </w:p>
    <w:p w14:paraId="53DCEA7E" w14:textId="77777777" w:rsidR="003C3EBE" w:rsidRDefault="003C3EBE" w:rsidP="003C3EBE">
      <w:pPr>
        <w:suppressAutoHyphens/>
        <w:ind w:left="567" w:hanging="567"/>
        <w:rPr>
          <w:szCs w:val="22"/>
        </w:rPr>
      </w:pPr>
      <w:r>
        <w:rPr>
          <w:b/>
          <w:szCs w:val="22"/>
        </w:rPr>
        <w:t>2.</w:t>
      </w:r>
      <w:r>
        <w:rPr>
          <w:b/>
          <w:szCs w:val="22"/>
        </w:rPr>
        <w:tab/>
      </w:r>
      <w:r w:rsidRPr="00920C52">
        <w:rPr>
          <w:b/>
          <w:szCs w:val="22"/>
        </w:rPr>
        <w:t xml:space="preserve">Hva du må vite før du bruker </w:t>
      </w:r>
      <w:r w:rsidRPr="00E269D4">
        <w:rPr>
          <w:b/>
          <w:color w:val="000000"/>
        </w:rPr>
        <w:t>Uzpruvo</w:t>
      </w:r>
    </w:p>
    <w:p w14:paraId="5D1CC5DA" w14:textId="77777777" w:rsidR="003C3EBE" w:rsidRDefault="003C3EBE" w:rsidP="003C3EBE">
      <w:pPr>
        <w:rPr>
          <w:szCs w:val="22"/>
        </w:rPr>
      </w:pPr>
    </w:p>
    <w:p w14:paraId="33DF337B" w14:textId="77777777" w:rsidR="003C3EBE" w:rsidRDefault="003C3EBE" w:rsidP="003C3EBE">
      <w:pPr>
        <w:suppressAutoHyphens/>
        <w:ind w:left="426" w:hanging="426"/>
        <w:rPr>
          <w:szCs w:val="22"/>
        </w:rPr>
      </w:pPr>
      <w:r>
        <w:rPr>
          <w:b/>
          <w:szCs w:val="22"/>
        </w:rPr>
        <w:t xml:space="preserve">Bruk ikke </w:t>
      </w:r>
      <w:r w:rsidRPr="00D9033F">
        <w:rPr>
          <w:b/>
          <w:bCs/>
          <w:color w:val="000000"/>
        </w:rPr>
        <w:t>Uzpruvo</w:t>
      </w:r>
      <w:r>
        <w:rPr>
          <w:b/>
          <w:bCs/>
          <w:color w:val="000000"/>
        </w:rPr>
        <w:t>:</w:t>
      </w:r>
    </w:p>
    <w:p w14:paraId="14C6D61F" w14:textId="77777777" w:rsidR="003C3EBE" w:rsidRPr="00134E84" w:rsidRDefault="003C3EBE" w:rsidP="003C3EBE">
      <w:pPr>
        <w:pStyle w:val="Listenabsatz"/>
        <w:numPr>
          <w:ilvl w:val="0"/>
          <w:numId w:val="54"/>
        </w:numPr>
        <w:rPr>
          <w:szCs w:val="22"/>
        </w:rPr>
      </w:pPr>
      <w:r w:rsidRPr="00E269D4">
        <w:rPr>
          <w:b/>
          <w:bCs/>
          <w:szCs w:val="22"/>
        </w:rPr>
        <w:t>dersom du er allergisk overfor ustekinumab</w:t>
      </w:r>
      <w:r w:rsidRPr="00134E84">
        <w:rPr>
          <w:szCs w:val="22"/>
        </w:rPr>
        <w:t xml:space="preserve"> eller noen av de andre innholdsstoffene i dette</w:t>
      </w:r>
    </w:p>
    <w:p w14:paraId="2B110DF9" w14:textId="77777777" w:rsidR="003C3EBE" w:rsidRDefault="003C3EBE" w:rsidP="003C3EBE">
      <w:pPr>
        <w:ind w:left="567"/>
        <w:rPr>
          <w:szCs w:val="22"/>
        </w:rPr>
      </w:pPr>
      <w:r w:rsidRPr="00423947">
        <w:rPr>
          <w:szCs w:val="22"/>
        </w:rPr>
        <w:t>legemidlet (listet opp i avsnitt 6).</w:t>
      </w:r>
    </w:p>
    <w:p w14:paraId="4851D177" w14:textId="77777777" w:rsidR="003C3EBE" w:rsidRDefault="003C3EBE" w:rsidP="003C3EBE">
      <w:pPr>
        <w:pStyle w:val="Listenabsatz"/>
        <w:numPr>
          <w:ilvl w:val="0"/>
          <w:numId w:val="54"/>
        </w:numPr>
        <w:rPr>
          <w:szCs w:val="22"/>
        </w:rPr>
      </w:pPr>
      <w:r w:rsidRPr="00E269D4">
        <w:rPr>
          <w:b/>
          <w:bCs/>
          <w:szCs w:val="22"/>
        </w:rPr>
        <w:t>hvis du har en aktiv infeksjon</w:t>
      </w:r>
      <w:r w:rsidRPr="00134E84">
        <w:rPr>
          <w:szCs w:val="22"/>
        </w:rPr>
        <w:t xml:space="preserve"> som legen din anser som viktig.</w:t>
      </w:r>
    </w:p>
    <w:p w14:paraId="05DD8B11" w14:textId="77777777" w:rsidR="003C3EBE" w:rsidRDefault="003C3EBE" w:rsidP="003C3EBE">
      <w:pPr>
        <w:rPr>
          <w:szCs w:val="22"/>
        </w:rPr>
      </w:pPr>
    </w:p>
    <w:p w14:paraId="1F2CAD92" w14:textId="77777777" w:rsidR="003C3EBE" w:rsidRPr="00F7322D" w:rsidRDefault="003C3EBE" w:rsidP="003C3EBE">
      <w:pPr>
        <w:rPr>
          <w:szCs w:val="22"/>
        </w:rPr>
      </w:pPr>
      <w:r w:rsidRPr="00F7322D">
        <w:rPr>
          <w:szCs w:val="22"/>
        </w:rPr>
        <w:t>Hvis du er usikker på om noe av det ovennevnte gjelder deg, ta kontakt med lege eller apotek før du</w:t>
      </w:r>
    </w:p>
    <w:p w14:paraId="100B7BD4" w14:textId="77777777" w:rsidR="003C3EBE" w:rsidRPr="00F7322D" w:rsidRDefault="003C3EBE" w:rsidP="003C3EBE">
      <w:pPr>
        <w:rPr>
          <w:szCs w:val="22"/>
        </w:rPr>
      </w:pPr>
      <w:r w:rsidRPr="00F7322D">
        <w:rPr>
          <w:szCs w:val="22"/>
        </w:rPr>
        <w:t xml:space="preserve">tar </w:t>
      </w:r>
      <w:r w:rsidRPr="00D9033F">
        <w:rPr>
          <w:color w:val="000000"/>
        </w:rPr>
        <w:t>Uzpruvo</w:t>
      </w:r>
      <w:r w:rsidRPr="00F7322D">
        <w:rPr>
          <w:szCs w:val="22"/>
        </w:rPr>
        <w:t>.</w:t>
      </w:r>
    </w:p>
    <w:p w14:paraId="239A39ED" w14:textId="77777777" w:rsidR="003C3EBE" w:rsidRDefault="003C3EBE" w:rsidP="003C3EBE">
      <w:pPr>
        <w:suppressAutoHyphens/>
        <w:ind w:left="567" w:hanging="567"/>
        <w:rPr>
          <w:szCs w:val="22"/>
        </w:rPr>
      </w:pPr>
    </w:p>
    <w:p w14:paraId="6EACFEA1" w14:textId="77777777" w:rsidR="003C3EBE" w:rsidRDefault="003C3EBE" w:rsidP="003C3EBE">
      <w:pPr>
        <w:suppressAutoHyphens/>
        <w:ind w:left="567" w:hanging="567"/>
        <w:rPr>
          <w:b/>
          <w:szCs w:val="22"/>
        </w:rPr>
      </w:pPr>
      <w:r>
        <w:rPr>
          <w:b/>
          <w:szCs w:val="22"/>
        </w:rPr>
        <w:t>Advarsler og forsiktighetsregler</w:t>
      </w:r>
    </w:p>
    <w:p w14:paraId="7DB155E7" w14:textId="77777777" w:rsidR="003C3EBE" w:rsidRDefault="003C3EBE" w:rsidP="003C3EBE">
      <w:pPr>
        <w:suppressAutoHyphens/>
        <w:ind w:left="567" w:hanging="567"/>
        <w:rPr>
          <w:szCs w:val="22"/>
        </w:rPr>
      </w:pPr>
      <w:r w:rsidRPr="00BD19A7">
        <w:rPr>
          <w:szCs w:val="22"/>
        </w:rPr>
        <w:t xml:space="preserve">Snakk med lege eller apotek før du bruker </w:t>
      </w:r>
      <w:r w:rsidRPr="00D9033F">
        <w:t>Uzpruvo</w:t>
      </w:r>
      <w:r w:rsidRPr="00BD19A7">
        <w:rPr>
          <w:szCs w:val="22"/>
        </w:rPr>
        <w:t xml:space="preserve">. Legen din vil undersøke helsen din før </w:t>
      </w:r>
    </w:p>
    <w:p w14:paraId="17398305" w14:textId="77777777" w:rsidR="003C3EBE" w:rsidRDefault="003C3EBE" w:rsidP="003C3EBE">
      <w:pPr>
        <w:suppressAutoHyphens/>
        <w:ind w:left="567" w:hanging="567"/>
        <w:rPr>
          <w:szCs w:val="22"/>
        </w:rPr>
      </w:pPr>
      <w:r w:rsidRPr="00BD19A7">
        <w:rPr>
          <w:szCs w:val="22"/>
        </w:rPr>
        <w:t>behandling.</w:t>
      </w:r>
      <w:r>
        <w:rPr>
          <w:szCs w:val="22"/>
        </w:rPr>
        <w:t xml:space="preserve"> </w:t>
      </w:r>
      <w:r w:rsidRPr="00BD19A7">
        <w:rPr>
          <w:szCs w:val="22"/>
        </w:rPr>
        <w:t xml:space="preserve">Forsikre deg om at du forteller legen om eventuelle sykdommer du har før behandling. Si </w:t>
      </w:r>
    </w:p>
    <w:p w14:paraId="14641349" w14:textId="77777777" w:rsidR="003C3EBE" w:rsidRDefault="003C3EBE" w:rsidP="003C3EBE">
      <w:pPr>
        <w:suppressAutoHyphens/>
        <w:ind w:left="567" w:hanging="567"/>
        <w:rPr>
          <w:szCs w:val="22"/>
        </w:rPr>
      </w:pPr>
      <w:r w:rsidRPr="00BD19A7">
        <w:rPr>
          <w:szCs w:val="22"/>
        </w:rPr>
        <w:t>også ifra til</w:t>
      </w:r>
      <w:r>
        <w:rPr>
          <w:szCs w:val="22"/>
        </w:rPr>
        <w:t xml:space="preserve"> </w:t>
      </w:r>
      <w:r w:rsidRPr="00BD19A7">
        <w:rPr>
          <w:szCs w:val="22"/>
        </w:rPr>
        <w:t xml:space="preserve">legen din hvis du nylig har vært nær noen som kan ha tuberkulose. Legen din vil </w:t>
      </w:r>
    </w:p>
    <w:p w14:paraId="5E44A166" w14:textId="77777777" w:rsidR="003C3EBE" w:rsidRDefault="003C3EBE" w:rsidP="003C3EBE">
      <w:pPr>
        <w:suppressAutoHyphens/>
        <w:ind w:left="567" w:hanging="567"/>
        <w:rPr>
          <w:szCs w:val="22"/>
        </w:rPr>
      </w:pPr>
      <w:r w:rsidRPr="00BD19A7">
        <w:rPr>
          <w:szCs w:val="22"/>
        </w:rPr>
        <w:t>undersøke deg og ta</w:t>
      </w:r>
      <w:r>
        <w:rPr>
          <w:szCs w:val="22"/>
        </w:rPr>
        <w:t xml:space="preserve"> </w:t>
      </w:r>
      <w:r w:rsidRPr="00BD19A7">
        <w:rPr>
          <w:szCs w:val="22"/>
        </w:rPr>
        <w:t xml:space="preserve">en prøve for tuberkulose før du får </w:t>
      </w:r>
      <w:r w:rsidRPr="00D9033F">
        <w:t>Uzpruvo</w:t>
      </w:r>
      <w:r w:rsidRPr="00BD19A7">
        <w:rPr>
          <w:szCs w:val="22"/>
        </w:rPr>
        <w:t xml:space="preserve">. Hvis legen din tror at du står i fare </w:t>
      </w:r>
    </w:p>
    <w:p w14:paraId="09F0A3A5" w14:textId="77777777" w:rsidR="003C3EBE" w:rsidRDefault="003C3EBE" w:rsidP="003C3EBE">
      <w:pPr>
        <w:suppressAutoHyphens/>
        <w:ind w:left="567" w:hanging="567"/>
        <w:rPr>
          <w:szCs w:val="22"/>
        </w:rPr>
      </w:pPr>
      <w:r w:rsidRPr="00BD19A7">
        <w:rPr>
          <w:szCs w:val="22"/>
        </w:rPr>
        <w:t>for å få tuberkulose, kan</w:t>
      </w:r>
      <w:r>
        <w:rPr>
          <w:szCs w:val="22"/>
        </w:rPr>
        <w:t xml:space="preserve"> </w:t>
      </w:r>
      <w:r w:rsidRPr="00BD19A7">
        <w:rPr>
          <w:szCs w:val="22"/>
        </w:rPr>
        <w:t>det hende du blir gitt medisin</w:t>
      </w:r>
      <w:r>
        <w:rPr>
          <w:szCs w:val="22"/>
        </w:rPr>
        <w:t>er</w:t>
      </w:r>
      <w:r w:rsidRPr="00BD19A7">
        <w:rPr>
          <w:szCs w:val="22"/>
        </w:rPr>
        <w:t xml:space="preserve"> for å behandle det.</w:t>
      </w:r>
    </w:p>
    <w:p w14:paraId="6FC29F65" w14:textId="77777777" w:rsidR="003C3EBE" w:rsidRDefault="003C3EBE" w:rsidP="003C3EBE">
      <w:pPr>
        <w:suppressAutoHyphens/>
        <w:ind w:left="567" w:hanging="567"/>
        <w:rPr>
          <w:szCs w:val="22"/>
        </w:rPr>
      </w:pPr>
    </w:p>
    <w:p w14:paraId="1869D736" w14:textId="77777777" w:rsidR="003C3EBE" w:rsidRPr="00E269D4" w:rsidRDefault="003C3EBE" w:rsidP="003C3EBE">
      <w:pPr>
        <w:suppressAutoHyphens/>
        <w:ind w:left="567" w:hanging="567"/>
        <w:rPr>
          <w:b/>
          <w:bCs/>
          <w:szCs w:val="22"/>
        </w:rPr>
      </w:pPr>
      <w:r w:rsidRPr="00E269D4">
        <w:rPr>
          <w:b/>
          <w:bCs/>
          <w:szCs w:val="22"/>
        </w:rPr>
        <w:t>Vær oppmerksom på alvorlige bivirkninger</w:t>
      </w:r>
    </w:p>
    <w:p w14:paraId="2F71ED4A" w14:textId="77777777" w:rsidR="003C3EBE" w:rsidRPr="00BD19A7" w:rsidRDefault="003C3EBE" w:rsidP="003C3EBE">
      <w:pPr>
        <w:suppressAutoHyphens/>
        <w:ind w:left="567" w:hanging="567"/>
        <w:rPr>
          <w:szCs w:val="22"/>
        </w:rPr>
      </w:pPr>
      <w:r w:rsidRPr="00D9033F">
        <w:t>Uzpruvo</w:t>
      </w:r>
      <w:r w:rsidRPr="00BD19A7">
        <w:rPr>
          <w:szCs w:val="22"/>
        </w:rPr>
        <w:t xml:space="preserve"> kan forårsake alvorlige bivirkninger, inkludert allergiske reaksjoner og infeksjoner. Du må</w:t>
      </w:r>
    </w:p>
    <w:p w14:paraId="40A8EBFA" w14:textId="77777777" w:rsidR="003C3EBE" w:rsidRPr="00BD19A7" w:rsidRDefault="003C3EBE" w:rsidP="003C3EBE">
      <w:pPr>
        <w:suppressAutoHyphens/>
        <w:ind w:left="567" w:hanging="567"/>
        <w:rPr>
          <w:szCs w:val="22"/>
        </w:rPr>
      </w:pPr>
      <w:r w:rsidRPr="00BD19A7">
        <w:rPr>
          <w:szCs w:val="22"/>
        </w:rPr>
        <w:t xml:space="preserve">være oppmerksom på visse sykdomstegn når du tar </w:t>
      </w:r>
      <w:r w:rsidRPr="00D9033F">
        <w:t>Uzpruvo</w:t>
      </w:r>
      <w:r w:rsidRPr="00BD19A7">
        <w:rPr>
          <w:szCs w:val="22"/>
        </w:rPr>
        <w:t>. Se "Alvorlige bivirkninger" under pkt. 4</w:t>
      </w:r>
    </w:p>
    <w:p w14:paraId="2B71A339" w14:textId="77777777" w:rsidR="003C3EBE" w:rsidRPr="00BD19A7" w:rsidRDefault="003C3EBE" w:rsidP="003C3EBE">
      <w:pPr>
        <w:suppressAutoHyphens/>
        <w:ind w:left="567" w:hanging="567"/>
        <w:rPr>
          <w:szCs w:val="22"/>
        </w:rPr>
      </w:pPr>
      <w:r w:rsidRPr="00BD19A7">
        <w:rPr>
          <w:szCs w:val="22"/>
        </w:rPr>
        <w:t>for en fullstendig liste over disse bivirkningene.</w:t>
      </w:r>
    </w:p>
    <w:p w14:paraId="418F8D89" w14:textId="77777777" w:rsidR="003C3EBE" w:rsidRDefault="003C3EBE" w:rsidP="003C3EBE">
      <w:pPr>
        <w:suppressAutoHyphens/>
        <w:ind w:left="567" w:hanging="567"/>
        <w:rPr>
          <w:szCs w:val="22"/>
        </w:rPr>
      </w:pPr>
    </w:p>
    <w:p w14:paraId="3B3593B7" w14:textId="77777777" w:rsidR="003C3EBE" w:rsidRPr="00E269D4" w:rsidRDefault="003C3EBE" w:rsidP="003C3EBE">
      <w:pPr>
        <w:suppressAutoHyphens/>
        <w:ind w:left="567" w:hanging="567"/>
        <w:rPr>
          <w:b/>
          <w:bCs/>
          <w:szCs w:val="22"/>
        </w:rPr>
      </w:pPr>
      <w:r w:rsidRPr="00E269D4">
        <w:rPr>
          <w:b/>
          <w:bCs/>
          <w:szCs w:val="22"/>
        </w:rPr>
        <w:t xml:space="preserve">Fortell legen din før du bruker </w:t>
      </w:r>
      <w:r w:rsidRPr="00E269D4">
        <w:rPr>
          <w:b/>
          <w:bCs/>
        </w:rPr>
        <w:t>Uzpruvo</w:t>
      </w:r>
      <w:r w:rsidRPr="00E269D4">
        <w:rPr>
          <w:b/>
          <w:bCs/>
          <w:szCs w:val="22"/>
        </w:rPr>
        <w:t>:</w:t>
      </w:r>
    </w:p>
    <w:p w14:paraId="1170B03F" w14:textId="77777777" w:rsidR="003C3EBE" w:rsidRDefault="003C3EBE" w:rsidP="003C3EBE">
      <w:pPr>
        <w:pStyle w:val="Listenabsatz"/>
        <w:numPr>
          <w:ilvl w:val="0"/>
          <w:numId w:val="54"/>
        </w:numPr>
        <w:suppressAutoHyphens/>
        <w:rPr>
          <w:szCs w:val="22"/>
        </w:rPr>
      </w:pPr>
      <w:r w:rsidRPr="00E269D4">
        <w:rPr>
          <w:b/>
          <w:bCs/>
          <w:szCs w:val="22"/>
        </w:rPr>
        <w:t xml:space="preserve">dersom du noen gang har hatt en allergisk reaksjon </w:t>
      </w:r>
      <w:r>
        <w:rPr>
          <w:b/>
          <w:bCs/>
          <w:szCs w:val="22"/>
        </w:rPr>
        <w:t>på</w:t>
      </w:r>
      <w:r w:rsidRPr="00E269D4">
        <w:rPr>
          <w:b/>
          <w:bCs/>
          <w:szCs w:val="22"/>
        </w:rPr>
        <w:t xml:space="preserve"> </w:t>
      </w:r>
      <w:r w:rsidRPr="009D3062">
        <w:rPr>
          <w:b/>
          <w:bCs/>
        </w:rPr>
        <w:t>Uzpruvo</w:t>
      </w:r>
      <w:r w:rsidRPr="00994ABA">
        <w:rPr>
          <w:szCs w:val="22"/>
        </w:rPr>
        <w:t>. Snakk med legen</w:t>
      </w:r>
      <w:r>
        <w:rPr>
          <w:szCs w:val="22"/>
        </w:rPr>
        <w:t xml:space="preserve"> </w:t>
      </w:r>
    </w:p>
    <w:p w14:paraId="2B260F6B" w14:textId="77777777" w:rsidR="003C3EBE" w:rsidRPr="009D3062" w:rsidRDefault="003C3EBE" w:rsidP="003C3EBE">
      <w:pPr>
        <w:suppressAutoHyphens/>
        <w:ind w:left="360" w:firstLine="207"/>
        <w:rPr>
          <w:szCs w:val="22"/>
        </w:rPr>
      </w:pPr>
      <w:r w:rsidRPr="009D3062">
        <w:rPr>
          <w:szCs w:val="22"/>
        </w:rPr>
        <w:t>hvis du er usikker.</w:t>
      </w:r>
    </w:p>
    <w:p w14:paraId="6E2A4DFD" w14:textId="77777777" w:rsidR="003C3EBE" w:rsidRPr="009D3062" w:rsidRDefault="003C3EBE" w:rsidP="003C3EBE">
      <w:pPr>
        <w:pStyle w:val="Listenabsatz"/>
        <w:numPr>
          <w:ilvl w:val="0"/>
          <w:numId w:val="54"/>
        </w:numPr>
        <w:suppressAutoHyphens/>
        <w:rPr>
          <w:szCs w:val="22"/>
        </w:rPr>
      </w:pPr>
      <w:r w:rsidRPr="00E269D4">
        <w:rPr>
          <w:b/>
          <w:bCs/>
          <w:szCs w:val="22"/>
        </w:rPr>
        <w:t>dersom du noen gang har hatt en eller annen form for kreft</w:t>
      </w:r>
      <w:r w:rsidRPr="009D3062">
        <w:rPr>
          <w:szCs w:val="22"/>
        </w:rPr>
        <w:t xml:space="preserve"> – dette er på grunn av at</w:t>
      </w:r>
    </w:p>
    <w:p w14:paraId="67FEE61C" w14:textId="77777777" w:rsidR="003C3EBE" w:rsidRPr="00BD19A7" w:rsidRDefault="003C3EBE" w:rsidP="003C3EBE">
      <w:pPr>
        <w:suppressAutoHyphens/>
        <w:ind w:left="567"/>
        <w:rPr>
          <w:szCs w:val="22"/>
        </w:rPr>
      </w:pPr>
      <w:r w:rsidRPr="00BD19A7">
        <w:rPr>
          <w:szCs w:val="22"/>
        </w:rPr>
        <w:t xml:space="preserve">immunsuppressive legemidler som </w:t>
      </w:r>
      <w:r w:rsidRPr="00D9033F">
        <w:rPr>
          <w:bCs/>
        </w:rPr>
        <w:t>Uzpruvo</w:t>
      </w:r>
      <w:r w:rsidRPr="00BD19A7">
        <w:rPr>
          <w:szCs w:val="22"/>
        </w:rPr>
        <w:t xml:space="preserve"> </w:t>
      </w:r>
      <w:r>
        <w:rPr>
          <w:szCs w:val="22"/>
        </w:rPr>
        <w:t>svekker</w:t>
      </w:r>
      <w:r w:rsidRPr="00BD19A7">
        <w:rPr>
          <w:szCs w:val="22"/>
        </w:rPr>
        <w:t xml:space="preserve"> deler av immunforsvaret. Dette kan øke</w:t>
      </w:r>
    </w:p>
    <w:p w14:paraId="38CE9C1C" w14:textId="77777777" w:rsidR="003C3EBE" w:rsidRPr="00BD19A7" w:rsidRDefault="003C3EBE" w:rsidP="003C3EBE">
      <w:pPr>
        <w:suppressAutoHyphens/>
        <w:ind w:left="567"/>
        <w:rPr>
          <w:szCs w:val="22"/>
        </w:rPr>
      </w:pPr>
      <w:r w:rsidRPr="00BD19A7">
        <w:rPr>
          <w:szCs w:val="22"/>
        </w:rPr>
        <w:t>risikoen for kreft.</w:t>
      </w:r>
    </w:p>
    <w:p w14:paraId="6947B323" w14:textId="77777777" w:rsidR="003C3EBE" w:rsidRPr="00E269D4" w:rsidRDefault="003C3EBE" w:rsidP="003C3EBE">
      <w:pPr>
        <w:pStyle w:val="Listenabsatz"/>
        <w:numPr>
          <w:ilvl w:val="0"/>
          <w:numId w:val="54"/>
        </w:numPr>
        <w:suppressAutoHyphens/>
        <w:rPr>
          <w:b/>
          <w:bCs/>
          <w:szCs w:val="22"/>
        </w:rPr>
      </w:pPr>
      <w:r w:rsidRPr="00E269D4">
        <w:rPr>
          <w:b/>
          <w:bCs/>
          <w:szCs w:val="22"/>
        </w:rPr>
        <w:t>dersom du har blitt behandlet for psoriasis med andre biologiske legemidler (et legemiddel</w:t>
      </w:r>
    </w:p>
    <w:p w14:paraId="7EB0452A" w14:textId="77777777" w:rsidR="003C3EBE" w:rsidRPr="00BD19A7" w:rsidRDefault="003C3EBE" w:rsidP="003C3EBE">
      <w:pPr>
        <w:suppressAutoHyphens/>
        <w:ind w:left="567"/>
        <w:rPr>
          <w:szCs w:val="22"/>
        </w:rPr>
      </w:pPr>
      <w:r w:rsidRPr="00E269D4">
        <w:rPr>
          <w:b/>
          <w:bCs/>
          <w:szCs w:val="22"/>
        </w:rPr>
        <w:t>med opphav i en biologisk kilde, som vanligvis gis ved injeksjon)</w:t>
      </w:r>
      <w:r w:rsidRPr="00BD19A7">
        <w:rPr>
          <w:szCs w:val="22"/>
        </w:rPr>
        <w:t xml:space="preserve"> – kan risikoen for kreft</w:t>
      </w:r>
      <w:r>
        <w:rPr>
          <w:szCs w:val="22"/>
        </w:rPr>
        <w:t xml:space="preserve"> </w:t>
      </w:r>
      <w:r w:rsidRPr="00BD19A7">
        <w:rPr>
          <w:szCs w:val="22"/>
        </w:rPr>
        <w:t>øke.</w:t>
      </w:r>
    </w:p>
    <w:p w14:paraId="4B5A5B56" w14:textId="77777777" w:rsidR="003C3EBE" w:rsidRPr="007E682F" w:rsidRDefault="003C3EBE" w:rsidP="003C3EBE">
      <w:pPr>
        <w:pStyle w:val="Listenabsatz"/>
        <w:numPr>
          <w:ilvl w:val="0"/>
          <w:numId w:val="54"/>
        </w:numPr>
        <w:suppressAutoHyphens/>
        <w:rPr>
          <w:szCs w:val="22"/>
        </w:rPr>
      </w:pPr>
      <w:r w:rsidRPr="00E269D4">
        <w:rPr>
          <w:b/>
          <w:bCs/>
          <w:szCs w:val="22"/>
        </w:rPr>
        <w:t>dersom du har eller nylig har hatt en infeksjon</w:t>
      </w:r>
      <w:r w:rsidRPr="007E682F">
        <w:rPr>
          <w:szCs w:val="22"/>
        </w:rPr>
        <w:t xml:space="preserve"> eller dersom du har unormale</w:t>
      </w:r>
    </w:p>
    <w:p w14:paraId="646ECE7A" w14:textId="77777777" w:rsidR="003C3EBE" w:rsidRDefault="003C3EBE" w:rsidP="003C3EBE">
      <w:pPr>
        <w:suppressAutoHyphens/>
        <w:ind w:left="567"/>
        <w:rPr>
          <w:szCs w:val="22"/>
        </w:rPr>
      </w:pPr>
      <w:r w:rsidRPr="00BD19A7">
        <w:rPr>
          <w:szCs w:val="22"/>
        </w:rPr>
        <w:t>hudåpninger (fistler).</w:t>
      </w:r>
    </w:p>
    <w:p w14:paraId="09F40F2A" w14:textId="77777777" w:rsidR="003C3EBE" w:rsidRPr="002F7D3F" w:rsidRDefault="003C3EBE" w:rsidP="003C3EBE">
      <w:pPr>
        <w:pStyle w:val="Listenabsatz"/>
        <w:numPr>
          <w:ilvl w:val="0"/>
          <w:numId w:val="54"/>
        </w:numPr>
        <w:suppressAutoHyphens/>
        <w:rPr>
          <w:szCs w:val="22"/>
        </w:rPr>
      </w:pPr>
      <w:r w:rsidRPr="00E269D4">
        <w:rPr>
          <w:b/>
          <w:bCs/>
          <w:szCs w:val="22"/>
        </w:rPr>
        <w:t>dersom du har noen nye sår eller sår i endring</w:t>
      </w:r>
      <w:r w:rsidRPr="002F7D3F">
        <w:rPr>
          <w:szCs w:val="22"/>
        </w:rPr>
        <w:t xml:space="preserve"> i psoriasisområder eller på normal hud.</w:t>
      </w:r>
    </w:p>
    <w:p w14:paraId="72F686DC" w14:textId="77777777" w:rsidR="003C3EBE" w:rsidRPr="00D1322D" w:rsidRDefault="003C3EBE" w:rsidP="003C3EBE">
      <w:pPr>
        <w:pStyle w:val="Listenabsatz"/>
        <w:numPr>
          <w:ilvl w:val="0"/>
          <w:numId w:val="54"/>
        </w:numPr>
        <w:suppressAutoHyphens/>
        <w:rPr>
          <w:szCs w:val="22"/>
        </w:rPr>
      </w:pPr>
      <w:r w:rsidRPr="00E269D4">
        <w:rPr>
          <w:b/>
          <w:bCs/>
          <w:szCs w:val="22"/>
        </w:rPr>
        <w:t>dersom du får en annen form for behandling av psoriasis og/eller psoriasisartritt</w:t>
      </w:r>
      <w:r w:rsidRPr="00D1322D">
        <w:rPr>
          <w:szCs w:val="22"/>
        </w:rPr>
        <w:t xml:space="preserve"> – slik</w:t>
      </w:r>
    </w:p>
    <w:p w14:paraId="76A0A67F" w14:textId="77777777" w:rsidR="003C3EBE" w:rsidRPr="00BD19A7" w:rsidRDefault="003C3EBE" w:rsidP="003C3EBE">
      <w:pPr>
        <w:suppressAutoHyphens/>
        <w:ind w:left="567"/>
        <w:rPr>
          <w:szCs w:val="22"/>
        </w:rPr>
      </w:pPr>
      <w:r w:rsidRPr="00BD19A7">
        <w:rPr>
          <w:szCs w:val="22"/>
        </w:rPr>
        <w:t>som andre immunsuppresive legemidler eller fototerapi (når kroppen din behandles med en type</w:t>
      </w:r>
    </w:p>
    <w:p w14:paraId="0C204AA7" w14:textId="77777777" w:rsidR="003C3EBE" w:rsidRPr="00BD19A7" w:rsidRDefault="003C3EBE" w:rsidP="003C3EBE">
      <w:pPr>
        <w:suppressAutoHyphens/>
        <w:ind w:left="567"/>
        <w:rPr>
          <w:szCs w:val="22"/>
        </w:rPr>
      </w:pPr>
      <w:r w:rsidRPr="00BD19A7">
        <w:rPr>
          <w:szCs w:val="22"/>
        </w:rPr>
        <w:t>ultrafiolett (UV) lys). Disse behandlingene kan også hemme deler av immunsystemet. Bruk av</w:t>
      </w:r>
    </w:p>
    <w:p w14:paraId="4DDCAD87" w14:textId="77777777" w:rsidR="003C3EBE" w:rsidRPr="00BD19A7" w:rsidRDefault="003C3EBE" w:rsidP="003C3EBE">
      <w:pPr>
        <w:suppressAutoHyphens/>
        <w:ind w:left="567"/>
        <w:rPr>
          <w:szCs w:val="22"/>
        </w:rPr>
      </w:pPr>
      <w:r w:rsidRPr="00BD19A7">
        <w:rPr>
          <w:szCs w:val="22"/>
        </w:rPr>
        <w:t xml:space="preserve">disse behandlingene samtidig med </w:t>
      </w:r>
      <w:r w:rsidRPr="00D9033F">
        <w:t>Uzpruvo</w:t>
      </w:r>
      <w:r w:rsidRPr="00BD19A7">
        <w:rPr>
          <w:szCs w:val="22"/>
        </w:rPr>
        <w:t xml:space="preserve"> har ikke blitt studert. Det er likevel mulig at</w:t>
      </w:r>
    </w:p>
    <w:p w14:paraId="25F9EB1D" w14:textId="77777777" w:rsidR="003C3EBE" w:rsidRPr="00BD19A7" w:rsidRDefault="003C3EBE" w:rsidP="003C3EBE">
      <w:pPr>
        <w:suppressAutoHyphens/>
        <w:ind w:left="567"/>
        <w:rPr>
          <w:szCs w:val="22"/>
        </w:rPr>
      </w:pPr>
      <w:r w:rsidRPr="00BD19A7">
        <w:rPr>
          <w:szCs w:val="22"/>
        </w:rPr>
        <w:t>sannsynligheten for sykdommer øker på grunn av et svakere immunforsvar.</w:t>
      </w:r>
    </w:p>
    <w:p w14:paraId="7FBD6D8E" w14:textId="77777777" w:rsidR="003C3EBE" w:rsidRPr="004E487A" w:rsidRDefault="003C3EBE" w:rsidP="003C3EBE">
      <w:pPr>
        <w:pStyle w:val="Listenabsatz"/>
        <w:numPr>
          <w:ilvl w:val="0"/>
          <w:numId w:val="54"/>
        </w:numPr>
        <w:suppressAutoHyphens/>
        <w:rPr>
          <w:szCs w:val="22"/>
        </w:rPr>
      </w:pPr>
      <w:r w:rsidRPr="00E269D4">
        <w:rPr>
          <w:b/>
          <w:bCs/>
          <w:szCs w:val="22"/>
        </w:rPr>
        <w:t>dersom du har eller har hatt injeksjoner for å behandle allergier</w:t>
      </w:r>
      <w:r w:rsidRPr="004E487A">
        <w:rPr>
          <w:szCs w:val="22"/>
        </w:rPr>
        <w:t xml:space="preserve"> – det er ikke kjent om</w:t>
      </w:r>
    </w:p>
    <w:p w14:paraId="2120DF5E" w14:textId="77777777" w:rsidR="003C3EBE" w:rsidRPr="00BD19A7" w:rsidRDefault="003C3EBE" w:rsidP="003C3EBE">
      <w:pPr>
        <w:suppressAutoHyphens/>
        <w:ind w:left="567"/>
        <w:rPr>
          <w:szCs w:val="22"/>
        </w:rPr>
      </w:pPr>
      <w:r w:rsidRPr="00D9033F">
        <w:rPr>
          <w:bCs/>
        </w:rPr>
        <w:t>Uzpruvo</w:t>
      </w:r>
      <w:r w:rsidRPr="00BD19A7">
        <w:rPr>
          <w:szCs w:val="22"/>
        </w:rPr>
        <w:t xml:space="preserve"> kan påvirke dette.</w:t>
      </w:r>
    </w:p>
    <w:p w14:paraId="0525D984" w14:textId="77777777" w:rsidR="003C3EBE" w:rsidRPr="00C12960" w:rsidRDefault="003C3EBE" w:rsidP="003C3EBE">
      <w:pPr>
        <w:pStyle w:val="Listenabsatz"/>
        <w:numPr>
          <w:ilvl w:val="0"/>
          <w:numId w:val="54"/>
        </w:numPr>
        <w:suppressAutoHyphens/>
        <w:rPr>
          <w:szCs w:val="22"/>
        </w:rPr>
      </w:pPr>
      <w:r w:rsidRPr="00E269D4">
        <w:rPr>
          <w:b/>
          <w:bCs/>
          <w:szCs w:val="22"/>
        </w:rPr>
        <w:t>dersom du er 65 år eller eldre</w:t>
      </w:r>
      <w:r w:rsidRPr="00C12960">
        <w:rPr>
          <w:szCs w:val="22"/>
        </w:rPr>
        <w:t xml:space="preserve"> – det kan være mer sannsynlig at du får infeksjoner.</w:t>
      </w:r>
    </w:p>
    <w:p w14:paraId="1816518E" w14:textId="77777777" w:rsidR="003C3EBE" w:rsidRDefault="003C3EBE" w:rsidP="003C3EBE">
      <w:pPr>
        <w:suppressAutoHyphens/>
        <w:ind w:left="567" w:hanging="567"/>
        <w:rPr>
          <w:szCs w:val="22"/>
        </w:rPr>
      </w:pPr>
    </w:p>
    <w:p w14:paraId="2B437BB2" w14:textId="77777777" w:rsidR="003C3EBE" w:rsidRPr="00BD19A7" w:rsidRDefault="003C3EBE" w:rsidP="003C3EBE">
      <w:pPr>
        <w:suppressAutoHyphens/>
        <w:ind w:left="567" w:hanging="567"/>
        <w:rPr>
          <w:szCs w:val="22"/>
        </w:rPr>
      </w:pPr>
      <w:r w:rsidRPr="00BD19A7">
        <w:rPr>
          <w:szCs w:val="22"/>
        </w:rPr>
        <w:t>Hvis du er usikker på om noe av det ovennevnte gjelder deg ta kontakt med lege eller apotek før du tar</w:t>
      </w:r>
    </w:p>
    <w:p w14:paraId="56ED1D9A" w14:textId="77777777" w:rsidR="003C3EBE" w:rsidRPr="00BD19A7" w:rsidRDefault="003C3EBE" w:rsidP="003C3EBE">
      <w:pPr>
        <w:suppressAutoHyphens/>
        <w:ind w:left="567" w:hanging="567"/>
        <w:rPr>
          <w:szCs w:val="22"/>
        </w:rPr>
      </w:pPr>
      <w:r w:rsidRPr="00D9033F">
        <w:rPr>
          <w:bCs/>
        </w:rPr>
        <w:t>Uzpruvo</w:t>
      </w:r>
      <w:r w:rsidRPr="00BD19A7">
        <w:rPr>
          <w:szCs w:val="22"/>
        </w:rPr>
        <w:t>.</w:t>
      </w:r>
    </w:p>
    <w:p w14:paraId="619570CA" w14:textId="77777777" w:rsidR="003C3EBE" w:rsidRDefault="003C3EBE" w:rsidP="003C3EBE">
      <w:pPr>
        <w:suppressAutoHyphens/>
        <w:ind w:left="567" w:hanging="567"/>
        <w:rPr>
          <w:szCs w:val="22"/>
        </w:rPr>
      </w:pPr>
    </w:p>
    <w:p w14:paraId="3D14D90A" w14:textId="77777777" w:rsidR="003C3EBE" w:rsidRDefault="003C3EBE" w:rsidP="003C3EBE">
      <w:pPr>
        <w:suppressAutoHyphens/>
        <w:ind w:left="567" w:hanging="567"/>
        <w:rPr>
          <w:szCs w:val="22"/>
        </w:rPr>
      </w:pPr>
      <w:r w:rsidRPr="00BD19A7">
        <w:rPr>
          <w:szCs w:val="22"/>
        </w:rPr>
        <w:t xml:space="preserve">Noen pasienter har opplevd lupuslignende reaksjoner, inkludert hudlupus eller lupuslignende </w:t>
      </w:r>
    </w:p>
    <w:p w14:paraId="63D71E6F" w14:textId="77777777" w:rsidR="003C3EBE" w:rsidRDefault="003C3EBE" w:rsidP="003C3EBE">
      <w:pPr>
        <w:suppressAutoHyphens/>
        <w:ind w:left="567" w:hanging="567"/>
        <w:rPr>
          <w:szCs w:val="22"/>
        </w:rPr>
      </w:pPr>
      <w:r w:rsidRPr="00BD19A7">
        <w:rPr>
          <w:szCs w:val="22"/>
        </w:rPr>
        <w:t>syndrom,</w:t>
      </w:r>
      <w:r>
        <w:rPr>
          <w:szCs w:val="22"/>
        </w:rPr>
        <w:t xml:space="preserve"> </w:t>
      </w:r>
      <w:r w:rsidRPr="00BD19A7">
        <w:rPr>
          <w:szCs w:val="22"/>
        </w:rPr>
        <w:t>under behandling med ustekinumab. Snakk med lege umiddelbart dersom du får et rødt, utstående,</w:t>
      </w:r>
      <w:r>
        <w:rPr>
          <w:szCs w:val="22"/>
        </w:rPr>
        <w:t xml:space="preserve"> </w:t>
      </w:r>
      <w:r w:rsidRPr="00BD19A7">
        <w:rPr>
          <w:szCs w:val="22"/>
        </w:rPr>
        <w:t>flassende utslett, noen ganger med en mørkere kant, på hudområder som utsettes for sol eller</w:t>
      </w:r>
    </w:p>
    <w:p w14:paraId="4EB7854E" w14:textId="77777777" w:rsidR="003C3EBE" w:rsidRPr="00BD19A7" w:rsidRDefault="003C3EBE" w:rsidP="003C3EBE">
      <w:pPr>
        <w:suppressAutoHyphens/>
        <w:ind w:left="567" w:hanging="567"/>
        <w:rPr>
          <w:szCs w:val="22"/>
        </w:rPr>
      </w:pPr>
      <w:r w:rsidRPr="00BD19A7">
        <w:rPr>
          <w:szCs w:val="22"/>
        </w:rPr>
        <w:t>om du</w:t>
      </w:r>
      <w:r>
        <w:rPr>
          <w:szCs w:val="22"/>
        </w:rPr>
        <w:t xml:space="preserve"> </w:t>
      </w:r>
      <w:r w:rsidRPr="00BD19A7">
        <w:rPr>
          <w:szCs w:val="22"/>
        </w:rPr>
        <w:t>har samtidige leddsmerter.</w:t>
      </w:r>
    </w:p>
    <w:p w14:paraId="7181DA46" w14:textId="77777777" w:rsidR="003C3EBE" w:rsidRDefault="003C3EBE" w:rsidP="003C3EBE">
      <w:pPr>
        <w:suppressAutoHyphens/>
        <w:ind w:left="567" w:hanging="567"/>
        <w:rPr>
          <w:szCs w:val="22"/>
        </w:rPr>
      </w:pPr>
    </w:p>
    <w:p w14:paraId="1D9FA093" w14:textId="77777777" w:rsidR="003C3EBE" w:rsidRPr="00E269D4" w:rsidRDefault="003C3EBE" w:rsidP="003C3EBE">
      <w:pPr>
        <w:suppressAutoHyphens/>
        <w:ind w:left="567" w:hanging="567"/>
        <w:rPr>
          <w:b/>
          <w:bCs/>
          <w:szCs w:val="22"/>
        </w:rPr>
      </w:pPr>
      <w:r w:rsidRPr="00E269D4">
        <w:rPr>
          <w:b/>
          <w:bCs/>
          <w:szCs w:val="22"/>
        </w:rPr>
        <w:t>Hjerteinfarkt og slag</w:t>
      </w:r>
    </w:p>
    <w:p w14:paraId="0FDFE5AC" w14:textId="77777777" w:rsidR="003C3EBE" w:rsidRDefault="003C3EBE" w:rsidP="003C3EBE">
      <w:pPr>
        <w:suppressAutoHyphens/>
        <w:ind w:left="567" w:hanging="567"/>
        <w:rPr>
          <w:szCs w:val="22"/>
        </w:rPr>
      </w:pPr>
      <w:r w:rsidRPr="00BD19A7">
        <w:rPr>
          <w:szCs w:val="22"/>
        </w:rPr>
        <w:t xml:space="preserve">Hjerteinfarkt og slag er sett i en studie med pasienter med psoriasis behandlet med </w:t>
      </w:r>
      <w:r w:rsidRPr="00D9033F">
        <w:t>ustekinumab</w:t>
      </w:r>
      <w:r w:rsidRPr="00BD19A7">
        <w:rPr>
          <w:szCs w:val="22"/>
        </w:rPr>
        <w:t xml:space="preserve">. </w:t>
      </w:r>
    </w:p>
    <w:p w14:paraId="1B7AA8CA" w14:textId="77777777" w:rsidR="003C3EBE" w:rsidRDefault="003C3EBE" w:rsidP="003C3EBE">
      <w:pPr>
        <w:suppressAutoHyphens/>
        <w:ind w:left="567" w:hanging="567"/>
        <w:rPr>
          <w:szCs w:val="22"/>
        </w:rPr>
      </w:pPr>
      <w:r w:rsidRPr="00BD19A7">
        <w:rPr>
          <w:szCs w:val="22"/>
        </w:rPr>
        <w:t>Legen din</w:t>
      </w:r>
      <w:r>
        <w:rPr>
          <w:szCs w:val="22"/>
        </w:rPr>
        <w:t xml:space="preserve"> </w:t>
      </w:r>
      <w:r w:rsidRPr="00BD19A7">
        <w:rPr>
          <w:szCs w:val="22"/>
        </w:rPr>
        <w:t xml:space="preserve">vil regelmessig sjekke dine risikofaktorer for hjertesykdom og slag for å sikre at de </w:t>
      </w:r>
    </w:p>
    <w:p w14:paraId="4BAA14CA" w14:textId="77777777" w:rsidR="003C3EBE" w:rsidRDefault="003C3EBE" w:rsidP="003C3EBE">
      <w:pPr>
        <w:suppressAutoHyphens/>
        <w:ind w:left="567" w:hanging="567"/>
        <w:rPr>
          <w:szCs w:val="22"/>
        </w:rPr>
      </w:pPr>
      <w:r w:rsidRPr="00BD19A7">
        <w:rPr>
          <w:szCs w:val="22"/>
        </w:rPr>
        <w:t>håndteres riktig.</w:t>
      </w:r>
      <w:r>
        <w:rPr>
          <w:szCs w:val="22"/>
        </w:rPr>
        <w:t xml:space="preserve"> </w:t>
      </w:r>
      <w:r w:rsidRPr="00BD19A7">
        <w:rPr>
          <w:szCs w:val="22"/>
        </w:rPr>
        <w:t xml:space="preserve">Oppsøk legehjelp umiddelbart dersom du får brystsmerter, svakhet eller en unormal </w:t>
      </w:r>
    </w:p>
    <w:p w14:paraId="56EC6731" w14:textId="77777777" w:rsidR="003C3EBE" w:rsidRPr="00BD19A7" w:rsidRDefault="003C3EBE" w:rsidP="003C3EBE">
      <w:pPr>
        <w:suppressAutoHyphens/>
        <w:ind w:left="567" w:hanging="567"/>
        <w:rPr>
          <w:szCs w:val="22"/>
        </w:rPr>
      </w:pPr>
      <w:r w:rsidRPr="00BD19A7">
        <w:rPr>
          <w:szCs w:val="22"/>
        </w:rPr>
        <w:t>fornemmelse på</w:t>
      </w:r>
      <w:r>
        <w:rPr>
          <w:szCs w:val="22"/>
        </w:rPr>
        <w:t xml:space="preserve"> </w:t>
      </w:r>
      <w:r w:rsidRPr="00BD19A7">
        <w:rPr>
          <w:szCs w:val="22"/>
        </w:rPr>
        <w:t>den ene siden av kroppen, ansiktslammelse eller tale- eller synsforstyrrelser.</w:t>
      </w:r>
    </w:p>
    <w:p w14:paraId="463FAC86" w14:textId="77777777" w:rsidR="003C3EBE" w:rsidRDefault="003C3EBE" w:rsidP="003C3EBE">
      <w:pPr>
        <w:suppressAutoHyphens/>
        <w:ind w:left="567" w:hanging="567"/>
        <w:rPr>
          <w:szCs w:val="22"/>
        </w:rPr>
      </w:pPr>
    </w:p>
    <w:p w14:paraId="13CA75D6" w14:textId="77777777" w:rsidR="003C3EBE" w:rsidRPr="00E269D4" w:rsidRDefault="003C3EBE" w:rsidP="003C3EBE">
      <w:pPr>
        <w:suppressAutoHyphens/>
        <w:ind w:left="567" w:hanging="567"/>
        <w:rPr>
          <w:b/>
          <w:bCs/>
          <w:szCs w:val="22"/>
        </w:rPr>
      </w:pPr>
      <w:r w:rsidRPr="00E269D4">
        <w:rPr>
          <w:b/>
          <w:bCs/>
          <w:szCs w:val="22"/>
        </w:rPr>
        <w:t>Barn og ungdom</w:t>
      </w:r>
    </w:p>
    <w:p w14:paraId="59174E75" w14:textId="77777777" w:rsidR="003C3EBE" w:rsidRDefault="003C3EBE" w:rsidP="003C3EBE">
      <w:pPr>
        <w:suppressAutoHyphens/>
        <w:ind w:left="567" w:hanging="567"/>
        <w:rPr>
          <w:szCs w:val="22"/>
        </w:rPr>
      </w:pPr>
      <w:r w:rsidRPr="00D9033F">
        <w:t>Uzpruvo</w:t>
      </w:r>
      <w:r w:rsidRPr="00BD19A7">
        <w:rPr>
          <w:szCs w:val="22"/>
        </w:rPr>
        <w:t xml:space="preserve"> anbefales ikke til bruk hos barn under 18 år med Crohns sykdom, siden </w:t>
      </w:r>
    </w:p>
    <w:p w14:paraId="6E29D5CA" w14:textId="77777777" w:rsidR="003C3EBE" w:rsidRPr="00BD19A7" w:rsidRDefault="003C3EBE" w:rsidP="003C3EBE">
      <w:pPr>
        <w:suppressAutoHyphens/>
        <w:ind w:left="567" w:hanging="567"/>
        <w:rPr>
          <w:szCs w:val="22"/>
        </w:rPr>
      </w:pPr>
      <w:r>
        <w:rPr>
          <w:szCs w:val="22"/>
        </w:rPr>
        <w:t>d</w:t>
      </w:r>
      <w:r w:rsidRPr="00BD19A7">
        <w:rPr>
          <w:szCs w:val="22"/>
        </w:rPr>
        <w:t>et</w:t>
      </w:r>
      <w:r>
        <w:rPr>
          <w:szCs w:val="22"/>
        </w:rPr>
        <w:t xml:space="preserve"> </w:t>
      </w:r>
      <w:r w:rsidRPr="00BD19A7">
        <w:rPr>
          <w:szCs w:val="22"/>
        </w:rPr>
        <w:t>ikke har blitt undersøkt i denne aldersgruppen.</w:t>
      </w:r>
    </w:p>
    <w:p w14:paraId="55FB86D1" w14:textId="77777777" w:rsidR="003C3EBE" w:rsidRDefault="003C3EBE" w:rsidP="003C3EBE">
      <w:pPr>
        <w:suppressAutoHyphens/>
        <w:ind w:left="567" w:hanging="567"/>
        <w:rPr>
          <w:szCs w:val="22"/>
        </w:rPr>
      </w:pPr>
    </w:p>
    <w:p w14:paraId="2D6FD113" w14:textId="77777777" w:rsidR="003C3EBE" w:rsidRPr="00E269D4" w:rsidRDefault="003C3EBE" w:rsidP="003C3EBE">
      <w:pPr>
        <w:suppressAutoHyphens/>
        <w:ind w:left="567" w:hanging="567"/>
        <w:rPr>
          <w:b/>
          <w:bCs/>
          <w:szCs w:val="22"/>
        </w:rPr>
      </w:pPr>
      <w:r w:rsidRPr="00E269D4">
        <w:rPr>
          <w:b/>
          <w:bCs/>
          <w:szCs w:val="22"/>
        </w:rPr>
        <w:t xml:space="preserve">Andre legemidler, vaksiner og </w:t>
      </w:r>
      <w:r w:rsidRPr="009B11E6">
        <w:rPr>
          <w:b/>
          <w:bCs/>
        </w:rPr>
        <w:t>Uzpruvo</w:t>
      </w:r>
    </w:p>
    <w:p w14:paraId="35B494E1" w14:textId="77777777" w:rsidR="003C3EBE" w:rsidRPr="00BD19A7" w:rsidRDefault="003C3EBE" w:rsidP="003C3EBE">
      <w:pPr>
        <w:suppressAutoHyphens/>
        <w:ind w:left="567" w:hanging="567"/>
        <w:rPr>
          <w:szCs w:val="22"/>
        </w:rPr>
      </w:pPr>
      <w:r w:rsidRPr="00BD19A7">
        <w:rPr>
          <w:szCs w:val="22"/>
        </w:rPr>
        <w:t>Snakk med lege eller apotek:</w:t>
      </w:r>
    </w:p>
    <w:p w14:paraId="6BC04072" w14:textId="77777777" w:rsidR="003C3EBE" w:rsidRPr="000A3118" w:rsidRDefault="003C3EBE" w:rsidP="003C3EBE">
      <w:pPr>
        <w:pStyle w:val="Listenabsatz"/>
        <w:numPr>
          <w:ilvl w:val="0"/>
          <w:numId w:val="54"/>
        </w:numPr>
        <w:suppressAutoHyphens/>
        <w:rPr>
          <w:szCs w:val="22"/>
        </w:rPr>
      </w:pPr>
      <w:r w:rsidRPr="000A3118">
        <w:rPr>
          <w:szCs w:val="22"/>
        </w:rPr>
        <w:t>dersom du bruker, nylig har brukt eller planlegger å bruke andre legemidler.</w:t>
      </w:r>
    </w:p>
    <w:p w14:paraId="497544E8" w14:textId="77777777" w:rsidR="003C3EBE" w:rsidRPr="00B85CC8" w:rsidRDefault="003C3EBE" w:rsidP="003C3EBE">
      <w:pPr>
        <w:pStyle w:val="Listenabsatz"/>
        <w:numPr>
          <w:ilvl w:val="0"/>
          <w:numId w:val="54"/>
        </w:numPr>
        <w:suppressAutoHyphens/>
        <w:rPr>
          <w:szCs w:val="22"/>
        </w:rPr>
      </w:pPr>
      <w:r w:rsidRPr="00B85CC8">
        <w:rPr>
          <w:szCs w:val="22"/>
        </w:rPr>
        <w:t>dersom du nylig har fått eller skal ha en vaksinasjon. Noen vaksinetyper (levende vaksiner) bør</w:t>
      </w:r>
    </w:p>
    <w:p w14:paraId="32E15CE9" w14:textId="77777777" w:rsidR="003C3EBE" w:rsidRPr="004F298A" w:rsidRDefault="003C3EBE" w:rsidP="003C3EBE">
      <w:pPr>
        <w:suppressAutoHyphens/>
        <w:ind w:left="567"/>
        <w:rPr>
          <w:szCs w:val="22"/>
        </w:rPr>
      </w:pPr>
      <w:r w:rsidRPr="004F298A">
        <w:rPr>
          <w:szCs w:val="22"/>
        </w:rPr>
        <w:t xml:space="preserve">ikke gis under behandling med </w:t>
      </w:r>
      <w:r w:rsidRPr="00D9033F">
        <w:rPr>
          <w:bCs/>
        </w:rPr>
        <w:t>Uzpruvo</w:t>
      </w:r>
      <w:r w:rsidRPr="004F298A">
        <w:rPr>
          <w:szCs w:val="22"/>
        </w:rPr>
        <w:t>.</w:t>
      </w:r>
    </w:p>
    <w:p w14:paraId="0AB62E50" w14:textId="77777777" w:rsidR="003C3EBE" w:rsidRDefault="003C3EBE" w:rsidP="003C3EBE">
      <w:pPr>
        <w:pStyle w:val="Listenabsatz"/>
        <w:numPr>
          <w:ilvl w:val="0"/>
          <w:numId w:val="54"/>
        </w:numPr>
        <w:suppressAutoHyphens/>
        <w:rPr>
          <w:szCs w:val="22"/>
        </w:rPr>
      </w:pPr>
      <w:r w:rsidRPr="00B85CC8">
        <w:rPr>
          <w:szCs w:val="22"/>
        </w:rPr>
        <w:t xml:space="preserve">dersom du fikk </w:t>
      </w:r>
      <w:r w:rsidRPr="00D9033F">
        <w:rPr>
          <w:bCs/>
        </w:rPr>
        <w:t>Uzpruvo</w:t>
      </w:r>
      <w:r w:rsidRPr="00B85CC8">
        <w:rPr>
          <w:szCs w:val="22"/>
        </w:rPr>
        <w:t xml:space="preserve"> mens du var gravid, skal du snakke med barnets lege om din</w:t>
      </w:r>
      <w:r>
        <w:rPr>
          <w:szCs w:val="22"/>
        </w:rPr>
        <w:t xml:space="preserve"> </w:t>
      </w:r>
    </w:p>
    <w:p w14:paraId="0A1B7A79" w14:textId="77777777" w:rsidR="003C3EBE" w:rsidRDefault="003C3EBE" w:rsidP="003C3EBE">
      <w:pPr>
        <w:suppressAutoHyphens/>
        <w:ind w:left="567"/>
        <w:rPr>
          <w:szCs w:val="22"/>
        </w:rPr>
      </w:pPr>
      <w:r w:rsidRPr="00814011">
        <w:rPr>
          <w:szCs w:val="22"/>
        </w:rPr>
        <w:t>behandling</w:t>
      </w:r>
      <w:r>
        <w:rPr>
          <w:szCs w:val="22"/>
        </w:rPr>
        <w:t xml:space="preserve"> </w:t>
      </w:r>
      <w:r w:rsidRPr="004F298A">
        <w:rPr>
          <w:szCs w:val="22"/>
        </w:rPr>
        <w:t xml:space="preserve">med </w:t>
      </w:r>
      <w:r w:rsidRPr="00D9033F">
        <w:rPr>
          <w:bCs/>
        </w:rPr>
        <w:t>Uzpruvo</w:t>
      </w:r>
      <w:r>
        <w:rPr>
          <w:szCs w:val="22"/>
        </w:rPr>
        <w:t xml:space="preserve"> </w:t>
      </w:r>
      <w:r w:rsidRPr="004F298A">
        <w:rPr>
          <w:szCs w:val="22"/>
        </w:rPr>
        <w:t>før barnet får vaksiner, inkludert levende vaksiner, slik som BCG-vaksine (brukes</w:t>
      </w:r>
      <w:r>
        <w:rPr>
          <w:szCs w:val="22"/>
        </w:rPr>
        <w:t xml:space="preserve"> </w:t>
      </w:r>
      <w:r w:rsidRPr="004F298A">
        <w:rPr>
          <w:szCs w:val="22"/>
        </w:rPr>
        <w:t>til å forebygge tuberkulose). Levende vaksiner er ikke anbefalt for barnet ditt de første tolv</w:t>
      </w:r>
      <w:r>
        <w:rPr>
          <w:szCs w:val="22"/>
        </w:rPr>
        <w:t xml:space="preserve"> </w:t>
      </w:r>
      <w:r w:rsidRPr="004F298A">
        <w:rPr>
          <w:szCs w:val="22"/>
        </w:rPr>
        <w:t xml:space="preserve">månedene etter fødselen dersom du fikk </w:t>
      </w:r>
      <w:r w:rsidRPr="00D9033F">
        <w:rPr>
          <w:bCs/>
        </w:rPr>
        <w:t>Uzpruvo</w:t>
      </w:r>
      <w:r w:rsidRPr="004F298A">
        <w:rPr>
          <w:szCs w:val="22"/>
        </w:rPr>
        <w:t xml:space="preserve"> under graviditeten, med mindre barnets lege</w:t>
      </w:r>
      <w:r>
        <w:rPr>
          <w:szCs w:val="22"/>
        </w:rPr>
        <w:t xml:space="preserve"> </w:t>
      </w:r>
      <w:r w:rsidRPr="004F298A">
        <w:rPr>
          <w:szCs w:val="22"/>
        </w:rPr>
        <w:t>anbefaler det.</w:t>
      </w:r>
    </w:p>
    <w:p w14:paraId="5B362B67" w14:textId="77777777" w:rsidR="003C3EBE" w:rsidRDefault="003C3EBE" w:rsidP="003C3EBE">
      <w:pPr>
        <w:rPr>
          <w:szCs w:val="22"/>
        </w:rPr>
      </w:pPr>
    </w:p>
    <w:p w14:paraId="482BF824" w14:textId="77777777" w:rsidR="003C3EBE" w:rsidRDefault="003C3EBE" w:rsidP="003C3EBE">
      <w:pPr>
        <w:rPr>
          <w:szCs w:val="22"/>
        </w:rPr>
      </w:pPr>
      <w:r>
        <w:rPr>
          <w:b/>
          <w:szCs w:val="22"/>
        </w:rPr>
        <w:t xml:space="preserve">Graviditet og amming </w:t>
      </w:r>
    </w:p>
    <w:p w14:paraId="59DB623B" w14:textId="77777777" w:rsidR="003C3EBE" w:rsidRPr="00A64917" w:rsidRDefault="003C3EBE" w:rsidP="003C3EBE">
      <w:pPr>
        <w:pStyle w:val="Listenabsatz"/>
        <w:numPr>
          <w:ilvl w:val="0"/>
          <w:numId w:val="54"/>
        </w:numPr>
        <w:suppressAutoHyphens/>
        <w:rPr>
          <w:szCs w:val="22"/>
        </w:rPr>
      </w:pPr>
      <w:r>
        <w:t xml:space="preserve">Snakk med lege før du tar dette legemidlet dersom du er gravid, tror at du kan være gravid eller </w:t>
      </w:r>
    </w:p>
    <w:p w14:paraId="50545384" w14:textId="77777777" w:rsidR="003C3EBE" w:rsidRDefault="003C3EBE" w:rsidP="003C3EBE">
      <w:pPr>
        <w:suppressAutoHyphens/>
        <w:ind w:left="360" w:firstLine="207"/>
      </w:pPr>
      <w:r>
        <w:t>planlegger å bli gravid.</w:t>
      </w:r>
    </w:p>
    <w:p w14:paraId="4E14BFE0" w14:textId="77777777" w:rsidR="003C3EBE" w:rsidRPr="00A64917" w:rsidRDefault="003C3EBE" w:rsidP="003C3EBE">
      <w:pPr>
        <w:pStyle w:val="Listenabsatz"/>
        <w:numPr>
          <w:ilvl w:val="0"/>
          <w:numId w:val="54"/>
        </w:numPr>
        <w:suppressAutoHyphens/>
        <w:rPr>
          <w:szCs w:val="22"/>
        </w:rPr>
      </w:pPr>
      <w:r>
        <w:t xml:space="preserve">Det er ikke vist høyere risiko for medfødte skader hos barn utsatt for </w:t>
      </w:r>
      <w:r w:rsidRPr="003F66DE">
        <w:t>ustekinumab</w:t>
      </w:r>
      <w:r>
        <w:t xml:space="preserve"> i livmoren. </w:t>
      </w:r>
    </w:p>
    <w:p w14:paraId="0D11D4D0" w14:textId="77777777" w:rsidR="003C3EBE" w:rsidRPr="00A64917" w:rsidRDefault="003C3EBE" w:rsidP="003C3EBE">
      <w:pPr>
        <w:suppressAutoHyphens/>
        <w:ind w:left="567"/>
        <w:rPr>
          <w:szCs w:val="22"/>
        </w:rPr>
      </w:pPr>
      <w:r>
        <w:t xml:space="preserve">Imidlertid er det begrenset erfaring med </w:t>
      </w:r>
      <w:r w:rsidRPr="003F66DE">
        <w:t>ustekinumab</w:t>
      </w:r>
      <w:r>
        <w:t xml:space="preserve"> hos gravide kvinner. Det er derfor å foretrekke å unngå bruk av </w:t>
      </w:r>
      <w:r w:rsidRPr="003F66DE">
        <w:rPr>
          <w:szCs w:val="22"/>
        </w:rPr>
        <w:t>Uzpruvo</w:t>
      </w:r>
      <w:r>
        <w:t xml:space="preserve"> under graviditet.</w:t>
      </w:r>
    </w:p>
    <w:p w14:paraId="001DDA47" w14:textId="77777777" w:rsidR="003C3EBE" w:rsidRDefault="003C3EBE" w:rsidP="003C3EBE">
      <w:pPr>
        <w:pStyle w:val="Listenabsatz"/>
        <w:numPr>
          <w:ilvl w:val="0"/>
          <w:numId w:val="54"/>
        </w:numPr>
        <w:suppressAutoHyphens/>
        <w:rPr>
          <w:szCs w:val="22"/>
        </w:rPr>
      </w:pPr>
      <w:r w:rsidRPr="00024962">
        <w:rPr>
          <w:szCs w:val="22"/>
        </w:rPr>
        <w:t>Hvis du er kvinne i fertil alder anbefales du å ikke bli gravid, og du må bruke sikker prevensjon</w:t>
      </w:r>
      <w:r>
        <w:rPr>
          <w:szCs w:val="22"/>
        </w:rPr>
        <w:t xml:space="preserve"> </w:t>
      </w:r>
    </w:p>
    <w:p w14:paraId="144B7770" w14:textId="77777777" w:rsidR="003C3EBE" w:rsidRPr="00024962" w:rsidRDefault="003C3EBE" w:rsidP="003C3EBE">
      <w:pPr>
        <w:suppressAutoHyphens/>
        <w:ind w:left="360" w:firstLine="207"/>
        <w:rPr>
          <w:szCs w:val="22"/>
        </w:rPr>
      </w:pPr>
      <w:r w:rsidRPr="00024962">
        <w:rPr>
          <w:szCs w:val="22"/>
        </w:rPr>
        <w:t xml:space="preserve">under behandling med </w:t>
      </w:r>
      <w:r>
        <w:t>Uzpruvo</w:t>
      </w:r>
      <w:r w:rsidRPr="00024962">
        <w:rPr>
          <w:szCs w:val="22"/>
        </w:rPr>
        <w:t xml:space="preserve"> og i minst 15 uker etter den siste behandlingen.</w:t>
      </w:r>
    </w:p>
    <w:p w14:paraId="2E31CC85" w14:textId="77777777" w:rsidR="003C3EBE" w:rsidRPr="001917C5" w:rsidRDefault="003C3EBE" w:rsidP="003C3EBE">
      <w:pPr>
        <w:pStyle w:val="Listenabsatz"/>
        <w:numPr>
          <w:ilvl w:val="0"/>
          <w:numId w:val="54"/>
        </w:numPr>
        <w:suppressAutoHyphens/>
        <w:rPr>
          <w:szCs w:val="22"/>
        </w:rPr>
      </w:pPr>
      <w:r>
        <w:t xml:space="preserve">Ustekinumab </w:t>
      </w:r>
      <w:r w:rsidRPr="001917C5">
        <w:rPr>
          <w:szCs w:val="22"/>
        </w:rPr>
        <w:t xml:space="preserve">kan gå gjennom morkaken til det ufødte barnet. Dersom du fikk </w:t>
      </w:r>
      <w:r>
        <w:t>Uzpruvo</w:t>
      </w:r>
      <w:r w:rsidRPr="001917C5">
        <w:rPr>
          <w:szCs w:val="22"/>
        </w:rPr>
        <w:t xml:space="preserve"> under</w:t>
      </w:r>
    </w:p>
    <w:p w14:paraId="477FE170" w14:textId="77777777" w:rsidR="003C3EBE" w:rsidRPr="006F13E7" w:rsidRDefault="003C3EBE" w:rsidP="003C3EBE">
      <w:pPr>
        <w:suppressAutoHyphens/>
        <w:ind w:firstLine="567"/>
        <w:rPr>
          <w:szCs w:val="22"/>
        </w:rPr>
      </w:pPr>
      <w:r w:rsidRPr="006F13E7">
        <w:rPr>
          <w:szCs w:val="22"/>
        </w:rPr>
        <w:t>graviditeten, kan barnet ditt ha høyere risiko for å få en infeksjon.</w:t>
      </w:r>
    </w:p>
    <w:p w14:paraId="0FF870EA" w14:textId="77777777" w:rsidR="003C3EBE" w:rsidRPr="002508B5" w:rsidRDefault="003C3EBE" w:rsidP="003C3EBE">
      <w:pPr>
        <w:pStyle w:val="Listenabsatz"/>
        <w:numPr>
          <w:ilvl w:val="0"/>
          <w:numId w:val="54"/>
        </w:numPr>
        <w:suppressAutoHyphens/>
        <w:rPr>
          <w:szCs w:val="22"/>
        </w:rPr>
      </w:pPr>
      <w:r w:rsidRPr="002508B5">
        <w:rPr>
          <w:szCs w:val="22"/>
        </w:rPr>
        <w:t xml:space="preserve">Dersom du fikk </w:t>
      </w:r>
      <w:r>
        <w:t>Uzpruvo</w:t>
      </w:r>
      <w:r w:rsidRPr="002508B5">
        <w:rPr>
          <w:szCs w:val="22"/>
        </w:rPr>
        <w:t xml:space="preserve"> under graviditeten er det viktig at du snakker med barnets lege eller</w:t>
      </w:r>
    </w:p>
    <w:p w14:paraId="491071B6" w14:textId="77777777" w:rsidR="003C3EBE" w:rsidRPr="006F13E7" w:rsidRDefault="003C3EBE" w:rsidP="003C3EBE">
      <w:pPr>
        <w:suppressAutoHyphens/>
        <w:ind w:firstLine="567"/>
        <w:rPr>
          <w:szCs w:val="22"/>
        </w:rPr>
      </w:pPr>
      <w:r w:rsidRPr="006F13E7">
        <w:rPr>
          <w:szCs w:val="22"/>
        </w:rPr>
        <w:t>annet helsepersonell før barnet får vaksiner. Levende vaksiner, slik som BCG-vaksine (brukes</w:t>
      </w:r>
    </w:p>
    <w:p w14:paraId="16E72F82" w14:textId="77777777" w:rsidR="003C3EBE" w:rsidRPr="006F13E7" w:rsidRDefault="003C3EBE" w:rsidP="003C3EBE">
      <w:pPr>
        <w:suppressAutoHyphens/>
        <w:ind w:firstLine="567"/>
        <w:rPr>
          <w:szCs w:val="22"/>
        </w:rPr>
      </w:pPr>
      <w:r w:rsidRPr="006F13E7">
        <w:rPr>
          <w:szCs w:val="22"/>
        </w:rPr>
        <w:t>til å forebygge tuberkulose), er ikke anbefalt for barnet ditt de første tolv månedene etter</w:t>
      </w:r>
      <w:r>
        <w:rPr>
          <w:szCs w:val="22"/>
        </w:rPr>
        <w:t xml:space="preserve"> fødsel</w:t>
      </w:r>
    </w:p>
    <w:p w14:paraId="3E164047" w14:textId="77777777" w:rsidR="003C3EBE" w:rsidRPr="006F13E7" w:rsidRDefault="003C3EBE" w:rsidP="003C3EBE">
      <w:pPr>
        <w:suppressAutoHyphens/>
        <w:rPr>
          <w:szCs w:val="22"/>
        </w:rPr>
      </w:pPr>
      <w:r w:rsidRPr="006F13E7">
        <w:rPr>
          <w:szCs w:val="22"/>
        </w:rPr>
        <w:t xml:space="preserve"> </w:t>
      </w:r>
      <w:r>
        <w:rPr>
          <w:szCs w:val="22"/>
        </w:rPr>
        <w:tab/>
      </w:r>
      <w:r w:rsidRPr="006F13E7">
        <w:rPr>
          <w:szCs w:val="22"/>
        </w:rPr>
        <w:t xml:space="preserve">dersom du fikk </w:t>
      </w:r>
      <w:r>
        <w:t>Uzpruvo</w:t>
      </w:r>
      <w:r w:rsidRPr="006F13E7">
        <w:rPr>
          <w:szCs w:val="22"/>
        </w:rPr>
        <w:t xml:space="preserve"> under graviditeten, med mindre barnets lege anbefaler det.</w:t>
      </w:r>
    </w:p>
    <w:p w14:paraId="76ACCA84" w14:textId="77777777" w:rsidR="003C3EBE" w:rsidRPr="002508B5" w:rsidRDefault="003C3EBE" w:rsidP="003C3EBE">
      <w:pPr>
        <w:pStyle w:val="Listenabsatz"/>
        <w:numPr>
          <w:ilvl w:val="0"/>
          <w:numId w:val="54"/>
        </w:numPr>
        <w:suppressAutoHyphens/>
        <w:rPr>
          <w:szCs w:val="22"/>
        </w:rPr>
      </w:pPr>
      <w:r w:rsidRPr="002508B5">
        <w:rPr>
          <w:szCs w:val="22"/>
        </w:rPr>
        <w:t>Ustekinumab kan gå over i morsmelk i svært små mengder. Snakk med lege hvis du ammer</w:t>
      </w:r>
    </w:p>
    <w:p w14:paraId="5DE22B47" w14:textId="77777777" w:rsidR="003C3EBE" w:rsidRDefault="003C3EBE" w:rsidP="003C3EBE">
      <w:pPr>
        <w:suppressAutoHyphens/>
        <w:ind w:left="567"/>
        <w:rPr>
          <w:szCs w:val="22"/>
        </w:rPr>
      </w:pPr>
      <w:r w:rsidRPr="006F13E7">
        <w:rPr>
          <w:szCs w:val="22"/>
        </w:rPr>
        <w:t xml:space="preserve">eller planlegger å amme. Du og legen din må avgjøre om du bør amme eller bruke </w:t>
      </w:r>
      <w:r>
        <w:t>Uzpruvo</w:t>
      </w:r>
      <w:r w:rsidRPr="006F13E7">
        <w:rPr>
          <w:szCs w:val="22"/>
        </w:rPr>
        <w:t>. Ikke</w:t>
      </w:r>
      <w:r>
        <w:rPr>
          <w:szCs w:val="22"/>
        </w:rPr>
        <w:t xml:space="preserve"> </w:t>
      </w:r>
      <w:r w:rsidRPr="006F13E7">
        <w:rPr>
          <w:szCs w:val="22"/>
        </w:rPr>
        <w:t>gjør begge deler.</w:t>
      </w:r>
    </w:p>
    <w:p w14:paraId="48A3306A" w14:textId="77777777" w:rsidR="003C3EBE" w:rsidRDefault="003C3EBE" w:rsidP="003C3EBE">
      <w:pPr>
        <w:rPr>
          <w:szCs w:val="22"/>
        </w:rPr>
      </w:pPr>
    </w:p>
    <w:p w14:paraId="37852262" w14:textId="77777777" w:rsidR="003C3EBE" w:rsidRDefault="003C3EBE" w:rsidP="003C3EBE">
      <w:pPr>
        <w:rPr>
          <w:b/>
          <w:szCs w:val="22"/>
        </w:rPr>
      </w:pPr>
    </w:p>
    <w:p w14:paraId="0984D535" w14:textId="77777777" w:rsidR="003C3EBE" w:rsidRDefault="003C3EBE" w:rsidP="003C3EBE">
      <w:pPr>
        <w:rPr>
          <w:b/>
          <w:szCs w:val="22"/>
        </w:rPr>
      </w:pPr>
      <w:r>
        <w:rPr>
          <w:b/>
          <w:szCs w:val="22"/>
        </w:rPr>
        <w:t>Kjøring og bruk av maskiner</w:t>
      </w:r>
    </w:p>
    <w:p w14:paraId="47F4104B" w14:textId="77777777" w:rsidR="003C3EBE" w:rsidRDefault="003C3EBE" w:rsidP="003C3EBE">
      <w:pPr>
        <w:suppressAutoHyphens/>
        <w:rPr>
          <w:szCs w:val="22"/>
        </w:rPr>
      </w:pPr>
      <w:r>
        <w:t>Uzpruvo</w:t>
      </w:r>
      <w:r w:rsidRPr="00DB4DB6">
        <w:rPr>
          <w:szCs w:val="22"/>
        </w:rPr>
        <w:t xml:space="preserve"> har ingen eller ubetydelig påvirkning på evnen til å kjøre bil og bruke maskiner.</w:t>
      </w:r>
    </w:p>
    <w:p w14:paraId="7921F65E" w14:textId="77777777" w:rsidR="003C3EBE" w:rsidRPr="00E269D4" w:rsidRDefault="003C3EBE" w:rsidP="003C3EBE">
      <w:pPr>
        <w:suppressAutoHyphens/>
        <w:rPr>
          <w:b/>
          <w:bCs/>
          <w:szCs w:val="22"/>
        </w:rPr>
      </w:pPr>
    </w:p>
    <w:p w14:paraId="26F56E49" w14:textId="77777777" w:rsidR="003C3EBE" w:rsidRPr="00E269D4" w:rsidRDefault="003C3EBE" w:rsidP="003C3EBE">
      <w:pPr>
        <w:suppressAutoHyphens/>
        <w:rPr>
          <w:b/>
          <w:bCs/>
          <w:szCs w:val="22"/>
        </w:rPr>
      </w:pPr>
      <w:r w:rsidRPr="005B538D">
        <w:rPr>
          <w:b/>
          <w:bCs/>
        </w:rPr>
        <w:t>Uzpruvo</w:t>
      </w:r>
      <w:r w:rsidRPr="00E269D4">
        <w:rPr>
          <w:b/>
          <w:bCs/>
          <w:szCs w:val="22"/>
        </w:rPr>
        <w:t xml:space="preserve"> inneholder natrium og </w:t>
      </w:r>
      <w:r w:rsidRPr="00E269D4">
        <w:rPr>
          <w:b/>
          <w:bCs/>
        </w:rPr>
        <w:t>polysorbat 80</w:t>
      </w:r>
    </w:p>
    <w:p w14:paraId="30949CFE" w14:textId="77777777" w:rsidR="003C3EBE" w:rsidRDefault="003C3EBE" w:rsidP="003C3EBE">
      <w:pPr>
        <w:suppressAutoHyphens/>
        <w:rPr>
          <w:szCs w:val="22"/>
        </w:rPr>
      </w:pPr>
      <w:r>
        <w:t>Dette legemidlet</w:t>
      </w:r>
      <w:r w:rsidRPr="008E30A7">
        <w:rPr>
          <w:szCs w:val="22"/>
        </w:rPr>
        <w:t xml:space="preserve"> inneholder mindre enn 1 mmol natrium (23 mg) i hver dose, og er så godt som “natriumfritt”.</w:t>
      </w:r>
      <w:r>
        <w:rPr>
          <w:szCs w:val="22"/>
        </w:rPr>
        <w:t xml:space="preserve"> </w:t>
      </w:r>
      <w:r w:rsidRPr="008E30A7">
        <w:rPr>
          <w:szCs w:val="22"/>
        </w:rPr>
        <w:t xml:space="preserve">Før </w:t>
      </w:r>
      <w:r>
        <w:t>Uzpruvo</w:t>
      </w:r>
      <w:r w:rsidRPr="008E30A7">
        <w:rPr>
          <w:szCs w:val="22"/>
        </w:rPr>
        <w:t xml:space="preserve"> gis til deg blir det imidlertid blandet med en oppløsning som inneholder natrium. Snakk</w:t>
      </w:r>
      <w:r>
        <w:rPr>
          <w:szCs w:val="22"/>
        </w:rPr>
        <w:t xml:space="preserve"> </w:t>
      </w:r>
      <w:r w:rsidRPr="008E30A7">
        <w:rPr>
          <w:szCs w:val="22"/>
        </w:rPr>
        <w:t>med lege dersom du er på en saltfattig diett.</w:t>
      </w:r>
    </w:p>
    <w:p w14:paraId="50579823" w14:textId="77777777" w:rsidR="003C3EBE" w:rsidRDefault="003C3EBE" w:rsidP="003C3EBE">
      <w:pPr>
        <w:suppressAutoHyphens/>
        <w:rPr>
          <w:szCs w:val="22"/>
        </w:rPr>
      </w:pPr>
    </w:p>
    <w:p w14:paraId="4B7444B7" w14:textId="77777777" w:rsidR="003C3EBE" w:rsidRDefault="003C3EBE" w:rsidP="003C3EBE">
      <w:pPr>
        <w:suppressAutoHyphens/>
      </w:pPr>
      <w:r>
        <w:t>Dette legemidlet inneholder 0,4 mg polysorbat 80 per ml. Polysorbater kan forårsake allergiske reaksjoner. Fortell legen din hvis du har kjente allergier.</w:t>
      </w:r>
    </w:p>
    <w:p w14:paraId="467CFDB1" w14:textId="77777777" w:rsidR="003C3EBE" w:rsidRDefault="003C3EBE" w:rsidP="003C3EBE">
      <w:pPr>
        <w:suppressAutoHyphens/>
        <w:rPr>
          <w:szCs w:val="22"/>
        </w:rPr>
      </w:pPr>
    </w:p>
    <w:p w14:paraId="441D47A4" w14:textId="77777777" w:rsidR="003C3EBE" w:rsidRDefault="003C3EBE" w:rsidP="003C3EBE">
      <w:pPr>
        <w:suppressAutoHyphens/>
        <w:rPr>
          <w:szCs w:val="22"/>
        </w:rPr>
      </w:pPr>
    </w:p>
    <w:p w14:paraId="32523E56" w14:textId="77777777" w:rsidR="003C3EBE" w:rsidRDefault="003C3EBE" w:rsidP="003C3EBE">
      <w:pPr>
        <w:suppressAutoHyphens/>
        <w:ind w:left="567" w:hanging="567"/>
        <w:rPr>
          <w:szCs w:val="22"/>
        </w:rPr>
      </w:pPr>
      <w:r>
        <w:rPr>
          <w:b/>
          <w:szCs w:val="22"/>
        </w:rPr>
        <w:t>3.</w:t>
      </w:r>
      <w:r>
        <w:rPr>
          <w:b/>
          <w:szCs w:val="22"/>
        </w:rPr>
        <w:tab/>
        <w:t xml:space="preserve">Hvordan du bruker </w:t>
      </w:r>
      <w:r w:rsidRPr="00D9033F">
        <w:rPr>
          <w:b/>
          <w:bCs/>
        </w:rPr>
        <w:t>Uzpruvo</w:t>
      </w:r>
    </w:p>
    <w:p w14:paraId="182E4854" w14:textId="77777777" w:rsidR="003C3EBE" w:rsidRDefault="003C3EBE" w:rsidP="003C3EBE">
      <w:pPr>
        <w:rPr>
          <w:szCs w:val="22"/>
        </w:rPr>
      </w:pPr>
    </w:p>
    <w:p w14:paraId="42998540" w14:textId="77777777" w:rsidR="003C3EBE" w:rsidRPr="00DA76F3" w:rsidRDefault="003C3EBE" w:rsidP="003C3EBE">
      <w:pPr>
        <w:suppressAutoHyphens/>
        <w:rPr>
          <w:szCs w:val="22"/>
        </w:rPr>
      </w:pPr>
      <w:r w:rsidRPr="00D9033F">
        <w:t>Uzpruvo</w:t>
      </w:r>
      <w:r w:rsidRPr="00DA76F3">
        <w:rPr>
          <w:szCs w:val="22"/>
        </w:rPr>
        <w:t xml:space="preserve"> er tiltenkt for bruk under veiledning og tilsyn av en lege som har erfaring med diagnosen og</w:t>
      </w:r>
    </w:p>
    <w:p w14:paraId="1699ADB6" w14:textId="77777777" w:rsidR="003C3EBE" w:rsidRDefault="003C3EBE" w:rsidP="003C3EBE">
      <w:pPr>
        <w:suppressAutoHyphens/>
        <w:rPr>
          <w:szCs w:val="22"/>
        </w:rPr>
      </w:pPr>
      <w:r w:rsidRPr="00DA76F3">
        <w:rPr>
          <w:szCs w:val="22"/>
        </w:rPr>
        <w:t>behandling av Crohns sykdom.</w:t>
      </w:r>
    </w:p>
    <w:p w14:paraId="20A9E135" w14:textId="77777777" w:rsidR="003C3EBE" w:rsidRPr="00DA76F3" w:rsidRDefault="003C3EBE" w:rsidP="003C3EBE">
      <w:pPr>
        <w:suppressAutoHyphens/>
        <w:rPr>
          <w:szCs w:val="22"/>
        </w:rPr>
      </w:pPr>
    </w:p>
    <w:p w14:paraId="303169AC" w14:textId="77777777" w:rsidR="003C3EBE" w:rsidRPr="00DA76F3" w:rsidRDefault="003C3EBE" w:rsidP="003C3EBE">
      <w:pPr>
        <w:suppressAutoHyphens/>
        <w:rPr>
          <w:szCs w:val="22"/>
        </w:rPr>
      </w:pPr>
      <w:r w:rsidRPr="00D9033F">
        <w:t>Uzpruvo</w:t>
      </w:r>
      <w:r w:rsidRPr="00DA76F3">
        <w:rPr>
          <w:szCs w:val="22"/>
        </w:rPr>
        <w:t xml:space="preserve"> 130 mg konsentrat til infusjonsvæske, oppløsning vil bli gitt til deg av legen din, gjennom et</w:t>
      </w:r>
    </w:p>
    <w:p w14:paraId="72AFC6E5" w14:textId="77777777" w:rsidR="003C3EBE" w:rsidRPr="00DA76F3" w:rsidRDefault="003C3EBE" w:rsidP="003C3EBE">
      <w:pPr>
        <w:suppressAutoHyphens/>
        <w:rPr>
          <w:szCs w:val="22"/>
        </w:rPr>
      </w:pPr>
      <w:r w:rsidRPr="00DA76F3">
        <w:rPr>
          <w:szCs w:val="22"/>
        </w:rPr>
        <w:t>drypp i blodåren i armen (intravenøs infusjon) over minst 1 time. Spør legen din om når du skal ta</w:t>
      </w:r>
    </w:p>
    <w:p w14:paraId="5C6E301B" w14:textId="77777777" w:rsidR="003C3EBE" w:rsidRPr="00DA76F3" w:rsidRDefault="003C3EBE" w:rsidP="003C3EBE">
      <w:pPr>
        <w:suppressAutoHyphens/>
        <w:rPr>
          <w:szCs w:val="22"/>
        </w:rPr>
      </w:pPr>
      <w:r w:rsidRPr="00DA76F3">
        <w:rPr>
          <w:szCs w:val="22"/>
        </w:rPr>
        <w:t>injeksjoner og ha oppfølgingsavtaler.</w:t>
      </w:r>
    </w:p>
    <w:p w14:paraId="0A3871D3" w14:textId="77777777" w:rsidR="003C3EBE" w:rsidRDefault="003C3EBE" w:rsidP="003C3EBE">
      <w:pPr>
        <w:suppressAutoHyphens/>
        <w:rPr>
          <w:szCs w:val="22"/>
        </w:rPr>
      </w:pPr>
    </w:p>
    <w:p w14:paraId="3273625A" w14:textId="77777777" w:rsidR="003C3EBE" w:rsidRPr="00E269D4" w:rsidRDefault="003C3EBE" w:rsidP="003C3EBE">
      <w:pPr>
        <w:suppressAutoHyphens/>
        <w:rPr>
          <w:b/>
          <w:bCs/>
          <w:szCs w:val="22"/>
        </w:rPr>
      </w:pPr>
      <w:r w:rsidRPr="00E269D4">
        <w:rPr>
          <w:b/>
          <w:bCs/>
          <w:szCs w:val="22"/>
        </w:rPr>
        <w:t xml:space="preserve">Hvor mye </w:t>
      </w:r>
      <w:r w:rsidRPr="00E269D4">
        <w:rPr>
          <w:b/>
          <w:bCs/>
        </w:rPr>
        <w:t>Uzpruvo</w:t>
      </w:r>
      <w:r w:rsidRPr="00E269D4">
        <w:rPr>
          <w:b/>
          <w:bCs/>
          <w:szCs w:val="22"/>
        </w:rPr>
        <w:t xml:space="preserve"> skal gis</w:t>
      </w:r>
    </w:p>
    <w:p w14:paraId="0F90E11A" w14:textId="77777777" w:rsidR="003C3EBE" w:rsidRPr="00DA76F3" w:rsidRDefault="003C3EBE" w:rsidP="003C3EBE">
      <w:pPr>
        <w:suppressAutoHyphens/>
        <w:rPr>
          <w:szCs w:val="22"/>
        </w:rPr>
      </w:pPr>
      <w:r w:rsidRPr="00DA76F3">
        <w:rPr>
          <w:szCs w:val="22"/>
        </w:rPr>
        <w:t xml:space="preserve">Lege vil avgjøre hvor mye </w:t>
      </w:r>
      <w:r w:rsidRPr="00D9033F">
        <w:t>Uzpruvo</w:t>
      </w:r>
      <w:r w:rsidRPr="00DA76F3">
        <w:rPr>
          <w:szCs w:val="22"/>
        </w:rPr>
        <w:t xml:space="preserve"> du trenger å få og hvor lenge du skal få det.</w:t>
      </w:r>
    </w:p>
    <w:p w14:paraId="44186415" w14:textId="77777777" w:rsidR="003C3EBE" w:rsidRDefault="003C3EBE" w:rsidP="003C3EBE">
      <w:pPr>
        <w:suppressAutoHyphens/>
        <w:rPr>
          <w:szCs w:val="22"/>
        </w:rPr>
      </w:pPr>
    </w:p>
    <w:p w14:paraId="76C457F6" w14:textId="77777777" w:rsidR="003C3EBE" w:rsidRPr="00E269D4" w:rsidRDefault="003C3EBE" w:rsidP="003C3EBE">
      <w:pPr>
        <w:suppressAutoHyphens/>
        <w:rPr>
          <w:b/>
          <w:bCs/>
          <w:szCs w:val="22"/>
        </w:rPr>
      </w:pPr>
      <w:r w:rsidRPr="00E269D4">
        <w:rPr>
          <w:b/>
          <w:bCs/>
          <w:szCs w:val="22"/>
        </w:rPr>
        <w:t>Voksne som er 18 år eller eldre</w:t>
      </w:r>
    </w:p>
    <w:p w14:paraId="656F6C81" w14:textId="77777777" w:rsidR="003C3EBE" w:rsidRDefault="003C3EBE" w:rsidP="003C3EBE">
      <w:pPr>
        <w:pStyle w:val="Listenabsatz"/>
        <w:numPr>
          <w:ilvl w:val="0"/>
          <w:numId w:val="54"/>
        </w:numPr>
        <w:suppressAutoHyphens/>
        <w:rPr>
          <w:szCs w:val="22"/>
        </w:rPr>
      </w:pPr>
      <w:r w:rsidRPr="00974612">
        <w:rPr>
          <w:szCs w:val="22"/>
        </w:rPr>
        <w:t>Legen beregner den anbefalte intravenøse infusjonsdosen til deg basert på din kroppsvekt.</w:t>
      </w:r>
    </w:p>
    <w:p w14:paraId="7EA27FAE" w14:textId="77777777" w:rsidR="003C3EBE" w:rsidRDefault="003C3EBE" w:rsidP="003C3EBE">
      <w:pPr>
        <w:suppressAutoHyphens/>
        <w:rPr>
          <w:szCs w:val="22"/>
        </w:rPr>
      </w:pPr>
    </w:p>
    <w:tbl>
      <w:tblPr>
        <w:tblStyle w:val="TableGrid1"/>
        <w:tblW w:w="0" w:type="auto"/>
        <w:tblInd w:w="-33" w:type="dxa"/>
        <w:tblCellMar>
          <w:top w:w="28" w:type="dxa"/>
          <w:left w:w="28" w:type="dxa"/>
          <w:bottom w:w="28" w:type="dxa"/>
          <w:right w:w="28" w:type="dxa"/>
        </w:tblCellMar>
        <w:tblLook w:val="04A0" w:firstRow="1" w:lastRow="0" w:firstColumn="1" w:lastColumn="0" w:noHBand="0" w:noVBand="1"/>
      </w:tblPr>
      <w:tblGrid>
        <w:gridCol w:w="4530"/>
        <w:gridCol w:w="4530"/>
      </w:tblGrid>
      <w:tr w:rsidR="003C3EBE" w14:paraId="308F69A2" w14:textId="77777777" w:rsidTr="00490593">
        <w:tc>
          <w:tcPr>
            <w:tcW w:w="4530" w:type="dxa"/>
            <w:tcBorders>
              <w:bottom w:val="single" w:sz="4" w:space="0" w:color="auto"/>
              <w:right w:val="nil"/>
            </w:tcBorders>
          </w:tcPr>
          <w:p w14:paraId="3B0928DA" w14:textId="77777777" w:rsidR="003C3EBE" w:rsidRPr="00D9033F" w:rsidRDefault="003C3EBE" w:rsidP="00490593">
            <w:pPr>
              <w:keepNext/>
              <w:rPr>
                <w:rFonts w:ascii="Times New Roman" w:hAnsi="Times New Roman" w:cs="Times New Roman"/>
                <w:b/>
                <w:bCs/>
                <w:lang w:val="en-GB"/>
              </w:rPr>
            </w:pPr>
            <w:r>
              <w:rPr>
                <w:rFonts w:ascii="Times New Roman" w:hAnsi="Times New Roman" w:cs="Times New Roman"/>
                <w:b/>
                <w:bCs/>
                <w:lang w:val="en-GB"/>
              </w:rPr>
              <w:t>Din kroppsvekt</w:t>
            </w:r>
          </w:p>
        </w:tc>
        <w:tc>
          <w:tcPr>
            <w:tcW w:w="4530" w:type="dxa"/>
            <w:tcBorders>
              <w:left w:val="nil"/>
              <w:bottom w:val="single" w:sz="4" w:space="0" w:color="auto"/>
            </w:tcBorders>
          </w:tcPr>
          <w:p w14:paraId="697109BC" w14:textId="77777777" w:rsidR="003C3EBE" w:rsidRPr="00D9033F" w:rsidRDefault="003C3EBE" w:rsidP="00490593">
            <w:pPr>
              <w:keepNext/>
              <w:jc w:val="center"/>
              <w:rPr>
                <w:rFonts w:ascii="Times New Roman" w:hAnsi="Times New Roman" w:cs="Times New Roman"/>
                <w:b/>
                <w:bCs/>
                <w:lang w:val="en-GB"/>
              </w:rPr>
            </w:pPr>
            <w:r w:rsidRPr="00D9033F">
              <w:rPr>
                <w:rFonts w:ascii="Times New Roman" w:hAnsi="Times New Roman" w:cs="Times New Roman"/>
                <w:b/>
                <w:bCs/>
                <w:lang w:val="en-GB"/>
              </w:rPr>
              <w:t>Dose</w:t>
            </w:r>
          </w:p>
        </w:tc>
      </w:tr>
      <w:tr w:rsidR="003C3EBE" w14:paraId="0BD98DD0" w14:textId="77777777" w:rsidTr="00490593">
        <w:tc>
          <w:tcPr>
            <w:tcW w:w="4530" w:type="dxa"/>
            <w:tcBorders>
              <w:bottom w:val="nil"/>
              <w:right w:val="nil"/>
            </w:tcBorders>
          </w:tcPr>
          <w:p w14:paraId="08D43AC1" w14:textId="77777777" w:rsidR="003C3EBE" w:rsidRPr="00D9033F" w:rsidRDefault="003C3EBE" w:rsidP="00490593">
            <w:pPr>
              <w:keepNext/>
              <w:rPr>
                <w:rFonts w:ascii="Times New Roman" w:hAnsi="Times New Roman" w:cs="Times New Roman"/>
                <w:lang w:val="en-GB"/>
              </w:rPr>
            </w:pPr>
            <w:r w:rsidRPr="00D9033F">
              <w:rPr>
                <w:rFonts w:ascii="Times New Roman" w:hAnsi="Times New Roman" w:cs="Times New Roman"/>
                <w:lang w:val="en-GB"/>
              </w:rPr>
              <w:t>≤ 55 kg</w:t>
            </w:r>
          </w:p>
        </w:tc>
        <w:tc>
          <w:tcPr>
            <w:tcW w:w="4530" w:type="dxa"/>
            <w:tcBorders>
              <w:left w:val="nil"/>
              <w:bottom w:val="nil"/>
            </w:tcBorders>
          </w:tcPr>
          <w:p w14:paraId="50DEBBDA" w14:textId="77777777" w:rsidR="003C3EBE" w:rsidRPr="00D9033F" w:rsidRDefault="003C3EBE" w:rsidP="00490593">
            <w:pPr>
              <w:keepNext/>
              <w:jc w:val="center"/>
              <w:rPr>
                <w:rFonts w:ascii="Times New Roman" w:hAnsi="Times New Roman" w:cs="Times New Roman"/>
                <w:lang w:val="en-GB"/>
              </w:rPr>
            </w:pPr>
            <w:r w:rsidRPr="00D9033F">
              <w:rPr>
                <w:rFonts w:ascii="Times New Roman" w:hAnsi="Times New Roman" w:cs="Times New Roman"/>
                <w:lang w:val="en-GB"/>
              </w:rPr>
              <w:t>260 mg</w:t>
            </w:r>
          </w:p>
        </w:tc>
      </w:tr>
      <w:tr w:rsidR="003C3EBE" w14:paraId="720A4D86" w14:textId="77777777" w:rsidTr="00490593">
        <w:tc>
          <w:tcPr>
            <w:tcW w:w="4530" w:type="dxa"/>
            <w:tcBorders>
              <w:top w:val="nil"/>
              <w:bottom w:val="nil"/>
              <w:right w:val="nil"/>
            </w:tcBorders>
          </w:tcPr>
          <w:p w14:paraId="34222274" w14:textId="77777777" w:rsidR="003C3EBE" w:rsidRPr="00D9033F" w:rsidRDefault="003C3EBE" w:rsidP="00490593">
            <w:pPr>
              <w:keepNext/>
              <w:rPr>
                <w:rFonts w:ascii="Times New Roman" w:hAnsi="Times New Roman" w:cs="Times New Roman"/>
                <w:lang w:val="en-GB"/>
              </w:rPr>
            </w:pPr>
            <w:r w:rsidRPr="00D9033F">
              <w:rPr>
                <w:rFonts w:ascii="Times New Roman" w:hAnsi="Times New Roman" w:cs="Times New Roman"/>
                <w:lang w:val="en-GB"/>
              </w:rPr>
              <w:t>&gt; 55 kg t</w:t>
            </w:r>
            <w:r>
              <w:rPr>
                <w:rFonts w:ascii="Times New Roman" w:hAnsi="Times New Roman" w:cs="Times New Roman"/>
                <w:lang w:val="en-GB"/>
              </w:rPr>
              <w:t>il</w:t>
            </w:r>
            <w:r w:rsidRPr="00D9033F">
              <w:rPr>
                <w:rFonts w:ascii="Times New Roman" w:hAnsi="Times New Roman" w:cs="Times New Roman"/>
                <w:lang w:val="en-GB"/>
              </w:rPr>
              <w:t xml:space="preserve"> ≤ 85 kg</w:t>
            </w:r>
          </w:p>
        </w:tc>
        <w:tc>
          <w:tcPr>
            <w:tcW w:w="4530" w:type="dxa"/>
            <w:tcBorders>
              <w:top w:val="nil"/>
              <w:left w:val="nil"/>
              <w:bottom w:val="nil"/>
            </w:tcBorders>
          </w:tcPr>
          <w:p w14:paraId="1C909755" w14:textId="77777777" w:rsidR="003C3EBE" w:rsidRPr="00D9033F" w:rsidRDefault="003C3EBE" w:rsidP="00490593">
            <w:pPr>
              <w:keepNext/>
              <w:jc w:val="center"/>
              <w:rPr>
                <w:rFonts w:ascii="Times New Roman" w:hAnsi="Times New Roman" w:cs="Times New Roman"/>
                <w:lang w:val="en-GB"/>
              </w:rPr>
            </w:pPr>
            <w:r w:rsidRPr="00D9033F">
              <w:rPr>
                <w:rFonts w:ascii="Times New Roman" w:hAnsi="Times New Roman" w:cs="Times New Roman"/>
                <w:lang w:val="en-GB"/>
              </w:rPr>
              <w:t>390 mg</w:t>
            </w:r>
          </w:p>
        </w:tc>
      </w:tr>
      <w:tr w:rsidR="003C3EBE" w14:paraId="5AE8C221" w14:textId="77777777" w:rsidTr="00490593">
        <w:tc>
          <w:tcPr>
            <w:tcW w:w="4530" w:type="dxa"/>
            <w:tcBorders>
              <w:top w:val="nil"/>
              <w:right w:val="nil"/>
            </w:tcBorders>
          </w:tcPr>
          <w:p w14:paraId="104D0FFC" w14:textId="77777777" w:rsidR="003C3EBE" w:rsidRPr="00D9033F" w:rsidRDefault="003C3EBE" w:rsidP="00490593">
            <w:pPr>
              <w:rPr>
                <w:rFonts w:ascii="Times New Roman" w:hAnsi="Times New Roman" w:cs="Times New Roman"/>
                <w:lang w:val="en-GB"/>
              </w:rPr>
            </w:pPr>
            <w:r w:rsidRPr="00D9033F">
              <w:rPr>
                <w:rFonts w:ascii="Times New Roman" w:hAnsi="Times New Roman" w:cs="Times New Roman"/>
                <w:lang w:val="en-GB"/>
              </w:rPr>
              <w:t>&gt; 85 kg</w:t>
            </w:r>
          </w:p>
        </w:tc>
        <w:tc>
          <w:tcPr>
            <w:tcW w:w="4530" w:type="dxa"/>
            <w:tcBorders>
              <w:top w:val="nil"/>
              <w:left w:val="nil"/>
            </w:tcBorders>
          </w:tcPr>
          <w:p w14:paraId="776AE539" w14:textId="77777777" w:rsidR="003C3EBE" w:rsidRPr="00D9033F" w:rsidRDefault="003C3EBE" w:rsidP="00490593">
            <w:pPr>
              <w:jc w:val="center"/>
              <w:rPr>
                <w:rFonts w:ascii="Times New Roman" w:hAnsi="Times New Roman" w:cs="Times New Roman"/>
                <w:lang w:val="en-GB"/>
              </w:rPr>
            </w:pPr>
            <w:r w:rsidRPr="00D9033F">
              <w:rPr>
                <w:rFonts w:ascii="Times New Roman" w:hAnsi="Times New Roman" w:cs="Times New Roman"/>
                <w:lang w:val="en-GB"/>
              </w:rPr>
              <w:t>520 mg</w:t>
            </w:r>
          </w:p>
        </w:tc>
      </w:tr>
    </w:tbl>
    <w:p w14:paraId="2E6C40BC" w14:textId="77777777" w:rsidR="003C3EBE" w:rsidRPr="003752B1" w:rsidRDefault="003C3EBE" w:rsidP="003C3EBE">
      <w:pPr>
        <w:suppressAutoHyphens/>
        <w:rPr>
          <w:szCs w:val="22"/>
        </w:rPr>
      </w:pPr>
    </w:p>
    <w:p w14:paraId="09FC307C" w14:textId="77777777" w:rsidR="003C3EBE" w:rsidRDefault="003C3EBE" w:rsidP="003C3EBE">
      <w:pPr>
        <w:suppressAutoHyphens/>
        <w:rPr>
          <w:szCs w:val="22"/>
        </w:rPr>
      </w:pPr>
      <w:r>
        <w:rPr>
          <w:szCs w:val="22"/>
        </w:rPr>
        <w:t xml:space="preserve"> </w:t>
      </w:r>
    </w:p>
    <w:p w14:paraId="2ADCC3C3" w14:textId="77777777" w:rsidR="003C3EBE" w:rsidRDefault="003C3EBE" w:rsidP="003C3EBE">
      <w:pPr>
        <w:suppressAutoHyphens/>
        <w:rPr>
          <w:szCs w:val="22"/>
        </w:rPr>
      </w:pPr>
    </w:p>
    <w:p w14:paraId="724EEAF3" w14:textId="77777777" w:rsidR="003C3EBE" w:rsidRDefault="003C3EBE" w:rsidP="003C3EBE">
      <w:pPr>
        <w:pStyle w:val="Listenabsatz"/>
        <w:numPr>
          <w:ilvl w:val="0"/>
          <w:numId w:val="54"/>
        </w:numPr>
        <w:suppressAutoHyphens/>
        <w:rPr>
          <w:szCs w:val="22"/>
        </w:rPr>
      </w:pPr>
      <w:r w:rsidRPr="00CF067E">
        <w:rPr>
          <w:szCs w:val="22"/>
        </w:rPr>
        <w:t xml:space="preserve">Etter den intravenøse startdosen vil du få neste dose med 90 mg </w:t>
      </w:r>
      <w:r w:rsidRPr="00D9033F">
        <w:t>Uzpruvo</w:t>
      </w:r>
      <w:r w:rsidRPr="00CF067E">
        <w:rPr>
          <w:szCs w:val="22"/>
        </w:rPr>
        <w:t xml:space="preserve"> som en injeksjon</w:t>
      </w:r>
      <w:r>
        <w:rPr>
          <w:szCs w:val="22"/>
        </w:rPr>
        <w:t xml:space="preserve"> </w:t>
      </w:r>
    </w:p>
    <w:p w14:paraId="589867AF" w14:textId="77777777" w:rsidR="003C3EBE" w:rsidRDefault="003C3EBE" w:rsidP="003C3EBE">
      <w:pPr>
        <w:suppressAutoHyphens/>
        <w:ind w:left="360" w:firstLine="207"/>
        <w:rPr>
          <w:szCs w:val="22"/>
        </w:rPr>
      </w:pPr>
      <w:r>
        <w:rPr>
          <w:szCs w:val="22"/>
        </w:rPr>
        <w:t>u</w:t>
      </w:r>
      <w:r w:rsidRPr="00CF067E">
        <w:rPr>
          <w:szCs w:val="22"/>
        </w:rPr>
        <w:t>nder</w:t>
      </w:r>
      <w:r>
        <w:rPr>
          <w:szCs w:val="22"/>
        </w:rPr>
        <w:t xml:space="preserve"> </w:t>
      </w:r>
      <w:r w:rsidRPr="00CF067E">
        <w:rPr>
          <w:szCs w:val="22"/>
        </w:rPr>
        <w:t>huden (subkutan injeksjon) 8 uker etterpå,</w:t>
      </w:r>
      <w:r>
        <w:rPr>
          <w:szCs w:val="22"/>
        </w:rPr>
        <w:t xml:space="preserve"> og</w:t>
      </w:r>
      <w:r w:rsidRPr="00CF067E">
        <w:rPr>
          <w:szCs w:val="22"/>
        </w:rPr>
        <w:t xml:space="preserve"> deretter hver 12. uke.</w:t>
      </w:r>
    </w:p>
    <w:p w14:paraId="69CE84B4" w14:textId="77777777" w:rsidR="003C3EBE" w:rsidRDefault="003C3EBE" w:rsidP="003C3EBE">
      <w:pPr>
        <w:numPr>
          <w:ilvl w:val="12"/>
          <w:numId w:val="0"/>
        </w:numPr>
        <w:ind w:right="-2"/>
        <w:rPr>
          <w:szCs w:val="22"/>
        </w:rPr>
      </w:pPr>
    </w:p>
    <w:p w14:paraId="32C5EF51" w14:textId="77777777" w:rsidR="003C3EBE" w:rsidRPr="00E269D4" w:rsidRDefault="003C3EBE" w:rsidP="003C3EBE">
      <w:pPr>
        <w:numPr>
          <w:ilvl w:val="12"/>
          <w:numId w:val="0"/>
        </w:numPr>
        <w:ind w:right="-2"/>
        <w:rPr>
          <w:b/>
          <w:bCs/>
          <w:szCs w:val="22"/>
        </w:rPr>
      </w:pPr>
      <w:r w:rsidRPr="00E269D4">
        <w:rPr>
          <w:b/>
          <w:bCs/>
          <w:szCs w:val="22"/>
        </w:rPr>
        <w:t xml:space="preserve">Hvordan gis </w:t>
      </w:r>
      <w:r w:rsidRPr="00E122D7">
        <w:rPr>
          <w:b/>
          <w:bCs/>
        </w:rPr>
        <w:t>Uzpruvo</w:t>
      </w:r>
    </w:p>
    <w:p w14:paraId="6E7ACEEA" w14:textId="77777777" w:rsidR="003C3EBE" w:rsidRPr="00E122D7" w:rsidRDefault="003C3EBE" w:rsidP="003C3EBE">
      <w:pPr>
        <w:pStyle w:val="Listenabsatz"/>
        <w:numPr>
          <w:ilvl w:val="0"/>
          <w:numId w:val="54"/>
        </w:numPr>
        <w:ind w:right="-2"/>
        <w:rPr>
          <w:szCs w:val="22"/>
        </w:rPr>
      </w:pPr>
      <w:r w:rsidRPr="00E122D7">
        <w:rPr>
          <w:szCs w:val="22"/>
        </w:rPr>
        <w:t xml:space="preserve">Den første dosen av </w:t>
      </w:r>
      <w:r w:rsidRPr="00D9033F">
        <w:rPr>
          <w:bCs/>
        </w:rPr>
        <w:t>Uzpruvo</w:t>
      </w:r>
      <w:r w:rsidRPr="00E122D7">
        <w:rPr>
          <w:szCs w:val="22"/>
        </w:rPr>
        <w:t xml:space="preserve"> til behandling av Crohns sykdom gis av en lege</w:t>
      </w:r>
    </w:p>
    <w:p w14:paraId="7860D4B3" w14:textId="77777777" w:rsidR="003C3EBE" w:rsidRPr="008A5DF6" w:rsidRDefault="003C3EBE" w:rsidP="003C3EBE">
      <w:pPr>
        <w:numPr>
          <w:ilvl w:val="12"/>
          <w:numId w:val="0"/>
        </w:numPr>
        <w:ind w:right="-2" w:firstLine="567"/>
        <w:rPr>
          <w:szCs w:val="22"/>
        </w:rPr>
      </w:pPr>
      <w:r w:rsidRPr="008A5DF6">
        <w:rPr>
          <w:szCs w:val="22"/>
        </w:rPr>
        <w:t>som et drypp i blodåren i en arm (intravenøs infusjon).</w:t>
      </w:r>
    </w:p>
    <w:p w14:paraId="35CCD43C" w14:textId="77777777" w:rsidR="003C3EBE" w:rsidRPr="008A5DF6" w:rsidRDefault="003C3EBE" w:rsidP="003C3EBE">
      <w:pPr>
        <w:numPr>
          <w:ilvl w:val="12"/>
          <w:numId w:val="0"/>
        </w:numPr>
        <w:ind w:right="-2"/>
        <w:rPr>
          <w:szCs w:val="22"/>
        </w:rPr>
      </w:pPr>
      <w:r w:rsidRPr="008A5DF6">
        <w:rPr>
          <w:szCs w:val="22"/>
        </w:rPr>
        <w:t xml:space="preserve">Snakk med lege dersom du har spørsmål om hvordan du skal få </w:t>
      </w:r>
      <w:r w:rsidRPr="00D9033F">
        <w:rPr>
          <w:bCs/>
        </w:rPr>
        <w:t>Uzpruvo</w:t>
      </w:r>
      <w:r w:rsidRPr="008A5DF6">
        <w:rPr>
          <w:szCs w:val="22"/>
        </w:rPr>
        <w:t>.</w:t>
      </w:r>
    </w:p>
    <w:p w14:paraId="0DF6C95B" w14:textId="77777777" w:rsidR="003C3EBE" w:rsidRDefault="003C3EBE" w:rsidP="003C3EBE">
      <w:pPr>
        <w:numPr>
          <w:ilvl w:val="12"/>
          <w:numId w:val="0"/>
        </w:numPr>
        <w:ind w:right="-2"/>
        <w:rPr>
          <w:szCs w:val="22"/>
        </w:rPr>
      </w:pPr>
    </w:p>
    <w:p w14:paraId="4F976D71" w14:textId="77777777" w:rsidR="003C3EBE" w:rsidRPr="00E269D4" w:rsidRDefault="003C3EBE" w:rsidP="003C3EBE">
      <w:pPr>
        <w:numPr>
          <w:ilvl w:val="12"/>
          <w:numId w:val="0"/>
        </w:numPr>
        <w:ind w:right="-2"/>
        <w:rPr>
          <w:b/>
          <w:bCs/>
          <w:szCs w:val="22"/>
        </w:rPr>
      </w:pPr>
      <w:r w:rsidRPr="00E269D4">
        <w:rPr>
          <w:b/>
          <w:bCs/>
          <w:szCs w:val="22"/>
        </w:rPr>
        <w:t xml:space="preserve">Dersom du har glemt å ta </w:t>
      </w:r>
      <w:r w:rsidRPr="00E269D4">
        <w:rPr>
          <w:b/>
          <w:bCs/>
        </w:rPr>
        <w:t>Uzpruvo</w:t>
      </w:r>
    </w:p>
    <w:p w14:paraId="7F4E6987" w14:textId="77777777" w:rsidR="003C3EBE" w:rsidRPr="008A5DF6" w:rsidRDefault="003C3EBE" w:rsidP="003C3EBE">
      <w:pPr>
        <w:numPr>
          <w:ilvl w:val="12"/>
          <w:numId w:val="0"/>
        </w:numPr>
        <w:ind w:right="-2"/>
        <w:rPr>
          <w:szCs w:val="22"/>
        </w:rPr>
      </w:pPr>
      <w:r w:rsidRPr="008A5DF6">
        <w:rPr>
          <w:szCs w:val="22"/>
        </w:rPr>
        <w:t>Hvis du glemmer eller ikke rekker legetimen når du skal få dosen, kontakt legen for å få en ny time.</w:t>
      </w:r>
    </w:p>
    <w:p w14:paraId="7E336C4E" w14:textId="77777777" w:rsidR="003C3EBE" w:rsidRDefault="003C3EBE" w:rsidP="003C3EBE">
      <w:pPr>
        <w:numPr>
          <w:ilvl w:val="12"/>
          <w:numId w:val="0"/>
        </w:numPr>
        <w:ind w:right="-2"/>
        <w:rPr>
          <w:szCs w:val="22"/>
        </w:rPr>
      </w:pPr>
    </w:p>
    <w:p w14:paraId="15CEEDBD" w14:textId="77777777" w:rsidR="003C3EBE" w:rsidRPr="00E269D4" w:rsidRDefault="003C3EBE" w:rsidP="003C3EBE">
      <w:pPr>
        <w:numPr>
          <w:ilvl w:val="12"/>
          <w:numId w:val="0"/>
        </w:numPr>
        <w:ind w:right="-2"/>
        <w:rPr>
          <w:b/>
          <w:bCs/>
          <w:szCs w:val="22"/>
        </w:rPr>
      </w:pPr>
      <w:r w:rsidRPr="00E269D4">
        <w:rPr>
          <w:b/>
          <w:bCs/>
          <w:szCs w:val="22"/>
        </w:rPr>
        <w:t xml:space="preserve">Dersom du avbryter behandling med </w:t>
      </w:r>
      <w:r w:rsidRPr="00E269D4">
        <w:rPr>
          <w:b/>
          <w:bCs/>
        </w:rPr>
        <w:t>Uzpruvo</w:t>
      </w:r>
    </w:p>
    <w:p w14:paraId="3E8339D0" w14:textId="77777777" w:rsidR="003C3EBE" w:rsidRDefault="003C3EBE" w:rsidP="003C3EBE">
      <w:pPr>
        <w:numPr>
          <w:ilvl w:val="12"/>
          <w:numId w:val="0"/>
        </w:numPr>
        <w:ind w:right="-2"/>
        <w:rPr>
          <w:szCs w:val="22"/>
        </w:rPr>
      </w:pPr>
      <w:r w:rsidRPr="008A5DF6">
        <w:rPr>
          <w:szCs w:val="22"/>
        </w:rPr>
        <w:t xml:space="preserve">Det er ikke farlig å slutte å bruke </w:t>
      </w:r>
      <w:r w:rsidRPr="00D9033F">
        <w:rPr>
          <w:bCs/>
        </w:rPr>
        <w:t>Uzpruvo</w:t>
      </w:r>
      <w:r w:rsidRPr="008A5DF6">
        <w:rPr>
          <w:szCs w:val="22"/>
        </w:rPr>
        <w:t xml:space="preserve">. Hvis du stopper kan </w:t>
      </w:r>
      <w:r>
        <w:rPr>
          <w:szCs w:val="22"/>
        </w:rPr>
        <w:t xml:space="preserve">derimot </w:t>
      </w:r>
      <w:r w:rsidRPr="008A5DF6">
        <w:rPr>
          <w:szCs w:val="22"/>
        </w:rPr>
        <w:t>symptomene komme tilbake.</w:t>
      </w:r>
    </w:p>
    <w:p w14:paraId="4B4DA559" w14:textId="77777777" w:rsidR="003C3EBE" w:rsidRPr="008A5DF6" w:rsidRDefault="003C3EBE" w:rsidP="003C3EBE">
      <w:pPr>
        <w:numPr>
          <w:ilvl w:val="12"/>
          <w:numId w:val="0"/>
        </w:numPr>
        <w:ind w:right="-2"/>
        <w:rPr>
          <w:szCs w:val="22"/>
        </w:rPr>
      </w:pPr>
    </w:p>
    <w:p w14:paraId="7CCD176D" w14:textId="77777777" w:rsidR="003C3EBE" w:rsidRDefault="003C3EBE" w:rsidP="003C3EBE">
      <w:pPr>
        <w:numPr>
          <w:ilvl w:val="12"/>
          <w:numId w:val="0"/>
        </w:numPr>
        <w:ind w:right="-2"/>
        <w:rPr>
          <w:szCs w:val="22"/>
        </w:rPr>
      </w:pPr>
      <w:r w:rsidRPr="008A5DF6">
        <w:rPr>
          <w:szCs w:val="22"/>
        </w:rPr>
        <w:t>Spør lege eller apotek dersom du har noen spørsmål om bruken av dette legemidlet.</w:t>
      </w:r>
    </w:p>
    <w:p w14:paraId="6308B777" w14:textId="77777777" w:rsidR="003C3EBE" w:rsidRDefault="003C3EBE" w:rsidP="003C3EBE">
      <w:pPr>
        <w:suppressAutoHyphens/>
        <w:rPr>
          <w:szCs w:val="22"/>
        </w:rPr>
      </w:pPr>
    </w:p>
    <w:p w14:paraId="60734EA2" w14:textId="77777777" w:rsidR="003C3EBE" w:rsidRDefault="003C3EBE" w:rsidP="003C3EBE">
      <w:pPr>
        <w:suppressAutoHyphens/>
        <w:rPr>
          <w:szCs w:val="22"/>
        </w:rPr>
      </w:pPr>
    </w:p>
    <w:p w14:paraId="429C871A" w14:textId="77777777" w:rsidR="003C3EBE" w:rsidRDefault="003C3EBE" w:rsidP="003C3EBE">
      <w:pPr>
        <w:suppressAutoHyphens/>
        <w:ind w:left="567" w:hanging="567"/>
        <w:rPr>
          <w:szCs w:val="22"/>
        </w:rPr>
      </w:pPr>
      <w:r>
        <w:rPr>
          <w:b/>
          <w:szCs w:val="22"/>
        </w:rPr>
        <w:t>4.</w:t>
      </w:r>
      <w:r>
        <w:rPr>
          <w:b/>
          <w:szCs w:val="22"/>
        </w:rPr>
        <w:tab/>
        <w:t xml:space="preserve">Mulige bivirkninger </w:t>
      </w:r>
    </w:p>
    <w:p w14:paraId="09F7B9A7" w14:textId="77777777" w:rsidR="003C3EBE" w:rsidRDefault="003C3EBE" w:rsidP="003C3EBE">
      <w:pPr>
        <w:suppressAutoHyphens/>
        <w:rPr>
          <w:szCs w:val="22"/>
        </w:rPr>
      </w:pPr>
    </w:p>
    <w:p w14:paraId="7F9A00E6" w14:textId="77777777" w:rsidR="003C3EBE" w:rsidRDefault="003C3EBE" w:rsidP="003C3EBE">
      <w:pPr>
        <w:suppressAutoHyphens/>
        <w:rPr>
          <w:szCs w:val="22"/>
        </w:rPr>
      </w:pPr>
      <w:r>
        <w:rPr>
          <w:szCs w:val="22"/>
        </w:rPr>
        <w:t>Som alle legemidler kan dette legemidlet forårsake bivirkninger, men ikke alle får det.</w:t>
      </w:r>
    </w:p>
    <w:p w14:paraId="52217176" w14:textId="77777777" w:rsidR="003C3EBE" w:rsidRDefault="003C3EBE" w:rsidP="003C3EBE">
      <w:pPr>
        <w:suppressAutoHyphens/>
        <w:rPr>
          <w:szCs w:val="22"/>
        </w:rPr>
      </w:pPr>
    </w:p>
    <w:p w14:paraId="680AAA16" w14:textId="77777777" w:rsidR="003C3EBE" w:rsidRDefault="003C3EBE" w:rsidP="003C3EBE">
      <w:pPr>
        <w:suppressAutoHyphens/>
        <w:rPr>
          <w:b/>
          <w:szCs w:val="22"/>
          <w:u w:val="single"/>
        </w:rPr>
      </w:pPr>
      <w:r w:rsidRPr="00A33341">
        <w:rPr>
          <w:b/>
          <w:szCs w:val="22"/>
          <w:u w:val="single"/>
        </w:rPr>
        <w:t>Alvorlige bivirkninger</w:t>
      </w:r>
    </w:p>
    <w:p w14:paraId="7C2BEF3F" w14:textId="77777777" w:rsidR="003C3EBE" w:rsidRPr="00A33341" w:rsidRDefault="003C3EBE" w:rsidP="003C3EBE">
      <w:pPr>
        <w:suppressAutoHyphens/>
        <w:rPr>
          <w:b/>
          <w:szCs w:val="22"/>
          <w:u w:val="single"/>
        </w:rPr>
      </w:pPr>
    </w:p>
    <w:p w14:paraId="3C863B3F" w14:textId="77777777" w:rsidR="003C3EBE" w:rsidRPr="00E269D4" w:rsidRDefault="003C3EBE" w:rsidP="003C3EBE">
      <w:pPr>
        <w:suppressAutoHyphens/>
        <w:rPr>
          <w:bCs/>
          <w:szCs w:val="22"/>
        </w:rPr>
      </w:pPr>
      <w:r w:rsidRPr="00E269D4">
        <w:rPr>
          <w:bCs/>
          <w:szCs w:val="22"/>
        </w:rPr>
        <w:t>Noen pasienter kan likevel oppleve alvorlige bivirkninger som krever umiddelbar behandling.</w:t>
      </w:r>
    </w:p>
    <w:p w14:paraId="049BC75E" w14:textId="77777777" w:rsidR="003C3EBE" w:rsidRDefault="003C3EBE" w:rsidP="003C3EBE">
      <w:pPr>
        <w:suppressAutoHyphens/>
        <w:rPr>
          <w:bCs/>
          <w:szCs w:val="22"/>
        </w:rPr>
      </w:pPr>
    </w:p>
    <w:p w14:paraId="673C0EB4" w14:textId="77777777" w:rsidR="003C3EBE" w:rsidRPr="003B653B" w:rsidRDefault="003C3EBE" w:rsidP="003C3EBE">
      <w:pPr>
        <w:suppressAutoHyphens/>
        <w:rPr>
          <w:b/>
          <w:szCs w:val="22"/>
        </w:rPr>
      </w:pPr>
      <w:r w:rsidRPr="003B653B">
        <w:rPr>
          <w:b/>
          <w:szCs w:val="22"/>
        </w:rPr>
        <w:t>Allergiske reaksjoner – disse kan kreve umiddelbar behandling. Informer legen din eller</w:t>
      </w:r>
    </w:p>
    <w:p w14:paraId="060CFA04" w14:textId="77777777" w:rsidR="003C3EBE" w:rsidRPr="003B653B" w:rsidRDefault="003C3EBE" w:rsidP="003C3EBE">
      <w:pPr>
        <w:suppressAutoHyphens/>
        <w:rPr>
          <w:b/>
          <w:szCs w:val="22"/>
        </w:rPr>
      </w:pPr>
      <w:r w:rsidRPr="003B653B">
        <w:rPr>
          <w:b/>
          <w:szCs w:val="22"/>
        </w:rPr>
        <w:t>få akutt medisinsk hjelp umiddelbart dersom du merker noen av følgende symptomer.</w:t>
      </w:r>
    </w:p>
    <w:p w14:paraId="3AE03123" w14:textId="77777777" w:rsidR="003C3EBE" w:rsidRPr="00E269D4" w:rsidRDefault="003C3EBE" w:rsidP="003C3EBE">
      <w:pPr>
        <w:pStyle w:val="Listenabsatz"/>
        <w:numPr>
          <w:ilvl w:val="0"/>
          <w:numId w:val="54"/>
        </w:numPr>
        <w:suppressAutoHyphens/>
        <w:rPr>
          <w:bCs/>
          <w:szCs w:val="22"/>
        </w:rPr>
      </w:pPr>
      <w:r w:rsidRPr="00E269D4">
        <w:rPr>
          <w:bCs/>
          <w:szCs w:val="22"/>
        </w:rPr>
        <w:t>Alvorlige allergiske reaksjoner (anafylaksi) oppstår sjeldent hos mennesker som tar</w:t>
      </w:r>
    </w:p>
    <w:p w14:paraId="45C9E2B5" w14:textId="77777777" w:rsidR="003C3EBE" w:rsidRDefault="003C3EBE" w:rsidP="003C3EBE">
      <w:pPr>
        <w:suppressAutoHyphens/>
        <w:ind w:firstLine="567"/>
        <w:rPr>
          <w:bCs/>
          <w:szCs w:val="22"/>
        </w:rPr>
      </w:pPr>
      <w:r w:rsidRPr="00D9033F">
        <w:rPr>
          <w:bCs/>
        </w:rPr>
        <w:t>ustekinumab</w:t>
      </w:r>
      <w:r w:rsidRPr="00E269D4">
        <w:rPr>
          <w:bCs/>
          <w:szCs w:val="22"/>
        </w:rPr>
        <w:t xml:space="preserve"> (kan ramme opptil 1 av 1 000 personer). Symptomer inkluderer:</w:t>
      </w:r>
    </w:p>
    <w:p w14:paraId="6D0B0F2B" w14:textId="77777777" w:rsidR="003C3EBE" w:rsidRDefault="003C3EBE" w:rsidP="003C3EBE">
      <w:pPr>
        <w:pStyle w:val="Listenabsatz"/>
        <w:numPr>
          <w:ilvl w:val="1"/>
          <w:numId w:val="54"/>
        </w:numPr>
        <w:suppressAutoHyphens/>
        <w:rPr>
          <w:bCs/>
          <w:szCs w:val="22"/>
        </w:rPr>
      </w:pPr>
      <w:r w:rsidRPr="00E269D4">
        <w:rPr>
          <w:bCs/>
          <w:szCs w:val="22"/>
        </w:rPr>
        <w:t>vansker med å puste eller svelge</w:t>
      </w:r>
    </w:p>
    <w:p w14:paraId="5C51E785" w14:textId="77777777" w:rsidR="003C3EBE" w:rsidRDefault="003C3EBE" w:rsidP="003C3EBE">
      <w:pPr>
        <w:pStyle w:val="Listenabsatz"/>
        <w:numPr>
          <w:ilvl w:val="1"/>
          <w:numId w:val="54"/>
        </w:numPr>
        <w:suppressAutoHyphens/>
        <w:rPr>
          <w:bCs/>
          <w:szCs w:val="22"/>
        </w:rPr>
      </w:pPr>
      <w:r w:rsidRPr="00E269D4">
        <w:rPr>
          <w:bCs/>
          <w:szCs w:val="22"/>
        </w:rPr>
        <w:t>lavt blodtrykk, som kan forårsake svimmelhet</w:t>
      </w:r>
    </w:p>
    <w:p w14:paraId="4D2BBFBE" w14:textId="77777777" w:rsidR="003C3EBE" w:rsidRPr="004C68D5" w:rsidRDefault="003C3EBE" w:rsidP="003C3EBE">
      <w:pPr>
        <w:pStyle w:val="Listenabsatz"/>
        <w:numPr>
          <w:ilvl w:val="1"/>
          <w:numId w:val="54"/>
        </w:numPr>
        <w:suppressAutoHyphens/>
        <w:rPr>
          <w:bCs/>
          <w:szCs w:val="22"/>
        </w:rPr>
      </w:pPr>
      <w:r w:rsidRPr="00E269D4">
        <w:rPr>
          <w:bCs/>
          <w:szCs w:val="22"/>
        </w:rPr>
        <w:t>hevelse i ansiktet, leppene, munnen eller halsen</w:t>
      </w:r>
    </w:p>
    <w:p w14:paraId="2267C17A" w14:textId="77777777" w:rsidR="003C3EBE" w:rsidRPr="00E269D4" w:rsidRDefault="003C3EBE" w:rsidP="003C3EBE">
      <w:pPr>
        <w:pStyle w:val="Listenabsatz"/>
        <w:numPr>
          <w:ilvl w:val="0"/>
          <w:numId w:val="54"/>
        </w:numPr>
        <w:suppressAutoHyphens/>
        <w:rPr>
          <w:bCs/>
          <w:szCs w:val="22"/>
        </w:rPr>
      </w:pPr>
      <w:r w:rsidRPr="00E269D4">
        <w:rPr>
          <w:bCs/>
          <w:szCs w:val="22"/>
        </w:rPr>
        <w:t>Vanlige tegn på en allergisk reaksjon inkluderer hudutslett og elveblest (dette kan ramme</w:t>
      </w:r>
    </w:p>
    <w:p w14:paraId="01763CEA" w14:textId="77777777" w:rsidR="003C3EBE" w:rsidRDefault="003C3EBE" w:rsidP="003C3EBE">
      <w:pPr>
        <w:suppressAutoHyphens/>
        <w:ind w:firstLine="567"/>
        <w:rPr>
          <w:bCs/>
          <w:szCs w:val="22"/>
        </w:rPr>
      </w:pPr>
      <w:r w:rsidRPr="00E269D4">
        <w:rPr>
          <w:bCs/>
          <w:szCs w:val="22"/>
        </w:rPr>
        <w:t>opptil 1 av 100 personer).</w:t>
      </w:r>
    </w:p>
    <w:p w14:paraId="300B9D73" w14:textId="77777777" w:rsidR="003C3EBE" w:rsidRPr="00E269D4" w:rsidRDefault="003C3EBE" w:rsidP="003C3EBE">
      <w:pPr>
        <w:suppressAutoHyphens/>
        <w:ind w:firstLine="567"/>
        <w:rPr>
          <w:bCs/>
          <w:szCs w:val="22"/>
        </w:rPr>
      </w:pPr>
    </w:p>
    <w:p w14:paraId="48A40059" w14:textId="77777777" w:rsidR="003C3EBE" w:rsidRPr="005371AD" w:rsidRDefault="003C3EBE" w:rsidP="003C3EBE">
      <w:pPr>
        <w:suppressAutoHyphens/>
        <w:rPr>
          <w:b/>
          <w:szCs w:val="22"/>
        </w:rPr>
      </w:pPr>
      <w:r w:rsidRPr="005371AD">
        <w:rPr>
          <w:b/>
          <w:szCs w:val="22"/>
        </w:rPr>
        <w:t>Infusjonsrelaterte reaksjoner - Dersom du behandles for Crohns sykdom</w:t>
      </w:r>
      <w:r w:rsidRPr="00E269D4">
        <w:rPr>
          <w:b/>
          <w:szCs w:val="22"/>
        </w:rPr>
        <w:t xml:space="preserve"> </w:t>
      </w:r>
      <w:r w:rsidRPr="005371AD">
        <w:rPr>
          <w:b/>
          <w:szCs w:val="22"/>
        </w:rPr>
        <w:t xml:space="preserve">gis den første dosen av </w:t>
      </w:r>
      <w:r w:rsidRPr="005371AD">
        <w:rPr>
          <w:b/>
        </w:rPr>
        <w:t>Uzpruvo</w:t>
      </w:r>
      <w:r w:rsidRPr="005371AD">
        <w:rPr>
          <w:b/>
          <w:szCs w:val="22"/>
        </w:rPr>
        <w:t xml:space="preserve"> som et drypp i en blodåre (intravenøs infusjon). Noen</w:t>
      </w:r>
      <w:r w:rsidRPr="00E269D4">
        <w:rPr>
          <w:b/>
          <w:szCs w:val="22"/>
        </w:rPr>
        <w:t xml:space="preserve"> </w:t>
      </w:r>
      <w:r w:rsidRPr="005371AD">
        <w:rPr>
          <w:b/>
          <w:szCs w:val="22"/>
        </w:rPr>
        <w:t>pasienter har fått alvorlige infusjonsrelaterte reaksjoner under infusjonen.</w:t>
      </w:r>
    </w:p>
    <w:p w14:paraId="56AE24D1" w14:textId="77777777" w:rsidR="003C3EBE" w:rsidRDefault="003C3EBE" w:rsidP="003C3EBE">
      <w:pPr>
        <w:suppressAutoHyphens/>
        <w:rPr>
          <w:bCs/>
          <w:szCs w:val="22"/>
        </w:rPr>
      </w:pPr>
    </w:p>
    <w:p w14:paraId="71C75D35" w14:textId="77777777" w:rsidR="003C3EBE" w:rsidRPr="005371AD" w:rsidRDefault="003C3EBE" w:rsidP="003C3EBE">
      <w:pPr>
        <w:suppressAutoHyphens/>
        <w:rPr>
          <w:b/>
          <w:szCs w:val="22"/>
        </w:rPr>
      </w:pPr>
      <w:r w:rsidRPr="005371AD">
        <w:rPr>
          <w:b/>
          <w:szCs w:val="22"/>
        </w:rPr>
        <w:t>I sjeldne tilfeller er allergiske lungereaksjoner og lungebetennelse rapportert hos</w:t>
      </w:r>
    </w:p>
    <w:p w14:paraId="084FC10E" w14:textId="77777777" w:rsidR="003C3EBE" w:rsidRPr="005371AD" w:rsidRDefault="003C3EBE" w:rsidP="003C3EBE">
      <w:pPr>
        <w:suppressAutoHyphens/>
        <w:rPr>
          <w:b/>
          <w:szCs w:val="22"/>
        </w:rPr>
      </w:pPr>
      <w:r w:rsidRPr="005371AD">
        <w:rPr>
          <w:b/>
          <w:szCs w:val="22"/>
        </w:rPr>
        <w:t>pasienter som har fått ustekinumab. Informer legen din umiddelbart hvis du får</w:t>
      </w:r>
    </w:p>
    <w:p w14:paraId="76ADE0DE" w14:textId="77777777" w:rsidR="003C3EBE" w:rsidRPr="005371AD" w:rsidRDefault="003C3EBE" w:rsidP="003C3EBE">
      <w:pPr>
        <w:suppressAutoHyphens/>
        <w:rPr>
          <w:b/>
          <w:szCs w:val="22"/>
        </w:rPr>
      </w:pPr>
      <w:r w:rsidRPr="005371AD">
        <w:rPr>
          <w:b/>
          <w:szCs w:val="22"/>
        </w:rPr>
        <w:t>symptomer som hoste, kortpustethet og feber.</w:t>
      </w:r>
    </w:p>
    <w:p w14:paraId="079899FD" w14:textId="77777777" w:rsidR="003C3EBE" w:rsidRDefault="003C3EBE" w:rsidP="003C3EBE">
      <w:pPr>
        <w:suppressAutoHyphens/>
        <w:rPr>
          <w:bCs/>
          <w:szCs w:val="22"/>
        </w:rPr>
      </w:pPr>
    </w:p>
    <w:p w14:paraId="045843C6" w14:textId="77777777" w:rsidR="003C3EBE" w:rsidRPr="00E269D4" w:rsidRDefault="003C3EBE" w:rsidP="003C3EBE">
      <w:pPr>
        <w:suppressAutoHyphens/>
        <w:rPr>
          <w:bCs/>
          <w:szCs w:val="22"/>
        </w:rPr>
      </w:pPr>
      <w:r w:rsidRPr="00E269D4">
        <w:rPr>
          <w:bCs/>
          <w:szCs w:val="22"/>
        </w:rPr>
        <w:t>Dersom du har en alvorlig allergisk reaksjon, kan legen din bestemme at du ikke bør bruke</w:t>
      </w:r>
    </w:p>
    <w:p w14:paraId="492CB3A2" w14:textId="77777777" w:rsidR="003C3EBE" w:rsidRPr="00E269D4" w:rsidRDefault="003C3EBE" w:rsidP="003C3EBE">
      <w:pPr>
        <w:suppressAutoHyphens/>
        <w:rPr>
          <w:bCs/>
          <w:szCs w:val="22"/>
        </w:rPr>
      </w:pPr>
      <w:r w:rsidRPr="00D9033F">
        <w:t>Uzpruvo</w:t>
      </w:r>
      <w:r w:rsidRPr="00E269D4">
        <w:rPr>
          <w:bCs/>
          <w:szCs w:val="22"/>
        </w:rPr>
        <w:t xml:space="preserve"> igjen.</w:t>
      </w:r>
    </w:p>
    <w:p w14:paraId="52F42A3D" w14:textId="77777777" w:rsidR="003C3EBE" w:rsidRDefault="003C3EBE" w:rsidP="003C3EBE">
      <w:pPr>
        <w:suppressAutoHyphens/>
        <w:rPr>
          <w:bCs/>
          <w:szCs w:val="22"/>
        </w:rPr>
      </w:pPr>
    </w:p>
    <w:p w14:paraId="7C053E92" w14:textId="77777777" w:rsidR="003C3EBE" w:rsidRPr="00E15D27" w:rsidRDefault="003C3EBE" w:rsidP="003C3EBE">
      <w:pPr>
        <w:suppressAutoHyphens/>
        <w:rPr>
          <w:b/>
          <w:szCs w:val="22"/>
        </w:rPr>
      </w:pPr>
      <w:r w:rsidRPr="00E15D27">
        <w:rPr>
          <w:b/>
          <w:szCs w:val="22"/>
        </w:rPr>
        <w:t>Infeksjoner – disse kan kreve umiddelbar behandling. Informer legen din umiddelbart</w:t>
      </w:r>
    </w:p>
    <w:p w14:paraId="703E7420" w14:textId="77777777" w:rsidR="003C3EBE" w:rsidRPr="00E269D4" w:rsidRDefault="003C3EBE" w:rsidP="003C3EBE">
      <w:pPr>
        <w:suppressAutoHyphens/>
        <w:rPr>
          <w:bCs/>
          <w:szCs w:val="22"/>
        </w:rPr>
      </w:pPr>
      <w:r w:rsidRPr="00E15D27">
        <w:rPr>
          <w:b/>
          <w:szCs w:val="22"/>
        </w:rPr>
        <w:t>hvis du opplever noen av følgende symptomer.</w:t>
      </w:r>
    </w:p>
    <w:p w14:paraId="26F9F107" w14:textId="77777777" w:rsidR="003C3EBE" w:rsidRPr="00E269D4" w:rsidRDefault="003C3EBE" w:rsidP="003C3EBE">
      <w:pPr>
        <w:pStyle w:val="Listenabsatz"/>
        <w:numPr>
          <w:ilvl w:val="0"/>
          <w:numId w:val="55"/>
        </w:numPr>
        <w:suppressAutoHyphens/>
        <w:rPr>
          <w:bCs/>
          <w:szCs w:val="22"/>
        </w:rPr>
      </w:pPr>
      <w:r w:rsidRPr="00E269D4">
        <w:rPr>
          <w:bCs/>
          <w:szCs w:val="22"/>
        </w:rPr>
        <w:t>Infeksjoner i nesen eller halsen og forkjølelse er vanlig (kan ramme opptil 1 av 10</w:t>
      </w:r>
    </w:p>
    <w:p w14:paraId="5DA067B1" w14:textId="77777777" w:rsidR="003C3EBE" w:rsidRDefault="003C3EBE" w:rsidP="003C3EBE">
      <w:pPr>
        <w:suppressAutoHyphens/>
        <w:ind w:firstLine="567"/>
        <w:rPr>
          <w:bCs/>
          <w:szCs w:val="22"/>
        </w:rPr>
      </w:pPr>
      <w:r w:rsidRPr="00E269D4">
        <w:rPr>
          <w:bCs/>
          <w:szCs w:val="22"/>
        </w:rPr>
        <w:t>personer).</w:t>
      </w:r>
    </w:p>
    <w:p w14:paraId="6DB6DC72" w14:textId="77777777" w:rsidR="003C3EBE" w:rsidRDefault="003C3EBE" w:rsidP="003C3EBE">
      <w:pPr>
        <w:pStyle w:val="Listenabsatz"/>
        <w:numPr>
          <w:ilvl w:val="0"/>
          <w:numId w:val="55"/>
        </w:numPr>
        <w:suppressAutoHyphens/>
        <w:rPr>
          <w:bCs/>
          <w:szCs w:val="22"/>
        </w:rPr>
      </w:pPr>
      <w:r w:rsidRPr="00E269D4">
        <w:rPr>
          <w:bCs/>
          <w:szCs w:val="22"/>
        </w:rPr>
        <w:t>Infeksjoner i luftveiene er mindre vanlig (kan ramme opptil 1 av 100 personer).</w:t>
      </w:r>
    </w:p>
    <w:p w14:paraId="1B33F7E1" w14:textId="77777777" w:rsidR="003C3EBE" w:rsidRPr="00E269D4" w:rsidRDefault="003C3EBE" w:rsidP="003C3EBE">
      <w:pPr>
        <w:pStyle w:val="Listenabsatz"/>
        <w:numPr>
          <w:ilvl w:val="0"/>
          <w:numId w:val="55"/>
        </w:numPr>
        <w:suppressAutoHyphens/>
        <w:rPr>
          <w:bCs/>
          <w:szCs w:val="22"/>
        </w:rPr>
      </w:pPr>
      <w:r w:rsidRPr="00E269D4">
        <w:rPr>
          <w:bCs/>
          <w:szCs w:val="22"/>
        </w:rPr>
        <w:t>Betennelse i underhudsvev (cellulitt) er mindre vanlig (kan ramme opptil 1 av 100</w:t>
      </w:r>
    </w:p>
    <w:p w14:paraId="33B92CF5" w14:textId="77777777" w:rsidR="003C3EBE" w:rsidRDefault="003C3EBE" w:rsidP="003C3EBE">
      <w:pPr>
        <w:suppressAutoHyphens/>
        <w:ind w:firstLine="567"/>
        <w:rPr>
          <w:bCs/>
          <w:szCs w:val="22"/>
        </w:rPr>
      </w:pPr>
      <w:r w:rsidRPr="00E269D4">
        <w:rPr>
          <w:bCs/>
          <w:szCs w:val="22"/>
        </w:rPr>
        <w:t>personer).</w:t>
      </w:r>
    </w:p>
    <w:p w14:paraId="61FE9203" w14:textId="77777777" w:rsidR="003C3EBE" w:rsidRPr="00E269D4" w:rsidRDefault="003C3EBE" w:rsidP="003C3EBE">
      <w:pPr>
        <w:pStyle w:val="Listenabsatz"/>
        <w:numPr>
          <w:ilvl w:val="0"/>
          <w:numId w:val="55"/>
        </w:numPr>
        <w:suppressAutoHyphens/>
        <w:rPr>
          <w:bCs/>
          <w:szCs w:val="22"/>
        </w:rPr>
      </w:pPr>
      <w:r w:rsidRPr="00E269D4">
        <w:rPr>
          <w:bCs/>
          <w:szCs w:val="22"/>
        </w:rPr>
        <w:t>Helvetesild (herpes zoster, en type smertefullt utslett med blemmer) er mindre vanlig (kan</w:t>
      </w:r>
    </w:p>
    <w:p w14:paraId="7E346337" w14:textId="77777777" w:rsidR="003C3EBE" w:rsidRPr="00E269D4" w:rsidRDefault="003C3EBE" w:rsidP="003C3EBE">
      <w:pPr>
        <w:suppressAutoHyphens/>
        <w:ind w:firstLine="567"/>
        <w:rPr>
          <w:bCs/>
          <w:szCs w:val="22"/>
        </w:rPr>
      </w:pPr>
      <w:r w:rsidRPr="00E269D4">
        <w:rPr>
          <w:bCs/>
          <w:szCs w:val="22"/>
        </w:rPr>
        <w:t>ramme opptil 1 av 100 personer).</w:t>
      </w:r>
    </w:p>
    <w:p w14:paraId="3ACF24ED" w14:textId="77777777" w:rsidR="003C3EBE" w:rsidRDefault="003C3EBE" w:rsidP="003C3EBE">
      <w:pPr>
        <w:suppressAutoHyphens/>
        <w:rPr>
          <w:bCs/>
          <w:szCs w:val="22"/>
        </w:rPr>
      </w:pPr>
    </w:p>
    <w:p w14:paraId="37C859F6" w14:textId="77777777" w:rsidR="003C3EBE" w:rsidRPr="00E269D4" w:rsidRDefault="003C3EBE" w:rsidP="003C3EBE">
      <w:pPr>
        <w:suppressAutoHyphens/>
        <w:rPr>
          <w:bCs/>
          <w:szCs w:val="22"/>
        </w:rPr>
      </w:pPr>
      <w:r w:rsidRPr="00D9033F">
        <w:t>Uzpruvo</w:t>
      </w:r>
      <w:r w:rsidRPr="00E269D4">
        <w:rPr>
          <w:bCs/>
          <w:szCs w:val="22"/>
        </w:rPr>
        <w:t xml:space="preserve"> kan gjøre deg mindre i stand til å bekjempe infeksjoner. Noen infeksjoner kan bli</w:t>
      </w:r>
    </w:p>
    <w:p w14:paraId="1C2FFF3F" w14:textId="77777777" w:rsidR="003C3EBE" w:rsidRDefault="003C3EBE" w:rsidP="003C3EBE">
      <w:pPr>
        <w:suppressAutoHyphens/>
        <w:rPr>
          <w:b/>
          <w:szCs w:val="22"/>
        </w:rPr>
      </w:pPr>
      <w:r w:rsidRPr="00E269D4">
        <w:rPr>
          <w:bCs/>
          <w:szCs w:val="22"/>
        </w:rPr>
        <w:t>alvorlige og kan omfatte infeksjoner forårsaket av virus, sopp, bakterier (inkludert tuberkulose)</w:t>
      </w:r>
    </w:p>
    <w:p w14:paraId="785FD54C" w14:textId="77777777" w:rsidR="003C3EBE" w:rsidRPr="00E269D4" w:rsidRDefault="003C3EBE" w:rsidP="003C3EBE">
      <w:pPr>
        <w:suppressAutoHyphens/>
        <w:rPr>
          <w:bCs/>
          <w:szCs w:val="22"/>
        </w:rPr>
      </w:pPr>
      <w:r w:rsidRPr="00E269D4">
        <w:rPr>
          <w:bCs/>
          <w:szCs w:val="22"/>
        </w:rPr>
        <w:t>eller parasitter, inkludert infeksjoner som hovedsakelig oppstår hos personer med svekket</w:t>
      </w:r>
    </w:p>
    <w:p w14:paraId="0F86B468" w14:textId="77777777" w:rsidR="003C3EBE" w:rsidRPr="00E269D4" w:rsidRDefault="003C3EBE" w:rsidP="003C3EBE">
      <w:pPr>
        <w:suppressAutoHyphens/>
        <w:rPr>
          <w:bCs/>
          <w:szCs w:val="22"/>
        </w:rPr>
      </w:pPr>
      <w:r w:rsidRPr="00E269D4">
        <w:rPr>
          <w:bCs/>
          <w:szCs w:val="22"/>
        </w:rPr>
        <w:t>immunsystem (opportunistiske infeksjoner). Opportunistiske infeksjoner i hjernen (encefalitt,</w:t>
      </w:r>
    </w:p>
    <w:p w14:paraId="3DC3AD8F" w14:textId="77777777" w:rsidR="003C3EBE" w:rsidRPr="00E269D4" w:rsidRDefault="003C3EBE" w:rsidP="003C3EBE">
      <w:pPr>
        <w:suppressAutoHyphens/>
        <w:rPr>
          <w:bCs/>
          <w:szCs w:val="22"/>
        </w:rPr>
      </w:pPr>
      <w:r w:rsidRPr="00E269D4">
        <w:rPr>
          <w:bCs/>
          <w:szCs w:val="22"/>
        </w:rPr>
        <w:t>meningitt), lunger og øyne er rapportert hos pasienter som har fått behandling med</w:t>
      </w:r>
    </w:p>
    <w:p w14:paraId="16E60E22" w14:textId="77777777" w:rsidR="003C3EBE" w:rsidRPr="00E269D4" w:rsidRDefault="003C3EBE" w:rsidP="003C3EBE">
      <w:pPr>
        <w:suppressAutoHyphens/>
        <w:rPr>
          <w:bCs/>
          <w:szCs w:val="22"/>
        </w:rPr>
      </w:pPr>
      <w:r w:rsidRPr="00E269D4">
        <w:rPr>
          <w:bCs/>
          <w:szCs w:val="22"/>
        </w:rPr>
        <w:t>ustekinumab.</w:t>
      </w:r>
    </w:p>
    <w:p w14:paraId="12B8F743" w14:textId="77777777" w:rsidR="003C3EBE" w:rsidRPr="00E269D4" w:rsidRDefault="003C3EBE" w:rsidP="003C3EBE">
      <w:pPr>
        <w:suppressAutoHyphens/>
        <w:rPr>
          <w:bCs/>
          <w:szCs w:val="22"/>
        </w:rPr>
      </w:pPr>
    </w:p>
    <w:p w14:paraId="5CF26EB3" w14:textId="77777777" w:rsidR="003C3EBE" w:rsidRPr="00E269D4" w:rsidRDefault="003C3EBE" w:rsidP="003C3EBE">
      <w:pPr>
        <w:suppressAutoHyphens/>
        <w:rPr>
          <w:bCs/>
          <w:szCs w:val="22"/>
        </w:rPr>
      </w:pPr>
      <w:r w:rsidRPr="00E269D4">
        <w:rPr>
          <w:bCs/>
          <w:szCs w:val="22"/>
        </w:rPr>
        <w:t xml:space="preserve">Vær oppmerksom på infeksjonstegn når du bruker </w:t>
      </w:r>
      <w:r w:rsidRPr="00D9033F">
        <w:t>Uzpruvo</w:t>
      </w:r>
      <w:r w:rsidRPr="00E269D4">
        <w:rPr>
          <w:bCs/>
          <w:szCs w:val="22"/>
        </w:rPr>
        <w:t>. Dette inkluderer:</w:t>
      </w:r>
    </w:p>
    <w:p w14:paraId="5B8DAD0E" w14:textId="77777777" w:rsidR="003C3EBE" w:rsidRDefault="003C3EBE" w:rsidP="003C3EBE">
      <w:pPr>
        <w:pStyle w:val="Listenabsatz"/>
        <w:numPr>
          <w:ilvl w:val="0"/>
          <w:numId w:val="55"/>
        </w:numPr>
        <w:suppressAutoHyphens/>
        <w:rPr>
          <w:bCs/>
          <w:szCs w:val="22"/>
        </w:rPr>
      </w:pPr>
      <w:r w:rsidRPr="00E269D4">
        <w:rPr>
          <w:bCs/>
          <w:szCs w:val="22"/>
        </w:rPr>
        <w:t>feber, influensalignende symptomer, nattesvette, vekttap</w:t>
      </w:r>
    </w:p>
    <w:p w14:paraId="6534DEBB" w14:textId="77777777" w:rsidR="003C3EBE" w:rsidRDefault="003C3EBE" w:rsidP="003C3EBE">
      <w:pPr>
        <w:pStyle w:val="Listenabsatz"/>
        <w:numPr>
          <w:ilvl w:val="0"/>
          <w:numId w:val="55"/>
        </w:numPr>
        <w:suppressAutoHyphens/>
        <w:rPr>
          <w:bCs/>
          <w:szCs w:val="22"/>
        </w:rPr>
      </w:pPr>
      <w:r w:rsidRPr="00E269D4">
        <w:rPr>
          <w:bCs/>
          <w:szCs w:val="22"/>
        </w:rPr>
        <w:t>følelse av å være trøtt eller kortpustet, hoste som ikke vil gå bort</w:t>
      </w:r>
    </w:p>
    <w:p w14:paraId="3851944F" w14:textId="77777777" w:rsidR="003C3EBE" w:rsidRDefault="003C3EBE" w:rsidP="003C3EBE">
      <w:pPr>
        <w:pStyle w:val="Listenabsatz"/>
        <w:numPr>
          <w:ilvl w:val="0"/>
          <w:numId w:val="55"/>
        </w:numPr>
        <w:suppressAutoHyphens/>
        <w:rPr>
          <w:bCs/>
          <w:szCs w:val="22"/>
        </w:rPr>
      </w:pPr>
      <w:r w:rsidRPr="00E269D4">
        <w:rPr>
          <w:bCs/>
          <w:szCs w:val="22"/>
        </w:rPr>
        <w:t>varm, rød og smertefull hud, eller et smertefullt hudutslett med blemmer</w:t>
      </w:r>
    </w:p>
    <w:p w14:paraId="2CB37584" w14:textId="77777777" w:rsidR="003C3EBE" w:rsidRDefault="003C3EBE" w:rsidP="003C3EBE">
      <w:pPr>
        <w:pStyle w:val="Listenabsatz"/>
        <w:numPr>
          <w:ilvl w:val="0"/>
          <w:numId w:val="55"/>
        </w:numPr>
        <w:suppressAutoHyphens/>
        <w:rPr>
          <w:bCs/>
          <w:szCs w:val="22"/>
        </w:rPr>
      </w:pPr>
      <w:r w:rsidRPr="00E269D4">
        <w:rPr>
          <w:bCs/>
          <w:szCs w:val="22"/>
        </w:rPr>
        <w:t>brennende følelse ved vannlating</w:t>
      </w:r>
    </w:p>
    <w:p w14:paraId="7BB0021F" w14:textId="77777777" w:rsidR="003C3EBE" w:rsidRDefault="003C3EBE" w:rsidP="003C3EBE">
      <w:pPr>
        <w:pStyle w:val="Listenabsatz"/>
        <w:numPr>
          <w:ilvl w:val="0"/>
          <w:numId w:val="55"/>
        </w:numPr>
        <w:suppressAutoHyphens/>
        <w:rPr>
          <w:bCs/>
          <w:szCs w:val="22"/>
        </w:rPr>
      </w:pPr>
      <w:r w:rsidRPr="00E269D4">
        <w:rPr>
          <w:bCs/>
          <w:szCs w:val="22"/>
        </w:rPr>
        <w:t>diaré</w:t>
      </w:r>
    </w:p>
    <w:p w14:paraId="2A4E4FCE" w14:textId="77777777" w:rsidR="003C3EBE" w:rsidRDefault="003C3EBE" w:rsidP="003C3EBE">
      <w:pPr>
        <w:pStyle w:val="Listenabsatz"/>
        <w:numPr>
          <w:ilvl w:val="0"/>
          <w:numId w:val="55"/>
        </w:numPr>
        <w:suppressAutoHyphens/>
        <w:rPr>
          <w:bCs/>
          <w:szCs w:val="22"/>
        </w:rPr>
      </w:pPr>
      <w:r w:rsidRPr="00E269D4">
        <w:rPr>
          <w:bCs/>
          <w:szCs w:val="22"/>
        </w:rPr>
        <w:t>synsforstyrrelser eller synstap</w:t>
      </w:r>
    </w:p>
    <w:p w14:paraId="19586515" w14:textId="77777777" w:rsidR="003C3EBE" w:rsidRPr="00E269D4" w:rsidRDefault="003C3EBE" w:rsidP="003C3EBE">
      <w:pPr>
        <w:pStyle w:val="Listenabsatz"/>
        <w:numPr>
          <w:ilvl w:val="0"/>
          <w:numId w:val="55"/>
        </w:numPr>
        <w:suppressAutoHyphens/>
        <w:rPr>
          <w:bCs/>
          <w:szCs w:val="22"/>
        </w:rPr>
      </w:pPr>
      <w:r w:rsidRPr="00E269D4">
        <w:rPr>
          <w:bCs/>
          <w:szCs w:val="22"/>
        </w:rPr>
        <w:t>hodepine, stiv nakke, lysfølsomhet, kvalme eller forvirring</w:t>
      </w:r>
    </w:p>
    <w:p w14:paraId="6F2AA8E6" w14:textId="77777777" w:rsidR="003C3EBE" w:rsidRDefault="003C3EBE" w:rsidP="003C3EBE">
      <w:pPr>
        <w:suppressAutoHyphens/>
        <w:rPr>
          <w:bCs/>
          <w:szCs w:val="22"/>
        </w:rPr>
      </w:pPr>
    </w:p>
    <w:p w14:paraId="529E6A54" w14:textId="77777777" w:rsidR="003C3EBE" w:rsidRPr="00E269D4" w:rsidRDefault="003C3EBE" w:rsidP="003C3EBE">
      <w:pPr>
        <w:suppressAutoHyphens/>
        <w:rPr>
          <w:bCs/>
          <w:szCs w:val="22"/>
        </w:rPr>
      </w:pPr>
      <w:r w:rsidRPr="00E269D4">
        <w:rPr>
          <w:bCs/>
          <w:szCs w:val="22"/>
        </w:rPr>
        <w:t>Informer legen din umiddelbart hvis du merker noen av disse symptomene på infeksjon. Dette</w:t>
      </w:r>
    </w:p>
    <w:p w14:paraId="2261EC36" w14:textId="77777777" w:rsidR="003C3EBE" w:rsidRPr="00E269D4" w:rsidRDefault="003C3EBE" w:rsidP="003C3EBE">
      <w:pPr>
        <w:suppressAutoHyphens/>
        <w:rPr>
          <w:bCs/>
          <w:szCs w:val="22"/>
        </w:rPr>
      </w:pPr>
      <w:r w:rsidRPr="00E269D4">
        <w:rPr>
          <w:bCs/>
          <w:szCs w:val="22"/>
        </w:rPr>
        <w:t>kan være symptomer på infeksjoner som luftveisinfeksjoner, hudinfeksjoner</w:t>
      </w:r>
      <w:r>
        <w:rPr>
          <w:bCs/>
          <w:szCs w:val="22"/>
        </w:rPr>
        <w:t>,</w:t>
      </w:r>
      <w:r w:rsidRPr="00E269D4">
        <w:rPr>
          <w:bCs/>
          <w:szCs w:val="22"/>
        </w:rPr>
        <w:t xml:space="preserve"> helvetesild</w:t>
      </w:r>
      <w:r>
        <w:rPr>
          <w:bCs/>
          <w:szCs w:val="22"/>
        </w:rPr>
        <w:t>,</w:t>
      </w:r>
    </w:p>
    <w:p w14:paraId="21AFA956" w14:textId="77777777" w:rsidR="003C3EBE" w:rsidRPr="00E269D4" w:rsidRDefault="003C3EBE" w:rsidP="003C3EBE">
      <w:pPr>
        <w:suppressAutoHyphens/>
        <w:rPr>
          <w:bCs/>
          <w:szCs w:val="22"/>
        </w:rPr>
      </w:pPr>
      <w:r w:rsidRPr="00E269D4">
        <w:rPr>
          <w:bCs/>
          <w:szCs w:val="22"/>
        </w:rPr>
        <w:t>eller opportunistiske infeksjoner, som kan få alvorlige følger. Informer legen din hvis du har</w:t>
      </w:r>
    </w:p>
    <w:p w14:paraId="6B001A49" w14:textId="77777777" w:rsidR="003C3EBE" w:rsidRPr="00E269D4" w:rsidRDefault="003C3EBE" w:rsidP="003C3EBE">
      <w:pPr>
        <w:suppressAutoHyphens/>
        <w:rPr>
          <w:bCs/>
          <w:szCs w:val="22"/>
        </w:rPr>
      </w:pPr>
      <w:r w:rsidRPr="00E269D4">
        <w:rPr>
          <w:bCs/>
          <w:szCs w:val="22"/>
        </w:rPr>
        <w:t>noen form for infeksjon som ikke går bort eller fortsetter å komme tilbake. Legen din kan</w:t>
      </w:r>
    </w:p>
    <w:p w14:paraId="7DFD5EBF" w14:textId="77777777" w:rsidR="003C3EBE" w:rsidRPr="00E269D4" w:rsidRDefault="003C3EBE" w:rsidP="003C3EBE">
      <w:pPr>
        <w:suppressAutoHyphens/>
        <w:rPr>
          <w:bCs/>
          <w:szCs w:val="22"/>
        </w:rPr>
      </w:pPr>
      <w:r w:rsidRPr="00E269D4">
        <w:rPr>
          <w:bCs/>
          <w:szCs w:val="22"/>
        </w:rPr>
        <w:t xml:space="preserve">bestemme at du ikke bør bruke </w:t>
      </w:r>
      <w:r w:rsidRPr="00D9033F">
        <w:t>Uzpruvo</w:t>
      </w:r>
      <w:r w:rsidRPr="00E269D4">
        <w:rPr>
          <w:bCs/>
          <w:szCs w:val="22"/>
        </w:rPr>
        <w:t xml:space="preserve"> før infeksjonen går bort. Fortell</w:t>
      </w:r>
      <w:r>
        <w:rPr>
          <w:bCs/>
          <w:szCs w:val="22"/>
        </w:rPr>
        <w:t xml:space="preserve"> også</w:t>
      </w:r>
      <w:r w:rsidRPr="00E269D4">
        <w:rPr>
          <w:bCs/>
          <w:szCs w:val="22"/>
        </w:rPr>
        <w:t xml:space="preserve"> legen din dersom</w:t>
      </w:r>
    </w:p>
    <w:p w14:paraId="7C28CBE1" w14:textId="77777777" w:rsidR="003C3EBE" w:rsidRPr="00E269D4" w:rsidRDefault="003C3EBE" w:rsidP="003C3EBE">
      <w:pPr>
        <w:suppressAutoHyphens/>
        <w:rPr>
          <w:bCs/>
          <w:szCs w:val="22"/>
        </w:rPr>
      </w:pPr>
      <w:r w:rsidRPr="00E269D4">
        <w:rPr>
          <w:bCs/>
          <w:szCs w:val="22"/>
        </w:rPr>
        <w:t>du har noen åpne kutt eller sår da disse kan bli infiserte.</w:t>
      </w:r>
    </w:p>
    <w:p w14:paraId="442278BD" w14:textId="77777777" w:rsidR="003C3EBE" w:rsidRDefault="003C3EBE" w:rsidP="003C3EBE">
      <w:pPr>
        <w:suppressAutoHyphens/>
        <w:rPr>
          <w:bCs/>
          <w:szCs w:val="22"/>
        </w:rPr>
      </w:pPr>
    </w:p>
    <w:p w14:paraId="797ECA31" w14:textId="77777777" w:rsidR="003C3EBE" w:rsidRPr="005D789D" w:rsidRDefault="003C3EBE" w:rsidP="003C3EBE">
      <w:pPr>
        <w:suppressAutoHyphens/>
        <w:rPr>
          <w:b/>
          <w:szCs w:val="22"/>
        </w:rPr>
      </w:pPr>
      <w:r w:rsidRPr="005D789D">
        <w:rPr>
          <w:b/>
          <w:szCs w:val="22"/>
        </w:rPr>
        <w:t>Hudavskalling – økt rødhet og hudavskalling på et større område av kroppen kan være</w:t>
      </w:r>
    </w:p>
    <w:p w14:paraId="101FAA59" w14:textId="77777777" w:rsidR="003C3EBE" w:rsidRPr="005D789D" w:rsidRDefault="003C3EBE" w:rsidP="003C3EBE">
      <w:pPr>
        <w:suppressAutoHyphens/>
        <w:rPr>
          <w:b/>
          <w:szCs w:val="22"/>
        </w:rPr>
      </w:pPr>
      <w:r w:rsidRPr="005D789D">
        <w:rPr>
          <w:b/>
          <w:szCs w:val="22"/>
        </w:rPr>
        <w:t>symptomer på erytroderm psoriasis eller eksfoliativ dermatitt, som er alvorlige</w:t>
      </w:r>
    </w:p>
    <w:p w14:paraId="29D6C537" w14:textId="77777777" w:rsidR="003C3EBE" w:rsidRPr="005D789D" w:rsidRDefault="003C3EBE" w:rsidP="003C3EBE">
      <w:pPr>
        <w:suppressAutoHyphens/>
        <w:rPr>
          <w:b/>
          <w:szCs w:val="22"/>
        </w:rPr>
      </w:pPr>
      <w:r w:rsidRPr="005D789D">
        <w:rPr>
          <w:b/>
          <w:szCs w:val="22"/>
        </w:rPr>
        <w:t>hudlidelser. Informer legen din umiddelbart hvis du opplever noen av disse symptomene.</w:t>
      </w:r>
    </w:p>
    <w:p w14:paraId="2F58A141" w14:textId="77777777" w:rsidR="003C3EBE" w:rsidRDefault="003C3EBE" w:rsidP="003C3EBE">
      <w:pPr>
        <w:suppressAutoHyphens/>
        <w:rPr>
          <w:bCs/>
          <w:szCs w:val="22"/>
        </w:rPr>
      </w:pPr>
    </w:p>
    <w:p w14:paraId="762EFF05" w14:textId="77777777" w:rsidR="003C3EBE" w:rsidRPr="00E269D4" w:rsidRDefault="003C3EBE" w:rsidP="003C3EBE">
      <w:pPr>
        <w:suppressAutoHyphens/>
        <w:rPr>
          <w:b/>
          <w:szCs w:val="22"/>
          <w:u w:val="single"/>
        </w:rPr>
      </w:pPr>
      <w:r w:rsidRPr="00E269D4">
        <w:rPr>
          <w:b/>
          <w:szCs w:val="22"/>
          <w:u w:val="single"/>
        </w:rPr>
        <w:t>Andre bivirkninger</w:t>
      </w:r>
    </w:p>
    <w:p w14:paraId="03FA5CCE" w14:textId="77777777" w:rsidR="003C3EBE" w:rsidRDefault="003C3EBE" w:rsidP="003C3EBE">
      <w:pPr>
        <w:suppressAutoHyphens/>
        <w:rPr>
          <w:bCs/>
          <w:szCs w:val="22"/>
        </w:rPr>
      </w:pPr>
    </w:p>
    <w:p w14:paraId="36C6F339" w14:textId="77777777" w:rsidR="003C3EBE" w:rsidRPr="00E269D4" w:rsidRDefault="003C3EBE" w:rsidP="003C3EBE">
      <w:pPr>
        <w:suppressAutoHyphens/>
        <w:rPr>
          <w:bCs/>
          <w:szCs w:val="22"/>
        </w:rPr>
      </w:pPr>
      <w:r w:rsidRPr="005D789D">
        <w:rPr>
          <w:b/>
          <w:szCs w:val="22"/>
        </w:rPr>
        <w:t>Vanlige bivirkninger</w:t>
      </w:r>
      <w:r w:rsidRPr="00E269D4">
        <w:rPr>
          <w:bCs/>
          <w:szCs w:val="22"/>
        </w:rPr>
        <w:t xml:space="preserve"> (kan ramme opptil 1 av 10 personer):</w:t>
      </w:r>
    </w:p>
    <w:p w14:paraId="096DA7E1" w14:textId="77777777" w:rsidR="003C3EBE" w:rsidRDefault="003C3EBE" w:rsidP="003C3EBE">
      <w:pPr>
        <w:pStyle w:val="Listenabsatz"/>
        <w:numPr>
          <w:ilvl w:val="0"/>
          <w:numId w:val="55"/>
        </w:numPr>
        <w:suppressAutoHyphens/>
        <w:rPr>
          <w:bCs/>
          <w:szCs w:val="22"/>
        </w:rPr>
      </w:pPr>
      <w:r w:rsidRPr="00E269D4">
        <w:rPr>
          <w:bCs/>
          <w:szCs w:val="22"/>
        </w:rPr>
        <w:t>diaré</w:t>
      </w:r>
    </w:p>
    <w:p w14:paraId="4ECE11DE" w14:textId="77777777" w:rsidR="003C3EBE" w:rsidRDefault="003C3EBE" w:rsidP="003C3EBE">
      <w:pPr>
        <w:pStyle w:val="Listenabsatz"/>
        <w:numPr>
          <w:ilvl w:val="0"/>
          <w:numId w:val="55"/>
        </w:numPr>
        <w:suppressAutoHyphens/>
        <w:rPr>
          <w:bCs/>
          <w:szCs w:val="22"/>
        </w:rPr>
      </w:pPr>
      <w:r w:rsidRPr="00E269D4">
        <w:rPr>
          <w:bCs/>
          <w:szCs w:val="22"/>
        </w:rPr>
        <w:t>kvalme</w:t>
      </w:r>
    </w:p>
    <w:p w14:paraId="52905527" w14:textId="77777777" w:rsidR="003C3EBE" w:rsidRDefault="003C3EBE" w:rsidP="003C3EBE">
      <w:pPr>
        <w:pStyle w:val="Listenabsatz"/>
        <w:numPr>
          <w:ilvl w:val="0"/>
          <w:numId w:val="55"/>
        </w:numPr>
        <w:suppressAutoHyphens/>
        <w:rPr>
          <w:bCs/>
          <w:szCs w:val="22"/>
        </w:rPr>
      </w:pPr>
      <w:r w:rsidRPr="00E269D4">
        <w:rPr>
          <w:bCs/>
          <w:szCs w:val="22"/>
        </w:rPr>
        <w:t>oppkast</w:t>
      </w:r>
    </w:p>
    <w:p w14:paraId="061F9B67" w14:textId="77777777" w:rsidR="003C3EBE" w:rsidRDefault="003C3EBE" w:rsidP="003C3EBE">
      <w:pPr>
        <w:pStyle w:val="Listenabsatz"/>
        <w:numPr>
          <w:ilvl w:val="0"/>
          <w:numId w:val="55"/>
        </w:numPr>
        <w:suppressAutoHyphens/>
        <w:rPr>
          <w:bCs/>
          <w:szCs w:val="22"/>
        </w:rPr>
      </w:pPr>
      <w:r w:rsidRPr="00E269D4">
        <w:rPr>
          <w:bCs/>
          <w:szCs w:val="22"/>
        </w:rPr>
        <w:t>trøtthet</w:t>
      </w:r>
    </w:p>
    <w:p w14:paraId="059976EB" w14:textId="77777777" w:rsidR="003C3EBE" w:rsidRDefault="003C3EBE" w:rsidP="003C3EBE">
      <w:pPr>
        <w:pStyle w:val="Listenabsatz"/>
        <w:numPr>
          <w:ilvl w:val="0"/>
          <w:numId w:val="55"/>
        </w:numPr>
        <w:suppressAutoHyphens/>
        <w:rPr>
          <w:bCs/>
          <w:szCs w:val="22"/>
        </w:rPr>
      </w:pPr>
      <w:r w:rsidRPr="00E269D4">
        <w:rPr>
          <w:bCs/>
          <w:szCs w:val="22"/>
        </w:rPr>
        <w:t>svimmelhet</w:t>
      </w:r>
    </w:p>
    <w:p w14:paraId="6B73C732" w14:textId="77777777" w:rsidR="003C3EBE" w:rsidRDefault="003C3EBE" w:rsidP="003C3EBE">
      <w:pPr>
        <w:pStyle w:val="Listenabsatz"/>
        <w:numPr>
          <w:ilvl w:val="0"/>
          <w:numId w:val="55"/>
        </w:numPr>
        <w:suppressAutoHyphens/>
        <w:rPr>
          <w:bCs/>
          <w:szCs w:val="22"/>
        </w:rPr>
      </w:pPr>
      <w:r w:rsidRPr="00E269D4">
        <w:rPr>
          <w:bCs/>
          <w:szCs w:val="22"/>
        </w:rPr>
        <w:t>hodepine</w:t>
      </w:r>
    </w:p>
    <w:p w14:paraId="53ADC159" w14:textId="77777777" w:rsidR="003C3EBE" w:rsidRDefault="003C3EBE" w:rsidP="003C3EBE">
      <w:pPr>
        <w:pStyle w:val="Listenabsatz"/>
        <w:numPr>
          <w:ilvl w:val="0"/>
          <w:numId w:val="55"/>
        </w:numPr>
        <w:suppressAutoHyphens/>
        <w:rPr>
          <w:bCs/>
          <w:szCs w:val="22"/>
        </w:rPr>
      </w:pPr>
      <w:r w:rsidRPr="00E269D4">
        <w:rPr>
          <w:bCs/>
          <w:szCs w:val="22"/>
        </w:rPr>
        <w:t>kløe (pruritus)</w:t>
      </w:r>
    </w:p>
    <w:p w14:paraId="4BDF5AA8" w14:textId="77777777" w:rsidR="003C3EBE" w:rsidRDefault="003C3EBE" w:rsidP="003C3EBE">
      <w:pPr>
        <w:pStyle w:val="Listenabsatz"/>
        <w:numPr>
          <w:ilvl w:val="0"/>
          <w:numId w:val="55"/>
        </w:numPr>
        <w:suppressAutoHyphens/>
        <w:rPr>
          <w:bCs/>
          <w:szCs w:val="22"/>
        </w:rPr>
      </w:pPr>
      <w:r w:rsidRPr="00E269D4">
        <w:rPr>
          <w:bCs/>
          <w:szCs w:val="22"/>
        </w:rPr>
        <w:t>rygg-, muskel- og leddsmerter</w:t>
      </w:r>
    </w:p>
    <w:p w14:paraId="52A5CB60" w14:textId="77777777" w:rsidR="003C3EBE" w:rsidRDefault="003C3EBE" w:rsidP="003C3EBE">
      <w:pPr>
        <w:pStyle w:val="Listenabsatz"/>
        <w:numPr>
          <w:ilvl w:val="0"/>
          <w:numId w:val="55"/>
        </w:numPr>
        <w:suppressAutoHyphens/>
        <w:rPr>
          <w:bCs/>
          <w:szCs w:val="22"/>
        </w:rPr>
      </w:pPr>
      <w:r w:rsidRPr="00E269D4">
        <w:rPr>
          <w:bCs/>
          <w:szCs w:val="22"/>
        </w:rPr>
        <w:t>sår hals</w:t>
      </w:r>
    </w:p>
    <w:p w14:paraId="3D7814BE" w14:textId="77777777" w:rsidR="003C3EBE" w:rsidRDefault="003C3EBE" w:rsidP="003C3EBE">
      <w:pPr>
        <w:pStyle w:val="Listenabsatz"/>
        <w:numPr>
          <w:ilvl w:val="0"/>
          <w:numId w:val="55"/>
        </w:numPr>
        <w:suppressAutoHyphens/>
        <w:rPr>
          <w:bCs/>
          <w:szCs w:val="22"/>
        </w:rPr>
      </w:pPr>
      <w:r w:rsidRPr="00E269D4">
        <w:rPr>
          <w:bCs/>
          <w:szCs w:val="22"/>
        </w:rPr>
        <w:t>rødhet og smerter ved injeksjonsstedet</w:t>
      </w:r>
    </w:p>
    <w:p w14:paraId="42C081F5" w14:textId="77777777" w:rsidR="003C3EBE" w:rsidRPr="00E269D4" w:rsidRDefault="003C3EBE" w:rsidP="003C3EBE">
      <w:pPr>
        <w:pStyle w:val="Listenabsatz"/>
        <w:numPr>
          <w:ilvl w:val="0"/>
          <w:numId w:val="55"/>
        </w:numPr>
        <w:suppressAutoHyphens/>
        <w:rPr>
          <w:bCs/>
          <w:szCs w:val="22"/>
        </w:rPr>
      </w:pPr>
      <w:r w:rsidRPr="00E269D4">
        <w:rPr>
          <w:bCs/>
          <w:szCs w:val="22"/>
        </w:rPr>
        <w:t>bihulebetennelse</w:t>
      </w:r>
    </w:p>
    <w:p w14:paraId="6E467209" w14:textId="77777777" w:rsidR="003C3EBE" w:rsidRDefault="003C3EBE" w:rsidP="003C3EBE">
      <w:pPr>
        <w:suppressAutoHyphens/>
        <w:rPr>
          <w:bCs/>
          <w:szCs w:val="22"/>
        </w:rPr>
      </w:pPr>
    </w:p>
    <w:p w14:paraId="1F91C1E7" w14:textId="77777777" w:rsidR="003C3EBE" w:rsidRPr="00E269D4" w:rsidRDefault="003C3EBE" w:rsidP="003C3EBE">
      <w:pPr>
        <w:suppressAutoHyphens/>
        <w:rPr>
          <w:bCs/>
          <w:szCs w:val="22"/>
        </w:rPr>
      </w:pPr>
      <w:r w:rsidRPr="0076332C">
        <w:rPr>
          <w:b/>
          <w:szCs w:val="22"/>
        </w:rPr>
        <w:t>Mindre vanlige bivirkninger</w:t>
      </w:r>
      <w:r w:rsidRPr="00E269D4">
        <w:rPr>
          <w:bCs/>
          <w:szCs w:val="22"/>
        </w:rPr>
        <w:t xml:space="preserve"> (kan ramme opptil 1 av 100 personer):</w:t>
      </w:r>
    </w:p>
    <w:p w14:paraId="35C86D7F" w14:textId="77777777" w:rsidR="003C3EBE" w:rsidRDefault="003C3EBE" w:rsidP="003C3EBE">
      <w:pPr>
        <w:pStyle w:val="Listenabsatz"/>
        <w:numPr>
          <w:ilvl w:val="0"/>
          <w:numId w:val="55"/>
        </w:numPr>
        <w:suppressAutoHyphens/>
        <w:rPr>
          <w:bCs/>
          <w:szCs w:val="22"/>
        </w:rPr>
      </w:pPr>
      <w:r w:rsidRPr="00E269D4">
        <w:rPr>
          <w:bCs/>
          <w:szCs w:val="22"/>
        </w:rPr>
        <w:t>tanninfeksjoner</w:t>
      </w:r>
    </w:p>
    <w:p w14:paraId="651D6BEA" w14:textId="77777777" w:rsidR="003C3EBE" w:rsidRDefault="003C3EBE" w:rsidP="003C3EBE">
      <w:pPr>
        <w:pStyle w:val="Listenabsatz"/>
        <w:numPr>
          <w:ilvl w:val="0"/>
          <w:numId w:val="55"/>
        </w:numPr>
        <w:suppressAutoHyphens/>
        <w:rPr>
          <w:bCs/>
          <w:szCs w:val="22"/>
        </w:rPr>
      </w:pPr>
      <w:r w:rsidRPr="00E269D4">
        <w:rPr>
          <w:bCs/>
          <w:szCs w:val="22"/>
        </w:rPr>
        <w:t>soppinfeksjon i skjeden</w:t>
      </w:r>
    </w:p>
    <w:p w14:paraId="34C1D47D" w14:textId="77777777" w:rsidR="003C3EBE" w:rsidRDefault="003C3EBE" w:rsidP="003C3EBE">
      <w:pPr>
        <w:pStyle w:val="Listenabsatz"/>
        <w:numPr>
          <w:ilvl w:val="0"/>
          <w:numId w:val="55"/>
        </w:numPr>
        <w:suppressAutoHyphens/>
        <w:rPr>
          <w:bCs/>
          <w:szCs w:val="22"/>
        </w:rPr>
      </w:pPr>
      <w:r w:rsidRPr="00E269D4">
        <w:rPr>
          <w:bCs/>
          <w:szCs w:val="22"/>
        </w:rPr>
        <w:t>depresjon</w:t>
      </w:r>
    </w:p>
    <w:p w14:paraId="0B018925" w14:textId="77777777" w:rsidR="003C3EBE" w:rsidRDefault="003C3EBE" w:rsidP="003C3EBE">
      <w:pPr>
        <w:pStyle w:val="Listenabsatz"/>
        <w:numPr>
          <w:ilvl w:val="0"/>
          <w:numId w:val="55"/>
        </w:numPr>
        <w:suppressAutoHyphens/>
        <w:rPr>
          <w:bCs/>
          <w:szCs w:val="22"/>
        </w:rPr>
      </w:pPr>
      <w:r w:rsidRPr="00E269D4">
        <w:rPr>
          <w:bCs/>
          <w:szCs w:val="22"/>
        </w:rPr>
        <w:t>tett eller delvis tett nese</w:t>
      </w:r>
    </w:p>
    <w:p w14:paraId="54F6F9BA" w14:textId="77777777" w:rsidR="003C3EBE" w:rsidRDefault="003C3EBE" w:rsidP="003C3EBE">
      <w:pPr>
        <w:pStyle w:val="Listenabsatz"/>
        <w:numPr>
          <w:ilvl w:val="0"/>
          <w:numId w:val="55"/>
        </w:numPr>
        <w:suppressAutoHyphens/>
        <w:rPr>
          <w:bCs/>
          <w:szCs w:val="22"/>
        </w:rPr>
      </w:pPr>
      <w:r w:rsidRPr="00E269D4">
        <w:rPr>
          <w:bCs/>
          <w:szCs w:val="22"/>
        </w:rPr>
        <w:t>blødninger, blåmerker, hardhet, hevelse og kløe ved injeksjonsstedet</w:t>
      </w:r>
    </w:p>
    <w:p w14:paraId="21D731A2" w14:textId="77777777" w:rsidR="003C3EBE" w:rsidRDefault="003C3EBE" w:rsidP="003C3EBE">
      <w:pPr>
        <w:pStyle w:val="Listenabsatz"/>
        <w:numPr>
          <w:ilvl w:val="0"/>
          <w:numId w:val="55"/>
        </w:numPr>
        <w:suppressAutoHyphens/>
        <w:rPr>
          <w:bCs/>
          <w:szCs w:val="22"/>
        </w:rPr>
      </w:pPr>
      <w:r w:rsidRPr="00E269D4">
        <w:rPr>
          <w:bCs/>
          <w:szCs w:val="22"/>
        </w:rPr>
        <w:t>svakhetsfølelse</w:t>
      </w:r>
    </w:p>
    <w:p w14:paraId="5797DE41" w14:textId="77777777" w:rsidR="003C3EBE" w:rsidRPr="00E269D4" w:rsidRDefault="003C3EBE" w:rsidP="003C3EBE">
      <w:pPr>
        <w:pStyle w:val="Listenabsatz"/>
        <w:numPr>
          <w:ilvl w:val="0"/>
          <w:numId w:val="55"/>
        </w:numPr>
        <w:suppressAutoHyphens/>
        <w:rPr>
          <w:bCs/>
          <w:szCs w:val="22"/>
        </w:rPr>
      </w:pPr>
      <w:r w:rsidRPr="00E269D4">
        <w:rPr>
          <w:bCs/>
          <w:szCs w:val="22"/>
        </w:rPr>
        <w:t>hengende øyelokk og hengende muskler på den ene siden av ansiktet (facialisparese eller</w:t>
      </w:r>
    </w:p>
    <w:p w14:paraId="78364B9C" w14:textId="77777777" w:rsidR="003C3EBE" w:rsidRDefault="003C3EBE" w:rsidP="003C3EBE">
      <w:pPr>
        <w:suppressAutoHyphens/>
        <w:ind w:firstLine="567"/>
        <w:rPr>
          <w:bCs/>
          <w:szCs w:val="22"/>
        </w:rPr>
      </w:pPr>
      <w:r w:rsidRPr="00E269D4">
        <w:rPr>
          <w:bCs/>
          <w:szCs w:val="22"/>
        </w:rPr>
        <w:t>Bells parese), som vanligvis er midlertidig</w:t>
      </w:r>
    </w:p>
    <w:p w14:paraId="55FFA45E" w14:textId="77777777" w:rsidR="003C3EBE" w:rsidRDefault="003C3EBE" w:rsidP="003C3EBE">
      <w:pPr>
        <w:pStyle w:val="Listenabsatz"/>
        <w:numPr>
          <w:ilvl w:val="0"/>
          <w:numId w:val="55"/>
        </w:numPr>
        <w:suppressAutoHyphens/>
        <w:rPr>
          <w:bCs/>
          <w:szCs w:val="22"/>
        </w:rPr>
      </w:pPr>
      <w:r w:rsidRPr="00E269D4">
        <w:rPr>
          <w:bCs/>
          <w:szCs w:val="22"/>
        </w:rPr>
        <w:t>en endring i psoriasis med rødhet og nye små gule eller hvite hudblemmer, noen ganger</w:t>
      </w:r>
      <w:r>
        <w:rPr>
          <w:bCs/>
          <w:szCs w:val="22"/>
        </w:rPr>
        <w:t xml:space="preserve"> </w:t>
      </w:r>
      <w:r w:rsidRPr="00E269D4">
        <w:rPr>
          <w:bCs/>
          <w:szCs w:val="22"/>
        </w:rPr>
        <w:t>ledsaget</w:t>
      </w:r>
      <w:r>
        <w:rPr>
          <w:bCs/>
          <w:szCs w:val="22"/>
        </w:rPr>
        <w:t xml:space="preserve"> </w:t>
      </w:r>
    </w:p>
    <w:p w14:paraId="4B519E5D" w14:textId="77777777" w:rsidR="003C3EBE" w:rsidRDefault="003C3EBE" w:rsidP="003C3EBE">
      <w:pPr>
        <w:suppressAutoHyphens/>
        <w:ind w:left="360" w:firstLine="207"/>
        <w:rPr>
          <w:bCs/>
          <w:szCs w:val="22"/>
        </w:rPr>
      </w:pPr>
      <w:r w:rsidRPr="00E269D4">
        <w:rPr>
          <w:bCs/>
          <w:szCs w:val="22"/>
        </w:rPr>
        <w:t>av feber (pustuløs psoriasis)</w:t>
      </w:r>
    </w:p>
    <w:p w14:paraId="15352510" w14:textId="77777777" w:rsidR="003C3EBE" w:rsidRDefault="003C3EBE" w:rsidP="003C3EBE">
      <w:pPr>
        <w:pStyle w:val="Listenabsatz"/>
        <w:numPr>
          <w:ilvl w:val="0"/>
          <w:numId w:val="55"/>
        </w:numPr>
        <w:suppressAutoHyphens/>
        <w:rPr>
          <w:bCs/>
          <w:szCs w:val="22"/>
        </w:rPr>
      </w:pPr>
      <w:r w:rsidRPr="00E269D4">
        <w:rPr>
          <w:bCs/>
          <w:szCs w:val="22"/>
        </w:rPr>
        <w:t>hudavskalling</w:t>
      </w:r>
    </w:p>
    <w:p w14:paraId="32DB9108" w14:textId="77777777" w:rsidR="003C3EBE" w:rsidRPr="00E269D4" w:rsidRDefault="003C3EBE" w:rsidP="003C3EBE">
      <w:pPr>
        <w:pStyle w:val="Listenabsatz"/>
        <w:numPr>
          <w:ilvl w:val="0"/>
          <w:numId w:val="55"/>
        </w:numPr>
        <w:suppressAutoHyphens/>
        <w:rPr>
          <w:bCs/>
          <w:szCs w:val="22"/>
        </w:rPr>
      </w:pPr>
      <w:r w:rsidRPr="00E269D4">
        <w:rPr>
          <w:bCs/>
          <w:szCs w:val="22"/>
        </w:rPr>
        <w:t>kviser (akne)</w:t>
      </w:r>
    </w:p>
    <w:p w14:paraId="2C57BEEB" w14:textId="77777777" w:rsidR="003C3EBE" w:rsidRPr="00E269D4" w:rsidRDefault="003C3EBE" w:rsidP="003C3EBE">
      <w:pPr>
        <w:suppressAutoHyphens/>
        <w:rPr>
          <w:bCs/>
          <w:szCs w:val="22"/>
        </w:rPr>
      </w:pPr>
    </w:p>
    <w:p w14:paraId="3D43FD23" w14:textId="77777777" w:rsidR="003C3EBE" w:rsidRDefault="003C3EBE" w:rsidP="003C3EBE">
      <w:pPr>
        <w:suppressAutoHyphens/>
        <w:rPr>
          <w:bCs/>
          <w:szCs w:val="22"/>
        </w:rPr>
      </w:pPr>
      <w:r w:rsidRPr="00CF0E2E">
        <w:rPr>
          <w:b/>
          <w:szCs w:val="22"/>
        </w:rPr>
        <w:t>Sjeldne bivirkninger</w:t>
      </w:r>
      <w:r w:rsidRPr="00E269D4">
        <w:rPr>
          <w:bCs/>
          <w:szCs w:val="22"/>
        </w:rPr>
        <w:t xml:space="preserve"> (kan ramme opptil 1 av 1 000 personer):</w:t>
      </w:r>
    </w:p>
    <w:p w14:paraId="7452F14B" w14:textId="77777777" w:rsidR="003C3EBE" w:rsidRPr="00E269D4" w:rsidRDefault="003C3EBE" w:rsidP="003C3EBE">
      <w:pPr>
        <w:pStyle w:val="Listenabsatz"/>
        <w:numPr>
          <w:ilvl w:val="0"/>
          <w:numId w:val="55"/>
        </w:numPr>
        <w:suppressAutoHyphens/>
        <w:rPr>
          <w:bCs/>
          <w:szCs w:val="22"/>
        </w:rPr>
      </w:pPr>
      <w:r w:rsidRPr="00E269D4">
        <w:rPr>
          <w:bCs/>
          <w:szCs w:val="22"/>
        </w:rPr>
        <w:t>Rødhet og hudavskalling på et større område av kroppen, som kan gi kløe eller smerter</w:t>
      </w:r>
    </w:p>
    <w:p w14:paraId="2CFFB253" w14:textId="77777777" w:rsidR="003C3EBE" w:rsidRPr="00E269D4" w:rsidRDefault="003C3EBE" w:rsidP="003C3EBE">
      <w:pPr>
        <w:suppressAutoHyphens/>
        <w:ind w:firstLine="567"/>
        <w:rPr>
          <w:bCs/>
          <w:szCs w:val="22"/>
        </w:rPr>
      </w:pPr>
      <w:r w:rsidRPr="00E269D4">
        <w:rPr>
          <w:bCs/>
          <w:szCs w:val="22"/>
        </w:rPr>
        <w:t>(eksfoliativ dermatitt). Tilsvarende symptomer oppstår av og til som en naturlig endring i</w:t>
      </w:r>
    </w:p>
    <w:p w14:paraId="6868D92A" w14:textId="77777777" w:rsidR="003C3EBE" w:rsidRDefault="003C3EBE" w:rsidP="003C3EBE">
      <w:pPr>
        <w:suppressAutoHyphens/>
        <w:ind w:left="567"/>
        <w:rPr>
          <w:bCs/>
          <w:szCs w:val="22"/>
        </w:rPr>
      </w:pPr>
      <w:r w:rsidRPr="00E269D4">
        <w:rPr>
          <w:bCs/>
          <w:szCs w:val="22"/>
        </w:rPr>
        <w:t>psoriasissymptomene (erytroderm psoriasis).</w:t>
      </w:r>
    </w:p>
    <w:p w14:paraId="1960173F" w14:textId="77777777" w:rsidR="003C3EBE" w:rsidRPr="00E269D4" w:rsidRDefault="003C3EBE" w:rsidP="003C3EBE">
      <w:pPr>
        <w:pStyle w:val="Listenabsatz"/>
        <w:numPr>
          <w:ilvl w:val="0"/>
          <w:numId w:val="55"/>
        </w:numPr>
        <w:suppressAutoHyphens/>
        <w:rPr>
          <w:bCs/>
          <w:szCs w:val="22"/>
        </w:rPr>
      </w:pPr>
      <w:r w:rsidRPr="00E269D4">
        <w:rPr>
          <w:bCs/>
          <w:szCs w:val="22"/>
        </w:rPr>
        <w:t>Betennelse i små blodårer, som kan gi hudutslett med små røde eller lilla klumper, feber</w:t>
      </w:r>
    </w:p>
    <w:p w14:paraId="16689073" w14:textId="77777777" w:rsidR="003C3EBE" w:rsidRPr="00E269D4" w:rsidRDefault="003C3EBE" w:rsidP="003C3EBE">
      <w:pPr>
        <w:suppressAutoHyphens/>
        <w:ind w:firstLine="567"/>
        <w:rPr>
          <w:bCs/>
          <w:szCs w:val="22"/>
        </w:rPr>
      </w:pPr>
      <w:r w:rsidRPr="00E269D4">
        <w:rPr>
          <w:bCs/>
          <w:szCs w:val="22"/>
        </w:rPr>
        <w:t>eller leddsmerter (vaskulitt).</w:t>
      </w:r>
    </w:p>
    <w:p w14:paraId="447A46F9" w14:textId="77777777" w:rsidR="003C3EBE" w:rsidRDefault="003C3EBE" w:rsidP="003C3EBE">
      <w:pPr>
        <w:suppressAutoHyphens/>
        <w:rPr>
          <w:bCs/>
          <w:szCs w:val="22"/>
        </w:rPr>
      </w:pPr>
    </w:p>
    <w:p w14:paraId="220184F7" w14:textId="77777777" w:rsidR="003C3EBE" w:rsidRPr="00E269D4" w:rsidRDefault="003C3EBE" w:rsidP="003C3EBE">
      <w:pPr>
        <w:suppressAutoHyphens/>
        <w:rPr>
          <w:bCs/>
          <w:szCs w:val="22"/>
        </w:rPr>
      </w:pPr>
      <w:r w:rsidRPr="00CF0E2E">
        <w:rPr>
          <w:b/>
          <w:szCs w:val="22"/>
        </w:rPr>
        <w:t>Svært sjeldne bivirkninger</w:t>
      </w:r>
      <w:r w:rsidRPr="00E269D4">
        <w:rPr>
          <w:bCs/>
          <w:szCs w:val="22"/>
        </w:rPr>
        <w:t xml:space="preserve"> (kan ramme opptil 1 av 10 000 personer):</w:t>
      </w:r>
    </w:p>
    <w:p w14:paraId="2F56CEA6" w14:textId="77777777" w:rsidR="003C3EBE" w:rsidRDefault="003C3EBE" w:rsidP="003C3EBE">
      <w:pPr>
        <w:pStyle w:val="Listenabsatz"/>
        <w:numPr>
          <w:ilvl w:val="0"/>
          <w:numId w:val="55"/>
        </w:numPr>
        <w:suppressAutoHyphens/>
        <w:rPr>
          <w:bCs/>
          <w:szCs w:val="22"/>
        </w:rPr>
      </w:pPr>
      <w:r w:rsidRPr="00E269D4">
        <w:rPr>
          <w:bCs/>
          <w:szCs w:val="22"/>
        </w:rPr>
        <w:t>Blemmer i huden som kan være røde, kløende og smertefulle (bulløs pemfigoid).</w:t>
      </w:r>
    </w:p>
    <w:p w14:paraId="304284C2" w14:textId="77777777" w:rsidR="003C3EBE" w:rsidRDefault="003C3EBE" w:rsidP="003C3EBE">
      <w:pPr>
        <w:pStyle w:val="Listenabsatz"/>
        <w:numPr>
          <w:ilvl w:val="0"/>
          <w:numId w:val="55"/>
        </w:numPr>
        <w:suppressAutoHyphens/>
        <w:rPr>
          <w:bCs/>
          <w:szCs w:val="22"/>
        </w:rPr>
      </w:pPr>
      <w:r w:rsidRPr="00E269D4">
        <w:rPr>
          <w:bCs/>
          <w:szCs w:val="22"/>
        </w:rPr>
        <w:t>Hudlupus eller lupuslignende syndrom (rødt, utstående, flassende utslett på hudområder</w:t>
      </w:r>
      <w:r>
        <w:rPr>
          <w:bCs/>
          <w:szCs w:val="22"/>
        </w:rPr>
        <w:t xml:space="preserve"> </w:t>
      </w:r>
      <w:r w:rsidRPr="00E269D4">
        <w:rPr>
          <w:bCs/>
          <w:szCs w:val="22"/>
        </w:rPr>
        <w:t>som</w:t>
      </w:r>
      <w:r>
        <w:rPr>
          <w:bCs/>
          <w:szCs w:val="22"/>
        </w:rPr>
        <w:t xml:space="preserve"> </w:t>
      </w:r>
    </w:p>
    <w:p w14:paraId="02EBC0C6" w14:textId="77777777" w:rsidR="003C3EBE" w:rsidRPr="00E269D4" w:rsidRDefault="003C3EBE" w:rsidP="003C3EBE">
      <w:pPr>
        <w:suppressAutoHyphens/>
        <w:ind w:left="360" w:firstLine="207"/>
        <w:rPr>
          <w:bCs/>
          <w:szCs w:val="22"/>
        </w:rPr>
      </w:pPr>
      <w:r w:rsidRPr="00E269D4">
        <w:rPr>
          <w:bCs/>
          <w:szCs w:val="22"/>
        </w:rPr>
        <w:t>utsettes for sol, eventuelt med samtidige leddsmerter).</w:t>
      </w:r>
    </w:p>
    <w:p w14:paraId="294F2B8C" w14:textId="77777777" w:rsidR="003C3EBE" w:rsidRDefault="003C3EBE" w:rsidP="003C3EBE">
      <w:pPr>
        <w:rPr>
          <w:szCs w:val="22"/>
        </w:rPr>
      </w:pPr>
    </w:p>
    <w:p w14:paraId="5D465581" w14:textId="77777777" w:rsidR="003C3EBE" w:rsidRDefault="003C3EBE" w:rsidP="003C3EBE">
      <w:pPr>
        <w:numPr>
          <w:ilvl w:val="12"/>
          <w:numId w:val="0"/>
        </w:numPr>
        <w:tabs>
          <w:tab w:val="left" w:pos="567"/>
        </w:tabs>
        <w:spacing w:line="260" w:lineRule="exact"/>
        <w:rPr>
          <w:szCs w:val="22"/>
        </w:rPr>
      </w:pPr>
      <w:r>
        <w:rPr>
          <w:rFonts w:eastAsia="SimSun"/>
          <w:b/>
          <w:noProof/>
          <w:szCs w:val="22"/>
        </w:rPr>
        <w:t>Melding av bivirkninger</w:t>
      </w:r>
    </w:p>
    <w:p w14:paraId="6E4B16D1" w14:textId="77777777" w:rsidR="003C3EBE" w:rsidRPr="00E269D4" w:rsidRDefault="003C3EBE" w:rsidP="003C3EBE">
      <w:pPr>
        <w:ind w:right="-2"/>
        <w:rPr>
          <w:szCs w:val="22"/>
        </w:rPr>
      </w:pPr>
      <w:r>
        <w:rPr>
          <w:szCs w:val="22"/>
        </w:rPr>
        <w:t xml:space="preserve">Kontakt lege eller apotek dersom du opplever bivirkninger. Dette gjelder også bivirkninger som ikke er nevnt i pakningsvedlegget. Du kan også melde fra om bivirkninger direkte via </w:t>
      </w:r>
      <w:r>
        <w:rPr>
          <w:szCs w:val="22"/>
          <w:highlight w:val="lightGray"/>
        </w:rPr>
        <w:t xml:space="preserve">det nasjonale meldesystemet som beskrevet i </w:t>
      </w:r>
      <w:hyperlink r:id="rId19" w:history="1">
        <w:r>
          <w:rPr>
            <w:rStyle w:val="Hyperkobling1"/>
            <w:szCs w:val="22"/>
            <w:highlight w:val="lightGray"/>
          </w:rPr>
          <w:t>Appendix V</w:t>
        </w:r>
      </w:hyperlink>
      <w:r>
        <w:rPr>
          <w:szCs w:val="22"/>
        </w:rPr>
        <w:t>. Ved å melde fra om bivirkninger bidrar du med informasjon om sikkerheten ved bruk av dette legemidlet.</w:t>
      </w:r>
    </w:p>
    <w:p w14:paraId="51B751C7" w14:textId="77777777" w:rsidR="003C3EBE" w:rsidRPr="00E269D4" w:rsidRDefault="003C3EBE" w:rsidP="003C3EBE">
      <w:pPr>
        <w:suppressAutoHyphens/>
        <w:rPr>
          <w:b/>
          <w:szCs w:val="22"/>
          <w:lang w:val="nn-NO"/>
        </w:rPr>
      </w:pPr>
    </w:p>
    <w:p w14:paraId="00C910E5" w14:textId="77777777" w:rsidR="003C3EBE" w:rsidRPr="00E269D4" w:rsidRDefault="003C3EBE" w:rsidP="003C3EBE">
      <w:pPr>
        <w:suppressAutoHyphens/>
        <w:ind w:left="567" w:hanging="567"/>
        <w:rPr>
          <w:b/>
          <w:szCs w:val="22"/>
          <w:lang w:val="nn-NO"/>
        </w:rPr>
      </w:pPr>
    </w:p>
    <w:p w14:paraId="3C99CD40" w14:textId="77777777" w:rsidR="003C3EBE" w:rsidRDefault="003C3EBE" w:rsidP="003C3EBE">
      <w:pPr>
        <w:suppressAutoHyphens/>
        <w:ind w:left="567" w:hanging="567"/>
        <w:rPr>
          <w:b/>
          <w:szCs w:val="22"/>
        </w:rPr>
      </w:pPr>
      <w:r>
        <w:rPr>
          <w:b/>
          <w:szCs w:val="22"/>
        </w:rPr>
        <w:t>5.</w:t>
      </w:r>
      <w:r>
        <w:rPr>
          <w:b/>
          <w:szCs w:val="22"/>
        </w:rPr>
        <w:tab/>
      </w:r>
      <w:r w:rsidRPr="00920C52">
        <w:rPr>
          <w:b/>
          <w:szCs w:val="22"/>
        </w:rPr>
        <w:t xml:space="preserve">Hvordan du oppbevarer </w:t>
      </w:r>
      <w:r w:rsidRPr="00E269D4">
        <w:rPr>
          <w:b/>
          <w:color w:val="000000"/>
        </w:rPr>
        <w:t>Uzpruvo</w:t>
      </w:r>
    </w:p>
    <w:p w14:paraId="7363E298" w14:textId="77777777" w:rsidR="003C3EBE" w:rsidRDefault="003C3EBE" w:rsidP="003C3EBE">
      <w:pPr>
        <w:suppressAutoHyphens/>
        <w:ind w:left="567" w:hanging="567"/>
        <w:rPr>
          <w:b/>
          <w:szCs w:val="22"/>
        </w:rPr>
      </w:pPr>
    </w:p>
    <w:p w14:paraId="59F8DE6C" w14:textId="77777777" w:rsidR="003C3EBE" w:rsidRPr="003D3170" w:rsidRDefault="003C3EBE" w:rsidP="003C3EBE">
      <w:pPr>
        <w:pStyle w:val="Listenabsatz"/>
        <w:numPr>
          <w:ilvl w:val="0"/>
          <w:numId w:val="55"/>
        </w:numPr>
        <w:suppressAutoHyphens/>
        <w:rPr>
          <w:szCs w:val="22"/>
        </w:rPr>
      </w:pPr>
      <w:r w:rsidRPr="00D9033F">
        <w:rPr>
          <w:bCs/>
        </w:rPr>
        <w:t>Uzpruvo</w:t>
      </w:r>
      <w:r w:rsidRPr="003D3170">
        <w:rPr>
          <w:szCs w:val="22"/>
        </w:rPr>
        <w:t xml:space="preserve"> 130 mg konsentrat til infusjonsvæske, oppløsning gis på sykehus eller legekontor og</w:t>
      </w:r>
    </w:p>
    <w:p w14:paraId="3B79C328" w14:textId="77777777" w:rsidR="003C3EBE" w:rsidRDefault="003C3EBE" w:rsidP="003C3EBE">
      <w:pPr>
        <w:suppressAutoHyphens/>
        <w:ind w:left="567"/>
        <w:rPr>
          <w:szCs w:val="22"/>
        </w:rPr>
      </w:pPr>
      <w:r w:rsidRPr="0040598A">
        <w:rPr>
          <w:szCs w:val="22"/>
        </w:rPr>
        <w:t>pasienter trenger ikke oppbevare eller håndtere det.</w:t>
      </w:r>
    </w:p>
    <w:p w14:paraId="49409AEA" w14:textId="77777777" w:rsidR="003C3EBE" w:rsidRDefault="003C3EBE" w:rsidP="003C3EBE">
      <w:pPr>
        <w:pStyle w:val="Listenabsatz"/>
        <w:numPr>
          <w:ilvl w:val="0"/>
          <w:numId w:val="55"/>
        </w:numPr>
        <w:suppressAutoHyphens/>
        <w:rPr>
          <w:szCs w:val="22"/>
        </w:rPr>
      </w:pPr>
      <w:r w:rsidRPr="00940A1F">
        <w:rPr>
          <w:szCs w:val="22"/>
        </w:rPr>
        <w:t>Oppbevares utilgjengelig for barn.</w:t>
      </w:r>
    </w:p>
    <w:p w14:paraId="4E83E47D" w14:textId="77777777" w:rsidR="003C3EBE" w:rsidRDefault="003C3EBE" w:rsidP="003C3EBE">
      <w:pPr>
        <w:pStyle w:val="Listenabsatz"/>
        <w:numPr>
          <w:ilvl w:val="0"/>
          <w:numId w:val="55"/>
        </w:numPr>
        <w:suppressAutoHyphens/>
        <w:rPr>
          <w:szCs w:val="22"/>
        </w:rPr>
      </w:pPr>
      <w:r w:rsidRPr="00940A1F">
        <w:rPr>
          <w:szCs w:val="22"/>
        </w:rPr>
        <w:t>Oppbevares i kjøleskap (2</w:t>
      </w:r>
      <w:r>
        <w:rPr>
          <w:szCs w:val="22"/>
        </w:rPr>
        <w:t xml:space="preserve"> </w:t>
      </w:r>
      <w:r w:rsidRPr="00940A1F">
        <w:rPr>
          <w:szCs w:val="22"/>
        </w:rPr>
        <w:t>°C</w:t>
      </w:r>
      <w:r>
        <w:rPr>
          <w:szCs w:val="22"/>
        </w:rPr>
        <w:t xml:space="preserve"> </w:t>
      </w:r>
      <w:r w:rsidRPr="00940A1F">
        <w:rPr>
          <w:szCs w:val="22"/>
        </w:rPr>
        <w:t>–</w:t>
      </w:r>
      <w:r>
        <w:rPr>
          <w:szCs w:val="22"/>
        </w:rPr>
        <w:t xml:space="preserve"> </w:t>
      </w:r>
      <w:r w:rsidRPr="00940A1F">
        <w:rPr>
          <w:szCs w:val="22"/>
        </w:rPr>
        <w:t>8</w:t>
      </w:r>
      <w:r>
        <w:rPr>
          <w:szCs w:val="22"/>
        </w:rPr>
        <w:t xml:space="preserve"> </w:t>
      </w:r>
      <w:r w:rsidRPr="00940A1F">
        <w:rPr>
          <w:szCs w:val="22"/>
        </w:rPr>
        <w:t>°C). Skal ikke fryses.</w:t>
      </w:r>
    </w:p>
    <w:p w14:paraId="34E17550" w14:textId="77777777" w:rsidR="003C3EBE" w:rsidRDefault="003C3EBE" w:rsidP="003C3EBE">
      <w:pPr>
        <w:pStyle w:val="Listenabsatz"/>
        <w:numPr>
          <w:ilvl w:val="0"/>
          <w:numId w:val="55"/>
        </w:numPr>
        <w:suppressAutoHyphens/>
        <w:rPr>
          <w:szCs w:val="22"/>
        </w:rPr>
      </w:pPr>
      <w:r w:rsidRPr="00940A1F">
        <w:rPr>
          <w:szCs w:val="22"/>
        </w:rPr>
        <w:t>Oppbevar hetteglasset i ytteremballasjen for å beskytte mot lys.</w:t>
      </w:r>
    </w:p>
    <w:p w14:paraId="485E591A" w14:textId="77777777" w:rsidR="003C3EBE" w:rsidRPr="003E60DC" w:rsidRDefault="003C3EBE" w:rsidP="003C3EBE">
      <w:pPr>
        <w:pStyle w:val="Listenabsatz"/>
        <w:numPr>
          <w:ilvl w:val="0"/>
          <w:numId w:val="55"/>
        </w:numPr>
        <w:suppressAutoHyphens/>
        <w:rPr>
          <w:szCs w:val="22"/>
        </w:rPr>
      </w:pPr>
      <w:r>
        <w:t xml:space="preserve">Om nødvendig kan et uåpnet hetteglass også oppbevares ved romtemperatur opptil 30 °C i en </w:t>
      </w:r>
    </w:p>
    <w:p w14:paraId="668D0885" w14:textId="77777777" w:rsidR="003C3EBE" w:rsidRDefault="003C3EBE" w:rsidP="003C3EBE">
      <w:pPr>
        <w:suppressAutoHyphens/>
        <w:ind w:left="720" w:hanging="153"/>
      </w:pPr>
      <w:r>
        <w:t>enkelt periode på maksimalt 7 dager i den originale esken for å beskytte mot lys. Når et</w:t>
      </w:r>
    </w:p>
    <w:p w14:paraId="4B8CBA7F" w14:textId="77777777" w:rsidR="003C3EBE" w:rsidRDefault="003C3EBE" w:rsidP="003C3EBE">
      <w:pPr>
        <w:suppressAutoHyphens/>
        <w:ind w:left="720" w:hanging="153"/>
      </w:pPr>
      <w:r>
        <w:t>hetteglass har blitt oppbevart ved romtemperatur (opptil 30 °C), skal det ikke returneres til</w:t>
      </w:r>
    </w:p>
    <w:p w14:paraId="70DB6E5A" w14:textId="77777777" w:rsidR="003C3EBE" w:rsidRDefault="003C3EBE" w:rsidP="003C3EBE">
      <w:pPr>
        <w:suppressAutoHyphens/>
        <w:ind w:left="720" w:hanging="153"/>
      </w:pPr>
      <w:r>
        <w:t>kjøleskap. Kast hetteglasset hvis det ikke brukes innen 7 dager ved oppbevaring ved</w:t>
      </w:r>
    </w:p>
    <w:p w14:paraId="2D257931" w14:textId="77777777" w:rsidR="003C3EBE" w:rsidRPr="003E60DC" w:rsidRDefault="003C3EBE" w:rsidP="003C3EBE">
      <w:pPr>
        <w:suppressAutoHyphens/>
        <w:ind w:left="720" w:hanging="153"/>
        <w:rPr>
          <w:szCs w:val="22"/>
        </w:rPr>
      </w:pPr>
      <w:r>
        <w:t>romtemperatur eller innen den opprinnelige utløpsdatoen, avhengig av hva som kommer først.</w:t>
      </w:r>
    </w:p>
    <w:p w14:paraId="11A72871" w14:textId="77777777" w:rsidR="003C3EBE" w:rsidRPr="00152810" w:rsidRDefault="003C3EBE" w:rsidP="003C3EBE">
      <w:pPr>
        <w:pStyle w:val="Listenabsatz"/>
        <w:numPr>
          <w:ilvl w:val="0"/>
          <w:numId w:val="55"/>
        </w:numPr>
        <w:suppressAutoHyphens/>
        <w:rPr>
          <w:szCs w:val="22"/>
        </w:rPr>
      </w:pPr>
      <w:r w:rsidRPr="00152810">
        <w:rPr>
          <w:szCs w:val="22"/>
        </w:rPr>
        <w:t xml:space="preserve">Ikke rist hetteglassene med </w:t>
      </w:r>
      <w:r w:rsidRPr="00D9033F">
        <w:rPr>
          <w:color w:val="000000"/>
        </w:rPr>
        <w:t>Uzpruvo</w:t>
      </w:r>
      <w:r w:rsidRPr="00152810">
        <w:rPr>
          <w:szCs w:val="22"/>
        </w:rPr>
        <w:t>. Langvarig risting kan skade legemidlet.</w:t>
      </w:r>
    </w:p>
    <w:p w14:paraId="54C73025" w14:textId="77777777" w:rsidR="003C3EBE" w:rsidRDefault="003C3EBE" w:rsidP="003C3EBE">
      <w:pPr>
        <w:suppressAutoHyphens/>
        <w:ind w:left="567" w:hanging="567"/>
        <w:rPr>
          <w:szCs w:val="22"/>
        </w:rPr>
      </w:pPr>
    </w:p>
    <w:p w14:paraId="788EE503" w14:textId="77777777" w:rsidR="003C3EBE" w:rsidRPr="00E269D4" w:rsidRDefault="003C3EBE" w:rsidP="003C3EBE">
      <w:pPr>
        <w:suppressAutoHyphens/>
        <w:ind w:left="567" w:hanging="567"/>
        <w:rPr>
          <w:b/>
          <w:bCs/>
          <w:szCs w:val="22"/>
        </w:rPr>
      </w:pPr>
      <w:r w:rsidRPr="00E269D4">
        <w:rPr>
          <w:b/>
          <w:bCs/>
          <w:szCs w:val="22"/>
        </w:rPr>
        <w:t>Bruk ikke dette legemidlet:</w:t>
      </w:r>
    </w:p>
    <w:p w14:paraId="1CF4A1AC" w14:textId="77777777" w:rsidR="003C3EBE" w:rsidRDefault="003C3EBE" w:rsidP="003C3EBE">
      <w:pPr>
        <w:pStyle w:val="Listenabsatz"/>
        <w:numPr>
          <w:ilvl w:val="0"/>
          <w:numId w:val="55"/>
        </w:numPr>
        <w:suppressAutoHyphens/>
        <w:rPr>
          <w:szCs w:val="22"/>
        </w:rPr>
      </w:pPr>
      <w:r w:rsidRPr="00152810">
        <w:rPr>
          <w:szCs w:val="22"/>
        </w:rPr>
        <w:t xml:space="preserve">Etter utløpsdatoen som er angitt på esken og etter </w:t>
      </w:r>
      <w:r w:rsidRPr="00BC09DA">
        <w:t>«EXP»</w:t>
      </w:r>
      <w:r w:rsidRPr="00152810">
        <w:rPr>
          <w:szCs w:val="22"/>
        </w:rPr>
        <w:t xml:space="preserve"> angitt på hetteglasset.</w:t>
      </w:r>
      <w:r>
        <w:rPr>
          <w:szCs w:val="22"/>
        </w:rPr>
        <w:t xml:space="preserve"> </w:t>
      </w:r>
    </w:p>
    <w:p w14:paraId="6FEB0771" w14:textId="77777777" w:rsidR="003C3EBE" w:rsidRDefault="003C3EBE" w:rsidP="003C3EBE">
      <w:pPr>
        <w:suppressAutoHyphens/>
        <w:ind w:left="360" w:firstLine="207"/>
        <w:rPr>
          <w:szCs w:val="22"/>
        </w:rPr>
      </w:pPr>
      <w:r w:rsidRPr="00152810">
        <w:rPr>
          <w:szCs w:val="22"/>
        </w:rPr>
        <w:t>Utløpsdatoen/EXP er den siste dagen i den angitte måneden.</w:t>
      </w:r>
    </w:p>
    <w:p w14:paraId="26897097" w14:textId="77777777" w:rsidR="003C3EBE" w:rsidRPr="00152810" w:rsidRDefault="003C3EBE" w:rsidP="003C3EBE">
      <w:pPr>
        <w:pStyle w:val="Listenabsatz"/>
        <w:numPr>
          <w:ilvl w:val="0"/>
          <w:numId w:val="55"/>
        </w:numPr>
        <w:suppressAutoHyphens/>
        <w:rPr>
          <w:szCs w:val="22"/>
        </w:rPr>
      </w:pPr>
      <w:r w:rsidRPr="00152810">
        <w:rPr>
          <w:szCs w:val="22"/>
        </w:rPr>
        <w:t xml:space="preserve">Hvis væsken er misfarget, uklar eller </w:t>
      </w:r>
      <w:r>
        <w:rPr>
          <w:szCs w:val="22"/>
        </w:rPr>
        <w:t>har store</w:t>
      </w:r>
      <w:r w:rsidRPr="00152810">
        <w:rPr>
          <w:szCs w:val="22"/>
        </w:rPr>
        <w:t xml:space="preserve"> fremmede partikler som flyter rundt i den (se</w:t>
      </w:r>
    </w:p>
    <w:p w14:paraId="01B1121F" w14:textId="77777777" w:rsidR="003C3EBE" w:rsidRPr="0040598A" w:rsidRDefault="003C3EBE" w:rsidP="003C3EBE">
      <w:pPr>
        <w:suppressAutoHyphens/>
        <w:ind w:left="567"/>
        <w:rPr>
          <w:szCs w:val="22"/>
        </w:rPr>
      </w:pPr>
      <w:r w:rsidRPr="0040598A">
        <w:rPr>
          <w:szCs w:val="22"/>
        </w:rPr>
        <w:t xml:space="preserve">pkt. 6 </w:t>
      </w:r>
      <w:r w:rsidRPr="00BC09DA">
        <w:t>«</w:t>
      </w:r>
      <w:r w:rsidRPr="0040598A">
        <w:rPr>
          <w:szCs w:val="22"/>
        </w:rPr>
        <w:t xml:space="preserve">Hvordan </w:t>
      </w:r>
      <w:r w:rsidRPr="00D9033F">
        <w:rPr>
          <w:bCs/>
        </w:rPr>
        <w:t>Uzpruvo</w:t>
      </w:r>
      <w:r w:rsidRPr="0040598A">
        <w:rPr>
          <w:szCs w:val="22"/>
        </w:rPr>
        <w:t xml:space="preserve"> ser ut og innhold i pakningen</w:t>
      </w:r>
      <w:r w:rsidRPr="00BC09DA">
        <w:t>»</w:t>
      </w:r>
      <w:r w:rsidRPr="0040598A">
        <w:rPr>
          <w:szCs w:val="22"/>
        </w:rPr>
        <w:t>).</w:t>
      </w:r>
    </w:p>
    <w:p w14:paraId="0110EAC2" w14:textId="77777777" w:rsidR="003C3EBE" w:rsidRPr="00684EC7" w:rsidRDefault="003C3EBE" w:rsidP="003C3EBE">
      <w:pPr>
        <w:pStyle w:val="Listenabsatz"/>
        <w:numPr>
          <w:ilvl w:val="0"/>
          <w:numId w:val="55"/>
        </w:numPr>
        <w:suppressAutoHyphens/>
        <w:rPr>
          <w:szCs w:val="22"/>
        </w:rPr>
      </w:pPr>
      <w:r w:rsidRPr="00684EC7">
        <w:rPr>
          <w:szCs w:val="22"/>
        </w:rPr>
        <w:t>Hvis du vet eller tror at legemidlet kan ha blitt utsatt for ekstreme temperaturer (at det utilsiktet</w:t>
      </w:r>
    </w:p>
    <w:p w14:paraId="010AD080" w14:textId="77777777" w:rsidR="003C3EBE" w:rsidRDefault="003C3EBE" w:rsidP="003C3EBE">
      <w:pPr>
        <w:suppressAutoHyphens/>
        <w:ind w:left="567"/>
        <w:rPr>
          <w:szCs w:val="22"/>
        </w:rPr>
      </w:pPr>
      <w:r w:rsidRPr="0040598A">
        <w:rPr>
          <w:szCs w:val="22"/>
        </w:rPr>
        <w:t>har frosset eller blitt oppvarmet).</w:t>
      </w:r>
    </w:p>
    <w:p w14:paraId="16ED7592" w14:textId="77777777" w:rsidR="003C3EBE" w:rsidRDefault="003C3EBE" w:rsidP="003C3EBE">
      <w:pPr>
        <w:pStyle w:val="Listenabsatz"/>
        <w:numPr>
          <w:ilvl w:val="0"/>
          <w:numId w:val="55"/>
        </w:numPr>
        <w:suppressAutoHyphens/>
        <w:rPr>
          <w:szCs w:val="22"/>
        </w:rPr>
      </w:pPr>
      <w:r w:rsidRPr="00684EC7">
        <w:rPr>
          <w:szCs w:val="22"/>
        </w:rPr>
        <w:t>Hvis legemidlet er ristet kraftig.</w:t>
      </w:r>
    </w:p>
    <w:p w14:paraId="2EC415CC" w14:textId="77777777" w:rsidR="003C3EBE" w:rsidRPr="00684EC7" w:rsidRDefault="003C3EBE" w:rsidP="003C3EBE">
      <w:pPr>
        <w:pStyle w:val="Listenabsatz"/>
        <w:numPr>
          <w:ilvl w:val="0"/>
          <w:numId w:val="55"/>
        </w:numPr>
        <w:suppressAutoHyphens/>
        <w:rPr>
          <w:szCs w:val="22"/>
        </w:rPr>
      </w:pPr>
      <w:r w:rsidRPr="00684EC7">
        <w:rPr>
          <w:szCs w:val="22"/>
        </w:rPr>
        <w:t>Hvis forseglingen er brutt.</w:t>
      </w:r>
    </w:p>
    <w:p w14:paraId="33850224" w14:textId="77777777" w:rsidR="003C3EBE" w:rsidRDefault="003C3EBE" w:rsidP="003C3EBE">
      <w:pPr>
        <w:suppressAutoHyphens/>
        <w:rPr>
          <w:noProof/>
          <w:szCs w:val="22"/>
        </w:rPr>
      </w:pPr>
    </w:p>
    <w:p w14:paraId="10AFF2A0" w14:textId="77777777" w:rsidR="003C3EBE" w:rsidRPr="005B4E8D" w:rsidRDefault="003C3EBE" w:rsidP="003C3EBE">
      <w:pPr>
        <w:rPr>
          <w:noProof/>
          <w:szCs w:val="22"/>
        </w:rPr>
      </w:pPr>
      <w:r w:rsidRPr="00D9033F">
        <w:rPr>
          <w:bCs/>
        </w:rPr>
        <w:t>Uzpruvo</w:t>
      </w:r>
      <w:r w:rsidRPr="005B4E8D">
        <w:rPr>
          <w:noProof/>
          <w:szCs w:val="22"/>
        </w:rPr>
        <w:t xml:space="preserve"> er til engangsbruk. Fortynnet infusjonsvæske eller ubrukt legemiddel som er igjen i</w:t>
      </w:r>
    </w:p>
    <w:p w14:paraId="48FBABE8" w14:textId="77777777" w:rsidR="003C3EBE" w:rsidRDefault="003C3EBE" w:rsidP="003C3EBE">
      <w:pPr>
        <w:rPr>
          <w:szCs w:val="22"/>
        </w:rPr>
      </w:pPr>
      <w:r w:rsidRPr="005B4E8D">
        <w:rPr>
          <w:noProof/>
          <w:szCs w:val="22"/>
        </w:rPr>
        <w:t>hetteglasset og sprøyten skal kastes i overensstemmelse med lokale krav.</w:t>
      </w:r>
    </w:p>
    <w:p w14:paraId="79FEBD91" w14:textId="77777777" w:rsidR="003C3EBE" w:rsidRDefault="003C3EBE" w:rsidP="003C3EBE">
      <w:pPr>
        <w:rPr>
          <w:szCs w:val="22"/>
        </w:rPr>
      </w:pPr>
    </w:p>
    <w:p w14:paraId="3CBB5F28" w14:textId="77777777" w:rsidR="003C3EBE" w:rsidRDefault="003C3EBE" w:rsidP="003C3EBE">
      <w:pPr>
        <w:rPr>
          <w:szCs w:val="22"/>
        </w:rPr>
      </w:pPr>
    </w:p>
    <w:p w14:paraId="7B3E688E" w14:textId="77777777" w:rsidR="003C3EBE" w:rsidRDefault="003C3EBE" w:rsidP="003C3EBE">
      <w:pPr>
        <w:suppressAutoHyphens/>
        <w:rPr>
          <w:szCs w:val="22"/>
        </w:rPr>
      </w:pPr>
      <w:r>
        <w:rPr>
          <w:b/>
          <w:szCs w:val="22"/>
        </w:rPr>
        <w:t>6.</w:t>
      </w:r>
      <w:r>
        <w:rPr>
          <w:b/>
          <w:szCs w:val="22"/>
        </w:rPr>
        <w:tab/>
        <w:t>Innholdet i pakningen og ytterligere informasjon</w:t>
      </w:r>
    </w:p>
    <w:p w14:paraId="243E066D" w14:textId="77777777" w:rsidR="003C3EBE" w:rsidRDefault="003C3EBE" w:rsidP="003C3EBE">
      <w:pPr>
        <w:rPr>
          <w:szCs w:val="22"/>
        </w:rPr>
      </w:pPr>
    </w:p>
    <w:p w14:paraId="7A893A5E" w14:textId="77777777" w:rsidR="003C3EBE" w:rsidRDefault="003C3EBE" w:rsidP="003C3EBE">
      <w:pPr>
        <w:rPr>
          <w:b/>
          <w:szCs w:val="22"/>
        </w:rPr>
      </w:pPr>
      <w:r>
        <w:rPr>
          <w:b/>
          <w:szCs w:val="22"/>
        </w:rPr>
        <w:t xml:space="preserve">Sammensetning av </w:t>
      </w:r>
      <w:r w:rsidRPr="00D9033F">
        <w:rPr>
          <w:b/>
        </w:rPr>
        <w:t>Uzpruvo</w:t>
      </w:r>
    </w:p>
    <w:p w14:paraId="7D911FE1" w14:textId="77777777" w:rsidR="003C3EBE" w:rsidRDefault="003C3EBE" w:rsidP="003C3EBE">
      <w:pPr>
        <w:pStyle w:val="Listenabsatz"/>
        <w:numPr>
          <w:ilvl w:val="0"/>
          <w:numId w:val="55"/>
        </w:numPr>
        <w:ind w:left="567" w:hanging="567"/>
        <w:rPr>
          <w:bCs/>
          <w:szCs w:val="22"/>
        </w:rPr>
      </w:pPr>
      <w:r w:rsidRPr="00E269D4">
        <w:rPr>
          <w:bCs/>
          <w:szCs w:val="22"/>
        </w:rPr>
        <w:t>Virkestoff er ustekinumab. Hvert hetteglass inneholder 130 mg ustekinumab i 26 ml.</w:t>
      </w:r>
    </w:p>
    <w:p w14:paraId="43810522" w14:textId="77777777" w:rsidR="003C3EBE" w:rsidRPr="00E269D4" w:rsidRDefault="003C3EBE" w:rsidP="003C3EBE">
      <w:pPr>
        <w:pStyle w:val="Listenabsatz"/>
        <w:numPr>
          <w:ilvl w:val="0"/>
          <w:numId w:val="55"/>
        </w:numPr>
        <w:ind w:left="567" w:hanging="567"/>
        <w:rPr>
          <w:bCs/>
          <w:szCs w:val="22"/>
        </w:rPr>
      </w:pPr>
      <w:r w:rsidRPr="00E269D4">
        <w:rPr>
          <w:bCs/>
          <w:szCs w:val="22"/>
        </w:rPr>
        <w:t>Andre innholdsstoffer er: EDTA di</w:t>
      </w:r>
      <w:r>
        <w:rPr>
          <w:bCs/>
          <w:szCs w:val="22"/>
        </w:rPr>
        <w:t>natriumsalt</w:t>
      </w:r>
      <w:r w:rsidRPr="00E269D4">
        <w:rPr>
          <w:bCs/>
          <w:szCs w:val="22"/>
        </w:rPr>
        <w:t xml:space="preserve">dihydrat, histidin, histidin monohydroklorid, metionin, polysorbat 80 (E433), sukrose, vann til injeksjonsvæsker </w:t>
      </w:r>
    </w:p>
    <w:p w14:paraId="47AEAFB6" w14:textId="77777777" w:rsidR="003C3EBE" w:rsidRPr="006B6154" w:rsidRDefault="003C3EBE" w:rsidP="003C3EBE">
      <w:pPr>
        <w:pStyle w:val="Listenabsatz"/>
        <w:ind w:left="720"/>
        <w:rPr>
          <w:bCs/>
          <w:szCs w:val="22"/>
        </w:rPr>
      </w:pPr>
    </w:p>
    <w:p w14:paraId="1397A21A" w14:textId="77777777" w:rsidR="003C3EBE" w:rsidRDefault="003C3EBE" w:rsidP="003C3EBE">
      <w:pPr>
        <w:rPr>
          <w:b/>
          <w:szCs w:val="22"/>
        </w:rPr>
      </w:pPr>
      <w:r>
        <w:rPr>
          <w:b/>
          <w:szCs w:val="22"/>
        </w:rPr>
        <w:t xml:space="preserve">Hvordan </w:t>
      </w:r>
      <w:r w:rsidRPr="00D9033F">
        <w:rPr>
          <w:b/>
        </w:rPr>
        <w:t>Uzpruvo</w:t>
      </w:r>
      <w:r>
        <w:rPr>
          <w:b/>
          <w:szCs w:val="22"/>
        </w:rPr>
        <w:t xml:space="preserve"> ser ut og innholdet i pakningen</w:t>
      </w:r>
    </w:p>
    <w:p w14:paraId="3B326FC6" w14:textId="77777777" w:rsidR="003C3EBE" w:rsidRPr="00E269D4" w:rsidRDefault="003C3EBE" w:rsidP="003C3EBE">
      <w:pPr>
        <w:rPr>
          <w:bCs/>
          <w:szCs w:val="22"/>
        </w:rPr>
      </w:pPr>
      <w:r w:rsidRPr="00D9033F">
        <w:rPr>
          <w:bCs/>
        </w:rPr>
        <w:t>Uzpruvo</w:t>
      </w:r>
      <w:r w:rsidRPr="00E269D4">
        <w:rPr>
          <w:bCs/>
          <w:szCs w:val="22"/>
        </w:rPr>
        <w:t xml:space="preserve"> er et klart, fargeløst til lys gult konsentrat til infusjonsvæske</w:t>
      </w:r>
      <w:r>
        <w:rPr>
          <w:bCs/>
          <w:szCs w:val="22"/>
        </w:rPr>
        <w:t>, oppløsning (sterilt konsentrat) som praktisk talt er fri for synlige partikler</w:t>
      </w:r>
      <w:r w:rsidRPr="00E269D4">
        <w:rPr>
          <w:bCs/>
          <w:szCs w:val="22"/>
        </w:rPr>
        <w:t>. Det leveres som en eske med en</w:t>
      </w:r>
      <w:r>
        <w:rPr>
          <w:bCs/>
          <w:szCs w:val="22"/>
        </w:rPr>
        <w:t xml:space="preserve"> </w:t>
      </w:r>
      <w:r w:rsidRPr="00E269D4">
        <w:rPr>
          <w:bCs/>
          <w:szCs w:val="22"/>
        </w:rPr>
        <w:t xml:space="preserve">enkeltdose i et 30 ml hetteglass. Hvert </w:t>
      </w:r>
      <w:r>
        <w:rPr>
          <w:bCs/>
          <w:szCs w:val="22"/>
        </w:rPr>
        <w:t>hette</w:t>
      </w:r>
      <w:r w:rsidRPr="00E269D4">
        <w:rPr>
          <w:bCs/>
          <w:szCs w:val="22"/>
        </w:rPr>
        <w:t>glass inneholder 130 mg ustekinumab i 26 ml konsentrat til</w:t>
      </w:r>
      <w:r>
        <w:rPr>
          <w:bCs/>
          <w:szCs w:val="22"/>
        </w:rPr>
        <w:t xml:space="preserve"> </w:t>
      </w:r>
      <w:r w:rsidRPr="00E269D4">
        <w:rPr>
          <w:bCs/>
          <w:szCs w:val="22"/>
        </w:rPr>
        <w:t>infusjonsvæske, oppløsning</w:t>
      </w:r>
      <w:r>
        <w:rPr>
          <w:bCs/>
          <w:szCs w:val="22"/>
        </w:rPr>
        <w:t xml:space="preserve"> (sterilt konsentrat)</w:t>
      </w:r>
      <w:r w:rsidRPr="00E269D4">
        <w:rPr>
          <w:bCs/>
          <w:szCs w:val="22"/>
        </w:rPr>
        <w:t>.</w:t>
      </w:r>
    </w:p>
    <w:p w14:paraId="18F6DED7" w14:textId="77777777" w:rsidR="003C3EBE" w:rsidRDefault="003C3EBE" w:rsidP="003C3EBE">
      <w:pPr>
        <w:rPr>
          <w:szCs w:val="22"/>
        </w:rPr>
      </w:pPr>
    </w:p>
    <w:p w14:paraId="51CFA4C3" w14:textId="77777777" w:rsidR="003C3EBE" w:rsidRDefault="003C3EBE" w:rsidP="003C3EBE">
      <w:pPr>
        <w:rPr>
          <w:b/>
          <w:szCs w:val="22"/>
        </w:rPr>
      </w:pPr>
      <w:r>
        <w:rPr>
          <w:b/>
          <w:szCs w:val="22"/>
        </w:rPr>
        <w:t xml:space="preserve">Innehaver av markedsføringstillatelsen </w:t>
      </w:r>
    </w:p>
    <w:p w14:paraId="25F0B1B2" w14:textId="77777777" w:rsidR="003C3EBE" w:rsidRPr="00D9033F" w:rsidRDefault="003C3EBE" w:rsidP="003C3EBE">
      <w:pPr>
        <w:keepNext/>
        <w:ind w:right="-17"/>
        <w:textAlignment w:val="baseline"/>
      </w:pPr>
      <w:r w:rsidRPr="00D9033F">
        <w:t>STADA Arzneimittel AG</w:t>
      </w:r>
    </w:p>
    <w:p w14:paraId="1DDDBFE0" w14:textId="77777777" w:rsidR="003C3EBE" w:rsidRPr="00D9033F" w:rsidRDefault="003C3EBE" w:rsidP="003C3EBE">
      <w:pPr>
        <w:keepNext/>
        <w:ind w:right="-17"/>
        <w:textAlignment w:val="baseline"/>
      </w:pPr>
      <w:r w:rsidRPr="00D9033F">
        <w:t>Stadastrasse 2–18</w:t>
      </w:r>
    </w:p>
    <w:p w14:paraId="5F16AF6B" w14:textId="77777777" w:rsidR="003C3EBE" w:rsidRPr="00D9033F" w:rsidRDefault="003C3EBE" w:rsidP="003C3EBE">
      <w:pPr>
        <w:keepNext/>
        <w:ind w:right="-17"/>
        <w:textAlignment w:val="baseline"/>
      </w:pPr>
      <w:r w:rsidRPr="00D9033F">
        <w:t>61118 Bad Vilbel</w:t>
      </w:r>
    </w:p>
    <w:p w14:paraId="04547ACF" w14:textId="77777777" w:rsidR="003C3EBE" w:rsidRDefault="003C3EBE" w:rsidP="003C3EBE">
      <w:pPr>
        <w:ind w:right="-15"/>
        <w:textAlignment w:val="baseline"/>
      </w:pPr>
      <w:r>
        <w:t xml:space="preserve">Tyskland </w:t>
      </w:r>
    </w:p>
    <w:p w14:paraId="37F80FFF" w14:textId="77777777" w:rsidR="003C3EBE" w:rsidRDefault="003C3EBE" w:rsidP="003C3EBE">
      <w:pPr>
        <w:ind w:right="-15"/>
        <w:textAlignment w:val="baseline"/>
      </w:pPr>
    </w:p>
    <w:p w14:paraId="428A7756" w14:textId="77777777" w:rsidR="003C3EBE" w:rsidRPr="00E269D4" w:rsidRDefault="003C3EBE" w:rsidP="003C3EBE">
      <w:pPr>
        <w:ind w:right="-15"/>
        <w:textAlignment w:val="baseline"/>
        <w:rPr>
          <w:b/>
          <w:bCs/>
        </w:rPr>
      </w:pPr>
      <w:r w:rsidRPr="00E269D4">
        <w:rPr>
          <w:b/>
          <w:bCs/>
        </w:rPr>
        <w:t>Tilvirker</w:t>
      </w:r>
      <w:r>
        <w:rPr>
          <w:b/>
          <w:bCs/>
        </w:rPr>
        <w:t>e</w:t>
      </w:r>
    </w:p>
    <w:p w14:paraId="551105F1" w14:textId="77777777" w:rsidR="003C3EBE" w:rsidRPr="00D9033F" w:rsidRDefault="003C3EBE" w:rsidP="003C3EBE">
      <w:pPr>
        <w:ind w:right="-15"/>
        <w:textAlignment w:val="baseline"/>
      </w:pPr>
      <w:r w:rsidRPr="00D9033F">
        <w:t>Alvotech Hf</w:t>
      </w:r>
    </w:p>
    <w:p w14:paraId="091DD761" w14:textId="77777777" w:rsidR="003C3EBE" w:rsidRPr="00D9033F" w:rsidRDefault="003C3EBE" w:rsidP="003C3EBE">
      <w:pPr>
        <w:ind w:right="-15"/>
        <w:textAlignment w:val="baseline"/>
      </w:pPr>
      <w:r w:rsidRPr="00D9033F">
        <w:t>Sæmundargata 15-19</w:t>
      </w:r>
    </w:p>
    <w:p w14:paraId="58DC5C22" w14:textId="77777777" w:rsidR="003C3EBE" w:rsidRPr="00D9033F" w:rsidRDefault="003C3EBE" w:rsidP="003C3EBE">
      <w:pPr>
        <w:ind w:right="-15"/>
        <w:textAlignment w:val="baseline"/>
      </w:pPr>
      <w:r w:rsidRPr="00D9033F">
        <w:t>Reykjavik, 102</w:t>
      </w:r>
    </w:p>
    <w:p w14:paraId="18C77186" w14:textId="77777777" w:rsidR="003C3EBE" w:rsidRPr="00D9033F" w:rsidRDefault="003C3EBE" w:rsidP="003C3EBE">
      <w:pPr>
        <w:ind w:right="-15"/>
        <w:textAlignment w:val="baseline"/>
      </w:pPr>
      <w:r w:rsidRPr="00D9033F">
        <w:t>I</w:t>
      </w:r>
      <w:r>
        <w:t>sland</w:t>
      </w:r>
    </w:p>
    <w:p w14:paraId="365AEE1C" w14:textId="77777777" w:rsidR="003C3EBE" w:rsidRDefault="003C3EBE" w:rsidP="003C3EBE">
      <w:pPr>
        <w:ind w:right="-15"/>
        <w:textAlignment w:val="baseline"/>
      </w:pPr>
    </w:p>
    <w:p w14:paraId="596D6623" w14:textId="77777777" w:rsidR="003C3EBE" w:rsidRPr="004511A0" w:rsidRDefault="003C3EBE" w:rsidP="003C3EBE">
      <w:pPr>
        <w:keepNext/>
        <w:ind w:right="-17"/>
        <w:textAlignment w:val="baseline"/>
        <w:rPr>
          <w:highlight w:val="lightGray"/>
        </w:rPr>
      </w:pPr>
      <w:r w:rsidRPr="004511A0">
        <w:rPr>
          <w:highlight w:val="lightGray"/>
        </w:rPr>
        <w:t>STADA Arzneimittel AG</w:t>
      </w:r>
    </w:p>
    <w:p w14:paraId="54F42EDF" w14:textId="77777777" w:rsidR="003C3EBE" w:rsidRPr="004511A0" w:rsidRDefault="003C3EBE" w:rsidP="003C3EBE">
      <w:pPr>
        <w:keepNext/>
        <w:ind w:right="-17"/>
        <w:textAlignment w:val="baseline"/>
        <w:rPr>
          <w:highlight w:val="lightGray"/>
        </w:rPr>
      </w:pPr>
      <w:r w:rsidRPr="004511A0">
        <w:rPr>
          <w:highlight w:val="lightGray"/>
        </w:rPr>
        <w:t>Stadastrasse 2–18</w:t>
      </w:r>
    </w:p>
    <w:p w14:paraId="36B6F8E7" w14:textId="77777777" w:rsidR="003C3EBE" w:rsidRPr="004511A0" w:rsidRDefault="003C3EBE" w:rsidP="003C3EBE">
      <w:pPr>
        <w:keepNext/>
        <w:ind w:right="-17"/>
        <w:textAlignment w:val="baseline"/>
        <w:rPr>
          <w:highlight w:val="lightGray"/>
        </w:rPr>
      </w:pPr>
      <w:r w:rsidRPr="004511A0">
        <w:rPr>
          <w:highlight w:val="lightGray"/>
        </w:rPr>
        <w:t>61118 Bad Vilbel</w:t>
      </w:r>
    </w:p>
    <w:p w14:paraId="2477923B" w14:textId="77777777" w:rsidR="003C3EBE" w:rsidRDefault="003C3EBE" w:rsidP="003C3EBE">
      <w:pPr>
        <w:ind w:right="-15"/>
        <w:textAlignment w:val="baseline"/>
      </w:pPr>
      <w:r w:rsidRPr="004511A0">
        <w:rPr>
          <w:highlight w:val="lightGray"/>
        </w:rPr>
        <w:t>Tyskland</w:t>
      </w:r>
      <w:r>
        <w:t xml:space="preserve"> </w:t>
      </w:r>
    </w:p>
    <w:p w14:paraId="1A31B2E2" w14:textId="77777777" w:rsidR="003C3EBE" w:rsidRPr="00D9033F" w:rsidRDefault="003C3EBE" w:rsidP="003C3EBE">
      <w:pPr>
        <w:ind w:right="-15"/>
        <w:textAlignment w:val="baseline"/>
      </w:pPr>
    </w:p>
    <w:p w14:paraId="7FA84C95" w14:textId="77777777" w:rsidR="003C3EBE" w:rsidRDefault="003C3EBE" w:rsidP="003C3EBE">
      <w:pPr>
        <w:rPr>
          <w:szCs w:val="22"/>
        </w:rPr>
      </w:pPr>
      <w:r>
        <w:rPr>
          <w:szCs w:val="22"/>
        </w:rPr>
        <w:t>Ta kontakt med den lokale representanten for innehaveren av markedsføringstillatelsen for ytterligere informasjon om dette legemidlet:</w:t>
      </w:r>
    </w:p>
    <w:p w14:paraId="768EF114" w14:textId="77777777" w:rsidR="003C3EBE" w:rsidRDefault="003C3EBE" w:rsidP="003C3EBE">
      <w:pPr>
        <w:rPr>
          <w:szCs w:val="22"/>
        </w:rPr>
      </w:pPr>
    </w:p>
    <w:tbl>
      <w:tblPr>
        <w:tblW w:w="9360" w:type="dxa"/>
        <w:tblInd w:w="-34" w:type="dxa"/>
        <w:tblLayout w:type="fixed"/>
        <w:tblLook w:val="04A0" w:firstRow="1" w:lastRow="0" w:firstColumn="1" w:lastColumn="0" w:noHBand="0" w:noVBand="1"/>
      </w:tblPr>
      <w:tblGrid>
        <w:gridCol w:w="34"/>
        <w:gridCol w:w="4646"/>
        <w:gridCol w:w="4680"/>
      </w:tblGrid>
      <w:tr w:rsidR="003C3EBE" w14:paraId="41A68D06" w14:textId="77777777" w:rsidTr="00490593">
        <w:trPr>
          <w:gridBefore w:val="1"/>
          <w:wBefore w:w="34" w:type="dxa"/>
        </w:trPr>
        <w:tc>
          <w:tcPr>
            <w:tcW w:w="4646" w:type="dxa"/>
          </w:tcPr>
          <w:p w14:paraId="64C37D55" w14:textId="77777777" w:rsidR="003C3EBE" w:rsidRPr="00D9033F" w:rsidRDefault="003C3EBE" w:rsidP="00490593">
            <w:pPr>
              <w:rPr>
                <w:color w:val="000000"/>
              </w:rPr>
            </w:pPr>
            <w:r w:rsidRPr="00D9033F">
              <w:rPr>
                <w:b/>
                <w:color w:val="000000"/>
              </w:rPr>
              <w:t>België/Belgique/Belgien</w:t>
            </w:r>
          </w:p>
          <w:p w14:paraId="3AAC0377" w14:textId="77777777" w:rsidR="003C3EBE" w:rsidRPr="00D9033F" w:rsidRDefault="003C3EBE" w:rsidP="00490593">
            <w:pPr>
              <w:rPr>
                <w:color w:val="000000"/>
              </w:rPr>
            </w:pPr>
            <w:r w:rsidRPr="00D9033F">
              <w:rPr>
                <w:color w:val="000000"/>
              </w:rPr>
              <w:t xml:space="preserve">EG </w:t>
            </w:r>
            <w:r w:rsidRPr="00D9033F">
              <w:rPr>
                <w:lang w:eastAsia="hu-HU"/>
              </w:rPr>
              <w:t>(Eurogenerics) NV</w:t>
            </w:r>
          </w:p>
          <w:p w14:paraId="740DC10C" w14:textId="77777777" w:rsidR="003C3EBE" w:rsidRPr="00D9033F" w:rsidRDefault="003C3EBE" w:rsidP="00490593">
            <w:pPr>
              <w:rPr>
                <w:color w:val="000000"/>
              </w:rPr>
            </w:pPr>
            <w:r w:rsidRPr="00D9033F">
              <w:rPr>
                <w:color w:val="000000"/>
              </w:rPr>
              <w:t xml:space="preserve">Tél/Tel: +32 </w:t>
            </w:r>
            <w:r>
              <w:rPr>
                <w:color w:val="000000"/>
              </w:rPr>
              <w:t>2</w:t>
            </w:r>
            <w:r w:rsidRPr="00D9033F">
              <w:rPr>
                <w:color w:val="000000"/>
              </w:rPr>
              <w:t>4797878</w:t>
            </w:r>
          </w:p>
          <w:p w14:paraId="4EB3DAE0" w14:textId="77777777" w:rsidR="003C3EBE" w:rsidRDefault="003C3EBE" w:rsidP="00490593">
            <w:pPr>
              <w:ind w:right="34"/>
              <w:rPr>
                <w:noProof/>
                <w:szCs w:val="22"/>
              </w:rPr>
            </w:pPr>
          </w:p>
        </w:tc>
        <w:tc>
          <w:tcPr>
            <w:tcW w:w="4680" w:type="dxa"/>
          </w:tcPr>
          <w:p w14:paraId="64E0A468" w14:textId="77777777" w:rsidR="003C3EBE" w:rsidRPr="00D9033F" w:rsidRDefault="003C3EBE" w:rsidP="00490593">
            <w:pPr>
              <w:autoSpaceDE w:val="0"/>
              <w:autoSpaceDN w:val="0"/>
              <w:adjustRightInd w:val="0"/>
              <w:rPr>
                <w:color w:val="000000"/>
              </w:rPr>
            </w:pPr>
            <w:r w:rsidRPr="00D9033F">
              <w:rPr>
                <w:b/>
                <w:color w:val="000000"/>
              </w:rPr>
              <w:t>Lietuva</w:t>
            </w:r>
          </w:p>
          <w:p w14:paraId="19100C3D" w14:textId="77777777" w:rsidR="003C3EBE" w:rsidRPr="00D9033F" w:rsidRDefault="003C3EBE" w:rsidP="00490593">
            <w:pPr>
              <w:autoSpaceDE w:val="0"/>
              <w:autoSpaceDN w:val="0"/>
              <w:adjustRightInd w:val="0"/>
              <w:rPr>
                <w:color w:val="000000"/>
              </w:rPr>
            </w:pPr>
            <w:r w:rsidRPr="00D9033F">
              <w:rPr>
                <w:color w:val="000000"/>
              </w:rPr>
              <w:t>UAB „STADA Baltics“</w:t>
            </w:r>
          </w:p>
          <w:p w14:paraId="17B24D90" w14:textId="77777777" w:rsidR="003C3EBE" w:rsidRPr="00D9033F" w:rsidRDefault="003C3EBE" w:rsidP="00490593">
            <w:pPr>
              <w:autoSpaceDE w:val="0"/>
              <w:autoSpaceDN w:val="0"/>
              <w:adjustRightInd w:val="0"/>
              <w:rPr>
                <w:color w:val="000000"/>
              </w:rPr>
            </w:pPr>
            <w:r w:rsidRPr="00D9033F">
              <w:rPr>
                <w:color w:val="000000"/>
              </w:rPr>
              <w:t>Tel: +370 52603926</w:t>
            </w:r>
          </w:p>
          <w:p w14:paraId="2E565924" w14:textId="77777777" w:rsidR="003C3EBE" w:rsidRPr="00BF197E" w:rsidRDefault="003C3EBE" w:rsidP="00490593">
            <w:pPr>
              <w:suppressAutoHyphens/>
              <w:rPr>
                <w:noProof/>
                <w:szCs w:val="22"/>
              </w:rPr>
            </w:pPr>
          </w:p>
        </w:tc>
      </w:tr>
      <w:tr w:rsidR="003C3EBE" w:rsidRPr="00BF197E" w14:paraId="583F89B5" w14:textId="77777777" w:rsidTr="00490593">
        <w:trPr>
          <w:gridBefore w:val="1"/>
          <w:wBefore w:w="34" w:type="dxa"/>
        </w:trPr>
        <w:tc>
          <w:tcPr>
            <w:tcW w:w="4646" w:type="dxa"/>
          </w:tcPr>
          <w:p w14:paraId="2D7CFBF1" w14:textId="77777777" w:rsidR="003C3EBE" w:rsidRPr="00323C5A" w:rsidRDefault="003C3EBE" w:rsidP="00490593">
            <w:pPr>
              <w:autoSpaceDE w:val="0"/>
              <w:autoSpaceDN w:val="0"/>
              <w:adjustRightInd w:val="0"/>
              <w:rPr>
                <w:b/>
                <w:bCs/>
                <w:color w:val="000000"/>
                <w:lang w:val="es-ES_tradnl"/>
              </w:rPr>
            </w:pPr>
            <w:r w:rsidRPr="00D9033F">
              <w:rPr>
                <w:b/>
                <w:bCs/>
                <w:color w:val="000000"/>
              </w:rPr>
              <w:t>България</w:t>
            </w:r>
          </w:p>
          <w:p w14:paraId="2EDA2172" w14:textId="77777777" w:rsidR="003C3EBE" w:rsidRPr="00323C5A" w:rsidRDefault="003C3EBE" w:rsidP="00490593">
            <w:pPr>
              <w:autoSpaceDE w:val="0"/>
              <w:autoSpaceDN w:val="0"/>
              <w:adjustRightInd w:val="0"/>
              <w:rPr>
                <w:color w:val="000000"/>
                <w:lang w:val="es-ES_tradnl"/>
              </w:rPr>
            </w:pPr>
            <w:r w:rsidRPr="00323C5A">
              <w:rPr>
                <w:color w:val="000000"/>
                <w:lang w:val="es-ES_tradnl"/>
              </w:rPr>
              <w:t>STADA Bulgaria EOOD</w:t>
            </w:r>
          </w:p>
          <w:p w14:paraId="0141E48A" w14:textId="77777777" w:rsidR="003C3EBE" w:rsidRPr="00323C5A" w:rsidRDefault="003C3EBE" w:rsidP="00490593">
            <w:pPr>
              <w:autoSpaceDE w:val="0"/>
              <w:autoSpaceDN w:val="0"/>
              <w:adjustRightInd w:val="0"/>
              <w:rPr>
                <w:color w:val="000000"/>
                <w:lang w:val="es-ES_tradnl"/>
              </w:rPr>
            </w:pPr>
            <w:r w:rsidRPr="00323C5A">
              <w:rPr>
                <w:color w:val="000000"/>
                <w:lang w:val="es-ES_tradnl"/>
              </w:rPr>
              <w:t>Te</w:t>
            </w:r>
            <w:r w:rsidRPr="00D9033F">
              <w:rPr>
                <w:color w:val="000000"/>
              </w:rPr>
              <w:t>л</w:t>
            </w:r>
            <w:r w:rsidRPr="00323C5A">
              <w:rPr>
                <w:color w:val="000000"/>
                <w:lang w:val="es-ES_tradnl"/>
              </w:rPr>
              <w:t>.: +359 29624626</w:t>
            </w:r>
          </w:p>
          <w:p w14:paraId="57E9389B" w14:textId="77777777" w:rsidR="003C3EBE" w:rsidRPr="00BF197E" w:rsidRDefault="003C3EBE" w:rsidP="00490593">
            <w:pPr>
              <w:tabs>
                <w:tab w:val="left" w:pos="-720"/>
              </w:tabs>
              <w:suppressAutoHyphens/>
              <w:rPr>
                <w:noProof/>
                <w:szCs w:val="22"/>
                <w:lang w:val="es-ES"/>
              </w:rPr>
            </w:pPr>
          </w:p>
        </w:tc>
        <w:tc>
          <w:tcPr>
            <w:tcW w:w="4680" w:type="dxa"/>
            <w:hideMark/>
          </w:tcPr>
          <w:p w14:paraId="292D6E2C" w14:textId="77777777" w:rsidR="003C3EBE" w:rsidRPr="00323C5A" w:rsidRDefault="003C3EBE" w:rsidP="00490593">
            <w:pPr>
              <w:suppressAutoHyphens/>
              <w:rPr>
                <w:color w:val="000000"/>
                <w:lang w:val="de-DE"/>
              </w:rPr>
            </w:pPr>
            <w:r w:rsidRPr="00323C5A">
              <w:rPr>
                <w:b/>
                <w:color w:val="000000"/>
                <w:lang w:val="de-DE"/>
              </w:rPr>
              <w:t>Luxembourg/Luxemburg</w:t>
            </w:r>
          </w:p>
          <w:p w14:paraId="4EE86773" w14:textId="77777777" w:rsidR="003C3EBE" w:rsidRPr="00323C5A" w:rsidRDefault="003C3EBE" w:rsidP="00490593">
            <w:pPr>
              <w:suppressAutoHyphens/>
              <w:rPr>
                <w:color w:val="000000"/>
                <w:lang w:val="de-DE"/>
              </w:rPr>
            </w:pPr>
            <w:r w:rsidRPr="00323C5A">
              <w:rPr>
                <w:color w:val="000000"/>
                <w:lang w:val="de-DE"/>
              </w:rPr>
              <w:t>EG (Eurogenerics) NV</w:t>
            </w:r>
          </w:p>
          <w:p w14:paraId="44D57BF9" w14:textId="77777777" w:rsidR="003C3EBE" w:rsidRPr="00323C5A" w:rsidRDefault="003C3EBE" w:rsidP="00490593">
            <w:pPr>
              <w:suppressAutoHyphens/>
              <w:rPr>
                <w:color w:val="000000"/>
                <w:lang w:val="de-DE"/>
              </w:rPr>
            </w:pPr>
            <w:r w:rsidRPr="00323C5A">
              <w:rPr>
                <w:color w:val="000000"/>
                <w:lang w:val="de-DE"/>
              </w:rPr>
              <w:t xml:space="preserve">Tél/Tel: +32 </w:t>
            </w:r>
            <w:r>
              <w:rPr>
                <w:color w:val="000000"/>
                <w:lang w:val="de-DE"/>
              </w:rPr>
              <w:t>2</w:t>
            </w:r>
            <w:r w:rsidRPr="00323C5A">
              <w:rPr>
                <w:color w:val="000000"/>
                <w:lang w:val="de-DE"/>
              </w:rPr>
              <w:t>4797878</w:t>
            </w:r>
          </w:p>
          <w:p w14:paraId="4D01C717" w14:textId="77777777" w:rsidR="003C3EBE" w:rsidRPr="00AE5B06" w:rsidRDefault="003C3EBE" w:rsidP="00490593">
            <w:pPr>
              <w:tabs>
                <w:tab w:val="left" w:pos="-720"/>
              </w:tabs>
              <w:suppressAutoHyphens/>
              <w:rPr>
                <w:noProof/>
                <w:szCs w:val="22"/>
                <w:lang w:val="de-DE"/>
              </w:rPr>
            </w:pPr>
          </w:p>
        </w:tc>
      </w:tr>
      <w:tr w:rsidR="003C3EBE" w14:paraId="12AB7743" w14:textId="77777777" w:rsidTr="00490593">
        <w:trPr>
          <w:gridBefore w:val="1"/>
          <w:wBefore w:w="34" w:type="dxa"/>
          <w:trHeight w:val="1010"/>
        </w:trPr>
        <w:tc>
          <w:tcPr>
            <w:tcW w:w="4646" w:type="dxa"/>
          </w:tcPr>
          <w:p w14:paraId="1892C21E" w14:textId="77777777" w:rsidR="003C3EBE" w:rsidRPr="00323C5A" w:rsidRDefault="003C3EBE" w:rsidP="00490593">
            <w:pPr>
              <w:suppressAutoHyphens/>
              <w:rPr>
                <w:color w:val="000000"/>
                <w:lang w:val="nn-NO"/>
              </w:rPr>
            </w:pPr>
            <w:r w:rsidRPr="00323C5A">
              <w:rPr>
                <w:b/>
                <w:color w:val="000000"/>
                <w:lang w:val="nn-NO"/>
              </w:rPr>
              <w:t>Česká republika</w:t>
            </w:r>
          </w:p>
          <w:p w14:paraId="512DB8D0" w14:textId="77777777" w:rsidR="003C3EBE" w:rsidRPr="00323C5A" w:rsidRDefault="003C3EBE" w:rsidP="00490593">
            <w:pPr>
              <w:suppressAutoHyphens/>
              <w:rPr>
                <w:color w:val="000000"/>
                <w:lang w:val="nn-NO"/>
              </w:rPr>
            </w:pPr>
            <w:r w:rsidRPr="00323C5A">
              <w:rPr>
                <w:color w:val="000000"/>
                <w:lang w:val="nn-NO"/>
              </w:rPr>
              <w:t>STADA PHARMA CZ s.r.o.</w:t>
            </w:r>
          </w:p>
          <w:p w14:paraId="6217DB14" w14:textId="77777777" w:rsidR="003C3EBE" w:rsidRPr="00E269D4" w:rsidRDefault="003C3EBE" w:rsidP="00490593">
            <w:pPr>
              <w:rPr>
                <w:color w:val="000000"/>
                <w:lang w:eastAsia="cs-CZ"/>
              </w:rPr>
            </w:pPr>
            <w:r w:rsidRPr="00D9033F">
              <w:rPr>
                <w:color w:val="000000"/>
              </w:rPr>
              <w:t xml:space="preserve">Tel: </w:t>
            </w:r>
            <w:r w:rsidRPr="00D9033F">
              <w:rPr>
                <w:color w:val="000000"/>
                <w:lang w:eastAsia="cs-CZ"/>
              </w:rPr>
              <w:t>+420 257888111</w:t>
            </w:r>
          </w:p>
        </w:tc>
        <w:tc>
          <w:tcPr>
            <w:tcW w:w="4680" w:type="dxa"/>
            <w:hideMark/>
          </w:tcPr>
          <w:p w14:paraId="483C6E19" w14:textId="77777777" w:rsidR="003C3EBE" w:rsidRPr="00D9033F" w:rsidRDefault="003C3EBE" w:rsidP="00490593">
            <w:pPr>
              <w:rPr>
                <w:b/>
                <w:color w:val="000000"/>
              </w:rPr>
            </w:pPr>
            <w:r w:rsidRPr="00D9033F">
              <w:rPr>
                <w:b/>
                <w:color w:val="000000"/>
              </w:rPr>
              <w:t>Magyarország</w:t>
            </w:r>
          </w:p>
          <w:p w14:paraId="51589B22" w14:textId="77777777" w:rsidR="003C3EBE" w:rsidRPr="00D9033F" w:rsidRDefault="003C3EBE" w:rsidP="00490593">
            <w:pPr>
              <w:rPr>
                <w:color w:val="000000"/>
              </w:rPr>
            </w:pPr>
            <w:r w:rsidRPr="00D9033F">
              <w:rPr>
                <w:color w:val="000000"/>
              </w:rPr>
              <w:t>STADA Hungary Kft</w:t>
            </w:r>
          </w:p>
          <w:p w14:paraId="4F445053" w14:textId="77777777" w:rsidR="003C3EBE" w:rsidRPr="00D9033F" w:rsidRDefault="003C3EBE" w:rsidP="00490593">
            <w:pPr>
              <w:rPr>
                <w:color w:val="000000"/>
              </w:rPr>
            </w:pPr>
            <w:r w:rsidRPr="00D9033F">
              <w:rPr>
                <w:color w:val="000000"/>
              </w:rPr>
              <w:t>Tel.: +36 18009747</w:t>
            </w:r>
          </w:p>
          <w:p w14:paraId="0ACA6C5A" w14:textId="77777777" w:rsidR="003C3EBE" w:rsidRDefault="003C3EBE" w:rsidP="00490593">
            <w:pPr>
              <w:rPr>
                <w:noProof/>
                <w:szCs w:val="22"/>
              </w:rPr>
            </w:pPr>
          </w:p>
        </w:tc>
      </w:tr>
      <w:tr w:rsidR="003C3EBE" w:rsidRPr="00BF197E" w14:paraId="541FC62D" w14:textId="77777777" w:rsidTr="00490593">
        <w:trPr>
          <w:gridBefore w:val="1"/>
          <w:wBefore w:w="34" w:type="dxa"/>
        </w:trPr>
        <w:tc>
          <w:tcPr>
            <w:tcW w:w="4646" w:type="dxa"/>
          </w:tcPr>
          <w:p w14:paraId="570B1284" w14:textId="77777777" w:rsidR="003C3EBE" w:rsidRPr="00323C5A" w:rsidRDefault="003C3EBE" w:rsidP="00490593">
            <w:pPr>
              <w:rPr>
                <w:color w:val="000000"/>
                <w:lang w:val="nn-NO"/>
              </w:rPr>
            </w:pPr>
            <w:r w:rsidRPr="00323C5A">
              <w:rPr>
                <w:b/>
                <w:color w:val="000000"/>
                <w:lang w:val="nn-NO"/>
              </w:rPr>
              <w:t>Danmark</w:t>
            </w:r>
          </w:p>
          <w:p w14:paraId="5ED22F3D" w14:textId="77777777" w:rsidR="003C3EBE" w:rsidRPr="00323C5A" w:rsidRDefault="003C3EBE" w:rsidP="00490593">
            <w:pPr>
              <w:rPr>
                <w:color w:val="000000"/>
                <w:lang w:val="nn-NO"/>
              </w:rPr>
            </w:pPr>
            <w:r w:rsidRPr="00323C5A">
              <w:rPr>
                <w:color w:val="000000"/>
                <w:lang w:val="nn-NO"/>
              </w:rPr>
              <w:t>STADA Nordic ApS</w:t>
            </w:r>
          </w:p>
          <w:p w14:paraId="406B1678" w14:textId="77777777" w:rsidR="003C3EBE" w:rsidRPr="00323C5A" w:rsidRDefault="003C3EBE" w:rsidP="00490593">
            <w:pPr>
              <w:rPr>
                <w:color w:val="000000"/>
                <w:lang w:val="nn-NO"/>
              </w:rPr>
            </w:pPr>
            <w:r w:rsidRPr="00323C5A">
              <w:rPr>
                <w:color w:val="000000"/>
                <w:lang w:val="nn-NO"/>
              </w:rPr>
              <w:t>Tlf: +45 44859999</w:t>
            </w:r>
          </w:p>
          <w:p w14:paraId="6749D53B" w14:textId="77777777" w:rsidR="003C3EBE" w:rsidRDefault="003C3EBE" w:rsidP="00490593">
            <w:pPr>
              <w:tabs>
                <w:tab w:val="left" w:pos="-720"/>
              </w:tabs>
              <w:suppressAutoHyphens/>
              <w:rPr>
                <w:noProof/>
                <w:szCs w:val="22"/>
              </w:rPr>
            </w:pPr>
          </w:p>
        </w:tc>
        <w:tc>
          <w:tcPr>
            <w:tcW w:w="4680" w:type="dxa"/>
            <w:hideMark/>
          </w:tcPr>
          <w:p w14:paraId="168617E5" w14:textId="77777777" w:rsidR="003C3EBE" w:rsidRPr="00323C5A" w:rsidRDefault="003C3EBE" w:rsidP="00490593">
            <w:pPr>
              <w:rPr>
                <w:b/>
                <w:color w:val="000000"/>
                <w:lang w:val="nn-NO"/>
              </w:rPr>
            </w:pPr>
            <w:r w:rsidRPr="00323C5A">
              <w:rPr>
                <w:b/>
                <w:color w:val="000000"/>
                <w:lang w:val="nn-NO"/>
              </w:rPr>
              <w:t>Malta</w:t>
            </w:r>
          </w:p>
          <w:p w14:paraId="314F6F67" w14:textId="77777777" w:rsidR="003C3EBE" w:rsidRPr="00BF197E" w:rsidRDefault="003C3EBE" w:rsidP="00490593">
            <w:pPr>
              <w:rPr>
                <w:lang w:val="sv-SE"/>
              </w:rPr>
            </w:pPr>
            <w:r w:rsidRPr="00BF197E">
              <w:rPr>
                <w:lang w:val="sv-SE"/>
              </w:rPr>
              <w:t>Pharma.MT Ltd</w:t>
            </w:r>
          </w:p>
          <w:p w14:paraId="4F7199A2" w14:textId="77777777" w:rsidR="003C3EBE" w:rsidRPr="00BF197E" w:rsidRDefault="003C3EBE" w:rsidP="00490593">
            <w:pPr>
              <w:rPr>
                <w:noProof/>
                <w:szCs w:val="22"/>
                <w:lang w:val="sv-SE"/>
              </w:rPr>
            </w:pPr>
            <w:r w:rsidRPr="00BF197E">
              <w:rPr>
                <w:lang w:val="sv-SE"/>
              </w:rPr>
              <w:t>Tel: +356 21337008</w:t>
            </w:r>
          </w:p>
        </w:tc>
      </w:tr>
      <w:tr w:rsidR="003C3EBE" w:rsidRPr="000566BF" w14:paraId="62B9DCB1" w14:textId="77777777" w:rsidTr="00490593">
        <w:trPr>
          <w:gridBefore w:val="1"/>
          <w:wBefore w:w="34" w:type="dxa"/>
        </w:trPr>
        <w:tc>
          <w:tcPr>
            <w:tcW w:w="4646" w:type="dxa"/>
          </w:tcPr>
          <w:p w14:paraId="62027C85" w14:textId="77777777" w:rsidR="003C3EBE" w:rsidRPr="00D9033F" w:rsidRDefault="003C3EBE" w:rsidP="00490593">
            <w:pPr>
              <w:rPr>
                <w:color w:val="000000"/>
              </w:rPr>
            </w:pPr>
            <w:r w:rsidRPr="00D9033F">
              <w:rPr>
                <w:b/>
                <w:color w:val="000000"/>
              </w:rPr>
              <w:t>Deutschland</w:t>
            </w:r>
          </w:p>
          <w:p w14:paraId="146FE1CC" w14:textId="77777777" w:rsidR="003C3EBE" w:rsidRPr="00D9033F" w:rsidRDefault="003C3EBE" w:rsidP="00490593">
            <w:pPr>
              <w:rPr>
                <w:color w:val="000000"/>
              </w:rPr>
            </w:pPr>
            <w:r w:rsidRPr="00D9033F">
              <w:rPr>
                <w:color w:val="000000"/>
              </w:rPr>
              <w:t>STADAPHARM GmbH</w:t>
            </w:r>
          </w:p>
          <w:p w14:paraId="2335FCAB" w14:textId="77777777" w:rsidR="003C3EBE" w:rsidRPr="00D9033F" w:rsidRDefault="003C3EBE" w:rsidP="00490593">
            <w:pPr>
              <w:rPr>
                <w:color w:val="000000"/>
              </w:rPr>
            </w:pPr>
            <w:r w:rsidRPr="00D9033F">
              <w:rPr>
                <w:color w:val="000000"/>
              </w:rPr>
              <w:t>Tel: +49 61016030</w:t>
            </w:r>
          </w:p>
          <w:p w14:paraId="692AF061" w14:textId="77777777" w:rsidR="003C3EBE" w:rsidRDefault="003C3EBE" w:rsidP="00490593">
            <w:pPr>
              <w:tabs>
                <w:tab w:val="left" w:pos="-720"/>
              </w:tabs>
              <w:suppressAutoHyphens/>
              <w:rPr>
                <w:noProof/>
                <w:szCs w:val="22"/>
              </w:rPr>
            </w:pPr>
          </w:p>
        </w:tc>
        <w:tc>
          <w:tcPr>
            <w:tcW w:w="4680" w:type="dxa"/>
            <w:hideMark/>
          </w:tcPr>
          <w:p w14:paraId="2F54A549" w14:textId="77777777" w:rsidR="003C3EBE" w:rsidRPr="00323C5A" w:rsidRDefault="003C3EBE" w:rsidP="00490593">
            <w:pPr>
              <w:suppressAutoHyphens/>
              <w:rPr>
                <w:color w:val="000000"/>
                <w:lang w:val="da-DK"/>
              </w:rPr>
            </w:pPr>
            <w:r w:rsidRPr="00323C5A">
              <w:rPr>
                <w:b/>
                <w:color w:val="000000"/>
                <w:lang w:val="da-DK"/>
              </w:rPr>
              <w:t>Nederland</w:t>
            </w:r>
          </w:p>
          <w:p w14:paraId="5D55B883" w14:textId="77777777" w:rsidR="003C3EBE" w:rsidRPr="00323C5A" w:rsidRDefault="003C3EBE" w:rsidP="00490593">
            <w:pPr>
              <w:rPr>
                <w:color w:val="000000"/>
                <w:lang w:val="da-DK"/>
              </w:rPr>
            </w:pPr>
            <w:r w:rsidRPr="00323C5A">
              <w:rPr>
                <w:color w:val="000000"/>
                <w:lang w:val="da-DK"/>
              </w:rPr>
              <w:t>Centrafarm B.V.</w:t>
            </w:r>
          </w:p>
          <w:p w14:paraId="3C944F02" w14:textId="77777777" w:rsidR="003C3EBE" w:rsidRPr="00323C5A" w:rsidRDefault="003C3EBE" w:rsidP="00490593">
            <w:pPr>
              <w:suppressAutoHyphens/>
              <w:rPr>
                <w:color w:val="000000"/>
                <w:lang w:val="da-DK"/>
              </w:rPr>
            </w:pPr>
            <w:r w:rsidRPr="00323C5A">
              <w:rPr>
                <w:color w:val="000000"/>
                <w:lang w:val="da-DK"/>
              </w:rPr>
              <w:t>Tel.: +31 765081000</w:t>
            </w:r>
          </w:p>
          <w:p w14:paraId="20A7DC44" w14:textId="77777777" w:rsidR="003C3EBE" w:rsidRPr="00AE5B06" w:rsidRDefault="003C3EBE" w:rsidP="00490593">
            <w:pPr>
              <w:tabs>
                <w:tab w:val="left" w:pos="-720"/>
              </w:tabs>
              <w:suppressAutoHyphens/>
              <w:rPr>
                <w:noProof/>
                <w:szCs w:val="22"/>
                <w:lang w:val="da-DK"/>
              </w:rPr>
            </w:pPr>
          </w:p>
        </w:tc>
      </w:tr>
      <w:tr w:rsidR="003C3EBE" w:rsidRPr="003F48E8" w14:paraId="6D50AE87" w14:textId="77777777" w:rsidTr="00490593">
        <w:trPr>
          <w:gridBefore w:val="1"/>
          <w:wBefore w:w="34" w:type="dxa"/>
        </w:trPr>
        <w:tc>
          <w:tcPr>
            <w:tcW w:w="4646" w:type="dxa"/>
          </w:tcPr>
          <w:p w14:paraId="0F5450CA" w14:textId="77777777" w:rsidR="003C3EBE" w:rsidRPr="00D9033F" w:rsidRDefault="003C3EBE" w:rsidP="00490593">
            <w:pPr>
              <w:suppressAutoHyphens/>
              <w:rPr>
                <w:b/>
                <w:bCs/>
                <w:color w:val="000000"/>
              </w:rPr>
            </w:pPr>
            <w:r w:rsidRPr="00D9033F">
              <w:rPr>
                <w:b/>
                <w:bCs/>
                <w:color w:val="000000"/>
              </w:rPr>
              <w:t>Eesti</w:t>
            </w:r>
          </w:p>
          <w:p w14:paraId="30AC0ABC" w14:textId="77777777" w:rsidR="003C3EBE" w:rsidRPr="00D9033F" w:rsidRDefault="003C3EBE" w:rsidP="00490593">
            <w:pPr>
              <w:autoSpaceDE w:val="0"/>
              <w:autoSpaceDN w:val="0"/>
              <w:adjustRightInd w:val="0"/>
              <w:rPr>
                <w:color w:val="000000"/>
              </w:rPr>
            </w:pPr>
            <w:r w:rsidRPr="00D9033F">
              <w:rPr>
                <w:color w:val="000000"/>
              </w:rPr>
              <w:t>UAB „STADA Baltics“</w:t>
            </w:r>
          </w:p>
          <w:p w14:paraId="53248E5C" w14:textId="77777777" w:rsidR="003C3EBE" w:rsidRPr="00D9033F" w:rsidRDefault="003C3EBE" w:rsidP="00490593">
            <w:pPr>
              <w:autoSpaceDE w:val="0"/>
              <w:autoSpaceDN w:val="0"/>
              <w:adjustRightInd w:val="0"/>
              <w:rPr>
                <w:color w:val="000000"/>
              </w:rPr>
            </w:pPr>
            <w:r w:rsidRPr="00D9033F">
              <w:rPr>
                <w:color w:val="000000"/>
              </w:rPr>
              <w:t>Tel: +370 52603926</w:t>
            </w:r>
          </w:p>
          <w:p w14:paraId="3C7644E0" w14:textId="77777777" w:rsidR="003C3EBE" w:rsidRDefault="003C3EBE" w:rsidP="00490593">
            <w:pPr>
              <w:tabs>
                <w:tab w:val="left" w:pos="-720"/>
              </w:tabs>
              <w:suppressAutoHyphens/>
              <w:rPr>
                <w:noProof/>
                <w:szCs w:val="22"/>
              </w:rPr>
            </w:pPr>
          </w:p>
        </w:tc>
        <w:tc>
          <w:tcPr>
            <w:tcW w:w="4680" w:type="dxa"/>
            <w:hideMark/>
          </w:tcPr>
          <w:p w14:paraId="203D1CF8" w14:textId="77777777" w:rsidR="003C3EBE" w:rsidRPr="00323C5A" w:rsidRDefault="003C3EBE" w:rsidP="00490593">
            <w:pPr>
              <w:rPr>
                <w:color w:val="000000"/>
              </w:rPr>
            </w:pPr>
            <w:r w:rsidRPr="00323C5A">
              <w:rPr>
                <w:b/>
                <w:color w:val="000000"/>
              </w:rPr>
              <w:t>Norge</w:t>
            </w:r>
          </w:p>
          <w:p w14:paraId="638D1688" w14:textId="77777777" w:rsidR="003C3EBE" w:rsidRPr="00323C5A" w:rsidRDefault="003C3EBE" w:rsidP="00490593">
            <w:pPr>
              <w:rPr>
                <w:color w:val="000000"/>
              </w:rPr>
            </w:pPr>
            <w:r w:rsidRPr="00323C5A">
              <w:rPr>
                <w:color w:val="000000"/>
              </w:rPr>
              <w:t>STADA Nordic ApS</w:t>
            </w:r>
          </w:p>
          <w:p w14:paraId="36A64157" w14:textId="77777777" w:rsidR="003C3EBE" w:rsidRPr="00323C5A" w:rsidRDefault="003C3EBE" w:rsidP="00490593">
            <w:pPr>
              <w:rPr>
                <w:color w:val="000000"/>
              </w:rPr>
            </w:pPr>
            <w:r w:rsidRPr="00323C5A">
              <w:rPr>
                <w:color w:val="000000"/>
              </w:rPr>
              <w:t>Tlf: +45 44859999</w:t>
            </w:r>
          </w:p>
          <w:p w14:paraId="23256998" w14:textId="77777777" w:rsidR="003C3EBE" w:rsidRDefault="003C3EBE" w:rsidP="00490593">
            <w:pPr>
              <w:rPr>
                <w:noProof/>
                <w:szCs w:val="22"/>
              </w:rPr>
            </w:pPr>
          </w:p>
        </w:tc>
      </w:tr>
      <w:tr w:rsidR="003C3EBE" w:rsidRPr="00BF197E" w14:paraId="7AD3C496" w14:textId="77777777" w:rsidTr="00490593">
        <w:trPr>
          <w:gridBefore w:val="1"/>
          <w:wBefore w:w="34" w:type="dxa"/>
        </w:trPr>
        <w:tc>
          <w:tcPr>
            <w:tcW w:w="4646" w:type="dxa"/>
          </w:tcPr>
          <w:p w14:paraId="4B4467BB" w14:textId="77777777" w:rsidR="003C3EBE" w:rsidRPr="00AE5B06" w:rsidRDefault="003C3EBE" w:rsidP="00490593">
            <w:pPr>
              <w:rPr>
                <w:color w:val="000000"/>
                <w:lang w:val="en-US"/>
              </w:rPr>
            </w:pPr>
            <w:r w:rsidRPr="00D9033F">
              <w:rPr>
                <w:b/>
                <w:color w:val="000000"/>
              </w:rPr>
              <w:t>Ελλάδα</w:t>
            </w:r>
          </w:p>
          <w:p w14:paraId="1A4C3FFC" w14:textId="77777777" w:rsidR="003C3EBE" w:rsidRPr="00AE5B06" w:rsidRDefault="003C3EBE" w:rsidP="00490593">
            <w:pPr>
              <w:rPr>
                <w:noProof/>
                <w:lang w:val="en-US"/>
              </w:rPr>
            </w:pPr>
            <w:r w:rsidRPr="00AE5B06">
              <w:rPr>
                <w:noProof/>
                <w:lang w:val="en-US"/>
              </w:rPr>
              <w:t>DEMO S.A. Pharmaceutical Industry</w:t>
            </w:r>
          </w:p>
          <w:p w14:paraId="7A3F7239" w14:textId="77777777" w:rsidR="003C3EBE" w:rsidRDefault="003C3EBE" w:rsidP="00490593">
            <w:pPr>
              <w:tabs>
                <w:tab w:val="left" w:pos="-720"/>
              </w:tabs>
              <w:suppressAutoHyphens/>
              <w:rPr>
                <w:noProof/>
              </w:rPr>
            </w:pPr>
            <w:r w:rsidRPr="003F66DE">
              <w:rPr>
                <w:noProof/>
              </w:rPr>
              <w:t>Τηλ: +30 2108161802</w:t>
            </w:r>
          </w:p>
          <w:p w14:paraId="6F0DE014" w14:textId="77777777" w:rsidR="003C3EBE" w:rsidRDefault="003C3EBE" w:rsidP="00490593">
            <w:pPr>
              <w:tabs>
                <w:tab w:val="left" w:pos="-720"/>
              </w:tabs>
              <w:suppressAutoHyphens/>
              <w:rPr>
                <w:noProof/>
                <w:szCs w:val="22"/>
                <w:lang w:val="el-GR"/>
              </w:rPr>
            </w:pPr>
          </w:p>
        </w:tc>
        <w:tc>
          <w:tcPr>
            <w:tcW w:w="4680" w:type="dxa"/>
            <w:hideMark/>
          </w:tcPr>
          <w:p w14:paraId="025A4459" w14:textId="77777777" w:rsidR="003C3EBE" w:rsidRPr="00323C5A" w:rsidRDefault="003C3EBE" w:rsidP="00490593">
            <w:pPr>
              <w:suppressAutoHyphens/>
              <w:rPr>
                <w:color w:val="000000"/>
                <w:lang w:val="de-DE"/>
              </w:rPr>
            </w:pPr>
            <w:r w:rsidRPr="00323C5A">
              <w:rPr>
                <w:b/>
                <w:color w:val="000000"/>
                <w:lang w:val="de-DE"/>
              </w:rPr>
              <w:t>Österreich</w:t>
            </w:r>
          </w:p>
          <w:p w14:paraId="5BFCBF28" w14:textId="77777777" w:rsidR="003C3EBE" w:rsidRPr="00323C5A" w:rsidRDefault="003C3EBE" w:rsidP="00490593">
            <w:pPr>
              <w:suppressAutoHyphens/>
              <w:rPr>
                <w:i/>
                <w:color w:val="000000"/>
                <w:lang w:val="de-DE"/>
              </w:rPr>
            </w:pPr>
            <w:r w:rsidRPr="00323C5A">
              <w:rPr>
                <w:color w:val="000000"/>
                <w:lang w:val="de-DE"/>
              </w:rPr>
              <w:t>STADA Arzneimittel GmbH</w:t>
            </w:r>
          </w:p>
          <w:p w14:paraId="0A3E3D8D" w14:textId="77777777" w:rsidR="003C3EBE" w:rsidRPr="00323C5A" w:rsidRDefault="003C3EBE" w:rsidP="00490593">
            <w:pPr>
              <w:suppressAutoHyphens/>
              <w:rPr>
                <w:color w:val="000000"/>
                <w:lang w:val="de-DE"/>
              </w:rPr>
            </w:pPr>
            <w:r w:rsidRPr="00323C5A">
              <w:rPr>
                <w:color w:val="000000"/>
                <w:lang w:val="de-DE"/>
              </w:rPr>
              <w:t>Tel: +43 136785850</w:t>
            </w:r>
          </w:p>
          <w:p w14:paraId="10CBF070" w14:textId="77777777" w:rsidR="003C3EBE" w:rsidRPr="00AE5B06" w:rsidRDefault="003C3EBE" w:rsidP="00490593">
            <w:pPr>
              <w:tabs>
                <w:tab w:val="left" w:pos="-720"/>
              </w:tabs>
              <w:suppressAutoHyphens/>
              <w:rPr>
                <w:noProof/>
                <w:szCs w:val="22"/>
                <w:lang w:val="de-DE"/>
              </w:rPr>
            </w:pPr>
          </w:p>
        </w:tc>
      </w:tr>
      <w:tr w:rsidR="003C3EBE" w14:paraId="5EE6B82A" w14:textId="77777777" w:rsidTr="00490593">
        <w:tc>
          <w:tcPr>
            <w:tcW w:w="4680" w:type="dxa"/>
            <w:gridSpan w:val="2"/>
          </w:tcPr>
          <w:p w14:paraId="2929AEC5" w14:textId="77777777" w:rsidR="003C3EBE" w:rsidRPr="00323C5A" w:rsidRDefault="003C3EBE" w:rsidP="00490593">
            <w:pPr>
              <w:suppressAutoHyphens/>
              <w:rPr>
                <w:b/>
                <w:color w:val="000000"/>
                <w:lang w:val="es-ES_tradnl"/>
              </w:rPr>
            </w:pPr>
            <w:r w:rsidRPr="00323C5A">
              <w:rPr>
                <w:b/>
                <w:color w:val="000000"/>
                <w:lang w:val="es-ES_tradnl"/>
              </w:rPr>
              <w:t>España</w:t>
            </w:r>
          </w:p>
          <w:p w14:paraId="3F229435" w14:textId="77777777" w:rsidR="003C3EBE" w:rsidRPr="00323C5A" w:rsidRDefault="003C3EBE" w:rsidP="00490593">
            <w:pPr>
              <w:suppressAutoHyphens/>
              <w:rPr>
                <w:color w:val="000000"/>
                <w:lang w:val="es-ES_tradnl"/>
              </w:rPr>
            </w:pPr>
            <w:r w:rsidRPr="00323C5A">
              <w:rPr>
                <w:color w:val="000000"/>
                <w:lang w:val="es-ES_tradnl"/>
              </w:rPr>
              <w:t>Laboratorio STADA, S.L.</w:t>
            </w:r>
          </w:p>
          <w:p w14:paraId="2C9C8A86" w14:textId="77777777" w:rsidR="003C3EBE" w:rsidRPr="00D9033F" w:rsidRDefault="003C3EBE" w:rsidP="00490593">
            <w:pPr>
              <w:rPr>
                <w:color w:val="000000"/>
              </w:rPr>
            </w:pPr>
            <w:r w:rsidRPr="00D9033F">
              <w:rPr>
                <w:color w:val="000000"/>
              </w:rPr>
              <w:t>Tel: +34 934738889</w:t>
            </w:r>
          </w:p>
          <w:p w14:paraId="0C7B0548" w14:textId="77777777" w:rsidR="003C3EBE" w:rsidRDefault="003C3EBE" w:rsidP="00490593">
            <w:pPr>
              <w:tabs>
                <w:tab w:val="left" w:pos="-720"/>
              </w:tabs>
              <w:suppressAutoHyphens/>
              <w:rPr>
                <w:noProof/>
                <w:szCs w:val="22"/>
              </w:rPr>
            </w:pPr>
          </w:p>
        </w:tc>
        <w:tc>
          <w:tcPr>
            <w:tcW w:w="4680" w:type="dxa"/>
            <w:hideMark/>
          </w:tcPr>
          <w:p w14:paraId="66866363" w14:textId="77777777" w:rsidR="003C3EBE" w:rsidRPr="00323C5A" w:rsidRDefault="003C3EBE" w:rsidP="00490593">
            <w:pPr>
              <w:suppressAutoHyphens/>
              <w:rPr>
                <w:b/>
                <w:bCs/>
                <w:i/>
                <w:iCs/>
                <w:color w:val="000000"/>
                <w:lang w:val="pl-PL"/>
              </w:rPr>
            </w:pPr>
            <w:r w:rsidRPr="00323C5A">
              <w:rPr>
                <w:b/>
                <w:color w:val="000000"/>
                <w:lang w:val="pl-PL"/>
              </w:rPr>
              <w:t>Polska</w:t>
            </w:r>
          </w:p>
          <w:p w14:paraId="4C9FAAB3" w14:textId="77777777" w:rsidR="003C3EBE" w:rsidRPr="00323C5A" w:rsidRDefault="003C3EBE" w:rsidP="00490593">
            <w:pPr>
              <w:suppressAutoHyphens/>
              <w:rPr>
                <w:color w:val="000000"/>
                <w:lang w:val="pl-PL" w:eastAsia="en-CA"/>
              </w:rPr>
            </w:pPr>
            <w:r w:rsidRPr="00323C5A">
              <w:rPr>
                <w:color w:val="000000"/>
                <w:lang w:val="pl-PL" w:eastAsia="en-CA"/>
              </w:rPr>
              <w:t>STADA P</w:t>
            </w:r>
            <w:r>
              <w:rPr>
                <w:color w:val="000000"/>
                <w:lang w:val="pl-PL" w:eastAsia="en-CA"/>
              </w:rPr>
              <w:t>harm</w:t>
            </w:r>
            <w:r w:rsidRPr="00323C5A">
              <w:rPr>
                <w:color w:val="000000"/>
                <w:lang w:val="pl-PL" w:eastAsia="en-CA"/>
              </w:rPr>
              <w:t xml:space="preserve"> Sp. z.o o.</w:t>
            </w:r>
          </w:p>
          <w:p w14:paraId="246477C9" w14:textId="77777777" w:rsidR="003C3EBE" w:rsidRPr="00D9033F" w:rsidRDefault="003C3EBE" w:rsidP="00490593">
            <w:pPr>
              <w:suppressAutoHyphens/>
              <w:rPr>
                <w:color w:val="000000"/>
              </w:rPr>
            </w:pPr>
            <w:r w:rsidRPr="00D9033F">
              <w:rPr>
                <w:color w:val="000000"/>
                <w:lang w:eastAsia="en-CA"/>
              </w:rPr>
              <w:t>Tel: +48 227377920</w:t>
            </w:r>
          </w:p>
          <w:p w14:paraId="3D541CEE" w14:textId="77777777" w:rsidR="003C3EBE" w:rsidRDefault="003C3EBE" w:rsidP="00490593">
            <w:pPr>
              <w:tabs>
                <w:tab w:val="left" w:pos="-720"/>
              </w:tabs>
              <w:suppressAutoHyphens/>
              <w:rPr>
                <w:noProof/>
                <w:szCs w:val="22"/>
              </w:rPr>
            </w:pPr>
          </w:p>
        </w:tc>
      </w:tr>
      <w:tr w:rsidR="003C3EBE" w14:paraId="6D0C4318" w14:textId="77777777" w:rsidTr="00490593">
        <w:tc>
          <w:tcPr>
            <w:tcW w:w="4680" w:type="dxa"/>
            <w:gridSpan w:val="2"/>
          </w:tcPr>
          <w:p w14:paraId="54341E10" w14:textId="77777777" w:rsidR="003C3EBE" w:rsidRPr="00323C5A" w:rsidRDefault="003C3EBE" w:rsidP="00490593">
            <w:pPr>
              <w:suppressAutoHyphens/>
              <w:rPr>
                <w:b/>
                <w:color w:val="000000"/>
                <w:lang w:val="fr-FR"/>
              </w:rPr>
            </w:pPr>
            <w:r w:rsidRPr="00323C5A">
              <w:rPr>
                <w:b/>
                <w:color w:val="000000"/>
                <w:lang w:val="fr-FR"/>
              </w:rPr>
              <w:t>France</w:t>
            </w:r>
          </w:p>
          <w:p w14:paraId="6E7240D9" w14:textId="77777777" w:rsidR="003C3EBE" w:rsidRPr="00323C5A" w:rsidRDefault="003C3EBE" w:rsidP="00490593">
            <w:pPr>
              <w:rPr>
                <w:color w:val="000000"/>
                <w:lang w:val="fr-FR"/>
              </w:rPr>
            </w:pPr>
            <w:r w:rsidRPr="00323C5A">
              <w:rPr>
                <w:color w:val="000000"/>
                <w:lang w:val="fr-FR"/>
              </w:rPr>
              <w:t>EG LABO - Laboratoires EuroGenerics</w:t>
            </w:r>
          </w:p>
          <w:p w14:paraId="302EBA65" w14:textId="77777777" w:rsidR="003C3EBE" w:rsidRPr="00323C5A" w:rsidRDefault="003C3EBE" w:rsidP="00490593">
            <w:pPr>
              <w:rPr>
                <w:color w:val="000000"/>
                <w:lang w:val="fr-FR"/>
              </w:rPr>
            </w:pPr>
            <w:r w:rsidRPr="00323C5A">
              <w:rPr>
                <w:color w:val="000000"/>
                <w:lang w:val="fr-FR"/>
              </w:rPr>
              <w:t>Tél: +33 146948686</w:t>
            </w:r>
          </w:p>
          <w:p w14:paraId="0BB18E62" w14:textId="77777777" w:rsidR="003C3EBE" w:rsidRDefault="003C3EBE" w:rsidP="00490593">
            <w:pPr>
              <w:rPr>
                <w:b/>
                <w:noProof/>
                <w:szCs w:val="22"/>
                <w:lang w:val="fr-FR"/>
              </w:rPr>
            </w:pPr>
          </w:p>
        </w:tc>
        <w:tc>
          <w:tcPr>
            <w:tcW w:w="4680" w:type="dxa"/>
            <w:hideMark/>
          </w:tcPr>
          <w:p w14:paraId="35B00956" w14:textId="77777777" w:rsidR="003C3EBE" w:rsidRPr="00D9033F" w:rsidRDefault="003C3EBE" w:rsidP="00490593">
            <w:pPr>
              <w:suppressAutoHyphens/>
              <w:rPr>
                <w:color w:val="000000"/>
              </w:rPr>
            </w:pPr>
            <w:r w:rsidRPr="00D9033F">
              <w:rPr>
                <w:b/>
                <w:color w:val="000000"/>
              </w:rPr>
              <w:t>Portugal</w:t>
            </w:r>
          </w:p>
          <w:p w14:paraId="3D6309E0" w14:textId="77777777" w:rsidR="003C3EBE" w:rsidRPr="00D9033F" w:rsidRDefault="003C3EBE" w:rsidP="00490593">
            <w:pPr>
              <w:suppressAutoHyphens/>
              <w:rPr>
                <w:color w:val="000000"/>
              </w:rPr>
            </w:pPr>
            <w:r w:rsidRPr="00D9033F">
              <w:rPr>
                <w:color w:val="000000"/>
              </w:rPr>
              <w:t>Stada, Lda.</w:t>
            </w:r>
          </w:p>
          <w:p w14:paraId="1B7EA3DA" w14:textId="77777777" w:rsidR="003C3EBE" w:rsidRPr="00D9033F" w:rsidRDefault="003C3EBE" w:rsidP="00490593">
            <w:pPr>
              <w:suppressAutoHyphens/>
              <w:rPr>
                <w:color w:val="000000"/>
              </w:rPr>
            </w:pPr>
            <w:r w:rsidRPr="00D9033F">
              <w:rPr>
                <w:color w:val="000000"/>
              </w:rPr>
              <w:t>Tel: +351 211209870</w:t>
            </w:r>
          </w:p>
          <w:p w14:paraId="6460B4FD" w14:textId="77777777" w:rsidR="003C3EBE" w:rsidRDefault="003C3EBE" w:rsidP="00490593">
            <w:pPr>
              <w:tabs>
                <w:tab w:val="left" w:pos="-720"/>
              </w:tabs>
              <w:suppressAutoHyphens/>
              <w:rPr>
                <w:noProof/>
                <w:szCs w:val="22"/>
                <w:lang w:val="pt-PT"/>
              </w:rPr>
            </w:pPr>
          </w:p>
        </w:tc>
      </w:tr>
      <w:tr w:rsidR="003C3EBE" w:rsidRPr="00BF197E" w14:paraId="5BFACB3E" w14:textId="77777777" w:rsidTr="00490593">
        <w:tc>
          <w:tcPr>
            <w:tcW w:w="4680" w:type="dxa"/>
            <w:gridSpan w:val="2"/>
          </w:tcPr>
          <w:p w14:paraId="0A76F339" w14:textId="77777777" w:rsidR="003C3EBE" w:rsidRPr="00323C5A" w:rsidRDefault="003C3EBE" w:rsidP="00490593">
            <w:pPr>
              <w:rPr>
                <w:color w:val="000000"/>
                <w:lang w:val="sv-SE"/>
              </w:rPr>
            </w:pPr>
            <w:r w:rsidRPr="00323C5A">
              <w:rPr>
                <w:b/>
                <w:color w:val="000000"/>
                <w:lang w:val="sv-SE"/>
              </w:rPr>
              <w:t>Hrvatska</w:t>
            </w:r>
          </w:p>
          <w:p w14:paraId="105D7CCB" w14:textId="77777777" w:rsidR="003C3EBE" w:rsidRPr="00323C5A" w:rsidRDefault="003C3EBE" w:rsidP="00490593">
            <w:pPr>
              <w:rPr>
                <w:color w:val="000000"/>
                <w:lang w:val="sv-SE"/>
              </w:rPr>
            </w:pPr>
            <w:r w:rsidRPr="00323C5A">
              <w:rPr>
                <w:color w:val="000000"/>
                <w:lang w:val="sv-SE"/>
              </w:rPr>
              <w:t>STADA d.o.o.</w:t>
            </w:r>
          </w:p>
          <w:p w14:paraId="6D893C3A" w14:textId="77777777" w:rsidR="003C3EBE" w:rsidRPr="00D9033F" w:rsidRDefault="003C3EBE" w:rsidP="00490593">
            <w:pPr>
              <w:rPr>
                <w:color w:val="000000"/>
              </w:rPr>
            </w:pPr>
            <w:r w:rsidRPr="00D9033F">
              <w:rPr>
                <w:color w:val="000000"/>
              </w:rPr>
              <w:t>Tel: +385 13764111</w:t>
            </w:r>
          </w:p>
          <w:p w14:paraId="44D87E06" w14:textId="77777777" w:rsidR="003C3EBE" w:rsidRDefault="003C3EBE" w:rsidP="00490593">
            <w:pPr>
              <w:tabs>
                <w:tab w:val="left" w:pos="-720"/>
              </w:tabs>
              <w:suppressAutoHyphens/>
              <w:rPr>
                <w:noProof/>
                <w:szCs w:val="22"/>
                <w:lang w:val="en-US"/>
              </w:rPr>
            </w:pPr>
          </w:p>
        </w:tc>
        <w:tc>
          <w:tcPr>
            <w:tcW w:w="4680" w:type="dxa"/>
          </w:tcPr>
          <w:p w14:paraId="406776E2" w14:textId="77777777" w:rsidR="003C3EBE" w:rsidRPr="00323C5A" w:rsidRDefault="003C3EBE" w:rsidP="00490593">
            <w:pPr>
              <w:suppressAutoHyphens/>
              <w:rPr>
                <w:b/>
                <w:color w:val="000000"/>
                <w:lang w:val="pt-PT"/>
              </w:rPr>
            </w:pPr>
            <w:r w:rsidRPr="00323C5A">
              <w:rPr>
                <w:b/>
                <w:color w:val="000000"/>
                <w:lang w:val="pt-PT"/>
              </w:rPr>
              <w:t>România</w:t>
            </w:r>
          </w:p>
          <w:p w14:paraId="5C48999C" w14:textId="77777777" w:rsidR="003C3EBE" w:rsidRPr="00323C5A" w:rsidRDefault="003C3EBE" w:rsidP="00490593">
            <w:pPr>
              <w:suppressAutoHyphens/>
              <w:rPr>
                <w:color w:val="000000"/>
                <w:lang w:val="pt-PT"/>
              </w:rPr>
            </w:pPr>
            <w:r w:rsidRPr="00323C5A">
              <w:rPr>
                <w:color w:val="000000"/>
                <w:lang w:val="pt-PT"/>
              </w:rPr>
              <w:t>STADA M&amp;D SRL</w:t>
            </w:r>
          </w:p>
          <w:p w14:paraId="6839E9E2" w14:textId="77777777" w:rsidR="003C3EBE" w:rsidRPr="00323C5A" w:rsidRDefault="003C3EBE" w:rsidP="00490593">
            <w:pPr>
              <w:suppressAutoHyphens/>
              <w:rPr>
                <w:color w:val="000000"/>
                <w:lang w:val="pt-PT"/>
              </w:rPr>
            </w:pPr>
            <w:r w:rsidRPr="00323C5A">
              <w:rPr>
                <w:color w:val="000000"/>
                <w:lang w:val="pt-PT"/>
              </w:rPr>
              <w:t>Tel: +40 213160640</w:t>
            </w:r>
          </w:p>
          <w:p w14:paraId="10CE78BE" w14:textId="77777777" w:rsidR="003C3EBE" w:rsidRPr="00BF197E" w:rsidRDefault="003C3EBE" w:rsidP="00490593">
            <w:pPr>
              <w:tabs>
                <w:tab w:val="left" w:pos="-720"/>
              </w:tabs>
              <w:suppressAutoHyphens/>
              <w:rPr>
                <w:noProof/>
                <w:szCs w:val="22"/>
                <w:lang w:val="pt-PT"/>
              </w:rPr>
            </w:pPr>
          </w:p>
        </w:tc>
      </w:tr>
      <w:tr w:rsidR="003C3EBE" w:rsidRPr="009600EE" w14:paraId="69022A09" w14:textId="77777777" w:rsidTr="00490593">
        <w:tc>
          <w:tcPr>
            <w:tcW w:w="4680" w:type="dxa"/>
            <w:gridSpan w:val="2"/>
          </w:tcPr>
          <w:p w14:paraId="3F53E888" w14:textId="77777777" w:rsidR="003C3EBE" w:rsidRPr="00AE5B06" w:rsidRDefault="003C3EBE" w:rsidP="00490593">
            <w:pPr>
              <w:rPr>
                <w:color w:val="000000"/>
                <w:lang w:val="en-US"/>
              </w:rPr>
            </w:pPr>
            <w:r w:rsidRPr="00AE5B06">
              <w:rPr>
                <w:b/>
                <w:color w:val="000000"/>
                <w:lang w:val="en-US"/>
              </w:rPr>
              <w:t>Ireland</w:t>
            </w:r>
          </w:p>
          <w:p w14:paraId="110C8F89" w14:textId="77777777" w:rsidR="003C3EBE" w:rsidRPr="00AE5B06" w:rsidRDefault="003C3EBE" w:rsidP="00490593">
            <w:pPr>
              <w:rPr>
                <w:color w:val="000000"/>
                <w:lang w:val="en-US"/>
              </w:rPr>
            </w:pPr>
            <w:r w:rsidRPr="00AE5B06">
              <w:rPr>
                <w:color w:val="000000"/>
                <w:lang w:val="en-US"/>
              </w:rPr>
              <w:t>Clonmel Healthcare Ltd.</w:t>
            </w:r>
          </w:p>
          <w:p w14:paraId="29EB445A" w14:textId="77777777" w:rsidR="003C3EBE" w:rsidRPr="00AE5B06" w:rsidRDefault="003C3EBE" w:rsidP="00490593">
            <w:pPr>
              <w:rPr>
                <w:color w:val="000000"/>
                <w:lang w:val="en-US"/>
              </w:rPr>
            </w:pPr>
            <w:r w:rsidRPr="00AE5B06">
              <w:rPr>
                <w:color w:val="000000"/>
                <w:lang w:val="en-US"/>
              </w:rPr>
              <w:t>Tel: +353 526177777</w:t>
            </w:r>
          </w:p>
          <w:p w14:paraId="41A9F268" w14:textId="77777777" w:rsidR="003C3EBE" w:rsidRPr="00AE5B06" w:rsidRDefault="003C3EBE" w:rsidP="00490593">
            <w:pPr>
              <w:tabs>
                <w:tab w:val="left" w:pos="-720"/>
              </w:tabs>
              <w:suppressAutoHyphens/>
              <w:rPr>
                <w:noProof/>
                <w:szCs w:val="22"/>
                <w:lang w:val="en-US"/>
              </w:rPr>
            </w:pPr>
          </w:p>
        </w:tc>
        <w:tc>
          <w:tcPr>
            <w:tcW w:w="4680" w:type="dxa"/>
            <w:hideMark/>
          </w:tcPr>
          <w:p w14:paraId="2FC56516" w14:textId="77777777" w:rsidR="003C3EBE" w:rsidRPr="00323C5A" w:rsidRDefault="003C3EBE" w:rsidP="00490593">
            <w:pPr>
              <w:rPr>
                <w:color w:val="000000"/>
                <w:lang w:val="it-IT"/>
              </w:rPr>
            </w:pPr>
            <w:r w:rsidRPr="00323C5A">
              <w:rPr>
                <w:b/>
                <w:color w:val="000000"/>
                <w:lang w:val="it-IT"/>
              </w:rPr>
              <w:t>Slovenija</w:t>
            </w:r>
          </w:p>
          <w:p w14:paraId="42C3C6A6" w14:textId="77777777" w:rsidR="003C3EBE" w:rsidRPr="00323C5A" w:rsidRDefault="003C3EBE" w:rsidP="00490593">
            <w:pPr>
              <w:rPr>
                <w:color w:val="000000"/>
                <w:lang w:val="it-IT"/>
              </w:rPr>
            </w:pPr>
            <w:r w:rsidRPr="00323C5A">
              <w:rPr>
                <w:color w:val="000000"/>
                <w:lang w:val="it-IT"/>
              </w:rPr>
              <w:t>Stada d.o.o.</w:t>
            </w:r>
          </w:p>
          <w:p w14:paraId="6BA896FC" w14:textId="77777777" w:rsidR="003C3EBE" w:rsidRPr="00D9033F" w:rsidRDefault="003C3EBE" w:rsidP="00490593">
            <w:pPr>
              <w:rPr>
                <w:color w:val="000000"/>
              </w:rPr>
            </w:pPr>
            <w:r w:rsidRPr="00D9033F">
              <w:rPr>
                <w:color w:val="000000"/>
              </w:rPr>
              <w:t>Tel: +386 15896710</w:t>
            </w:r>
          </w:p>
          <w:p w14:paraId="3DB522BB" w14:textId="77777777" w:rsidR="003C3EBE" w:rsidRDefault="003C3EBE" w:rsidP="00490593">
            <w:pPr>
              <w:tabs>
                <w:tab w:val="left" w:pos="-720"/>
              </w:tabs>
              <w:suppressAutoHyphens/>
              <w:rPr>
                <w:b/>
                <w:noProof/>
                <w:color w:val="008000"/>
                <w:szCs w:val="22"/>
              </w:rPr>
            </w:pPr>
          </w:p>
        </w:tc>
      </w:tr>
      <w:tr w:rsidR="003C3EBE" w14:paraId="59A1447A" w14:textId="77777777" w:rsidTr="00490593">
        <w:tc>
          <w:tcPr>
            <w:tcW w:w="4680" w:type="dxa"/>
            <w:gridSpan w:val="2"/>
            <w:hideMark/>
          </w:tcPr>
          <w:p w14:paraId="13138DC3" w14:textId="77777777" w:rsidR="003C3EBE" w:rsidRPr="00323C5A" w:rsidRDefault="003C3EBE" w:rsidP="00490593">
            <w:pPr>
              <w:rPr>
                <w:b/>
                <w:color w:val="000000"/>
                <w:lang w:val="de-DE"/>
              </w:rPr>
            </w:pPr>
            <w:r w:rsidRPr="00323C5A">
              <w:rPr>
                <w:b/>
                <w:color w:val="000000"/>
                <w:lang w:val="de-DE"/>
              </w:rPr>
              <w:t>Ísland</w:t>
            </w:r>
          </w:p>
          <w:p w14:paraId="70323A4B" w14:textId="77777777" w:rsidR="003C3EBE" w:rsidRPr="00323C5A" w:rsidRDefault="003C3EBE" w:rsidP="00490593">
            <w:pPr>
              <w:rPr>
                <w:color w:val="000000"/>
                <w:lang w:val="de-DE"/>
              </w:rPr>
            </w:pPr>
            <w:r w:rsidRPr="00323C5A">
              <w:rPr>
                <w:color w:val="000000"/>
                <w:lang w:val="de-DE"/>
              </w:rPr>
              <w:t>STADA Arzneimittel AG</w:t>
            </w:r>
          </w:p>
          <w:p w14:paraId="51F341E3" w14:textId="77777777" w:rsidR="003C3EBE" w:rsidRPr="00323C5A" w:rsidRDefault="003C3EBE" w:rsidP="00490593">
            <w:pPr>
              <w:suppressAutoHyphens/>
              <w:rPr>
                <w:color w:val="000000"/>
                <w:lang w:val="de-DE"/>
              </w:rPr>
            </w:pPr>
            <w:r w:rsidRPr="00323C5A">
              <w:rPr>
                <w:color w:val="000000"/>
                <w:lang w:val="de-DE"/>
              </w:rPr>
              <w:t>Sími: +49 61016030</w:t>
            </w:r>
          </w:p>
          <w:p w14:paraId="7C337801" w14:textId="77777777" w:rsidR="003C3EBE" w:rsidRPr="00BF197E" w:rsidRDefault="003C3EBE" w:rsidP="00490593">
            <w:pPr>
              <w:rPr>
                <w:b/>
                <w:noProof/>
                <w:szCs w:val="22"/>
                <w:lang w:val="de-DE"/>
              </w:rPr>
            </w:pPr>
          </w:p>
        </w:tc>
        <w:tc>
          <w:tcPr>
            <w:tcW w:w="4680" w:type="dxa"/>
          </w:tcPr>
          <w:p w14:paraId="5D8FB6B2" w14:textId="77777777" w:rsidR="003C3EBE" w:rsidRPr="00BF197E" w:rsidRDefault="003C3EBE" w:rsidP="00490593">
            <w:pPr>
              <w:suppressAutoHyphens/>
              <w:rPr>
                <w:b/>
                <w:color w:val="000000"/>
                <w:lang w:val="sv-SE"/>
              </w:rPr>
            </w:pPr>
            <w:r w:rsidRPr="00BF197E">
              <w:rPr>
                <w:b/>
                <w:color w:val="000000"/>
                <w:lang w:val="sv-SE"/>
              </w:rPr>
              <w:t>Slovenská republika</w:t>
            </w:r>
          </w:p>
          <w:p w14:paraId="6D60C013" w14:textId="77777777" w:rsidR="003C3EBE" w:rsidRPr="00BF197E" w:rsidRDefault="003C3EBE" w:rsidP="00490593">
            <w:pPr>
              <w:rPr>
                <w:color w:val="000000"/>
                <w:lang w:val="sv-SE"/>
              </w:rPr>
            </w:pPr>
            <w:r w:rsidRPr="00BF197E">
              <w:rPr>
                <w:color w:val="000000"/>
                <w:lang w:val="sv-SE"/>
              </w:rPr>
              <w:t>STADA PHARMA Slovakia, s.r.o.</w:t>
            </w:r>
          </w:p>
          <w:p w14:paraId="33B58AF2" w14:textId="77777777" w:rsidR="003C3EBE" w:rsidRPr="00D9033F" w:rsidRDefault="003C3EBE" w:rsidP="00490593">
            <w:pPr>
              <w:rPr>
                <w:color w:val="000000"/>
              </w:rPr>
            </w:pPr>
            <w:r w:rsidRPr="00D9033F">
              <w:rPr>
                <w:color w:val="000000"/>
              </w:rPr>
              <w:t>Tel: +421 252621933</w:t>
            </w:r>
          </w:p>
          <w:p w14:paraId="56A02B12" w14:textId="77777777" w:rsidR="003C3EBE" w:rsidRDefault="003C3EBE" w:rsidP="00490593">
            <w:pPr>
              <w:tabs>
                <w:tab w:val="left" w:pos="-720"/>
              </w:tabs>
              <w:suppressAutoHyphens/>
              <w:rPr>
                <w:noProof/>
                <w:szCs w:val="22"/>
              </w:rPr>
            </w:pPr>
          </w:p>
        </w:tc>
      </w:tr>
      <w:tr w:rsidR="003C3EBE" w:rsidRPr="000566BF" w14:paraId="0F1DAE4E" w14:textId="77777777" w:rsidTr="00490593">
        <w:tc>
          <w:tcPr>
            <w:tcW w:w="4680" w:type="dxa"/>
            <w:gridSpan w:val="2"/>
          </w:tcPr>
          <w:p w14:paraId="1ACCEE97" w14:textId="77777777" w:rsidR="003C3EBE" w:rsidRPr="00D9033F" w:rsidRDefault="003C3EBE" w:rsidP="00490593">
            <w:pPr>
              <w:rPr>
                <w:color w:val="000000"/>
              </w:rPr>
            </w:pPr>
            <w:r w:rsidRPr="00D9033F">
              <w:rPr>
                <w:b/>
                <w:color w:val="000000"/>
              </w:rPr>
              <w:t>Italia</w:t>
            </w:r>
          </w:p>
          <w:p w14:paraId="42E9CA68" w14:textId="77777777" w:rsidR="003C3EBE" w:rsidRPr="00D9033F" w:rsidRDefault="003C3EBE" w:rsidP="00490593">
            <w:pPr>
              <w:autoSpaceDE w:val="0"/>
              <w:autoSpaceDN w:val="0"/>
              <w:rPr>
                <w:bCs/>
                <w:color w:val="000000"/>
              </w:rPr>
            </w:pPr>
            <w:r w:rsidRPr="00D9033F">
              <w:rPr>
                <w:bCs/>
                <w:color w:val="000000"/>
              </w:rPr>
              <w:t>EG SpA</w:t>
            </w:r>
          </w:p>
          <w:p w14:paraId="1E06D06C" w14:textId="77777777" w:rsidR="003C3EBE" w:rsidRPr="00D9033F" w:rsidRDefault="003C3EBE" w:rsidP="00490593">
            <w:pPr>
              <w:rPr>
                <w:bCs/>
                <w:color w:val="000000"/>
              </w:rPr>
            </w:pPr>
            <w:r w:rsidRPr="00D9033F">
              <w:rPr>
                <w:bCs/>
                <w:color w:val="000000"/>
              </w:rPr>
              <w:t>Tel: +39 028310371</w:t>
            </w:r>
          </w:p>
          <w:p w14:paraId="06769482" w14:textId="77777777" w:rsidR="003C3EBE" w:rsidRDefault="003C3EBE" w:rsidP="00490593">
            <w:pPr>
              <w:rPr>
                <w:b/>
                <w:noProof/>
                <w:szCs w:val="22"/>
                <w:lang w:val="el-GR"/>
              </w:rPr>
            </w:pPr>
          </w:p>
        </w:tc>
        <w:tc>
          <w:tcPr>
            <w:tcW w:w="4680" w:type="dxa"/>
            <w:hideMark/>
          </w:tcPr>
          <w:p w14:paraId="0E2BE777" w14:textId="77777777" w:rsidR="003C3EBE" w:rsidRPr="00323C5A" w:rsidRDefault="003C3EBE" w:rsidP="00490593">
            <w:pPr>
              <w:suppressAutoHyphens/>
              <w:rPr>
                <w:color w:val="000000"/>
                <w:lang w:val="fi-FI"/>
              </w:rPr>
            </w:pPr>
            <w:r w:rsidRPr="00323C5A">
              <w:rPr>
                <w:b/>
                <w:color w:val="000000"/>
                <w:lang w:val="fi-FI"/>
              </w:rPr>
              <w:t>Suomi/Finland</w:t>
            </w:r>
          </w:p>
          <w:p w14:paraId="455B8876" w14:textId="77777777" w:rsidR="003C3EBE" w:rsidRPr="00323C5A" w:rsidRDefault="003C3EBE" w:rsidP="00490593">
            <w:pPr>
              <w:rPr>
                <w:color w:val="000000"/>
                <w:lang w:val="fi-FI"/>
              </w:rPr>
            </w:pPr>
            <w:r w:rsidRPr="00323C5A">
              <w:rPr>
                <w:color w:val="000000"/>
                <w:lang w:val="fi-FI" w:eastAsia="da-DK"/>
              </w:rPr>
              <w:t>STADA Nordic ApS, Suomen sivuliike</w:t>
            </w:r>
          </w:p>
          <w:p w14:paraId="638EF49A" w14:textId="77777777" w:rsidR="003C3EBE" w:rsidRPr="00AE5B06" w:rsidRDefault="003C3EBE" w:rsidP="00490593">
            <w:pPr>
              <w:rPr>
                <w:color w:val="000000"/>
                <w:lang w:val="el-GR"/>
              </w:rPr>
            </w:pPr>
            <w:r w:rsidRPr="00D9033F">
              <w:rPr>
                <w:color w:val="000000"/>
              </w:rPr>
              <w:t>Puh</w:t>
            </w:r>
            <w:r w:rsidRPr="00AE5B06">
              <w:rPr>
                <w:color w:val="000000"/>
                <w:lang w:val="el-GR"/>
              </w:rPr>
              <w:t>/</w:t>
            </w:r>
            <w:r w:rsidRPr="00D9033F">
              <w:rPr>
                <w:color w:val="000000"/>
              </w:rPr>
              <w:t>Tel</w:t>
            </w:r>
            <w:r w:rsidRPr="00AE5B06">
              <w:rPr>
                <w:color w:val="000000"/>
                <w:lang w:val="el-GR"/>
              </w:rPr>
              <w:t>: +358 207416888</w:t>
            </w:r>
          </w:p>
          <w:p w14:paraId="7E4A9AB3" w14:textId="77777777" w:rsidR="003C3EBE" w:rsidRPr="00AE5B06" w:rsidRDefault="003C3EBE" w:rsidP="00490593">
            <w:pPr>
              <w:tabs>
                <w:tab w:val="left" w:pos="-720"/>
                <w:tab w:val="left" w:pos="4536"/>
              </w:tabs>
              <w:suppressAutoHyphens/>
              <w:rPr>
                <w:b/>
                <w:noProof/>
                <w:szCs w:val="22"/>
                <w:lang w:val="el-GR"/>
              </w:rPr>
            </w:pPr>
          </w:p>
        </w:tc>
      </w:tr>
      <w:tr w:rsidR="003C3EBE" w:rsidRPr="009600EE" w14:paraId="3B4556EF" w14:textId="77777777" w:rsidTr="00490593">
        <w:tc>
          <w:tcPr>
            <w:tcW w:w="4680" w:type="dxa"/>
            <w:gridSpan w:val="2"/>
          </w:tcPr>
          <w:p w14:paraId="00B4A1C2" w14:textId="77777777" w:rsidR="003C3EBE" w:rsidRPr="00AE5B06" w:rsidRDefault="003C3EBE" w:rsidP="00490593">
            <w:pPr>
              <w:rPr>
                <w:b/>
                <w:color w:val="000000"/>
                <w:lang w:val="en-US"/>
              </w:rPr>
            </w:pPr>
            <w:r w:rsidRPr="00D9033F">
              <w:rPr>
                <w:b/>
                <w:color w:val="000000"/>
              </w:rPr>
              <w:t>Κύπρος</w:t>
            </w:r>
          </w:p>
          <w:p w14:paraId="2CAE4487" w14:textId="77777777" w:rsidR="003C3EBE" w:rsidRPr="00AE5B06" w:rsidRDefault="003C3EBE" w:rsidP="00490593">
            <w:pPr>
              <w:rPr>
                <w:noProof/>
                <w:lang w:val="en-US"/>
              </w:rPr>
            </w:pPr>
            <w:r w:rsidRPr="00AE5B06">
              <w:rPr>
                <w:noProof/>
                <w:lang w:val="en-US"/>
              </w:rPr>
              <w:t>DEMO S.A. Pharmaceutical Industry</w:t>
            </w:r>
          </w:p>
          <w:p w14:paraId="3487B999" w14:textId="77777777" w:rsidR="003C3EBE" w:rsidRPr="00AE5B06" w:rsidRDefault="003C3EBE" w:rsidP="00490593">
            <w:pPr>
              <w:rPr>
                <w:noProof/>
                <w:lang w:val="en-US"/>
              </w:rPr>
            </w:pPr>
            <w:r w:rsidRPr="003F66DE">
              <w:rPr>
                <w:noProof/>
              </w:rPr>
              <w:t>Τηλ</w:t>
            </w:r>
            <w:r w:rsidRPr="00AE5B06">
              <w:rPr>
                <w:noProof/>
                <w:lang w:val="en-US"/>
              </w:rPr>
              <w:t>: +30 2108161802</w:t>
            </w:r>
          </w:p>
          <w:p w14:paraId="55E7FDA8" w14:textId="77777777" w:rsidR="003C3EBE" w:rsidRPr="00AE5B06" w:rsidRDefault="003C3EBE" w:rsidP="00490593">
            <w:pPr>
              <w:tabs>
                <w:tab w:val="left" w:pos="-720"/>
              </w:tabs>
              <w:suppressAutoHyphens/>
              <w:rPr>
                <w:noProof/>
                <w:szCs w:val="22"/>
                <w:lang w:val="en-US"/>
              </w:rPr>
            </w:pPr>
          </w:p>
          <w:p w14:paraId="3FFAFAC6" w14:textId="77777777" w:rsidR="003C3EBE" w:rsidRPr="00AE5B06" w:rsidRDefault="003C3EBE" w:rsidP="00490593">
            <w:pPr>
              <w:rPr>
                <w:b/>
                <w:color w:val="000000"/>
                <w:lang w:val="en-US"/>
              </w:rPr>
            </w:pPr>
            <w:r w:rsidRPr="00AE5B06">
              <w:rPr>
                <w:b/>
                <w:color w:val="000000"/>
                <w:lang w:val="en-US"/>
              </w:rPr>
              <w:t>Latvija</w:t>
            </w:r>
          </w:p>
          <w:p w14:paraId="1A734CE8" w14:textId="77777777" w:rsidR="003C3EBE" w:rsidRPr="00AE5B06" w:rsidRDefault="003C3EBE" w:rsidP="00490593">
            <w:pPr>
              <w:autoSpaceDE w:val="0"/>
              <w:autoSpaceDN w:val="0"/>
              <w:adjustRightInd w:val="0"/>
              <w:rPr>
                <w:color w:val="000000"/>
                <w:lang w:val="en-US"/>
              </w:rPr>
            </w:pPr>
            <w:r w:rsidRPr="00AE5B06">
              <w:rPr>
                <w:color w:val="000000"/>
                <w:lang w:val="en-US"/>
              </w:rPr>
              <w:t>UAB „STADA Baltics“</w:t>
            </w:r>
          </w:p>
          <w:p w14:paraId="545A24FD" w14:textId="77777777" w:rsidR="003C3EBE" w:rsidRPr="00D9033F" w:rsidRDefault="003C3EBE" w:rsidP="00490593">
            <w:pPr>
              <w:autoSpaceDE w:val="0"/>
              <w:autoSpaceDN w:val="0"/>
              <w:adjustRightInd w:val="0"/>
              <w:rPr>
                <w:color w:val="000000"/>
              </w:rPr>
            </w:pPr>
            <w:r w:rsidRPr="00D9033F">
              <w:rPr>
                <w:color w:val="000000"/>
              </w:rPr>
              <w:t>Tel: +370 52603926</w:t>
            </w:r>
          </w:p>
          <w:p w14:paraId="2149ED68" w14:textId="77777777" w:rsidR="003C3EBE" w:rsidRDefault="003C3EBE" w:rsidP="00490593">
            <w:pPr>
              <w:tabs>
                <w:tab w:val="left" w:pos="-720"/>
              </w:tabs>
              <w:suppressAutoHyphens/>
              <w:rPr>
                <w:noProof/>
                <w:szCs w:val="22"/>
                <w:lang w:val="pt-PT"/>
              </w:rPr>
            </w:pPr>
          </w:p>
        </w:tc>
        <w:tc>
          <w:tcPr>
            <w:tcW w:w="4680" w:type="dxa"/>
          </w:tcPr>
          <w:p w14:paraId="2C256D0C" w14:textId="77777777" w:rsidR="003C3EBE" w:rsidRPr="00323C5A" w:rsidRDefault="003C3EBE" w:rsidP="00490593">
            <w:pPr>
              <w:suppressAutoHyphens/>
              <w:rPr>
                <w:b/>
                <w:color w:val="000000"/>
                <w:lang w:val="nn-NO"/>
              </w:rPr>
            </w:pPr>
            <w:r w:rsidRPr="00323C5A">
              <w:rPr>
                <w:b/>
                <w:color w:val="000000"/>
                <w:lang w:val="nn-NO"/>
              </w:rPr>
              <w:t>Sverige</w:t>
            </w:r>
          </w:p>
          <w:p w14:paraId="32D53D07" w14:textId="77777777" w:rsidR="003C3EBE" w:rsidRPr="00323C5A" w:rsidRDefault="003C3EBE" w:rsidP="00490593">
            <w:pPr>
              <w:rPr>
                <w:color w:val="000000"/>
                <w:lang w:val="nn-NO"/>
              </w:rPr>
            </w:pPr>
            <w:r w:rsidRPr="00323C5A">
              <w:rPr>
                <w:color w:val="000000"/>
                <w:lang w:val="nn-NO"/>
              </w:rPr>
              <w:t>STADA Nordic ApS</w:t>
            </w:r>
          </w:p>
          <w:p w14:paraId="3992FCF3" w14:textId="77777777" w:rsidR="003C3EBE" w:rsidRDefault="003C3EBE" w:rsidP="00490593">
            <w:pPr>
              <w:rPr>
                <w:color w:val="000000"/>
                <w:lang w:val="nn-NO"/>
              </w:rPr>
            </w:pPr>
            <w:r w:rsidRPr="00323C5A">
              <w:rPr>
                <w:color w:val="000000"/>
                <w:lang w:val="nn-NO"/>
              </w:rPr>
              <w:t>Tel: +45 44859999</w:t>
            </w:r>
          </w:p>
          <w:p w14:paraId="56FED416" w14:textId="77777777" w:rsidR="003C3EBE" w:rsidRDefault="003C3EBE" w:rsidP="00490593">
            <w:pPr>
              <w:rPr>
                <w:color w:val="000000"/>
                <w:lang w:val="nn-NO"/>
              </w:rPr>
            </w:pPr>
          </w:p>
          <w:p w14:paraId="091B39B8" w14:textId="77777777" w:rsidR="003C3EBE" w:rsidRPr="00323C5A" w:rsidRDefault="003C3EBE" w:rsidP="00490593">
            <w:pPr>
              <w:rPr>
                <w:color w:val="000000"/>
                <w:lang w:val="nn-NO"/>
              </w:rPr>
            </w:pPr>
          </w:p>
          <w:p w14:paraId="748206A1" w14:textId="77777777" w:rsidR="003C3EBE" w:rsidRDefault="003C3EBE" w:rsidP="00490593">
            <w:pPr>
              <w:tabs>
                <w:tab w:val="left" w:pos="-720"/>
              </w:tabs>
              <w:suppressAutoHyphens/>
              <w:rPr>
                <w:noProof/>
                <w:szCs w:val="22"/>
                <w:lang w:val="pt-PT"/>
              </w:rPr>
            </w:pPr>
          </w:p>
        </w:tc>
      </w:tr>
    </w:tbl>
    <w:p w14:paraId="6E24DFD2" w14:textId="77777777" w:rsidR="003C3EBE" w:rsidRDefault="003C3EBE" w:rsidP="003C3EBE">
      <w:pPr>
        <w:rPr>
          <w:szCs w:val="22"/>
          <w:lang w:val="pt-PT"/>
        </w:rPr>
      </w:pPr>
    </w:p>
    <w:p w14:paraId="17AB62B1" w14:textId="77777777" w:rsidR="003C3EBE" w:rsidRDefault="003C3EBE" w:rsidP="003C3EBE">
      <w:pPr>
        <w:rPr>
          <w:szCs w:val="22"/>
        </w:rPr>
      </w:pPr>
      <w:r>
        <w:rPr>
          <w:b/>
          <w:szCs w:val="22"/>
        </w:rPr>
        <w:t xml:space="preserve">Dette pakningsvedlegget ble sist oppdatert </w:t>
      </w:r>
    </w:p>
    <w:p w14:paraId="24F5ED41" w14:textId="77777777" w:rsidR="003C3EBE" w:rsidRDefault="003C3EBE" w:rsidP="003C3EBE">
      <w:pPr>
        <w:rPr>
          <w:szCs w:val="22"/>
        </w:rPr>
      </w:pPr>
    </w:p>
    <w:p w14:paraId="099B9EFF" w14:textId="77777777" w:rsidR="003C3EBE" w:rsidRDefault="003C3EBE" w:rsidP="003C3EBE">
      <w:pPr>
        <w:rPr>
          <w:szCs w:val="22"/>
        </w:rPr>
      </w:pPr>
      <w:r>
        <w:rPr>
          <w:szCs w:val="22"/>
        </w:rPr>
        <w:t xml:space="preserve">Detaljert informasjon om dette legemidlet er tilgjengelig på nettstedet til Det europeiske legemiddelkontoret (the European Medicines Agency): </w:t>
      </w:r>
      <w:hyperlink r:id="rId20" w:history="1">
        <w:r>
          <w:rPr>
            <w:rStyle w:val="Hyperlink"/>
            <w:noProof/>
            <w:szCs w:val="22"/>
          </w:rPr>
          <w:t>https://www.ema.europa.eu</w:t>
        </w:r>
      </w:hyperlink>
    </w:p>
    <w:p w14:paraId="322F61F2" w14:textId="77777777" w:rsidR="003C3EBE" w:rsidRDefault="003C3EBE" w:rsidP="003C3EBE">
      <w:pPr>
        <w:rPr>
          <w:szCs w:val="22"/>
        </w:rPr>
      </w:pPr>
      <w:r>
        <w:rPr>
          <w:szCs w:val="22"/>
        </w:rPr>
        <w:br w:type="page"/>
        <w:t>Påfølgende informasjon er bare beregnet på helsepersonell:</w:t>
      </w:r>
    </w:p>
    <w:p w14:paraId="5ECD5B6D" w14:textId="77777777" w:rsidR="003C3EBE" w:rsidRPr="002C47BA" w:rsidRDefault="003C3EBE" w:rsidP="003C3EBE"/>
    <w:p w14:paraId="07394EA0" w14:textId="77777777" w:rsidR="003C3EBE" w:rsidRPr="00E269D4" w:rsidRDefault="003C3EBE" w:rsidP="003C3EBE">
      <w:pPr>
        <w:suppressAutoHyphens/>
        <w:rPr>
          <w:szCs w:val="22"/>
          <w:u w:val="single"/>
        </w:rPr>
      </w:pPr>
      <w:r w:rsidRPr="00E269D4">
        <w:rPr>
          <w:szCs w:val="22"/>
          <w:u w:val="single"/>
        </w:rPr>
        <w:t>Sporbarhet:</w:t>
      </w:r>
    </w:p>
    <w:p w14:paraId="3C8A046D" w14:textId="77777777" w:rsidR="003C3EBE" w:rsidRDefault="003C3EBE" w:rsidP="003C3EBE">
      <w:pPr>
        <w:suppressAutoHyphens/>
        <w:rPr>
          <w:szCs w:val="22"/>
        </w:rPr>
      </w:pPr>
    </w:p>
    <w:p w14:paraId="15D89B33" w14:textId="77777777" w:rsidR="003C3EBE" w:rsidRPr="009D5841" w:rsidRDefault="003C3EBE" w:rsidP="003C3EBE">
      <w:pPr>
        <w:suppressAutoHyphens/>
        <w:rPr>
          <w:szCs w:val="22"/>
        </w:rPr>
      </w:pPr>
      <w:r w:rsidRPr="009D5841">
        <w:rPr>
          <w:szCs w:val="22"/>
        </w:rPr>
        <w:t>For å forbedre sporbarheten til biologiske legemidler skal navn og batchnummer til det administrerte</w:t>
      </w:r>
    </w:p>
    <w:p w14:paraId="31C69F96" w14:textId="77777777" w:rsidR="003C3EBE" w:rsidRPr="009D5841" w:rsidRDefault="003C3EBE" w:rsidP="003C3EBE">
      <w:pPr>
        <w:suppressAutoHyphens/>
        <w:rPr>
          <w:szCs w:val="22"/>
        </w:rPr>
      </w:pPr>
      <w:r w:rsidRPr="009D5841">
        <w:rPr>
          <w:szCs w:val="22"/>
        </w:rPr>
        <w:t>legemidlet protokollføres.</w:t>
      </w:r>
    </w:p>
    <w:p w14:paraId="2BE50FD7" w14:textId="77777777" w:rsidR="003C3EBE" w:rsidRDefault="003C3EBE" w:rsidP="003C3EBE">
      <w:pPr>
        <w:suppressAutoHyphens/>
        <w:rPr>
          <w:szCs w:val="22"/>
        </w:rPr>
      </w:pPr>
    </w:p>
    <w:p w14:paraId="0D9D767D" w14:textId="77777777" w:rsidR="003C3EBE" w:rsidRPr="00E269D4" w:rsidRDefault="003C3EBE" w:rsidP="003C3EBE">
      <w:pPr>
        <w:suppressAutoHyphens/>
        <w:rPr>
          <w:szCs w:val="22"/>
          <w:u w:val="single"/>
        </w:rPr>
      </w:pPr>
      <w:r w:rsidRPr="00E269D4">
        <w:rPr>
          <w:szCs w:val="22"/>
          <w:u w:val="single"/>
        </w:rPr>
        <w:t>Instrukser for fortynning:</w:t>
      </w:r>
    </w:p>
    <w:p w14:paraId="6CD7428B" w14:textId="77777777" w:rsidR="003C3EBE" w:rsidRDefault="003C3EBE" w:rsidP="003C3EBE">
      <w:pPr>
        <w:suppressAutoHyphens/>
        <w:rPr>
          <w:szCs w:val="22"/>
        </w:rPr>
      </w:pPr>
    </w:p>
    <w:p w14:paraId="1920C3FD" w14:textId="77777777" w:rsidR="003C3EBE" w:rsidRPr="009D5841" w:rsidRDefault="003C3EBE" w:rsidP="003C3EBE">
      <w:pPr>
        <w:suppressAutoHyphens/>
        <w:rPr>
          <w:szCs w:val="22"/>
        </w:rPr>
      </w:pPr>
      <w:r w:rsidRPr="00D9033F">
        <w:t>Uzpruvo</w:t>
      </w:r>
      <w:r w:rsidRPr="009D5841">
        <w:rPr>
          <w:szCs w:val="22"/>
        </w:rPr>
        <w:t xml:space="preserve"> konsentrat til infusjonsvæske, oppløsning skal fortynnes og tilberedes av helsepersonell ved</w:t>
      </w:r>
    </w:p>
    <w:p w14:paraId="190B6D32" w14:textId="77777777" w:rsidR="003C3EBE" w:rsidRPr="009D5841" w:rsidRDefault="003C3EBE" w:rsidP="003C3EBE">
      <w:pPr>
        <w:suppressAutoHyphens/>
        <w:rPr>
          <w:szCs w:val="22"/>
        </w:rPr>
      </w:pPr>
      <w:r w:rsidRPr="009D5841">
        <w:rPr>
          <w:szCs w:val="22"/>
        </w:rPr>
        <w:t>aseptisk teknikk.</w:t>
      </w:r>
    </w:p>
    <w:p w14:paraId="6668D80D" w14:textId="77777777" w:rsidR="003C3EBE" w:rsidRDefault="003C3EBE" w:rsidP="003C3EBE">
      <w:pPr>
        <w:suppressAutoHyphens/>
        <w:rPr>
          <w:szCs w:val="22"/>
        </w:rPr>
      </w:pPr>
    </w:p>
    <w:p w14:paraId="5F355019" w14:textId="77777777" w:rsidR="003C3EBE" w:rsidRPr="009D5841" w:rsidRDefault="003C3EBE" w:rsidP="003C3EBE">
      <w:pPr>
        <w:suppressAutoHyphens/>
        <w:rPr>
          <w:szCs w:val="22"/>
        </w:rPr>
      </w:pPr>
      <w:r w:rsidRPr="009D5841">
        <w:rPr>
          <w:szCs w:val="22"/>
        </w:rPr>
        <w:t xml:space="preserve">1. </w:t>
      </w:r>
      <w:r>
        <w:rPr>
          <w:szCs w:val="22"/>
        </w:rPr>
        <w:tab/>
      </w:r>
      <w:r w:rsidRPr="009D5841">
        <w:rPr>
          <w:szCs w:val="22"/>
        </w:rPr>
        <w:t xml:space="preserve">Beregn dose og nødvendig antall </w:t>
      </w:r>
      <w:r w:rsidRPr="00D9033F">
        <w:t>Uzpruvo</w:t>
      </w:r>
      <w:r w:rsidRPr="009D5841">
        <w:rPr>
          <w:szCs w:val="22"/>
        </w:rPr>
        <w:t>-hetteglass basert på pasientens vekt (se avsnitt 3,</w:t>
      </w:r>
    </w:p>
    <w:p w14:paraId="1B4EC612" w14:textId="77777777" w:rsidR="003C3EBE" w:rsidRDefault="003C3EBE" w:rsidP="003C3EBE">
      <w:pPr>
        <w:suppressAutoHyphens/>
        <w:ind w:firstLine="567"/>
        <w:rPr>
          <w:szCs w:val="22"/>
        </w:rPr>
      </w:pPr>
      <w:r w:rsidRPr="009D5841">
        <w:rPr>
          <w:szCs w:val="22"/>
        </w:rPr>
        <w:t xml:space="preserve">tabell 1). Hvert 26 ml hetteglass med </w:t>
      </w:r>
      <w:r w:rsidRPr="00D9033F">
        <w:t>Uzpruvo</w:t>
      </w:r>
      <w:r w:rsidRPr="009D5841">
        <w:rPr>
          <w:szCs w:val="22"/>
        </w:rPr>
        <w:t xml:space="preserve"> inneholder 130 mg ustekinumab.</w:t>
      </w:r>
    </w:p>
    <w:p w14:paraId="38116519" w14:textId="77777777" w:rsidR="003C3EBE" w:rsidRPr="0024777A" w:rsidRDefault="003C3EBE" w:rsidP="003C3EBE">
      <w:pPr>
        <w:suppressAutoHyphens/>
        <w:rPr>
          <w:szCs w:val="22"/>
        </w:rPr>
      </w:pPr>
      <w:r w:rsidRPr="0024777A">
        <w:rPr>
          <w:szCs w:val="22"/>
        </w:rPr>
        <w:t xml:space="preserve">2. </w:t>
      </w:r>
      <w:r>
        <w:rPr>
          <w:szCs w:val="22"/>
        </w:rPr>
        <w:tab/>
      </w:r>
      <w:r w:rsidRPr="0024777A">
        <w:rPr>
          <w:szCs w:val="22"/>
        </w:rPr>
        <w:t>Trekk opp og kast et volum av natriumklorid 9 mg/ml (0,9 %) oppløsning fra 250 ml</w:t>
      </w:r>
    </w:p>
    <w:p w14:paraId="0E6051A4" w14:textId="77777777" w:rsidR="003C3EBE" w:rsidRPr="0024777A" w:rsidRDefault="003C3EBE" w:rsidP="003C3EBE">
      <w:pPr>
        <w:suppressAutoHyphens/>
        <w:ind w:left="567"/>
        <w:rPr>
          <w:szCs w:val="22"/>
        </w:rPr>
      </w:pPr>
      <w:r w:rsidRPr="0024777A">
        <w:rPr>
          <w:szCs w:val="22"/>
        </w:rPr>
        <w:t xml:space="preserve">infusjonspose tilsvarende volumet av </w:t>
      </w:r>
      <w:r w:rsidRPr="00D9033F">
        <w:t>Uzpruvo</w:t>
      </w:r>
      <w:r w:rsidRPr="0024777A">
        <w:rPr>
          <w:szCs w:val="22"/>
        </w:rPr>
        <w:t xml:space="preserve"> som skal tilsettes (kast 26 ml natriumklorid</w:t>
      </w:r>
      <w:r>
        <w:rPr>
          <w:szCs w:val="22"/>
        </w:rPr>
        <w:t xml:space="preserve"> oppløsning</w:t>
      </w:r>
      <w:r w:rsidRPr="0024777A">
        <w:rPr>
          <w:szCs w:val="22"/>
        </w:rPr>
        <w:t xml:space="preserve"> for</w:t>
      </w:r>
      <w:r>
        <w:rPr>
          <w:szCs w:val="22"/>
        </w:rPr>
        <w:t xml:space="preserve"> </w:t>
      </w:r>
      <w:r w:rsidRPr="0024777A">
        <w:rPr>
          <w:szCs w:val="22"/>
        </w:rPr>
        <w:t xml:space="preserve">hvert hetteglass med </w:t>
      </w:r>
      <w:r w:rsidRPr="00D9033F">
        <w:t>Uzpruvo</w:t>
      </w:r>
      <w:r w:rsidRPr="0024777A">
        <w:rPr>
          <w:szCs w:val="22"/>
        </w:rPr>
        <w:t xml:space="preserve"> som trengs, for 2 hetteglass kast 52 ml, for 3 hetteglass kast 78 ml,</w:t>
      </w:r>
      <w:r>
        <w:rPr>
          <w:szCs w:val="22"/>
        </w:rPr>
        <w:t xml:space="preserve"> </w:t>
      </w:r>
      <w:r w:rsidRPr="0024777A">
        <w:rPr>
          <w:szCs w:val="22"/>
        </w:rPr>
        <w:t>for 4 hetteglass kast 104 ml).</w:t>
      </w:r>
    </w:p>
    <w:p w14:paraId="2028C717" w14:textId="77777777" w:rsidR="003C3EBE" w:rsidRPr="0024777A" w:rsidRDefault="003C3EBE" w:rsidP="003C3EBE">
      <w:pPr>
        <w:suppressAutoHyphens/>
        <w:ind w:left="567" w:hanging="567"/>
        <w:rPr>
          <w:szCs w:val="22"/>
        </w:rPr>
      </w:pPr>
      <w:r w:rsidRPr="0024777A">
        <w:rPr>
          <w:szCs w:val="22"/>
        </w:rPr>
        <w:t>3.</w:t>
      </w:r>
      <w:r>
        <w:rPr>
          <w:szCs w:val="22"/>
        </w:rPr>
        <w:tab/>
      </w:r>
      <w:r w:rsidRPr="0024777A">
        <w:rPr>
          <w:szCs w:val="22"/>
        </w:rPr>
        <w:t xml:space="preserve">Trekk opp 26 ml </w:t>
      </w:r>
      <w:r w:rsidRPr="00D9033F">
        <w:t>Uzpruvo</w:t>
      </w:r>
      <w:r w:rsidRPr="0024777A">
        <w:rPr>
          <w:szCs w:val="22"/>
        </w:rPr>
        <w:t xml:space="preserve"> fra hvert hetteglass som trengs og tilsett det til 250 ml infusjonspose</w:t>
      </w:r>
      <w:r>
        <w:rPr>
          <w:szCs w:val="22"/>
        </w:rPr>
        <w:t>n</w:t>
      </w:r>
      <w:r w:rsidRPr="0024777A">
        <w:rPr>
          <w:szCs w:val="22"/>
        </w:rPr>
        <w:t>.</w:t>
      </w:r>
      <w:r>
        <w:rPr>
          <w:szCs w:val="22"/>
        </w:rPr>
        <w:t xml:space="preserve"> </w:t>
      </w:r>
      <w:r w:rsidRPr="0024777A">
        <w:rPr>
          <w:szCs w:val="22"/>
        </w:rPr>
        <w:t>Endelig volum i infusjonsposen skal være 250 ml. Bland forsiktig.</w:t>
      </w:r>
    </w:p>
    <w:p w14:paraId="576A6DE8" w14:textId="77777777" w:rsidR="003C3EBE" w:rsidRPr="0024777A" w:rsidRDefault="003C3EBE" w:rsidP="003C3EBE">
      <w:pPr>
        <w:suppressAutoHyphens/>
        <w:rPr>
          <w:szCs w:val="22"/>
        </w:rPr>
      </w:pPr>
      <w:r w:rsidRPr="0024777A">
        <w:rPr>
          <w:szCs w:val="22"/>
        </w:rPr>
        <w:t xml:space="preserve">4. </w:t>
      </w:r>
      <w:r>
        <w:rPr>
          <w:szCs w:val="22"/>
        </w:rPr>
        <w:tab/>
      </w:r>
      <w:r w:rsidRPr="0024777A">
        <w:rPr>
          <w:szCs w:val="22"/>
        </w:rPr>
        <w:t>Undersøk den fortynnede oppløsningen visuelt før infusjon. Skal ikke brukes dersom synlige</w:t>
      </w:r>
    </w:p>
    <w:p w14:paraId="29075219" w14:textId="77777777" w:rsidR="003C3EBE" w:rsidRPr="0024777A" w:rsidRDefault="003C3EBE" w:rsidP="003C3EBE">
      <w:pPr>
        <w:suppressAutoHyphens/>
        <w:ind w:firstLine="567"/>
        <w:rPr>
          <w:szCs w:val="22"/>
        </w:rPr>
      </w:pPr>
      <w:r w:rsidRPr="0024777A">
        <w:rPr>
          <w:szCs w:val="22"/>
        </w:rPr>
        <w:t>ugjennomsiktige partikler, misfarging eller fremmedpartikler observeres.</w:t>
      </w:r>
    </w:p>
    <w:p w14:paraId="18E54361" w14:textId="77777777" w:rsidR="003C3EBE" w:rsidRPr="0024777A" w:rsidRDefault="003C3EBE" w:rsidP="003C3EBE">
      <w:pPr>
        <w:suppressAutoHyphens/>
        <w:rPr>
          <w:szCs w:val="22"/>
        </w:rPr>
      </w:pPr>
      <w:r w:rsidRPr="0024777A">
        <w:rPr>
          <w:szCs w:val="22"/>
        </w:rPr>
        <w:t xml:space="preserve">5. </w:t>
      </w:r>
      <w:r>
        <w:rPr>
          <w:szCs w:val="22"/>
        </w:rPr>
        <w:tab/>
      </w:r>
      <w:r w:rsidRPr="0024777A">
        <w:rPr>
          <w:szCs w:val="22"/>
        </w:rPr>
        <w:t>Infunder den fortynnede oppløsningen over en periode på minst 1 time. Infusjonen skal</w:t>
      </w:r>
    </w:p>
    <w:p w14:paraId="2E569FDB" w14:textId="77777777" w:rsidR="003C3EBE" w:rsidRPr="0024777A" w:rsidRDefault="003C3EBE" w:rsidP="003C3EBE">
      <w:pPr>
        <w:suppressAutoHyphens/>
        <w:ind w:firstLine="567"/>
        <w:rPr>
          <w:szCs w:val="22"/>
        </w:rPr>
      </w:pPr>
      <w:r w:rsidRPr="0024777A">
        <w:rPr>
          <w:szCs w:val="22"/>
        </w:rPr>
        <w:t>gjennomføres innen 8 timer etter fortynning i infusjonsposen.</w:t>
      </w:r>
    </w:p>
    <w:p w14:paraId="4C3F5033" w14:textId="77777777" w:rsidR="003C3EBE" w:rsidRPr="0024777A" w:rsidRDefault="003C3EBE" w:rsidP="003C3EBE">
      <w:pPr>
        <w:suppressAutoHyphens/>
        <w:ind w:left="567" w:hanging="567"/>
        <w:rPr>
          <w:szCs w:val="22"/>
        </w:rPr>
      </w:pPr>
      <w:r w:rsidRPr="0024777A">
        <w:rPr>
          <w:szCs w:val="22"/>
        </w:rPr>
        <w:t xml:space="preserve">6. </w:t>
      </w:r>
      <w:r>
        <w:rPr>
          <w:szCs w:val="22"/>
        </w:rPr>
        <w:tab/>
      </w:r>
      <w:r w:rsidRPr="0024777A">
        <w:rPr>
          <w:szCs w:val="22"/>
        </w:rPr>
        <w:t xml:space="preserve">Bruk kun infusjonssett med </w:t>
      </w:r>
      <w:r>
        <w:rPr>
          <w:szCs w:val="22"/>
        </w:rPr>
        <w:t xml:space="preserve">in-line, </w:t>
      </w:r>
      <w:r w:rsidRPr="0024777A">
        <w:rPr>
          <w:szCs w:val="22"/>
        </w:rPr>
        <w:t>sterilt, pyrogenfritt, lavproteinbindende slangefilter (porestørrelse</w:t>
      </w:r>
      <w:r>
        <w:rPr>
          <w:szCs w:val="22"/>
        </w:rPr>
        <w:t xml:space="preserve"> </w:t>
      </w:r>
      <w:r w:rsidRPr="0024777A">
        <w:rPr>
          <w:szCs w:val="22"/>
        </w:rPr>
        <w:t>0,2 mikrometer).</w:t>
      </w:r>
    </w:p>
    <w:p w14:paraId="33F4A4D9" w14:textId="77777777" w:rsidR="003C3EBE" w:rsidRPr="0024777A" w:rsidRDefault="003C3EBE" w:rsidP="003C3EBE">
      <w:pPr>
        <w:suppressAutoHyphens/>
        <w:rPr>
          <w:szCs w:val="22"/>
        </w:rPr>
      </w:pPr>
      <w:r w:rsidRPr="0024777A">
        <w:rPr>
          <w:szCs w:val="22"/>
        </w:rPr>
        <w:t xml:space="preserve">7. </w:t>
      </w:r>
      <w:r>
        <w:rPr>
          <w:szCs w:val="22"/>
        </w:rPr>
        <w:tab/>
      </w:r>
      <w:r w:rsidRPr="0024777A">
        <w:rPr>
          <w:szCs w:val="22"/>
        </w:rPr>
        <w:t>Hvert hetteglass er kun til engangsbruk og ikke anvendt legemiddel bør destrueres i</w:t>
      </w:r>
    </w:p>
    <w:p w14:paraId="4B64D706" w14:textId="77777777" w:rsidR="003C3EBE" w:rsidRPr="0024777A" w:rsidRDefault="003C3EBE" w:rsidP="003C3EBE">
      <w:pPr>
        <w:suppressAutoHyphens/>
        <w:ind w:firstLine="567"/>
        <w:rPr>
          <w:szCs w:val="22"/>
        </w:rPr>
      </w:pPr>
      <w:r w:rsidRPr="0024777A">
        <w:rPr>
          <w:szCs w:val="22"/>
        </w:rPr>
        <w:t>overensstemmelse med lokale krav.</w:t>
      </w:r>
    </w:p>
    <w:p w14:paraId="7699D1E0" w14:textId="77777777" w:rsidR="003C3EBE" w:rsidRDefault="003C3EBE" w:rsidP="003C3EBE">
      <w:pPr>
        <w:suppressAutoHyphens/>
        <w:rPr>
          <w:szCs w:val="22"/>
        </w:rPr>
      </w:pPr>
    </w:p>
    <w:p w14:paraId="06157045" w14:textId="77777777" w:rsidR="003C3EBE" w:rsidRPr="00E269D4" w:rsidRDefault="003C3EBE" w:rsidP="003C3EBE">
      <w:pPr>
        <w:suppressAutoHyphens/>
        <w:rPr>
          <w:szCs w:val="22"/>
          <w:u w:val="single"/>
        </w:rPr>
      </w:pPr>
      <w:r w:rsidRPr="00E269D4">
        <w:rPr>
          <w:szCs w:val="22"/>
          <w:u w:val="single"/>
        </w:rPr>
        <w:t>Oppbevaring</w:t>
      </w:r>
    </w:p>
    <w:p w14:paraId="7F80BE23" w14:textId="77777777" w:rsidR="003C3EBE" w:rsidRDefault="003C3EBE" w:rsidP="003C3EBE">
      <w:pPr>
        <w:suppressAutoHyphens/>
        <w:rPr>
          <w:szCs w:val="22"/>
        </w:rPr>
      </w:pPr>
    </w:p>
    <w:p w14:paraId="090B31F7" w14:textId="77777777" w:rsidR="003C3EBE" w:rsidRPr="0024777A" w:rsidRDefault="003C3EBE" w:rsidP="003C3EBE">
      <w:pPr>
        <w:suppressAutoHyphens/>
        <w:rPr>
          <w:szCs w:val="22"/>
        </w:rPr>
      </w:pPr>
      <w:r w:rsidRPr="0024777A">
        <w:rPr>
          <w:szCs w:val="22"/>
        </w:rPr>
        <w:t>Ved behov kan den fortynnede infusjonsoppløsningen oppbevares ved romtemperatur. Infusjonen skal</w:t>
      </w:r>
    </w:p>
    <w:p w14:paraId="0D887DEA" w14:textId="77777777" w:rsidR="003C3EBE" w:rsidRPr="00BC09DA" w:rsidRDefault="003C3EBE" w:rsidP="003C3EBE">
      <w:pPr>
        <w:suppressAutoHyphens/>
        <w:rPr>
          <w:szCs w:val="22"/>
        </w:rPr>
      </w:pPr>
      <w:r w:rsidRPr="0024777A">
        <w:rPr>
          <w:szCs w:val="22"/>
        </w:rPr>
        <w:t>gjennomføres innen 8 timer etter fortynning i infusjonsposen. Skal ikke fryses.</w:t>
      </w:r>
    </w:p>
    <w:p w14:paraId="3ABA29CE" w14:textId="77777777" w:rsidR="00A145EF" w:rsidRPr="00446F4F" w:rsidRDefault="00A145EF" w:rsidP="001D06CC">
      <w:pPr>
        <w:pStyle w:val="TitleA"/>
      </w:pPr>
    </w:p>
    <w:p w14:paraId="3196F5E0" w14:textId="77777777" w:rsidR="00A145EF" w:rsidRDefault="00A145EF" w:rsidP="009A65AC">
      <w:pPr>
        <w:suppressAutoHyphens/>
        <w:jc w:val="center"/>
        <w:rPr>
          <w:szCs w:val="22"/>
        </w:rPr>
      </w:pPr>
    </w:p>
    <w:p w14:paraId="33591ED8" w14:textId="77777777" w:rsidR="00E01AE7" w:rsidRDefault="00E01AE7" w:rsidP="009A65AC">
      <w:pPr>
        <w:suppressAutoHyphens/>
        <w:jc w:val="center"/>
        <w:rPr>
          <w:szCs w:val="22"/>
        </w:rPr>
      </w:pPr>
    </w:p>
    <w:p w14:paraId="11ED4BF9" w14:textId="77777777" w:rsidR="00E01AE7" w:rsidRDefault="00E01AE7" w:rsidP="009A65AC">
      <w:pPr>
        <w:suppressAutoHyphens/>
        <w:jc w:val="center"/>
        <w:rPr>
          <w:szCs w:val="22"/>
        </w:rPr>
      </w:pPr>
    </w:p>
    <w:p w14:paraId="7E6F151B" w14:textId="77777777" w:rsidR="00E01AE7" w:rsidRDefault="00E01AE7" w:rsidP="009A65AC">
      <w:pPr>
        <w:suppressAutoHyphens/>
        <w:jc w:val="center"/>
        <w:rPr>
          <w:szCs w:val="22"/>
        </w:rPr>
      </w:pPr>
    </w:p>
    <w:p w14:paraId="7DD78B8F" w14:textId="77777777" w:rsidR="00E01AE7" w:rsidRDefault="00E01AE7" w:rsidP="009A65AC">
      <w:pPr>
        <w:suppressAutoHyphens/>
        <w:jc w:val="center"/>
        <w:rPr>
          <w:szCs w:val="22"/>
        </w:rPr>
      </w:pPr>
    </w:p>
    <w:p w14:paraId="00500A7C" w14:textId="77777777" w:rsidR="00E01AE7" w:rsidRDefault="00E01AE7" w:rsidP="009A65AC">
      <w:pPr>
        <w:suppressAutoHyphens/>
        <w:jc w:val="center"/>
        <w:rPr>
          <w:szCs w:val="22"/>
        </w:rPr>
      </w:pPr>
    </w:p>
    <w:p w14:paraId="6646E8C2" w14:textId="77777777" w:rsidR="00E01AE7" w:rsidRDefault="00E01AE7" w:rsidP="009A65AC">
      <w:pPr>
        <w:suppressAutoHyphens/>
        <w:jc w:val="center"/>
        <w:rPr>
          <w:szCs w:val="22"/>
        </w:rPr>
      </w:pPr>
    </w:p>
    <w:p w14:paraId="11E9216E" w14:textId="77777777" w:rsidR="00E01AE7" w:rsidRDefault="00E01AE7" w:rsidP="009A65AC">
      <w:pPr>
        <w:suppressAutoHyphens/>
        <w:jc w:val="center"/>
        <w:rPr>
          <w:szCs w:val="22"/>
        </w:rPr>
      </w:pPr>
    </w:p>
    <w:p w14:paraId="1DC07A04" w14:textId="77777777" w:rsidR="00E01AE7" w:rsidRDefault="00E01AE7" w:rsidP="009A65AC">
      <w:pPr>
        <w:suppressAutoHyphens/>
        <w:jc w:val="center"/>
        <w:rPr>
          <w:szCs w:val="22"/>
        </w:rPr>
      </w:pPr>
    </w:p>
    <w:p w14:paraId="3C4C4384" w14:textId="77777777" w:rsidR="00E01AE7" w:rsidRDefault="00E01AE7" w:rsidP="009A65AC">
      <w:pPr>
        <w:suppressAutoHyphens/>
        <w:jc w:val="center"/>
        <w:rPr>
          <w:szCs w:val="22"/>
        </w:rPr>
      </w:pPr>
    </w:p>
    <w:p w14:paraId="02CE33A6" w14:textId="77777777" w:rsidR="00E01AE7" w:rsidRDefault="00E01AE7" w:rsidP="009A65AC">
      <w:pPr>
        <w:suppressAutoHyphens/>
        <w:jc w:val="center"/>
        <w:rPr>
          <w:szCs w:val="22"/>
        </w:rPr>
      </w:pPr>
    </w:p>
    <w:p w14:paraId="7F8F83EC" w14:textId="77777777" w:rsidR="00E01AE7" w:rsidRDefault="00E01AE7" w:rsidP="009A65AC">
      <w:pPr>
        <w:suppressAutoHyphens/>
        <w:jc w:val="center"/>
        <w:rPr>
          <w:szCs w:val="22"/>
        </w:rPr>
      </w:pPr>
    </w:p>
    <w:p w14:paraId="0018D18A" w14:textId="77777777" w:rsidR="00E01AE7" w:rsidRDefault="00E01AE7" w:rsidP="009A65AC">
      <w:pPr>
        <w:suppressAutoHyphens/>
        <w:jc w:val="center"/>
        <w:rPr>
          <w:szCs w:val="22"/>
        </w:rPr>
      </w:pPr>
    </w:p>
    <w:p w14:paraId="3F68AB67" w14:textId="77777777" w:rsidR="00E01AE7" w:rsidRDefault="00E01AE7" w:rsidP="009A65AC">
      <w:pPr>
        <w:suppressAutoHyphens/>
        <w:jc w:val="center"/>
        <w:rPr>
          <w:szCs w:val="22"/>
        </w:rPr>
      </w:pPr>
    </w:p>
    <w:p w14:paraId="6D21212A" w14:textId="77777777" w:rsidR="00E01AE7" w:rsidRDefault="00E01AE7" w:rsidP="009A65AC">
      <w:pPr>
        <w:suppressAutoHyphens/>
        <w:jc w:val="center"/>
        <w:rPr>
          <w:szCs w:val="22"/>
        </w:rPr>
      </w:pPr>
    </w:p>
    <w:p w14:paraId="28640137" w14:textId="77777777" w:rsidR="00E01AE7" w:rsidRDefault="00E01AE7" w:rsidP="009A65AC">
      <w:pPr>
        <w:suppressAutoHyphens/>
        <w:jc w:val="center"/>
        <w:rPr>
          <w:szCs w:val="22"/>
        </w:rPr>
      </w:pPr>
    </w:p>
    <w:p w14:paraId="362CDB58" w14:textId="77777777" w:rsidR="00E01AE7" w:rsidRDefault="00E01AE7" w:rsidP="009A65AC">
      <w:pPr>
        <w:suppressAutoHyphens/>
        <w:jc w:val="center"/>
        <w:rPr>
          <w:szCs w:val="22"/>
        </w:rPr>
      </w:pPr>
    </w:p>
    <w:p w14:paraId="445D924D" w14:textId="77777777" w:rsidR="00E01AE7" w:rsidRDefault="00E01AE7" w:rsidP="009A65AC">
      <w:pPr>
        <w:suppressAutoHyphens/>
        <w:jc w:val="center"/>
        <w:rPr>
          <w:szCs w:val="22"/>
        </w:rPr>
      </w:pPr>
    </w:p>
    <w:p w14:paraId="6D5AD4D4" w14:textId="77777777" w:rsidR="00E01AE7" w:rsidRDefault="00E01AE7" w:rsidP="009A65AC">
      <w:pPr>
        <w:suppressAutoHyphens/>
        <w:jc w:val="center"/>
        <w:rPr>
          <w:szCs w:val="22"/>
        </w:rPr>
      </w:pPr>
    </w:p>
    <w:p w14:paraId="6A0DF5BF" w14:textId="77777777" w:rsidR="00E01AE7" w:rsidRDefault="00E01AE7" w:rsidP="009A65AC">
      <w:pPr>
        <w:suppressAutoHyphens/>
        <w:jc w:val="center"/>
        <w:rPr>
          <w:szCs w:val="22"/>
        </w:rPr>
      </w:pPr>
    </w:p>
    <w:p w14:paraId="5ADF3545" w14:textId="77777777" w:rsidR="00E01AE7" w:rsidRDefault="00E01AE7" w:rsidP="009A65AC">
      <w:pPr>
        <w:suppressAutoHyphens/>
        <w:jc w:val="center"/>
        <w:rPr>
          <w:szCs w:val="22"/>
        </w:rPr>
      </w:pPr>
    </w:p>
    <w:p w14:paraId="0490F57A" w14:textId="77777777" w:rsidR="00E01AE7" w:rsidRDefault="00E01AE7" w:rsidP="009A65AC">
      <w:pPr>
        <w:suppressAutoHyphens/>
        <w:jc w:val="center"/>
        <w:rPr>
          <w:szCs w:val="22"/>
        </w:rPr>
      </w:pPr>
    </w:p>
    <w:p w14:paraId="12ADE80C" w14:textId="77777777" w:rsidR="00E01AE7" w:rsidRDefault="00E01AE7" w:rsidP="009A65AC">
      <w:pPr>
        <w:suppressAutoHyphens/>
        <w:jc w:val="center"/>
        <w:rPr>
          <w:szCs w:val="22"/>
        </w:rPr>
      </w:pPr>
    </w:p>
    <w:p w14:paraId="5A538D7A" w14:textId="77777777" w:rsidR="00E01AE7" w:rsidRDefault="00E01AE7" w:rsidP="00503402">
      <w:pPr>
        <w:suppressAutoHyphens/>
        <w:rPr>
          <w:szCs w:val="22"/>
        </w:rPr>
      </w:pPr>
    </w:p>
    <w:p w14:paraId="37BE775A" w14:textId="77777777" w:rsidR="00E01AE7" w:rsidRDefault="00E01AE7" w:rsidP="009A65AC">
      <w:pPr>
        <w:suppressAutoHyphens/>
        <w:jc w:val="center"/>
        <w:rPr>
          <w:szCs w:val="22"/>
        </w:rPr>
      </w:pPr>
    </w:p>
    <w:p w14:paraId="49614006" w14:textId="77777777" w:rsidR="00E01AE7" w:rsidRPr="00BC09DA" w:rsidRDefault="00E01AE7" w:rsidP="009A65AC">
      <w:pPr>
        <w:jc w:val="center"/>
        <w:rPr>
          <w:b/>
          <w:szCs w:val="22"/>
        </w:rPr>
      </w:pPr>
      <w:r w:rsidRPr="00BC09DA">
        <w:rPr>
          <w:b/>
          <w:szCs w:val="22"/>
        </w:rPr>
        <w:t>Pakningsvedlegg: Informasjon til brukeren</w:t>
      </w:r>
    </w:p>
    <w:p w14:paraId="32E20650" w14:textId="77777777" w:rsidR="00E01AE7" w:rsidRPr="00BC09DA" w:rsidRDefault="00E01AE7" w:rsidP="009A65AC">
      <w:pPr>
        <w:jc w:val="center"/>
        <w:rPr>
          <w:b/>
          <w:szCs w:val="22"/>
        </w:rPr>
      </w:pPr>
    </w:p>
    <w:p w14:paraId="241906A0" w14:textId="5C0E7FC8" w:rsidR="00E01AE7" w:rsidRPr="00BC09DA" w:rsidRDefault="00E01AE7" w:rsidP="00983F1C">
      <w:pPr>
        <w:numPr>
          <w:ilvl w:val="12"/>
          <w:numId w:val="0"/>
        </w:numPr>
        <w:jc w:val="center"/>
        <w:rPr>
          <w:b/>
          <w:bCs/>
        </w:rPr>
      </w:pPr>
      <w:r w:rsidRPr="00BC09DA">
        <w:rPr>
          <w:b/>
          <w:bCs/>
          <w:color w:val="000000"/>
          <w:szCs w:val="22"/>
        </w:rPr>
        <w:t xml:space="preserve">Uzpruvo </w:t>
      </w:r>
      <w:r w:rsidRPr="00BC09DA">
        <w:rPr>
          <w:b/>
          <w:bCs/>
        </w:rPr>
        <w:t>45 mg injeksjonsvæske, oppløsning</w:t>
      </w:r>
    </w:p>
    <w:p w14:paraId="6F20009D" w14:textId="77777777" w:rsidR="00E01AE7" w:rsidRPr="00BC09DA" w:rsidRDefault="00E01AE7" w:rsidP="009A65AC">
      <w:pPr>
        <w:numPr>
          <w:ilvl w:val="12"/>
          <w:numId w:val="0"/>
        </w:numPr>
        <w:jc w:val="center"/>
      </w:pPr>
      <w:r w:rsidRPr="00BC09DA">
        <w:t>ustekinumab</w:t>
      </w:r>
    </w:p>
    <w:p w14:paraId="39C474BB" w14:textId="77777777" w:rsidR="00E01AE7" w:rsidRPr="00BC09DA" w:rsidRDefault="00E01AE7" w:rsidP="009A65AC">
      <w:pPr>
        <w:numPr>
          <w:ilvl w:val="12"/>
          <w:numId w:val="0"/>
        </w:numPr>
        <w:jc w:val="center"/>
      </w:pPr>
    </w:p>
    <w:p w14:paraId="40BF00C7" w14:textId="77777777" w:rsidR="00E01AE7" w:rsidRPr="00BC09DA" w:rsidRDefault="00E01AE7" w:rsidP="009A65AC">
      <w:pPr>
        <w:rPr>
          <w:szCs w:val="22"/>
        </w:rPr>
      </w:pPr>
      <w:r w:rsidRPr="00BC09DA">
        <w:rPr>
          <w:noProof/>
          <w:lang w:eastAsia="nb-NO"/>
        </w:rPr>
        <w:drawing>
          <wp:inline distT="0" distB="0" distL="0" distR="0" wp14:anchorId="4BA46EF5" wp14:editId="7E419CA5">
            <wp:extent cx="203200" cy="184150"/>
            <wp:effectExtent l="0" t="0" r="6350" b="6350"/>
            <wp:docPr id="7" name="Billede 7"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BT_1000x858p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Pr="00BC09DA">
        <w:t>Dette legemidlet er underlagt særlig overvåking for å oppdage ny sikkerhetsinformasjon så raskt som mulig. Du kan bidra ved å melde enhver mistenkt bivirkning. Se avsnitt 4 for informasjon om hvordan du melder bivirkninger.</w:t>
      </w:r>
    </w:p>
    <w:p w14:paraId="7A8D99C5" w14:textId="77777777" w:rsidR="00E01AE7" w:rsidRPr="00BC09DA" w:rsidRDefault="00E01AE7" w:rsidP="009A65AC"/>
    <w:p w14:paraId="255125B6" w14:textId="77777777" w:rsidR="00E01AE7" w:rsidRPr="00BC09DA" w:rsidRDefault="00E01AE7" w:rsidP="009A65AC">
      <w:pPr>
        <w:ind w:right="-2"/>
        <w:rPr>
          <w:b/>
          <w:szCs w:val="22"/>
        </w:rPr>
      </w:pPr>
      <w:r w:rsidRPr="00BC09DA">
        <w:rPr>
          <w:b/>
          <w:szCs w:val="22"/>
        </w:rPr>
        <w:t>Les nøye gjennom dette pakningsvedlegget før du begynner å bruke dette legemidlet. Det inneholder informasjon som er viktig for deg.</w:t>
      </w:r>
    </w:p>
    <w:p w14:paraId="3520766F" w14:textId="77777777" w:rsidR="00E01AE7" w:rsidRPr="00BC09DA" w:rsidRDefault="00E01AE7" w:rsidP="009A65AC">
      <w:pPr>
        <w:ind w:right="-2"/>
        <w:rPr>
          <w:b/>
          <w:szCs w:val="22"/>
        </w:rPr>
      </w:pPr>
    </w:p>
    <w:p w14:paraId="396C4675" w14:textId="77777777" w:rsidR="00E01AE7" w:rsidRPr="00BC09DA" w:rsidRDefault="00E01AE7" w:rsidP="009A65AC">
      <w:pPr>
        <w:keepNext/>
        <w:rPr>
          <w:b/>
          <w:szCs w:val="22"/>
        </w:rPr>
      </w:pPr>
      <w:r w:rsidRPr="00BC09DA">
        <w:rPr>
          <w:b/>
          <w:szCs w:val="22"/>
        </w:rPr>
        <w:t xml:space="preserve">Dette pakningsvedlegget er skrevet for personen som tar legemidlet. Les denne informasjonen nøye dersom du er en forelder eller omsorgsperson som skal gi </w:t>
      </w:r>
      <w:r w:rsidRPr="00BC09DA">
        <w:rPr>
          <w:b/>
          <w:bCs/>
          <w:color w:val="000000"/>
          <w:szCs w:val="22"/>
        </w:rPr>
        <w:t xml:space="preserve">Uzpruvo </w:t>
      </w:r>
      <w:r w:rsidRPr="00BC09DA">
        <w:rPr>
          <w:b/>
          <w:szCs w:val="22"/>
        </w:rPr>
        <w:t>til et barn.</w:t>
      </w:r>
    </w:p>
    <w:p w14:paraId="09D7D0F2" w14:textId="77777777" w:rsidR="00E01AE7" w:rsidRPr="00BC09DA" w:rsidRDefault="00E01AE7" w:rsidP="009A65AC">
      <w:pPr>
        <w:ind w:right="-2"/>
        <w:rPr>
          <w:szCs w:val="22"/>
        </w:rPr>
      </w:pPr>
    </w:p>
    <w:p w14:paraId="3777909B" w14:textId="77777777" w:rsidR="00E01AE7" w:rsidRPr="00BC09DA" w:rsidRDefault="00E01AE7" w:rsidP="009A65AC">
      <w:pPr>
        <w:numPr>
          <w:ilvl w:val="0"/>
          <w:numId w:val="1"/>
        </w:numPr>
        <w:ind w:left="567" w:right="-2" w:hanging="567"/>
        <w:rPr>
          <w:szCs w:val="22"/>
        </w:rPr>
      </w:pPr>
      <w:r w:rsidRPr="00BC09DA">
        <w:rPr>
          <w:szCs w:val="22"/>
        </w:rPr>
        <w:t>Ta vare på dette pakningsvedlegget. Du kan få behov for å lese det igjen.</w:t>
      </w:r>
    </w:p>
    <w:p w14:paraId="00F36919" w14:textId="77777777" w:rsidR="00E01AE7" w:rsidRPr="00BC09DA" w:rsidRDefault="00E01AE7" w:rsidP="009A65AC">
      <w:pPr>
        <w:numPr>
          <w:ilvl w:val="0"/>
          <w:numId w:val="1"/>
        </w:numPr>
        <w:ind w:left="567" w:right="-2" w:hanging="567"/>
        <w:rPr>
          <w:szCs w:val="22"/>
        </w:rPr>
      </w:pPr>
      <w:r w:rsidRPr="00BC09DA">
        <w:t>Spør lege eller apotek hvis du har flere spørsmål eller trenger mer informasjon.</w:t>
      </w:r>
      <w:r w:rsidRPr="00BC09DA">
        <w:rPr>
          <w:szCs w:val="22"/>
        </w:rPr>
        <w:t xml:space="preserve"> </w:t>
      </w:r>
    </w:p>
    <w:p w14:paraId="15138EF2" w14:textId="77777777" w:rsidR="00E01AE7" w:rsidRPr="00BC09DA" w:rsidRDefault="00E01AE7" w:rsidP="009A65AC">
      <w:pPr>
        <w:numPr>
          <w:ilvl w:val="0"/>
          <w:numId w:val="1"/>
        </w:numPr>
        <w:ind w:left="567" w:right="-2" w:hanging="567"/>
        <w:rPr>
          <w:b/>
          <w:szCs w:val="22"/>
        </w:rPr>
      </w:pPr>
      <w:r w:rsidRPr="00BC09DA">
        <w:rPr>
          <w:szCs w:val="22"/>
        </w:rPr>
        <w:t>Dette legemidlet er skrevet ut kun til deg. Ikke gi det videre til andre. Det kan skade dem, selv om de har symptomer på sykdom som ligner dine.</w:t>
      </w:r>
    </w:p>
    <w:p w14:paraId="2A5F897F" w14:textId="77777777" w:rsidR="00E01AE7" w:rsidRPr="00BC09DA" w:rsidRDefault="00E01AE7" w:rsidP="009A65AC">
      <w:pPr>
        <w:numPr>
          <w:ilvl w:val="0"/>
          <w:numId w:val="1"/>
        </w:numPr>
        <w:ind w:left="567" w:right="-2" w:hanging="567"/>
        <w:rPr>
          <w:b/>
          <w:szCs w:val="22"/>
        </w:rPr>
      </w:pPr>
      <w:r w:rsidRPr="00BC09DA">
        <w:rPr>
          <w:szCs w:val="22"/>
        </w:rPr>
        <w:t>Kontakt lege eller apotek dersom du opplever bivirkninger, inkludert mulige bivirkninger som ikke er nevnt i dette pakningsvedlegget. Se avsnitt 4.</w:t>
      </w:r>
    </w:p>
    <w:p w14:paraId="2E2A993A" w14:textId="77777777" w:rsidR="00E01AE7" w:rsidRPr="00BC09DA" w:rsidRDefault="00E01AE7" w:rsidP="009A65AC">
      <w:pPr>
        <w:numPr>
          <w:ilvl w:val="12"/>
          <w:numId w:val="0"/>
        </w:numPr>
        <w:ind w:right="-2"/>
        <w:rPr>
          <w:szCs w:val="22"/>
        </w:rPr>
      </w:pPr>
    </w:p>
    <w:p w14:paraId="33451E39" w14:textId="77777777" w:rsidR="00E01AE7" w:rsidRPr="00BC09DA" w:rsidRDefault="00E01AE7" w:rsidP="009A65AC">
      <w:pPr>
        <w:ind w:right="-2"/>
        <w:rPr>
          <w:szCs w:val="22"/>
        </w:rPr>
      </w:pPr>
    </w:p>
    <w:p w14:paraId="7DA55239" w14:textId="77777777" w:rsidR="00E01AE7" w:rsidRPr="00BC09DA" w:rsidRDefault="00E01AE7" w:rsidP="009A65AC">
      <w:pPr>
        <w:ind w:right="-2"/>
        <w:rPr>
          <w:szCs w:val="22"/>
        </w:rPr>
      </w:pPr>
      <w:r w:rsidRPr="00BC09DA">
        <w:rPr>
          <w:b/>
          <w:szCs w:val="22"/>
        </w:rPr>
        <w:t>I dette pakningsvedlegget finner du informasjon om:</w:t>
      </w:r>
    </w:p>
    <w:p w14:paraId="4A505146" w14:textId="77777777" w:rsidR="00E01AE7" w:rsidRPr="00BC09DA" w:rsidRDefault="00E01AE7" w:rsidP="009A65AC">
      <w:pPr>
        <w:ind w:left="567" w:right="-29" w:hanging="567"/>
        <w:rPr>
          <w:szCs w:val="22"/>
        </w:rPr>
      </w:pPr>
      <w:r w:rsidRPr="00BC09DA">
        <w:rPr>
          <w:szCs w:val="22"/>
        </w:rPr>
        <w:t>1.</w:t>
      </w:r>
      <w:r w:rsidRPr="00BC09DA">
        <w:rPr>
          <w:szCs w:val="22"/>
        </w:rPr>
        <w:tab/>
        <w:t xml:space="preserve">Hva </w:t>
      </w:r>
      <w:r w:rsidRPr="00BC09DA">
        <w:rPr>
          <w:color w:val="000000"/>
          <w:szCs w:val="22"/>
        </w:rPr>
        <w:t>Uzpruvo</w:t>
      </w:r>
      <w:r w:rsidRPr="00BC09DA">
        <w:rPr>
          <w:szCs w:val="22"/>
        </w:rPr>
        <w:t xml:space="preserve"> er og hva det brukes mot</w:t>
      </w:r>
    </w:p>
    <w:p w14:paraId="064AD6B4" w14:textId="77777777" w:rsidR="00E01AE7" w:rsidRPr="00BC09DA" w:rsidRDefault="00E01AE7" w:rsidP="009A65AC">
      <w:pPr>
        <w:ind w:left="567" w:right="-29" w:hanging="567"/>
        <w:rPr>
          <w:szCs w:val="22"/>
        </w:rPr>
      </w:pPr>
      <w:r w:rsidRPr="00BC09DA">
        <w:rPr>
          <w:szCs w:val="22"/>
        </w:rPr>
        <w:t>2.</w:t>
      </w:r>
      <w:r w:rsidRPr="00BC09DA">
        <w:rPr>
          <w:szCs w:val="22"/>
        </w:rPr>
        <w:tab/>
        <w:t xml:space="preserve">Hva du må vite før du bruker </w:t>
      </w:r>
      <w:r w:rsidRPr="00BC09DA">
        <w:rPr>
          <w:color w:val="000000"/>
          <w:szCs w:val="22"/>
        </w:rPr>
        <w:t>Uzpruvo</w:t>
      </w:r>
    </w:p>
    <w:p w14:paraId="001B7CEE" w14:textId="77777777" w:rsidR="00E01AE7" w:rsidRPr="00BC09DA" w:rsidRDefault="00E01AE7" w:rsidP="009A65AC">
      <w:pPr>
        <w:ind w:left="567" w:right="-29" w:hanging="567"/>
        <w:rPr>
          <w:szCs w:val="22"/>
        </w:rPr>
      </w:pPr>
      <w:r w:rsidRPr="00BC09DA">
        <w:rPr>
          <w:szCs w:val="22"/>
        </w:rPr>
        <w:t>3.</w:t>
      </w:r>
      <w:r w:rsidRPr="00BC09DA">
        <w:rPr>
          <w:szCs w:val="22"/>
        </w:rPr>
        <w:tab/>
        <w:t xml:space="preserve">Hvordan du bruker </w:t>
      </w:r>
      <w:r w:rsidRPr="00BC09DA">
        <w:rPr>
          <w:color w:val="000000"/>
          <w:szCs w:val="22"/>
        </w:rPr>
        <w:t>Uzpruvo</w:t>
      </w:r>
    </w:p>
    <w:p w14:paraId="39945927" w14:textId="77777777" w:rsidR="00E01AE7" w:rsidRPr="00BC09DA" w:rsidRDefault="00E01AE7" w:rsidP="009A65AC">
      <w:pPr>
        <w:ind w:left="567" w:right="-29" w:hanging="567"/>
        <w:rPr>
          <w:szCs w:val="22"/>
        </w:rPr>
      </w:pPr>
      <w:r w:rsidRPr="00BC09DA">
        <w:rPr>
          <w:szCs w:val="22"/>
        </w:rPr>
        <w:t>4.</w:t>
      </w:r>
      <w:r w:rsidRPr="00BC09DA">
        <w:rPr>
          <w:szCs w:val="22"/>
        </w:rPr>
        <w:tab/>
        <w:t>Mulige bivirkninger</w:t>
      </w:r>
    </w:p>
    <w:p w14:paraId="0B2D0AD5" w14:textId="77777777" w:rsidR="00E01AE7" w:rsidRPr="00BC09DA" w:rsidRDefault="00E01AE7" w:rsidP="009A65AC">
      <w:pPr>
        <w:ind w:left="567" w:right="-29" w:hanging="567"/>
        <w:rPr>
          <w:szCs w:val="22"/>
        </w:rPr>
      </w:pPr>
      <w:r w:rsidRPr="00BC09DA">
        <w:rPr>
          <w:szCs w:val="22"/>
        </w:rPr>
        <w:t>5.</w:t>
      </w:r>
      <w:r w:rsidRPr="00BC09DA">
        <w:rPr>
          <w:szCs w:val="22"/>
        </w:rPr>
        <w:tab/>
        <w:t xml:space="preserve">Hvordan du oppbevarer </w:t>
      </w:r>
      <w:r w:rsidRPr="00BC09DA">
        <w:rPr>
          <w:color w:val="000000"/>
          <w:szCs w:val="22"/>
        </w:rPr>
        <w:t>Uzpruvo</w:t>
      </w:r>
    </w:p>
    <w:p w14:paraId="5A055130" w14:textId="77777777" w:rsidR="00E01AE7" w:rsidRPr="00BC09DA" w:rsidRDefault="00E01AE7" w:rsidP="009A65AC">
      <w:pPr>
        <w:ind w:left="567" w:right="-29" w:hanging="567"/>
        <w:rPr>
          <w:szCs w:val="22"/>
        </w:rPr>
      </w:pPr>
      <w:r w:rsidRPr="00BC09DA">
        <w:rPr>
          <w:szCs w:val="22"/>
        </w:rPr>
        <w:t>6.</w:t>
      </w:r>
      <w:r w:rsidRPr="00BC09DA">
        <w:rPr>
          <w:szCs w:val="22"/>
        </w:rPr>
        <w:tab/>
        <w:t>Innholdet i pakningen og ytterligere informasjon</w:t>
      </w:r>
    </w:p>
    <w:p w14:paraId="1908870A" w14:textId="77777777" w:rsidR="00E01AE7" w:rsidRPr="00BC09DA" w:rsidRDefault="00E01AE7" w:rsidP="009A65AC">
      <w:pPr>
        <w:ind w:left="567" w:right="-29" w:hanging="567"/>
        <w:rPr>
          <w:szCs w:val="22"/>
        </w:rPr>
      </w:pPr>
    </w:p>
    <w:p w14:paraId="773153FC" w14:textId="77777777" w:rsidR="00E01AE7" w:rsidRPr="00BC09DA" w:rsidRDefault="00E01AE7" w:rsidP="009A65AC">
      <w:pPr>
        <w:numPr>
          <w:ilvl w:val="12"/>
          <w:numId w:val="0"/>
        </w:numPr>
        <w:tabs>
          <w:tab w:val="left" w:pos="708"/>
        </w:tabs>
      </w:pPr>
    </w:p>
    <w:p w14:paraId="3A6FE415" w14:textId="77777777" w:rsidR="00E01AE7" w:rsidRPr="00BC09DA" w:rsidRDefault="00E01AE7" w:rsidP="00983F1C">
      <w:pPr>
        <w:keepNext/>
        <w:ind w:left="567" w:hanging="567"/>
        <w:rPr>
          <w:b/>
          <w:bCs/>
        </w:rPr>
      </w:pPr>
      <w:r w:rsidRPr="00BC09DA">
        <w:rPr>
          <w:b/>
          <w:bCs/>
        </w:rPr>
        <w:t>1.</w:t>
      </w:r>
      <w:r w:rsidRPr="00BC09DA">
        <w:rPr>
          <w:b/>
          <w:bCs/>
        </w:rPr>
        <w:tab/>
        <w:t>Hva Uzpruvo er og hva det brukes mot</w:t>
      </w:r>
    </w:p>
    <w:p w14:paraId="718DC514" w14:textId="77777777" w:rsidR="00E01AE7" w:rsidRPr="00BC09DA" w:rsidRDefault="00E01AE7" w:rsidP="009A65AC">
      <w:pPr>
        <w:keepNext/>
        <w:tabs>
          <w:tab w:val="left" w:pos="708"/>
        </w:tabs>
      </w:pPr>
    </w:p>
    <w:p w14:paraId="66CE8D18" w14:textId="77777777" w:rsidR="00E01AE7" w:rsidRPr="00BC09DA" w:rsidRDefault="00E01AE7" w:rsidP="009A65AC">
      <w:pPr>
        <w:keepNext/>
      </w:pPr>
      <w:r w:rsidRPr="00BC09DA">
        <w:rPr>
          <w:b/>
          <w:bCs/>
        </w:rPr>
        <w:t>Hva Uzpruvo er</w:t>
      </w:r>
    </w:p>
    <w:p w14:paraId="1D07C33D" w14:textId="77777777" w:rsidR="00E01AE7" w:rsidRPr="00BC09DA" w:rsidRDefault="00E01AE7" w:rsidP="009A65AC">
      <w:r w:rsidRPr="00BC09DA">
        <w:rPr>
          <w:color w:val="000000"/>
          <w:szCs w:val="22"/>
        </w:rPr>
        <w:t>Uzpruvo</w:t>
      </w:r>
      <w:r w:rsidRPr="00BC09DA">
        <w:rPr>
          <w:szCs w:val="22"/>
        </w:rPr>
        <w:t xml:space="preserve"> </w:t>
      </w:r>
      <w:r w:rsidRPr="00BC09DA">
        <w:t>inneholder virkestoffet ustekinumab, et monoklonalt antistoff. Monoklonale antistoffer er proteiner som gjenkjenner og binder seg til andre spesifikke proteiner i kroppen.</w:t>
      </w:r>
    </w:p>
    <w:p w14:paraId="4DD9B5C1" w14:textId="77777777" w:rsidR="00E01AE7" w:rsidRPr="00BC09DA" w:rsidRDefault="00E01AE7" w:rsidP="009A65AC"/>
    <w:p w14:paraId="341E889A" w14:textId="77777777" w:rsidR="00E01AE7" w:rsidRPr="00BC09DA" w:rsidRDefault="00E01AE7" w:rsidP="009A65AC">
      <w:r w:rsidRPr="00BC09DA">
        <w:rPr>
          <w:color w:val="000000"/>
          <w:szCs w:val="22"/>
        </w:rPr>
        <w:t>Uzpruvo</w:t>
      </w:r>
      <w:r w:rsidRPr="00BC09DA">
        <w:rPr>
          <w:szCs w:val="22"/>
        </w:rPr>
        <w:t xml:space="preserve"> </w:t>
      </w:r>
      <w:r w:rsidRPr="00BC09DA">
        <w:t>tilhører en gruppe legemidler som kalles immunosuppressiver. Dette er legemidler som hemmer deler av immunsystemet.</w:t>
      </w:r>
    </w:p>
    <w:p w14:paraId="126B4D78" w14:textId="77777777" w:rsidR="00E01AE7" w:rsidRPr="00BC09DA" w:rsidRDefault="00E01AE7" w:rsidP="009A65AC"/>
    <w:p w14:paraId="3987C00C" w14:textId="77777777" w:rsidR="00E01AE7" w:rsidRPr="00BC09DA" w:rsidRDefault="00E01AE7" w:rsidP="009A65AC">
      <w:pPr>
        <w:keepNext/>
        <w:rPr>
          <w:szCs w:val="22"/>
        </w:rPr>
      </w:pPr>
      <w:r w:rsidRPr="00BC09DA">
        <w:rPr>
          <w:b/>
          <w:bCs/>
          <w:szCs w:val="22"/>
        </w:rPr>
        <w:t>Hva Uzpruvo brukes mot</w:t>
      </w:r>
    </w:p>
    <w:p w14:paraId="27DF62D4" w14:textId="77777777" w:rsidR="00E01AE7" w:rsidRPr="00BC09DA" w:rsidRDefault="00E01AE7" w:rsidP="009A65AC">
      <w:pPr>
        <w:rPr>
          <w:szCs w:val="22"/>
        </w:rPr>
      </w:pPr>
      <w:r w:rsidRPr="00BC09DA">
        <w:rPr>
          <w:color w:val="000000"/>
          <w:szCs w:val="22"/>
        </w:rPr>
        <w:t>Uzpruvo</w:t>
      </w:r>
      <w:r w:rsidRPr="00BC09DA">
        <w:rPr>
          <w:szCs w:val="22"/>
        </w:rPr>
        <w:t xml:space="preserve"> brukes til å behandle følgende betennelsessykdommer:</w:t>
      </w:r>
    </w:p>
    <w:p w14:paraId="3FDF2A05" w14:textId="77777777" w:rsidR="00E01AE7" w:rsidRPr="00BC09DA" w:rsidRDefault="00E01AE7" w:rsidP="009A65AC">
      <w:pPr>
        <w:numPr>
          <w:ilvl w:val="1"/>
          <w:numId w:val="27"/>
        </w:numPr>
        <w:tabs>
          <w:tab w:val="clear" w:pos="1080"/>
          <w:tab w:val="left" w:pos="567"/>
        </w:tabs>
        <w:ind w:left="567" w:hanging="567"/>
        <w:rPr>
          <w:szCs w:val="22"/>
        </w:rPr>
      </w:pPr>
      <w:r w:rsidRPr="00BC09DA">
        <w:rPr>
          <w:szCs w:val="22"/>
        </w:rPr>
        <w:t>plakkpsoriasis - hos voksne og barn som er 6</w:t>
      </w:r>
      <w:r w:rsidRPr="00BC09DA">
        <w:rPr>
          <w:iCs/>
          <w:szCs w:val="22"/>
        </w:rPr>
        <w:t> år eller eldre</w:t>
      </w:r>
    </w:p>
    <w:p w14:paraId="6F5BD4D6" w14:textId="77777777" w:rsidR="00E01AE7" w:rsidRPr="00BC09DA" w:rsidRDefault="00E01AE7" w:rsidP="009A65AC">
      <w:pPr>
        <w:numPr>
          <w:ilvl w:val="1"/>
          <w:numId w:val="27"/>
        </w:numPr>
        <w:tabs>
          <w:tab w:val="clear" w:pos="1080"/>
          <w:tab w:val="left" w:pos="567"/>
        </w:tabs>
        <w:ind w:left="567" w:hanging="567"/>
        <w:rPr>
          <w:szCs w:val="22"/>
        </w:rPr>
      </w:pPr>
      <w:r w:rsidRPr="00BC09DA">
        <w:rPr>
          <w:szCs w:val="22"/>
        </w:rPr>
        <w:t>psoriasisartritt - hos voksne</w:t>
      </w:r>
    </w:p>
    <w:p w14:paraId="3100F979" w14:textId="77777777" w:rsidR="00E01AE7" w:rsidRPr="00BC09DA" w:rsidRDefault="00E01AE7" w:rsidP="009A65AC">
      <w:pPr>
        <w:numPr>
          <w:ilvl w:val="1"/>
          <w:numId w:val="27"/>
        </w:numPr>
        <w:tabs>
          <w:tab w:val="clear" w:pos="1080"/>
          <w:tab w:val="left" w:pos="567"/>
        </w:tabs>
        <w:ind w:left="567" w:hanging="567"/>
        <w:rPr>
          <w:szCs w:val="22"/>
        </w:rPr>
      </w:pPr>
      <w:r w:rsidRPr="00BC09DA">
        <w:rPr>
          <w:szCs w:val="22"/>
        </w:rPr>
        <w:t>moderat til alvorlig Crohns sykdom - hos voksne</w:t>
      </w:r>
    </w:p>
    <w:p w14:paraId="0D6F67CF" w14:textId="77777777" w:rsidR="00E01AE7" w:rsidRPr="00BC09DA" w:rsidRDefault="00E01AE7" w:rsidP="009A65AC"/>
    <w:p w14:paraId="05EE234E" w14:textId="77777777" w:rsidR="00E01AE7" w:rsidRPr="00BC09DA" w:rsidRDefault="00E01AE7" w:rsidP="009A65AC">
      <w:pPr>
        <w:keepNext/>
      </w:pPr>
      <w:r w:rsidRPr="00BC09DA">
        <w:rPr>
          <w:b/>
        </w:rPr>
        <w:t>Plakkpsoriasis</w:t>
      </w:r>
    </w:p>
    <w:p w14:paraId="1BCD162B" w14:textId="77777777" w:rsidR="00E01AE7" w:rsidRPr="00BC09DA" w:rsidRDefault="00E01AE7" w:rsidP="009A65AC">
      <w:r w:rsidRPr="00BC09DA">
        <w:t xml:space="preserve">Plakkpsoriasis er en hudsykdom som forårsaker betennelse i hud og negler. </w:t>
      </w:r>
      <w:r w:rsidRPr="00BC09DA">
        <w:rPr>
          <w:color w:val="000000"/>
          <w:szCs w:val="22"/>
        </w:rPr>
        <w:t>Uzpruvo</w:t>
      </w:r>
      <w:r w:rsidRPr="00BC09DA">
        <w:rPr>
          <w:szCs w:val="22"/>
        </w:rPr>
        <w:t xml:space="preserve"> </w:t>
      </w:r>
      <w:r w:rsidRPr="00BC09DA">
        <w:t>demper betennelse og bedrer andre sykdomstegn.</w:t>
      </w:r>
    </w:p>
    <w:p w14:paraId="25D83741" w14:textId="77777777" w:rsidR="00E01AE7" w:rsidRPr="00BC09DA" w:rsidRDefault="00E01AE7" w:rsidP="009A65AC">
      <w:pPr>
        <w:numPr>
          <w:ilvl w:val="12"/>
          <w:numId w:val="0"/>
        </w:numPr>
        <w:tabs>
          <w:tab w:val="left" w:pos="708"/>
        </w:tabs>
      </w:pPr>
    </w:p>
    <w:p w14:paraId="72CC84F6" w14:textId="77777777" w:rsidR="00E01AE7" w:rsidRPr="00BC09DA" w:rsidRDefault="00E01AE7" w:rsidP="009A65AC">
      <w:pPr>
        <w:numPr>
          <w:ilvl w:val="12"/>
          <w:numId w:val="0"/>
        </w:numPr>
        <w:tabs>
          <w:tab w:val="left" w:pos="708"/>
        </w:tabs>
      </w:pPr>
      <w:r w:rsidRPr="00BC09DA">
        <w:rPr>
          <w:color w:val="000000"/>
          <w:szCs w:val="22"/>
        </w:rPr>
        <w:t>Uzpruvo</w:t>
      </w:r>
      <w:r w:rsidRPr="00BC09DA">
        <w:rPr>
          <w:szCs w:val="22"/>
        </w:rPr>
        <w:t xml:space="preserve"> </w:t>
      </w:r>
      <w:r w:rsidRPr="00BC09DA">
        <w:t>brukes hos voksne med moderat til alvorlig plakkpsoriasis, som ikke kan bruke ciklosporin, metotreksat eller fototerapi, eller hvor disse behandlingene ikke har hatt effekt.</w:t>
      </w:r>
    </w:p>
    <w:p w14:paraId="2B15D518" w14:textId="77777777" w:rsidR="00E01AE7" w:rsidRPr="00BC09DA" w:rsidRDefault="00E01AE7" w:rsidP="009A65AC">
      <w:pPr>
        <w:numPr>
          <w:ilvl w:val="12"/>
          <w:numId w:val="0"/>
        </w:numPr>
        <w:tabs>
          <w:tab w:val="left" w:pos="708"/>
        </w:tabs>
      </w:pPr>
    </w:p>
    <w:p w14:paraId="7F9CB9C7" w14:textId="77777777" w:rsidR="00E01AE7" w:rsidRPr="00BC09DA" w:rsidRDefault="00E01AE7" w:rsidP="009A65AC">
      <w:pPr>
        <w:numPr>
          <w:ilvl w:val="12"/>
          <w:numId w:val="0"/>
        </w:numPr>
        <w:tabs>
          <w:tab w:val="left" w:pos="708"/>
        </w:tabs>
      </w:pPr>
      <w:r w:rsidRPr="00BC09DA">
        <w:rPr>
          <w:color w:val="000000"/>
          <w:szCs w:val="22"/>
        </w:rPr>
        <w:t>Uzpruvo</w:t>
      </w:r>
      <w:r w:rsidRPr="00BC09DA">
        <w:rPr>
          <w:szCs w:val="22"/>
        </w:rPr>
        <w:t xml:space="preserve"> </w:t>
      </w:r>
      <w:r w:rsidRPr="00BC09DA">
        <w:t>brukes hos barn og ungdom som er 6</w:t>
      </w:r>
      <w:r w:rsidRPr="00BC09DA">
        <w:rPr>
          <w:iCs/>
        </w:rPr>
        <w:t> år eller eldre</w:t>
      </w:r>
      <w:r w:rsidRPr="00BC09DA">
        <w:t xml:space="preserve"> med moderat til alvorlig plakkpsoriasis, som ikke tåler fototerapi eller annen systemisk behandling, eller hvor disse behandlingene ikke har hatt effekt.</w:t>
      </w:r>
    </w:p>
    <w:p w14:paraId="3A90131C" w14:textId="77777777" w:rsidR="00E01AE7" w:rsidRPr="00BC09DA" w:rsidRDefault="00E01AE7" w:rsidP="009A65AC">
      <w:pPr>
        <w:numPr>
          <w:ilvl w:val="12"/>
          <w:numId w:val="0"/>
        </w:numPr>
        <w:tabs>
          <w:tab w:val="left" w:pos="708"/>
        </w:tabs>
      </w:pPr>
    </w:p>
    <w:p w14:paraId="4439F0EA" w14:textId="77777777" w:rsidR="00E01AE7" w:rsidRPr="00BC09DA" w:rsidRDefault="00E01AE7" w:rsidP="009A65AC">
      <w:pPr>
        <w:keepNext/>
        <w:rPr>
          <w:b/>
        </w:rPr>
      </w:pPr>
      <w:r w:rsidRPr="00BC09DA">
        <w:rPr>
          <w:b/>
        </w:rPr>
        <w:t>Psoriasisartritt</w:t>
      </w:r>
    </w:p>
    <w:p w14:paraId="7DDC0F61" w14:textId="77777777" w:rsidR="00E01AE7" w:rsidRPr="00BC09DA" w:rsidRDefault="00E01AE7" w:rsidP="009A65AC">
      <w:pPr>
        <w:autoSpaceDE w:val="0"/>
        <w:autoSpaceDN w:val="0"/>
        <w:adjustRightInd w:val="0"/>
        <w:rPr>
          <w:szCs w:val="22"/>
        </w:rPr>
      </w:pPr>
      <w:r w:rsidRPr="00BC09DA">
        <w:rPr>
          <w:szCs w:val="22"/>
        </w:rPr>
        <w:t xml:space="preserve">Psoriasisartritt er en betennelsessykdom i leddene som vanligvis ledsages av psoriasis. Hvis du har aktiv psoriasisartritt vil du først bli gitt andre legemidler. Hvis du ikke reagerer godt nok på disse legemidlene, kan du bli gitt </w:t>
      </w:r>
      <w:r w:rsidRPr="00BC09DA">
        <w:rPr>
          <w:color w:val="000000"/>
          <w:szCs w:val="22"/>
        </w:rPr>
        <w:t>Uzpruvo</w:t>
      </w:r>
      <w:r w:rsidRPr="00BC09DA">
        <w:rPr>
          <w:szCs w:val="22"/>
        </w:rPr>
        <w:t xml:space="preserve"> for å:</w:t>
      </w:r>
    </w:p>
    <w:p w14:paraId="7E46FC4A" w14:textId="77777777" w:rsidR="00E01AE7" w:rsidRPr="00BC09DA" w:rsidRDefault="00E01AE7" w:rsidP="009A65AC">
      <w:pPr>
        <w:numPr>
          <w:ilvl w:val="1"/>
          <w:numId w:val="27"/>
        </w:numPr>
        <w:tabs>
          <w:tab w:val="clear" w:pos="1080"/>
          <w:tab w:val="left" w:pos="567"/>
        </w:tabs>
        <w:ind w:left="567" w:hanging="567"/>
        <w:rPr>
          <w:szCs w:val="22"/>
        </w:rPr>
      </w:pPr>
      <w:r w:rsidRPr="00BC09DA">
        <w:rPr>
          <w:szCs w:val="22"/>
        </w:rPr>
        <w:t>redusere symptomene til sykdommen din.</w:t>
      </w:r>
    </w:p>
    <w:p w14:paraId="04498D0F" w14:textId="77777777" w:rsidR="00E01AE7" w:rsidRPr="00BC09DA" w:rsidRDefault="00E01AE7" w:rsidP="009A65AC">
      <w:pPr>
        <w:numPr>
          <w:ilvl w:val="1"/>
          <w:numId w:val="27"/>
        </w:numPr>
        <w:tabs>
          <w:tab w:val="clear" w:pos="1080"/>
          <w:tab w:val="left" w:pos="567"/>
        </w:tabs>
        <w:ind w:left="567" w:hanging="567"/>
        <w:rPr>
          <w:szCs w:val="22"/>
        </w:rPr>
      </w:pPr>
      <w:r w:rsidRPr="00BC09DA">
        <w:rPr>
          <w:szCs w:val="22"/>
        </w:rPr>
        <w:t>forbedre din fysiske funksjon.</w:t>
      </w:r>
    </w:p>
    <w:p w14:paraId="14B53AC4" w14:textId="77777777" w:rsidR="00E01AE7" w:rsidRPr="00BC09DA" w:rsidRDefault="00E01AE7" w:rsidP="009A65AC">
      <w:pPr>
        <w:numPr>
          <w:ilvl w:val="1"/>
          <w:numId w:val="27"/>
        </w:numPr>
        <w:tabs>
          <w:tab w:val="clear" w:pos="1080"/>
          <w:tab w:val="left" w:pos="567"/>
        </w:tabs>
        <w:ind w:left="567" w:hanging="567"/>
        <w:rPr>
          <w:szCs w:val="22"/>
        </w:rPr>
      </w:pPr>
      <w:r w:rsidRPr="00BC09DA">
        <w:rPr>
          <w:szCs w:val="22"/>
        </w:rPr>
        <w:t>bremse leddskadene dine.</w:t>
      </w:r>
    </w:p>
    <w:p w14:paraId="079C1B2B" w14:textId="77777777" w:rsidR="00E01AE7" w:rsidRPr="00BC09DA" w:rsidRDefault="00E01AE7" w:rsidP="009A65AC"/>
    <w:p w14:paraId="0ACAE950" w14:textId="77777777" w:rsidR="00E01AE7" w:rsidRPr="00BC09DA" w:rsidRDefault="00E01AE7" w:rsidP="009A65AC">
      <w:pPr>
        <w:keepNext/>
        <w:rPr>
          <w:b/>
        </w:rPr>
      </w:pPr>
      <w:r w:rsidRPr="00BC09DA">
        <w:rPr>
          <w:b/>
        </w:rPr>
        <w:t>Crohns sykdom</w:t>
      </w:r>
    </w:p>
    <w:p w14:paraId="25654761" w14:textId="77777777" w:rsidR="00E01AE7" w:rsidRPr="00BC09DA" w:rsidRDefault="00E01AE7" w:rsidP="009A65AC">
      <w:pPr>
        <w:autoSpaceDE w:val="0"/>
        <w:autoSpaceDN w:val="0"/>
        <w:adjustRightInd w:val="0"/>
      </w:pPr>
      <w:r w:rsidRPr="00BC09DA">
        <w:t xml:space="preserve">Crohns sykdom er en </w:t>
      </w:r>
      <w:r w:rsidRPr="00BC09DA">
        <w:rPr>
          <w:szCs w:val="22"/>
        </w:rPr>
        <w:t>betennelsessykdom i tarmen</w:t>
      </w:r>
      <w:r w:rsidRPr="00BC09DA">
        <w:t xml:space="preserve">. Dersom du har Crohns sykdom vil du først få andre legemidler. Dersom du ikke får god nok effekt eller ikke tåler disse legemidlene, kan du få </w:t>
      </w:r>
      <w:r w:rsidRPr="00BC09DA">
        <w:rPr>
          <w:color w:val="000000"/>
          <w:szCs w:val="22"/>
        </w:rPr>
        <w:t>Uzpruvo</w:t>
      </w:r>
      <w:r w:rsidRPr="00BC09DA">
        <w:rPr>
          <w:szCs w:val="22"/>
        </w:rPr>
        <w:t xml:space="preserve"> </w:t>
      </w:r>
      <w:r w:rsidRPr="00BC09DA">
        <w:t xml:space="preserve">for å redusere symptomene </w:t>
      </w:r>
      <w:r w:rsidRPr="00BC09DA">
        <w:rPr>
          <w:szCs w:val="22"/>
        </w:rPr>
        <w:t>av sykdommen din</w:t>
      </w:r>
      <w:r w:rsidRPr="00BC09DA">
        <w:t>.</w:t>
      </w:r>
    </w:p>
    <w:p w14:paraId="3970193F" w14:textId="77777777" w:rsidR="00E01AE7" w:rsidRPr="00BC09DA" w:rsidRDefault="00E01AE7" w:rsidP="009A65AC">
      <w:pPr>
        <w:autoSpaceDE w:val="0"/>
        <w:autoSpaceDN w:val="0"/>
        <w:adjustRightInd w:val="0"/>
      </w:pPr>
    </w:p>
    <w:p w14:paraId="1C856AE4" w14:textId="77777777" w:rsidR="00E01AE7" w:rsidRPr="00BC09DA" w:rsidRDefault="00E01AE7" w:rsidP="009A65AC"/>
    <w:p w14:paraId="456280F9" w14:textId="77777777" w:rsidR="00E01AE7" w:rsidRPr="00BC09DA" w:rsidRDefault="00E01AE7" w:rsidP="00983F1C">
      <w:pPr>
        <w:keepNext/>
        <w:ind w:left="567" w:hanging="567"/>
        <w:rPr>
          <w:b/>
          <w:bCs/>
        </w:rPr>
      </w:pPr>
      <w:r w:rsidRPr="00BC09DA">
        <w:rPr>
          <w:b/>
          <w:bCs/>
        </w:rPr>
        <w:t>2.</w:t>
      </w:r>
      <w:r w:rsidRPr="00BC09DA">
        <w:rPr>
          <w:b/>
          <w:bCs/>
        </w:rPr>
        <w:tab/>
        <w:t>Hva du må vite før du bruker Uzpruvo</w:t>
      </w:r>
    </w:p>
    <w:p w14:paraId="6EFAA99F" w14:textId="77777777" w:rsidR="00E01AE7" w:rsidRPr="00BC09DA" w:rsidRDefault="00E01AE7" w:rsidP="009A65AC">
      <w:pPr>
        <w:keepNext/>
        <w:tabs>
          <w:tab w:val="left" w:pos="708"/>
        </w:tabs>
      </w:pPr>
    </w:p>
    <w:p w14:paraId="214A1873" w14:textId="77777777" w:rsidR="00E01AE7" w:rsidRPr="00BC09DA" w:rsidRDefault="00E01AE7" w:rsidP="009A65AC">
      <w:pPr>
        <w:keepNext/>
        <w:numPr>
          <w:ilvl w:val="12"/>
          <w:numId w:val="0"/>
        </w:numPr>
        <w:tabs>
          <w:tab w:val="left" w:pos="708"/>
        </w:tabs>
      </w:pPr>
      <w:r w:rsidRPr="00BC09DA">
        <w:rPr>
          <w:b/>
          <w:bCs/>
        </w:rPr>
        <w:t xml:space="preserve">Bruk ikke </w:t>
      </w:r>
      <w:r w:rsidRPr="00BC09DA">
        <w:rPr>
          <w:b/>
        </w:rPr>
        <w:t>Uzpruvo</w:t>
      </w:r>
    </w:p>
    <w:p w14:paraId="3298A59B" w14:textId="77777777" w:rsidR="00E01AE7" w:rsidRPr="00BC09DA" w:rsidRDefault="00E01AE7" w:rsidP="009A65AC">
      <w:pPr>
        <w:numPr>
          <w:ilvl w:val="1"/>
          <w:numId w:val="27"/>
        </w:numPr>
        <w:tabs>
          <w:tab w:val="left" w:pos="567"/>
        </w:tabs>
        <w:ind w:left="567" w:hanging="567"/>
      </w:pPr>
      <w:r w:rsidRPr="00BC09DA">
        <w:rPr>
          <w:b/>
        </w:rPr>
        <w:t>dersom du er allergisk</w:t>
      </w:r>
      <w:r w:rsidRPr="00BC09DA">
        <w:t xml:space="preserve"> </w:t>
      </w:r>
      <w:r w:rsidRPr="00BC09DA">
        <w:rPr>
          <w:b/>
        </w:rPr>
        <w:t xml:space="preserve">overfor ustekinumab </w:t>
      </w:r>
      <w:r w:rsidRPr="00BC09DA">
        <w:t>eller noen av de andre innholdsstoffene i dette legemidlet (listet opp i avsnitt 6).</w:t>
      </w:r>
    </w:p>
    <w:p w14:paraId="2515FD22" w14:textId="77777777" w:rsidR="00E01AE7" w:rsidRPr="00BC09DA" w:rsidRDefault="00E01AE7" w:rsidP="009A65AC">
      <w:pPr>
        <w:numPr>
          <w:ilvl w:val="1"/>
          <w:numId w:val="27"/>
        </w:numPr>
        <w:tabs>
          <w:tab w:val="clear" w:pos="1080"/>
          <w:tab w:val="left" w:pos="567"/>
        </w:tabs>
        <w:ind w:left="567" w:hanging="567"/>
      </w:pPr>
      <w:r w:rsidRPr="00BC09DA">
        <w:rPr>
          <w:b/>
        </w:rPr>
        <w:t>hvis du har en aktiv infeksjon</w:t>
      </w:r>
      <w:r w:rsidRPr="00BC09DA">
        <w:t xml:space="preserve"> som legen din anser som viktig.</w:t>
      </w:r>
    </w:p>
    <w:p w14:paraId="579CC250" w14:textId="77777777" w:rsidR="00E01AE7" w:rsidRPr="00BC09DA" w:rsidRDefault="00E01AE7" w:rsidP="009A65AC"/>
    <w:p w14:paraId="33D76369" w14:textId="77777777" w:rsidR="00E01AE7" w:rsidRPr="00BC09DA" w:rsidRDefault="00E01AE7" w:rsidP="009A65AC">
      <w:pPr>
        <w:tabs>
          <w:tab w:val="left" w:pos="708"/>
        </w:tabs>
      </w:pPr>
      <w:r w:rsidRPr="00BC09DA">
        <w:t xml:space="preserve">Hvis du er usikker på om noe av det ovennevnte gjelder deg, ta kontakt med lege eller apotek før du tar </w:t>
      </w:r>
      <w:r w:rsidRPr="00BC09DA">
        <w:rPr>
          <w:color w:val="000000"/>
          <w:szCs w:val="22"/>
        </w:rPr>
        <w:t>Uzpruvo</w:t>
      </w:r>
      <w:r w:rsidRPr="00BC09DA">
        <w:t>.</w:t>
      </w:r>
    </w:p>
    <w:p w14:paraId="690D7FA5" w14:textId="77777777" w:rsidR="00E01AE7" w:rsidRPr="00BC09DA" w:rsidRDefault="00E01AE7" w:rsidP="009A65AC">
      <w:pPr>
        <w:numPr>
          <w:ilvl w:val="12"/>
          <w:numId w:val="0"/>
        </w:numPr>
        <w:tabs>
          <w:tab w:val="left" w:pos="708"/>
        </w:tabs>
      </w:pPr>
    </w:p>
    <w:p w14:paraId="45E6C83D" w14:textId="77777777" w:rsidR="00E01AE7" w:rsidRPr="00BC09DA" w:rsidRDefault="00E01AE7" w:rsidP="009A65AC">
      <w:pPr>
        <w:keepNext/>
        <w:numPr>
          <w:ilvl w:val="12"/>
          <w:numId w:val="0"/>
        </w:numPr>
        <w:tabs>
          <w:tab w:val="left" w:pos="708"/>
        </w:tabs>
        <w:rPr>
          <w:b/>
        </w:rPr>
      </w:pPr>
      <w:r w:rsidRPr="00BC09DA">
        <w:rPr>
          <w:b/>
          <w:szCs w:val="22"/>
        </w:rPr>
        <w:t>Advarsler og forsiktighetsregler</w:t>
      </w:r>
    </w:p>
    <w:p w14:paraId="419CAA32" w14:textId="77777777" w:rsidR="00E01AE7" w:rsidRPr="00BC09DA" w:rsidRDefault="00E01AE7" w:rsidP="009A65AC">
      <w:pPr>
        <w:numPr>
          <w:ilvl w:val="12"/>
          <w:numId w:val="0"/>
        </w:numPr>
        <w:tabs>
          <w:tab w:val="left" w:pos="708"/>
        </w:tabs>
        <w:rPr>
          <w:bCs/>
        </w:rPr>
      </w:pPr>
      <w:r w:rsidRPr="00BC09DA">
        <w:t xml:space="preserve">Snakk med lege eller apotek før du bruker </w:t>
      </w:r>
      <w:r w:rsidRPr="00BC09DA">
        <w:rPr>
          <w:color w:val="000000"/>
          <w:szCs w:val="22"/>
        </w:rPr>
        <w:t>Uzpruvo</w:t>
      </w:r>
      <w:r w:rsidRPr="00BC09DA">
        <w:t xml:space="preserve">. Legen din vil undersøke helsen din før hver behandling. Forsikre deg om at du forteller legen om eventuelle sykdommer du har før hver behandling. Si også ifra til legen din hvis du nylig har vært nær noen som kan ha tuberkulose. Legen din vil undersøke deg og ta en prøve for tuberkulose før du får </w:t>
      </w:r>
      <w:r w:rsidRPr="00BC09DA">
        <w:rPr>
          <w:color w:val="000000"/>
          <w:szCs w:val="22"/>
        </w:rPr>
        <w:t>Uzpruvo</w:t>
      </w:r>
      <w:r w:rsidRPr="00BC09DA">
        <w:t>. Hvis legen din tror at du står i fare for å få tuberkulose, kan det hende du blir gitt medisin for å behandle det.</w:t>
      </w:r>
    </w:p>
    <w:p w14:paraId="323A186E" w14:textId="77777777" w:rsidR="00E01AE7" w:rsidRPr="00BC09DA" w:rsidRDefault="00E01AE7" w:rsidP="009A65AC">
      <w:pPr>
        <w:numPr>
          <w:ilvl w:val="12"/>
          <w:numId w:val="0"/>
        </w:numPr>
        <w:tabs>
          <w:tab w:val="left" w:pos="708"/>
        </w:tabs>
        <w:rPr>
          <w:bCs/>
        </w:rPr>
      </w:pPr>
    </w:p>
    <w:p w14:paraId="79C80CBF" w14:textId="77777777" w:rsidR="00E01AE7" w:rsidRPr="00BC09DA" w:rsidRDefault="00E01AE7" w:rsidP="009A65AC">
      <w:pPr>
        <w:keepNext/>
        <w:numPr>
          <w:ilvl w:val="12"/>
          <w:numId w:val="0"/>
        </w:numPr>
        <w:tabs>
          <w:tab w:val="left" w:pos="708"/>
        </w:tabs>
        <w:rPr>
          <w:b/>
          <w:bCs/>
        </w:rPr>
      </w:pPr>
      <w:r w:rsidRPr="00BC09DA">
        <w:rPr>
          <w:b/>
          <w:bCs/>
        </w:rPr>
        <w:t>Vær oppmerksom på alvorlige bivirkninger</w:t>
      </w:r>
    </w:p>
    <w:p w14:paraId="0A9E04F5" w14:textId="57BAEDFB" w:rsidR="00E01AE7" w:rsidRPr="00BC09DA" w:rsidRDefault="00E01AE7" w:rsidP="009A65AC">
      <w:pPr>
        <w:numPr>
          <w:ilvl w:val="12"/>
          <w:numId w:val="0"/>
        </w:numPr>
        <w:rPr>
          <w:bCs/>
        </w:rPr>
      </w:pPr>
      <w:r w:rsidRPr="00BC09DA">
        <w:rPr>
          <w:color w:val="000000"/>
          <w:szCs w:val="22"/>
        </w:rPr>
        <w:t>Uzpruvo</w:t>
      </w:r>
      <w:r w:rsidRPr="00BC09DA">
        <w:rPr>
          <w:szCs w:val="22"/>
        </w:rPr>
        <w:t xml:space="preserve"> </w:t>
      </w:r>
      <w:r w:rsidRPr="00BC09DA">
        <w:rPr>
          <w:bCs/>
        </w:rPr>
        <w:t xml:space="preserve">kan forårsake alvorlige bivirkninger, inkludert allergiske reaksjoner og infeksjoner. Du må være oppmerksom på visse sykdomstegn når du tar </w:t>
      </w:r>
      <w:r w:rsidRPr="00BC09DA">
        <w:rPr>
          <w:color w:val="000000"/>
          <w:szCs w:val="22"/>
        </w:rPr>
        <w:t>Uzpruvo</w:t>
      </w:r>
      <w:r w:rsidRPr="00BC09DA">
        <w:rPr>
          <w:bCs/>
        </w:rPr>
        <w:t>. Se «Alvorlige bivirkninger» under pkt. 4 for en fullstendig liste over disse bivirkningene.</w:t>
      </w:r>
    </w:p>
    <w:p w14:paraId="6B30F15C" w14:textId="77777777" w:rsidR="00E01AE7" w:rsidRPr="00BC09DA" w:rsidRDefault="00E01AE7" w:rsidP="009A65AC">
      <w:pPr>
        <w:numPr>
          <w:ilvl w:val="12"/>
          <w:numId w:val="0"/>
        </w:numPr>
        <w:tabs>
          <w:tab w:val="left" w:pos="708"/>
        </w:tabs>
        <w:rPr>
          <w:bCs/>
        </w:rPr>
      </w:pPr>
    </w:p>
    <w:p w14:paraId="4FA845C4" w14:textId="77777777" w:rsidR="00E01AE7" w:rsidRPr="00BC09DA" w:rsidRDefault="00E01AE7" w:rsidP="009A65AC">
      <w:pPr>
        <w:keepNext/>
        <w:rPr>
          <w:b/>
        </w:rPr>
      </w:pPr>
      <w:r w:rsidRPr="00BC09DA">
        <w:rPr>
          <w:b/>
        </w:rPr>
        <w:t>Fortell legen din før du bruker Uzpruvo:</w:t>
      </w:r>
    </w:p>
    <w:p w14:paraId="0589470D" w14:textId="77777777" w:rsidR="00E01AE7" w:rsidRPr="00BC09DA" w:rsidRDefault="00E01AE7" w:rsidP="009A65AC">
      <w:pPr>
        <w:numPr>
          <w:ilvl w:val="1"/>
          <w:numId w:val="27"/>
        </w:numPr>
        <w:tabs>
          <w:tab w:val="left" w:pos="567"/>
        </w:tabs>
        <w:ind w:left="567" w:hanging="567"/>
      </w:pPr>
      <w:r w:rsidRPr="00BC09DA">
        <w:rPr>
          <w:b/>
        </w:rPr>
        <w:t xml:space="preserve">dersom du noen gang har hatt en allergisk reaksjon </w:t>
      </w:r>
      <w:r w:rsidRPr="00BC09DA">
        <w:rPr>
          <w:b/>
          <w:bCs/>
        </w:rPr>
        <w:t xml:space="preserve">overfor </w:t>
      </w:r>
      <w:r w:rsidRPr="00BC09DA">
        <w:rPr>
          <w:b/>
          <w:bCs/>
          <w:color w:val="000000"/>
          <w:szCs w:val="22"/>
        </w:rPr>
        <w:t>Uzpruvo</w:t>
      </w:r>
      <w:r w:rsidRPr="00BC09DA">
        <w:t>. Snakk med legen hvis du er usikker.</w:t>
      </w:r>
    </w:p>
    <w:p w14:paraId="7E775ED6" w14:textId="77777777" w:rsidR="00E01AE7" w:rsidRPr="00BC09DA" w:rsidRDefault="00E01AE7" w:rsidP="009A65AC">
      <w:pPr>
        <w:numPr>
          <w:ilvl w:val="1"/>
          <w:numId w:val="27"/>
        </w:numPr>
        <w:tabs>
          <w:tab w:val="left" w:pos="567"/>
        </w:tabs>
        <w:ind w:left="567" w:hanging="567"/>
      </w:pPr>
      <w:r w:rsidRPr="00BC09DA">
        <w:rPr>
          <w:b/>
        </w:rPr>
        <w:t>dersom du noen gang har hatt en eller annen form for kreft –</w:t>
      </w:r>
      <w:r w:rsidRPr="00BC09DA">
        <w:t xml:space="preserve"> dette er på grunn av at immunsuppressive legemidler som </w:t>
      </w:r>
      <w:r w:rsidRPr="00BC09DA">
        <w:rPr>
          <w:color w:val="000000"/>
          <w:szCs w:val="22"/>
        </w:rPr>
        <w:t>Uzpruvo</w:t>
      </w:r>
      <w:r w:rsidRPr="00BC09DA">
        <w:rPr>
          <w:szCs w:val="22"/>
        </w:rPr>
        <w:t xml:space="preserve"> </w:t>
      </w:r>
      <w:r w:rsidRPr="00BC09DA">
        <w:t>hemmer deler av immunforsvaret. Dette kan øke risikoen for kreft.</w:t>
      </w:r>
    </w:p>
    <w:p w14:paraId="447E42E2" w14:textId="77777777" w:rsidR="00E01AE7" w:rsidRPr="00BC09DA" w:rsidRDefault="00E01AE7" w:rsidP="009A65AC">
      <w:pPr>
        <w:numPr>
          <w:ilvl w:val="1"/>
          <w:numId w:val="27"/>
        </w:numPr>
        <w:tabs>
          <w:tab w:val="left" w:pos="567"/>
        </w:tabs>
        <w:ind w:left="567" w:hanging="567"/>
      </w:pPr>
      <w:r w:rsidRPr="00BC09DA">
        <w:rPr>
          <w:b/>
        </w:rPr>
        <w:t xml:space="preserve">dersom du har blitt behandlet for psoriasis med andre biologiske legemidler (et legemiddel med opphav i en biologisk kilde, som vanligvis gis ved injeksjon) </w:t>
      </w:r>
      <w:r w:rsidRPr="00BC09DA">
        <w:t>– kreftrisikoen kan være høyere.</w:t>
      </w:r>
    </w:p>
    <w:p w14:paraId="3AD8BDC8" w14:textId="77777777" w:rsidR="00E01AE7" w:rsidRPr="00BC09DA" w:rsidRDefault="00E01AE7" w:rsidP="009A65AC">
      <w:pPr>
        <w:numPr>
          <w:ilvl w:val="1"/>
          <w:numId w:val="27"/>
        </w:numPr>
        <w:tabs>
          <w:tab w:val="left" w:pos="567"/>
        </w:tabs>
        <w:ind w:left="567" w:hanging="567"/>
      </w:pPr>
      <w:r w:rsidRPr="00BC09DA">
        <w:rPr>
          <w:b/>
          <w:bCs/>
        </w:rPr>
        <w:t>dersom du har eller nylig har hatt en infeksjon.</w:t>
      </w:r>
    </w:p>
    <w:p w14:paraId="27F567CA" w14:textId="77777777" w:rsidR="00E01AE7" w:rsidRPr="00BC09DA" w:rsidRDefault="00E01AE7" w:rsidP="009A65AC">
      <w:pPr>
        <w:numPr>
          <w:ilvl w:val="1"/>
          <w:numId w:val="27"/>
        </w:numPr>
        <w:tabs>
          <w:tab w:val="left" w:pos="567"/>
        </w:tabs>
        <w:ind w:left="567" w:hanging="567"/>
      </w:pPr>
      <w:r w:rsidRPr="00BC09DA">
        <w:rPr>
          <w:b/>
        </w:rPr>
        <w:t xml:space="preserve">dersom du har noen nye sår eller sår i endring </w:t>
      </w:r>
      <w:r w:rsidRPr="00BC09DA">
        <w:t>i psoriasisområder eller på normal hud.</w:t>
      </w:r>
    </w:p>
    <w:p w14:paraId="0C9B8AD3" w14:textId="77777777" w:rsidR="00E01AE7" w:rsidRPr="00BC09DA" w:rsidRDefault="00E01AE7" w:rsidP="009A65AC">
      <w:pPr>
        <w:numPr>
          <w:ilvl w:val="1"/>
          <w:numId w:val="27"/>
        </w:numPr>
        <w:tabs>
          <w:tab w:val="left" w:pos="567"/>
        </w:tabs>
        <w:ind w:left="567" w:hanging="567"/>
      </w:pPr>
      <w:r w:rsidRPr="00BC09DA">
        <w:rPr>
          <w:b/>
          <w:bCs/>
        </w:rPr>
        <w:t xml:space="preserve">dersom du får en annen form for behandling av psoriasis og/eller psoriasisartritt </w:t>
      </w:r>
      <w:r w:rsidRPr="00BC09DA">
        <w:rPr>
          <w:bCs/>
        </w:rPr>
        <w:t xml:space="preserve">– slik som andre immunsuppressive legemidler eller fototerapi (når kroppen din behandles med en type ultrafiolett (UV) lys). Disse behandlingene kan også hemme deler av immunsystemet. Bruk av disse behandlingene samtidig med </w:t>
      </w:r>
      <w:r w:rsidRPr="00BC09DA">
        <w:rPr>
          <w:color w:val="000000"/>
          <w:szCs w:val="22"/>
        </w:rPr>
        <w:t>Uzpruvo</w:t>
      </w:r>
      <w:r w:rsidRPr="00BC09DA">
        <w:rPr>
          <w:szCs w:val="22"/>
        </w:rPr>
        <w:t xml:space="preserve"> </w:t>
      </w:r>
      <w:r w:rsidRPr="00BC09DA">
        <w:rPr>
          <w:bCs/>
        </w:rPr>
        <w:t>har ikke blitt studert. Det er likevel mulig at sannsynligheten for sykdommer øker på grunn av et svakere immunforsvar.</w:t>
      </w:r>
    </w:p>
    <w:p w14:paraId="46297D58" w14:textId="77777777" w:rsidR="00E01AE7" w:rsidRPr="00BC09DA" w:rsidRDefault="00E01AE7" w:rsidP="009A65AC">
      <w:pPr>
        <w:numPr>
          <w:ilvl w:val="1"/>
          <w:numId w:val="27"/>
        </w:numPr>
        <w:tabs>
          <w:tab w:val="left" w:pos="567"/>
        </w:tabs>
        <w:ind w:left="567" w:hanging="567"/>
      </w:pPr>
      <w:r w:rsidRPr="00BC09DA">
        <w:rPr>
          <w:b/>
          <w:bCs/>
        </w:rPr>
        <w:t xml:space="preserve">dersom du har eller har hatt injeksjoner for å behandle allergier </w:t>
      </w:r>
      <w:r w:rsidRPr="00BC09DA">
        <w:rPr>
          <w:bCs/>
        </w:rPr>
        <w:t xml:space="preserve">– det er ikke kjent om </w:t>
      </w:r>
      <w:r w:rsidRPr="00BC09DA">
        <w:rPr>
          <w:color w:val="000000"/>
          <w:szCs w:val="22"/>
        </w:rPr>
        <w:t>Uzpruvo</w:t>
      </w:r>
      <w:r w:rsidRPr="00BC09DA">
        <w:rPr>
          <w:szCs w:val="22"/>
        </w:rPr>
        <w:t xml:space="preserve"> </w:t>
      </w:r>
      <w:r w:rsidRPr="00BC09DA">
        <w:rPr>
          <w:bCs/>
        </w:rPr>
        <w:t>kan påvirke dette.</w:t>
      </w:r>
    </w:p>
    <w:p w14:paraId="40BA77C1" w14:textId="77777777" w:rsidR="00E01AE7" w:rsidRPr="00BC09DA" w:rsidRDefault="00E01AE7" w:rsidP="009A65AC">
      <w:pPr>
        <w:numPr>
          <w:ilvl w:val="1"/>
          <w:numId w:val="27"/>
        </w:numPr>
        <w:tabs>
          <w:tab w:val="left" w:pos="567"/>
        </w:tabs>
        <w:ind w:left="567" w:hanging="567"/>
        <w:rPr>
          <w:bCs/>
        </w:rPr>
      </w:pPr>
      <w:r w:rsidRPr="00BC09DA">
        <w:rPr>
          <w:b/>
          <w:bCs/>
        </w:rPr>
        <w:t>dersom du er 65 år eller eldre</w:t>
      </w:r>
      <w:r w:rsidRPr="00BC09DA">
        <w:rPr>
          <w:bCs/>
        </w:rPr>
        <w:t xml:space="preserve"> – det kan være mer sannsynlig at du får infeksjoner.</w:t>
      </w:r>
    </w:p>
    <w:p w14:paraId="4C90F856" w14:textId="77777777" w:rsidR="00E01AE7" w:rsidRPr="00BC09DA" w:rsidRDefault="00E01AE7" w:rsidP="009A65AC"/>
    <w:p w14:paraId="7093D12F" w14:textId="77777777" w:rsidR="00E01AE7" w:rsidRPr="00BC09DA" w:rsidRDefault="00E01AE7" w:rsidP="009A65AC">
      <w:pPr>
        <w:rPr>
          <w:szCs w:val="22"/>
        </w:rPr>
      </w:pPr>
      <w:r w:rsidRPr="00BC09DA">
        <w:t xml:space="preserve">Hvis du er usikker på om noe av det ovennevnte gjelder deg ta kontakt med lege eller apotek før </w:t>
      </w:r>
      <w:r w:rsidRPr="00BC09DA">
        <w:rPr>
          <w:szCs w:val="22"/>
        </w:rPr>
        <w:t xml:space="preserve">du tar </w:t>
      </w:r>
      <w:r w:rsidRPr="00BC09DA">
        <w:rPr>
          <w:color w:val="000000"/>
          <w:szCs w:val="22"/>
        </w:rPr>
        <w:t>Uzpruvo</w:t>
      </w:r>
      <w:r w:rsidRPr="00BC09DA">
        <w:rPr>
          <w:szCs w:val="22"/>
        </w:rPr>
        <w:t>.</w:t>
      </w:r>
    </w:p>
    <w:p w14:paraId="71CCDF06" w14:textId="77777777" w:rsidR="00E01AE7" w:rsidRPr="00BC09DA" w:rsidRDefault="00E01AE7" w:rsidP="009A65AC"/>
    <w:p w14:paraId="5B94D932" w14:textId="77777777" w:rsidR="00E01AE7" w:rsidRPr="00BC09DA" w:rsidRDefault="00E01AE7" w:rsidP="009A65AC">
      <w:pPr>
        <w:rPr>
          <w:szCs w:val="22"/>
        </w:rPr>
      </w:pPr>
      <w:r w:rsidRPr="00BC09DA">
        <w:rPr>
          <w:szCs w:val="22"/>
        </w:rPr>
        <w:t>Noen pasienter har opplevd lupuslignende reaksjoner, inkludert hudlupus eller lupuslignende syndrom, under behandling med ustekinumab. Snakk med lege umiddelbart dersom du får et rødt, utstående, flassende utslett, noen ganger med en mørkere kant, på hudområder som utsettes for sol eller om du har samtidige leddsmerter.</w:t>
      </w:r>
    </w:p>
    <w:p w14:paraId="785D4248" w14:textId="77777777" w:rsidR="00E01AE7" w:rsidRPr="00BC09DA" w:rsidRDefault="00E01AE7" w:rsidP="009A65AC"/>
    <w:p w14:paraId="2CC4AC4F" w14:textId="77777777" w:rsidR="00E01AE7" w:rsidRPr="00BC09DA" w:rsidRDefault="00E01AE7" w:rsidP="009A65AC">
      <w:pPr>
        <w:keepNext/>
        <w:numPr>
          <w:ilvl w:val="12"/>
          <w:numId w:val="0"/>
        </w:numPr>
        <w:rPr>
          <w:b/>
          <w:bCs/>
        </w:rPr>
      </w:pPr>
      <w:r w:rsidRPr="00BC09DA">
        <w:rPr>
          <w:b/>
        </w:rPr>
        <w:t>Hjerteinfarkt og slag</w:t>
      </w:r>
    </w:p>
    <w:p w14:paraId="101318C3" w14:textId="77777777" w:rsidR="00E01AE7" w:rsidRPr="00BC09DA" w:rsidRDefault="00E01AE7" w:rsidP="009A65AC">
      <w:pPr>
        <w:numPr>
          <w:ilvl w:val="12"/>
          <w:numId w:val="0"/>
        </w:numPr>
      </w:pPr>
      <w:r w:rsidRPr="00BC09DA">
        <w:t>Hjerteinfarkt og slag er sett i en studie med pasienter med psoriasis behandlet med ustekinumab. Legen din vil regelmessig sjekke dine risikofaktorer for hjertesykdom og slag for å sikre at de håndteres riktig. Oppsøk legehjelp umiddelbart dersom du får brystsmerter, svakhet eller en unormal fornemmelse på den ene siden av kroppen, ansiktslammelse eller tale- eller synsforstyrrelser.</w:t>
      </w:r>
    </w:p>
    <w:p w14:paraId="47A99DF2" w14:textId="77777777" w:rsidR="00E01AE7" w:rsidRPr="00BC09DA" w:rsidRDefault="00E01AE7" w:rsidP="009A65AC"/>
    <w:p w14:paraId="511D3417" w14:textId="77777777" w:rsidR="00E01AE7" w:rsidRPr="00BC09DA" w:rsidRDefault="00E01AE7" w:rsidP="009A65AC">
      <w:pPr>
        <w:keepNext/>
        <w:numPr>
          <w:ilvl w:val="12"/>
          <w:numId w:val="0"/>
        </w:numPr>
        <w:rPr>
          <w:b/>
          <w:bCs/>
        </w:rPr>
      </w:pPr>
      <w:r w:rsidRPr="00BC09DA">
        <w:rPr>
          <w:b/>
          <w:bCs/>
        </w:rPr>
        <w:t>Barn og ungdom</w:t>
      </w:r>
    </w:p>
    <w:p w14:paraId="686434C3" w14:textId="77777777" w:rsidR="00E01AE7" w:rsidRPr="00BC09DA" w:rsidRDefault="00E01AE7" w:rsidP="009A65AC">
      <w:pPr>
        <w:rPr>
          <w:bCs/>
        </w:rPr>
      </w:pPr>
      <w:r w:rsidRPr="00BC09DA">
        <w:rPr>
          <w:color w:val="000000"/>
          <w:szCs w:val="22"/>
        </w:rPr>
        <w:t xml:space="preserve">Uzpruvo </w:t>
      </w:r>
      <w:r w:rsidRPr="00BC09DA">
        <w:rPr>
          <w:bCs/>
        </w:rPr>
        <w:t xml:space="preserve">anbefales ikke til bruk hos barn under 6 år </w:t>
      </w:r>
      <w:r w:rsidRPr="00BC09DA">
        <w:t>med psoriasis</w:t>
      </w:r>
      <w:r w:rsidRPr="00BC09DA">
        <w:rPr>
          <w:bCs/>
        </w:rPr>
        <w:t xml:space="preserve">, </w:t>
      </w:r>
      <w:r w:rsidRPr="00BC09DA">
        <w:t xml:space="preserve">eller til bruk hos barn og ungdom under 18 år med </w:t>
      </w:r>
      <w:r w:rsidRPr="00BC09DA">
        <w:rPr>
          <w:szCs w:val="22"/>
        </w:rPr>
        <w:t>psoriasisartritt eller</w:t>
      </w:r>
      <w:r w:rsidRPr="00BC09DA">
        <w:t xml:space="preserve"> Crohns sykdom </w:t>
      </w:r>
      <w:r w:rsidRPr="00BC09DA">
        <w:rPr>
          <w:bCs/>
        </w:rPr>
        <w:t>siden det ikke har blitt undersøkt i denne aldersgruppen.</w:t>
      </w:r>
    </w:p>
    <w:p w14:paraId="674917F2" w14:textId="77777777" w:rsidR="00E01AE7" w:rsidRPr="00BC09DA" w:rsidRDefault="00E01AE7" w:rsidP="009A65AC"/>
    <w:p w14:paraId="7A288975" w14:textId="77777777" w:rsidR="00E01AE7" w:rsidRPr="00BC09DA" w:rsidRDefault="00E01AE7" w:rsidP="009A65AC">
      <w:pPr>
        <w:keepNext/>
        <w:rPr>
          <w:b/>
        </w:rPr>
      </w:pPr>
      <w:r w:rsidRPr="00BC09DA">
        <w:rPr>
          <w:b/>
        </w:rPr>
        <w:t>Andre legemidler, vaksiner og Uzpruvo</w:t>
      </w:r>
    </w:p>
    <w:p w14:paraId="002E58F3" w14:textId="77777777" w:rsidR="00E01AE7" w:rsidRPr="00BC09DA" w:rsidRDefault="00E01AE7" w:rsidP="009A65AC">
      <w:pPr>
        <w:keepNext/>
        <w:numPr>
          <w:ilvl w:val="12"/>
          <w:numId w:val="0"/>
        </w:numPr>
        <w:tabs>
          <w:tab w:val="left" w:pos="708"/>
        </w:tabs>
      </w:pPr>
      <w:r w:rsidRPr="00BC09DA">
        <w:t>Snakk med lege eller apotek:</w:t>
      </w:r>
    </w:p>
    <w:p w14:paraId="0D17171B" w14:textId="77777777" w:rsidR="00E01AE7" w:rsidRPr="00BC09DA" w:rsidRDefault="00E01AE7" w:rsidP="009A65AC">
      <w:pPr>
        <w:numPr>
          <w:ilvl w:val="1"/>
          <w:numId w:val="27"/>
        </w:numPr>
        <w:tabs>
          <w:tab w:val="left" w:pos="567"/>
        </w:tabs>
        <w:ind w:left="567" w:hanging="567"/>
      </w:pPr>
      <w:r w:rsidRPr="00BC09DA">
        <w:t>dersom du bruker, nylig har brukt eller planlegger å bruke andre legemidler.</w:t>
      </w:r>
    </w:p>
    <w:p w14:paraId="49DE1C75" w14:textId="77777777" w:rsidR="00E01AE7" w:rsidRPr="00BC09DA" w:rsidRDefault="00E01AE7" w:rsidP="009A65AC">
      <w:pPr>
        <w:numPr>
          <w:ilvl w:val="1"/>
          <w:numId w:val="27"/>
        </w:numPr>
        <w:tabs>
          <w:tab w:val="left" w:pos="567"/>
        </w:tabs>
        <w:ind w:left="567" w:hanging="567"/>
      </w:pPr>
      <w:r w:rsidRPr="00BC09DA">
        <w:t xml:space="preserve">dersom du nylig har fått eller skal ha en vaksinasjon. Noen vaksinetyper (levende vaksiner) bør ikke gis under behandling med </w:t>
      </w:r>
      <w:r w:rsidRPr="00BC09DA">
        <w:rPr>
          <w:color w:val="000000"/>
          <w:szCs w:val="22"/>
        </w:rPr>
        <w:t>Uzpruvo</w:t>
      </w:r>
      <w:r w:rsidRPr="00BC09DA">
        <w:t>.</w:t>
      </w:r>
    </w:p>
    <w:p w14:paraId="68F69ED1" w14:textId="122349B8" w:rsidR="00E01AE7" w:rsidRPr="00BC09DA" w:rsidRDefault="00E01AE7" w:rsidP="009A65AC">
      <w:pPr>
        <w:numPr>
          <w:ilvl w:val="1"/>
          <w:numId w:val="27"/>
        </w:numPr>
        <w:tabs>
          <w:tab w:val="left" w:pos="567"/>
        </w:tabs>
        <w:ind w:left="567" w:hanging="567"/>
      </w:pPr>
      <w:r w:rsidRPr="00BC09DA">
        <w:t xml:space="preserve">dersom du fikk </w:t>
      </w:r>
      <w:r w:rsidRPr="00BC09DA">
        <w:rPr>
          <w:color w:val="000000"/>
          <w:szCs w:val="22"/>
        </w:rPr>
        <w:t xml:space="preserve">Uzpruvo </w:t>
      </w:r>
      <w:r w:rsidRPr="00BC09DA">
        <w:t xml:space="preserve">mens du var gravid, skal du snakke med barnets lege om din behandling med </w:t>
      </w:r>
      <w:r w:rsidRPr="00BC09DA">
        <w:rPr>
          <w:color w:val="000000"/>
          <w:szCs w:val="22"/>
        </w:rPr>
        <w:t xml:space="preserve">Uzpruvo </w:t>
      </w:r>
      <w:r w:rsidRPr="00BC09DA">
        <w:t xml:space="preserve">før barnet får vaksiner, inkludert levende vaksiner, slik som BCG-vaksine (brukes til å forebygge tuberkulose). Levende vaksiner er ikke anbefalt for barnet ditt de første </w:t>
      </w:r>
      <w:r w:rsidR="00994D6F">
        <w:t>tolv</w:t>
      </w:r>
      <w:r w:rsidRPr="00BC09DA">
        <w:t xml:space="preserve"> månedene etter fødselen dersom du fikk </w:t>
      </w:r>
      <w:r w:rsidRPr="00BC09DA">
        <w:rPr>
          <w:color w:val="000000"/>
          <w:szCs w:val="22"/>
        </w:rPr>
        <w:t xml:space="preserve">Uzpruvo </w:t>
      </w:r>
      <w:r w:rsidRPr="00BC09DA">
        <w:t>under graviditeten, med mindre barnets lege anbefaler det.</w:t>
      </w:r>
    </w:p>
    <w:p w14:paraId="58379F2D" w14:textId="77777777" w:rsidR="00E01AE7" w:rsidRPr="00BC09DA" w:rsidRDefault="00E01AE7" w:rsidP="009A65AC">
      <w:pPr>
        <w:numPr>
          <w:ilvl w:val="12"/>
          <w:numId w:val="0"/>
        </w:numPr>
        <w:tabs>
          <w:tab w:val="left" w:pos="708"/>
        </w:tabs>
      </w:pPr>
    </w:p>
    <w:p w14:paraId="68E266B9" w14:textId="77777777" w:rsidR="00E01AE7" w:rsidRDefault="00E01AE7" w:rsidP="009A65AC">
      <w:pPr>
        <w:keepNext/>
        <w:numPr>
          <w:ilvl w:val="12"/>
          <w:numId w:val="0"/>
        </w:numPr>
        <w:tabs>
          <w:tab w:val="left" w:pos="708"/>
        </w:tabs>
        <w:rPr>
          <w:b/>
        </w:rPr>
      </w:pPr>
      <w:r w:rsidRPr="00BC09DA">
        <w:rPr>
          <w:b/>
        </w:rPr>
        <w:t>Graviditet og amming</w:t>
      </w:r>
    </w:p>
    <w:p w14:paraId="1CE8F011" w14:textId="77777777" w:rsidR="00537019" w:rsidRPr="007F5CEF" w:rsidRDefault="00537019" w:rsidP="009A65AC">
      <w:pPr>
        <w:pStyle w:val="Listenabsatz"/>
        <w:keepNext/>
        <w:numPr>
          <w:ilvl w:val="0"/>
          <w:numId w:val="49"/>
        </w:numPr>
        <w:tabs>
          <w:tab w:val="left" w:pos="708"/>
        </w:tabs>
        <w:rPr>
          <w:b/>
        </w:rPr>
      </w:pPr>
      <w:r>
        <w:t xml:space="preserve">   Snakk med lege før du tar dette legemidlet dersom du er gravid, tror at du kan være gravid eller  </w:t>
      </w:r>
    </w:p>
    <w:p w14:paraId="09A7562A" w14:textId="7024ECFF" w:rsidR="00537019" w:rsidRDefault="00537019" w:rsidP="009A65AC">
      <w:pPr>
        <w:pStyle w:val="Listenabsatz"/>
        <w:keepNext/>
        <w:tabs>
          <w:tab w:val="left" w:pos="708"/>
        </w:tabs>
        <w:ind w:left="360"/>
      </w:pPr>
      <w:r>
        <w:t xml:space="preserve">    planlegger å bli gravid.</w:t>
      </w:r>
    </w:p>
    <w:p w14:paraId="44245F83" w14:textId="6B77207B" w:rsidR="0029005C" w:rsidRPr="007F5CEF" w:rsidRDefault="00000A34" w:rsidP="009A65AC">
      <w:pPr>
        <w:pStyle w:val="Listenabsatz"/>
        <w:keepNext/>
        <w:numPr>
          <w:ilvl w:val="0"/>
          <w:numId w:val="50"/>
        </w:numPr>
        <w:tabs>
          <w:tab w:val="left" w:pos="708"/>
        </w:tabs>
        <w:rPr>
          <w:b/>
        </w:rPr>
      </w:pPr>
      <w:r>
        <w:t xml:space="preserve">    </w:t>
      </w:r>
      <w:r w:rsidR="0029005C">
        <w:t>Det er ikke vist høyere risiko for medfødte skader hos barn utsatt for u</w:t>
      </w:r>
      <w:r w:rsidR="0029005C" w:rsidRPr="00BC09DA">
        <w:t>stekinumab</w:t>
      </w:r>
      <w:r w:rsidR="0029005C">
        <w:t xml:space="preserve"> i livmoren.  </w:t>
      </w:r>
    </w:p>
    <w:p w14:paraId="0CC8FC86" w14:textId="77777777" w:rsidR="00297F5B" w:rsidRDefault="0029005C" w:rsidP="009A65AC">
      <w:pPr>
        <w:pStyle w:val="Listenabsatz"/>
        <w:keepNext/>
        <w:tabs>
          <w:tab w:val="left" w:pos="708"/>
        </w:tabs>
        <w:ind w:left="360"/>
      </w:pPr>
      <w:r>
        <w:t xml:space="preserve">    </w:t>
      </w:r>
      <w:r w:rsidR="00000A34">
        <w:t xml:space="preserve">Imidlertid er det begrenset erfaring med </w:t>
      </w:r>
      <w:r w:rsidR="00297F5B">
        <w:t>u</w:t>
      </w:r>
      <w:r w:rsidR="00297F5B" w:rsidRPr="00BC09DA">
        <w:t>stekinumab</w:t>
      </w:r>
      <w:r w:rsidR="00297F5B">
        <w:t xml:space="preserve"> </w:t>
      </w:r>
      <w:r w:rsidR="00000A34">
        <w:t xml:space="preserve">hos gravide kvinner. Det er derfor å </w:t>
      </w:r>
      <w:r w:rsidR="00297F5B">
        <w:t xml:space="preserve">   </w:t>
      </w:r>
    </w:p>
    <w:p w14:paraId="7488E11B" w14:textId="59BF3E1F" w:rsidR="00000A34" w:rsidRPr="007F5CEF" w:rsidRDefault="00297F5B" w:rsidP="00983F1C">
      <w:pPr>
        <w:pStyle w:val="Listenabsatz"/>
        <w:keepNext/>
        <w:tabs>
          <w:tab w:val="left" w:pos="708"/>
        </w:tabs>
        <w:ind w:left="360"/>
        <w:rPr>
          <w:b/>
        </w:rPr>
      </w:pPr>
      <w:r>
        <w:t xml:space="preserve">    </w:t>
      </w:r>
      <w:r w:rsidR="00000A34">
        <w:t xml:space="preserve">foretrekke å unngå bruk av </w:t>
      </w:r>
      <w:r w:rsidR="009E7900">
        <w:t>Uzpruvo</w:t>
      </w:r>
      <w:r w:rsidR="00000A34">
        <w:t xml:space="preserve"> under graviditet</w:t>
      </w:r>
    </w:p>
    <w:p w14:paraId="508BBE31" w14:textId="27C48B69" w:rsidR="00E01AE7" w:rsidRPr="00BC09DA" w:rsidRDefault="00E01AE7" w:rsidP="009A65AC">
      <w:pPr>
        <w:numPr>
          <w:ilvl w:val="1"/>
          <w:numId w:val="27"/>
        </w:numPr>
        <w:tabs>
          <w:tab w:val="left" w:pos="567"/>
        </w:tabs>
        <w:ind w:left="567" w:hanging="567"/>
      </w:pPr>
      <w:r w:rsidRPr="00BC09DA">
        <w:t xml:space="preserve">Hvis du er kvinne i fertil alder anbefales du å ikke bli gravid, og du må bruke sikker prevensjon under behandling med </w:t>
      </w:r>
      <w:r w:rsidRPr="00BC09DA">
        <w:rPr>
          <w:color w:val="000000"/>
          <w:szCs w:val="22"/>
        </w:rPr>
        <w:t>Uzpruvo</w:t>
      </w:r>
      <w:r w:rsidRPr="00BC09DA">
        <w:t xml:space="preserve"> og i minst 15 uker etter den siste behandlingen.</w:t>
      </w:r>
    </w:p>
    <w:p w14:paraId="1E4EC2C4" w14:textId="77777777" w:rsidR="00E01AE7" w:rsidRPr="00BC09DA" w:rsidRDefault="00E01AE7" w:rsidP="009A65AC">
      <w:pPr>
        <w:numPr>
          <w:ilvl w:val="1"/>
          <w:numId w:val="27"/>
        </w:numPr>
        <w:tabs>
          <w:tab w:val="left" w:pos="567"/>
        </w:tabs>
        <w:ind w:left="567" w:hanging="567"/>
      </w:pPr>
      <w:r w:rsidRPr="00BC09DA">
        <w:rPr>
          <w:color w:val="000000"/>
          <w:szCs w:val="22"/>
        </w:rPr>
        <w:t xml:space="preserve">Uzpruvo </w:t>
      </w:r>
      <w:r w:rsidRPr="00BC09DA">
        <w:t xml:space="preserve">kan gå gjennom morkaken til det ufødte barnet. Dersom du fikk </w:t>
      </w:r>
      <w:r w:rsidRPr="00BC09DA">
        <w:rPr>
          <w:color w:val="000000"/>
          <w:szCs w:val="22"/>
        </w:rPr>
        <w:t xml:space="preserve">Uzpruvo </w:t>
      </w:r>
      <w:r w:rsidRPr="00BC09DA">
        <w:t>under graviditeten, kan barnet ditt ha høyere risiko for å få en infeksjon.</w:t>
      </w:r>
    </w:p>
    <w:p w14:paraId="4E929FB6" w14:textId="3A698751" w:rsidR="00E01AE7" w:rsidRPr="00BC09DA" w:rsidRDefault="00E01AE7" w:rsidP="009A65AC">
      <w:pPr>
        <w:numPr>
          <w:ilvl w:val="1"/>
          <w:numId w:val="27"/>
        </w:numPr>
        <w:tabs>
          <w:tab w:val="left" w:pos="567"/>
        </w:tabs>
        <w:ind w:left="567" w:hanging="567"/>
      </w:pPr>
      <w:r w:rsidRPr="00BC09DA">
        <w:t xml:space="preserve">Dersom du fikk </w:t>
      </w:r>
      <w:r w:rsidRPr="00BC09DA">
        <w:rPr>
          <w:color w:val="000000"/>
          <w:szCs w:val="22"/>
        </w:rPr>
        <w:t xml:space="preserve">Uzpruvo </w:t>
      </w:r>
      <w:r w:rsidRPr="00BC09DA">
        <w:t xml:space="preserve">under graviditeten er det viktig at du snakker med barnets lege eller annet helsepersonell før barnet får vaksiner. Levende vaksiner, slik som BCG-vaksine (brukes til å forebygge tuberkulose), er ikke anbefalt for barnet ditt de første </w:t>
      </w:r>
      <w:r w:rsidR="008D170B">
        <w:t>tolv</w:t>
      </w:r>
      <w:r w:rsidRPr="00BC09DA">
        <w:t xml:space="preserve"> månedene etter fødselen dersom du fikk </w:t>
      </w:r>
      <w:r w:rsidRPr="00BC09DA">
        <w:rPr>
          <w:color w:val="000000"/>
          <w:szCs w:val="22"/>
        </w:rPr>
        <w:t xml:space="preserve">Uzpruvo </w:t>
      </w:r>
      <w:r w:rsidRPr="00BC09DA">
        <w:t>under graviditeten, med mindre barnets lege anbefaler det.</w:t>
      </w:r>
    </w:p>
    <w:p w14:paraId="6A05E008" w14:textId="77777777" w:rsidR="00E01AE7" w:rsidRPr="00BC09DA" w:rsidRDefault="00E01AE7" w:rsidP="009A65AC">
      <w:pPr>
        <w:numPr>
          <w:ilvl w:val="1"/>
          <w:numId w:val="27"/>
        </w:numPr>
        <w:tabs>
          <w:tab w:val="left" w:pos="567"/>
        </w:tabs>
        <w:ind w:left="567" w:hanging="567"/>
      </w:pPr>
      <w:r w:rsidRPr="00BC09DA">
        <w:t xml:space="preserve">Ustekinumab kan gå over i morsmelk i svært små mengder. Snakk med lege hvis du ammer eller planlegger å amme. Du og legen din må avgjøre om du bør amme eller bruke </w:t>
      </w:r>
      <w:r w:rsidRPr="00BC09DA">
        <w:rPr>
          <w:color w:val="000000"/>
          <w:szCs w:val="22"/>
        </w:rPr>
        <w:t>Uzpruvo</w:t>
      </w:r>
      <w:r w:rsidRPr="00BC09DA">
        <w:t>. Ikke gjør begge deler.</w:t>
      </w:r>
    </w:p>
    <w:p w14:paraId="7E7087B7" w14:textId="77777777" w:rsidR="00E01AE7" w:rsidRPr="00BC09DA" w:rsidRDefault="00E01AE7" w:rsidP="009A65AC"/>
    <w:p w14:paraId="3E137E80" w14:textId="77777777" w:rsidR="00E01AE7" w:rsidRPr="00BC09DA" w:rsidRDefault="00E01AE7" w:rsidP="009A65AC">
      <w:pPr>
        <w:keepNext/>
        <w:numPr>
          <w:ilvl w:val="12"/>
          <w:numId w:val="0"/>
        </w:numPr>
        <w:tabs>
          <w:tab w:val="left" w:pos="708"/>
        </w:tabs>
      </w:pPr>
      <w:r w:rsidRPr="00BC09DA">
        <w:rPr>
          <w:b/>
        </w:rPr>
        <w:t>Kjøring og bruk av maskiner</w:t>
      </w:r>
    </w:p>
    <w:p w14:paraId="0CE8DAA1" w14:textId="260C0BFC" w:rsidR="00E01AE7" w:rsidRDefault="00BD7022" w:rsidP="009A65AC">
      <w:pPr>
        <w:rPr>
          <w:bCs/>
        </w:rPr>
      </w:pPr>
      <w:r>
        <w:rPr>
          <w:color w:val="000000"/>
          <w:szCs w:val="22"/>
        </w:rPr>
        <w:t>Ustekinumab</w:t>
      </w:r>
      <w:r w:rsidR="00E01AE7" w:rsidRPr="00BC09DA">
        <w:rPr>
          <w:color w:val="000000"/>
          <w:szCs w:val="22"/>
        </w:rPr>
        <w:t xml:space="preserve"> </w:t>
      </w:r>
      <w:r w:rsidR="00E01AE7" w:rsidRPr="00BC09DA">
        <w:rPr>
          <w:bCs/>
        </w:rPr>
        <w:t>har ingen eller ubetydelig påvirkning på evnen til å kjøre bil og bruke maskiner.</w:t>
      </w:r>
    </w:p>
    <w:p w14:paraId="778E6117" w14:textId="77777777" w:rsidR="00EF283C" w:rsidRDefault="00EF283C" w:rsidP="009A65AC">
      <w:pPr>
        <w:rPr>
          <w:bCs/>
        </w:rPr>
      </w:pPr>
    </w:p>
    <w:p w14:paraId="365D7F5D" w14:textId="77777777" w:rsidR="00EF283C" w:rsidRDefault="00EF283C" w:rsidP="009A65AC">
      <w:pPr>
        <w:rPr>
          <w:b/>
        </w:rPr>
      </w:pPr>
      <w:r w:rsidRPr="00EB211F">
        <w:rPr>
          <w:b/>
        </w:rPr>
        <w:t>Uzpruvo inneholder polysorbat 80</w:t>
      </w:r>
    </w:p>
    <w:p w14:paraId="1666A9E0" w14:textId="77777777" w:rsidR="00EF283C" w:rsidRDefault="00EF283C" w:rsidP="009A65AC">
      <w:pPr>
        <w:rPr>
          <w:b/>
        </w:rPr>
      </w:pPr>
    </w:p>
    <w:p w14:paraId="3BEBE67B" w14:textId="77777777" w:rsidR="00EF283C" w:rsidRPr="00BC09DA" w:rsidRDefault="00EF283C" w:rsidP="009A65AC">
      <w:r>
        <w:t>Dette legemidlet inneholder 0,04 mg polysorbat 80 i hver ml. Polysorbater kan forårsake allergiske reaksjoner. Fortell legen din dersom du har noen kjente allergier.</w:t>
      </w:r>
    </w:p>
    <w:p w14:paraId="225FA504" w14:textId="77777777" w:rsidR="00EF283C" w:rsidRPr="00BC09DA" w:rsidRDefault="00EF283C" w:rsidP="009A65AC"/>
    <w:p w14:paraId="5C181C11" w14:textId="77777777" w:rsidR="00E01AE7" w:rsidRPr="00BC09DA" w:rsidRDefault="00E01AE7" w:rsidP="009A65AC">
      <w:pPr>
        <w:numPr>
          <w:ilvl w:val="12"/>
          <w:numId w:val="0"/>
        </w:numPr>
        <w:tabs>
          <w:tab w:val="left" w:pos="708"/>
        </w:tabs>
      </w:pPr>
    </w:p>
    <w:p w14:paraId="23F9A041" w14:textId="77777777" w:rsidR="00E01AE7" w:rsidRPr="00BC09DA" w:rsidRDefault="00E01AE7" w:rsidP="009A65AC">
      <w:pPr>
        <w:numPr>
          <w:ilvl w:val="12"/>
          <w:numId w:val="0"/>
        </w:numPr>
        <w:tabs>
          <w:tab w:val="left" w:pos="708"/>
        </w:tabs>
      </w:pPr>
    </w:p>
    <w:p w14:paraId="3A859C8E" w14:textId="77777777" w:rsidR="00E01AE7" w:rsidRPr="00BC09DA" w:rsidRDefault="00E01AE7" w:rsidP="00983F1C">
      <w:pPr>
        <w:keepNext/>
        <w:ind w:left="567" w:hanging="567"/>
        <w:rPr>
          <w:b/>
          <w:bCs/>
        </w:rPr>
      </w:pPr>
      <w:r w:rsidRPr="00BC09DA">
        <w:rPr>
          <w:b/>
          <w:bCs/>
        </w:rPr>
        <w:t>3.</w:t>
      </w:r>
      <w:r w:rsidRPr="00BC09DA">
        <w:rPr>
          <w:b/>
          <w:bCs/>
        </w:rPr>
        <w:tab/>
        <w:t>Hvordan du bruker Uzpruvo</w:t>
      </w:r>
    </w:p>
    <w:p w14:paraId="32D3BD3E" w14:textId="77777777" w:rsidR="00E01AE7" w:rsidRPr="00BC09DA" w:rsidRDefault="00E01AE7" w:rsidP="009A65AC">
      <w:pPr>
        <w:keepNext/>
        <w:numPr>
          <w:ilvl w:val="12"/>
          <w:numId w:val="0"/>
        </w:numPr>
        <w:tabs>
          <w:tab w:val="left" w:pos="708"/>
        </w:tabs>
      </w:pPr>
    </w:p>
    <w:p w14:paraId="000FBC35" w14:textId="77777777" w:rsidR="00E01AE7" w:rsidRPr="00BC09DA" w:rsidRDefault="00E01AE7" w:rsidP="009A65AC">
      <w:pPr>
        <w:numPr>
          <w:ilvl w:val="12"/>
          <w:numId w:val="0"/>
        </w:numPr>
        <w:tabs>
          <w:tab w:val="left" w:pos="708"/>
        </w:tabs>
      </w:pPr>
      <w:r w:rsidRPr="00BC09DA">
        <w:rPr>
          <w:color w:val="000000"/>
          <w:szCs w:val="22"/>
        </w:rPr>
        <w:t xml:space="preserve">Uzpruvo </w:t>
      </w:r>
      <w:r w:rsidRPr="00BC09DA">
        <w:t xml:space="preserve">er tiltenkt for bruk under veiledning og tilsyn av en lege som har erfaring med behandling av tilstander hvor </w:t>
      </w:r>
      <w:r w:rsidRPr="00BC09DA">
        <w:rPr>
          <w:color w:val="000000"/>
          <w:szCs w:val="22"/>
        </w:rPr>
        <w:t xml:space="preserve">Uzpruvo </w:t>
      </w:r>
      <w:r w:rsidRPr="00BC09DA">
        <w:t>er indisert.</w:t>
      </w:r>
    </w:p>
    <w:p w14:paraId="76B3F812" w14:textId="77777777" w:rsidR="00E01AE7" w:rsidRPr="00BC09DA" w:rsidRDefault="00E01AE7" w:rsidP="009A65AC">
      <w:pPr>
        <w:numPr>
          <w:ilvl w:val="12"/>
          <w:numId w:val="0"/>
        </w:numPr>
        <w:tabs>
          <w:tab w:val="left" w:pos="708"/>
        </w:tabs>
      </w:pPr>
    </w:p>
    <w:p w14:paraId="7140BAEE" w14:textId="77777777" w:rsidR="00E01AE7" w:rsidRPr="00BC09DA" w:rsidRDefault="00E01AE7" w:rsidP="009A65AC">
      <w:pPr>
        <w:numPr>
          <w:ilvl w:val="12"/>
          <w:numId w:val="0"/>
        </w:numPr>
        <w:tabs>
          <w:tab w:val="left" w:pos="708"/>
        </w:tabs>
      </w:pPr>
      <w:r w:rsidRPr="00BC09DA">
        <w:t>Bruk alltid dette legemidlet nøyaktig slik legen har fortalt deg. Kontakt lege hvis du er usikker. Spør lege om når du skal ta injeksjoner og når du bør ha oppfølgingsavtaler.</w:t>
      </w:r>
    </w:p>
    <w:p w14:paraId="5B5035C5" w14:textId="77777777" w:rsidR="00E01AE7" w:rsidRPr="00BC09DA" w:rsidRDefault="00E01AE7" w:rsidP="009A65AC">
      <w:pPr>
        <w:numPr>
          <w:ilvl w:val="12"/>
          <w:numId w:val="0"/>
        </w:numPr>
        <w:tabs>
          <w:tab w:val="left" w:pos="708"/>
        </w:tabs>
      </w:pPr>
    </w:p>
    <w:p w14:paraId="2F2BA367" w14:textId="77777777" w:rsidR="00E01AE7" w:rsidRPr="00BC09DA" w:rsidRDefault="00E01AE7" w:rsidP="009A65AC">
      <w:pPr>
        <w:keepNext/>
        <w:numPr>
          <w:ilvl w:val="12"/>
          <w:numId w:val="0"/>
        </w:numPr>
        <w:tabs>
          <w:tab w:val="left" w:pos="708"/>
        </w:tabs>
        <w:rPr>
          <w:b/>
          <w:bCs/>
        </w:rPr>
      </w:pPr>
      <w:r w:rsidRPr="00BC09DA">
        <w:rPr>
          <w:b/>
          <w:bCs/>
        </w:rPr>
        <w:t>Hvor mye Uzpruvo skal gis</w:t>
      </w:r>
    </w:p>
    <w:p w14:paraId="38288248" w14:textId="77777777" w:rsidR="00E01AE7" w:rsidRPr="00BC09DA" w:rsidRDefault="00E01AE7" w:rsidP="009A65AC">
      <w:pPr>
        <w:tabs>
          <w:tab w:val="num" w:pos="480"/>
        </w:tabs>
      </w:pPr>
      <w:r w:rsidRPr="00BC09DA">
        <w:t xml:space="preserve">Legen vil avgjøre hvor mye </w:t>
      </w:r>
      <w:r w:rsidRPr="00BC09DA">
        <w:rPr>
          <w:color w:val="000000"/>
          <w:szCs w:val="22"/>
        </w:rPr>
        <w:t xml:space="preserve">Uzpruvo </w:t>
      </w:r>
      <w:r w:rsidRPr="00BC09DA">
        <w:t>du trenger å bruke og hvor lenge du skal bruke det.</w:t>
      </w:r>
    </w:p>
    <w:p w14:paraId="051AD229" w14:textId="77777777" w:rsidR="00E01AE7" w:rsidRPr="00BC09DA" w:rsidRDefault="00E01AE7" w:rsidP="009A65AC">
      <w:pPr>
        <w:tabs>
          <w:tab w:val="num" w:pos="480"/>
        </w:tabs>
      </w:pPr>
    </w:p>
    <w:p w14:paraId="70FD25BD" w14:textId="77777777" w:rsidR="00E01AE7" w:rsidRPr="00BC09DA" w:rsidRDefault="00E01AE7" w:rsidP="009A65AC">
      <w:pPr>
        <w:keepNext/>
        <w:rPr>
          <w:b/>
          <w:bCs/>
          <w:szCs w:val="22"/>
        </w:rPr>
      </w:pPr>
      <w:r w:rsidRPr="00BC09DA">
        <w:rPr>
          <w:b/>
        </w:rPr>
        <w:t>Voksne som er 18 år eller eldre</w:t>
      </w:r>
    </w:p>
    <w:p w14:paraId="3A9DC25D" w14:textId="77777777" w:rsidR="00E01AE7" w:rsidRPr="00BC09DA" w:rsidRDefault="00E01AE7" w:rsidP="009A65AC">
      <w:pPr>
        <w:keepNext/>
        <w:tabs>
          <w:tab w:val="num" w:pos="480"/>
        </w:tabs>
        <w:rPr>
          <w:b/>
        </w:rPr>
      </w:pPr>
      <w:r w:rsidRPr="00BC09DA">
        <w:rPr>
          <w:b/>
          <w:bCs/>
          <w:szCs w:val="22"/>
        </w:rPr>
        <w:t>Psoriasis eller psoriasisartritt</w:t>
      </w:r>
    </w:p>
    <w:p w14:paraId="5136499E" w14:textId="77777777" w:rsidR="00E01AE7" w:rsidRPr="00BC09DA" w:rsidRDefault="00E01AE7" w:rsidP="009A65AC">
      <w:pPr>
        <w:numPr>
          <w:ilvl w:val="1"/>
          <w:numId w:val="27"/>
        </w:numPr>
        <w:tabs>
          <w:tab w:val="left" w:pos="567"/>
        </w:tabs>
        <w:ind w:left="567" w:hanging="567"/>
      </w:pPr>
      <w:r w:rsidRPr="00BC09DA">
        <w:t xml:space="preserve">Den anbefalte startdosen er 45 mg </w:t>
      </w:r>
      <w:r w:rsidRPr="00BC09DA">
        <w:rPr>
          <w:color w:val="000000"/>
          <w:szCs w:val="22"/>
        </w:rPr>
        <w:t>Uzpruvo</w:t>
      </w:r>
      <w:r w:rsidRPr="00BC09DA">
        <w:t>. Pasienter som veier mer enn 100 kilogram (kg) kan starte med en dose på 90 mg istedenfor 45 mg.</w:t>
      </w:r>
    </w:p>
    <w:p w14:paraId="2AB31874" w14:textId="77777777" w:rsidR="00E01AE7" w:rsidRPr="00BC09DA" w:rsidRDefault="00E01AE7" w:rsidP="009A65AC">
      <w:pPr>
        <w:numPr>
          <w:ilvl w:val="1"/>
          <w:numId w:val="27"/>
        </w:numPr>
        <w:tabs>
          <w:tab w:val="left" w:pos="567"/>
        </w:tabs>
        <w:ind w:left="567" w:hanging="567"/>
      </w:pPr>
      <w:r w:rsidRPr="00BC09DA">
        <w:t>Etter startdosen vil du få neste dose 4 uker etterpå, deretter hver 12. uke. De etterfølgende dosene er som regel de samme som startdosen.</w:t>
      </w:r>
    </w:p>
    <w:p w14:paraId="33BDDCC1" w14:textId="77777777" w:rsidR="00E01AE7" w:rsidRPr="00BC09DA" w:rsidRDefault="00E01AE7" w:rsidP="009A65AC">
      <w:pPr>
        <w:numPr>
          <w:ilvl w:val="12"/>
          <w:numId w:val="0"/>
        </w:numPr>
        <w:rPr>
          <w:bCs/>
          <w:szCs w:val="22"/>
        </w:rPr>
      </w:pPr>
    </w:p>
    <w:p w14:paraId="15CA9DF3" w14:textId="77777777" w:rsidR="00E01AE7" w:rsidRPr="00BC09DA" w:rsidRDefault="00E01AE7" w:rsidP="009A65AC">
      <w:pPr>
        <w:keepNext/>
        <w:rPr>
          <w:b/>
          <w:bCs/>
          <w:szCs w:val="22"/>
        </w:rPr>
      </w:pPr>
      <w:r w:rsidRPr="00BC09DA">
        <w:rPr>
          <w:b/>
          <w:bCs/>
          <w:szCs w:val="22"/>
        </w:rPr>
        <w:t>Crohns sykdom</w:t>
      </w:r>
    </w:p>
    <w:p w14:paraId="7AEE6A3C" w14:textId="3FFEF2C4" w:rsidR="009D42FE" w:rsidRPr="00BC09DA" w:rsidRDefault="009D42FE" w:rsidP="009A65AC">
      <w:pPr>
        <w:numPr>
          <w:ilvl w:val="1"/>
          <w:numId w:val="27"/>
        </w:numPr>
        <w:tabs>
          <w:tab w:val="left" w:pos="567"/>
        </w:tabs>
        <w:ind w:left="567" w:hanging="567"/>
        <w:rPr>
          <w:bCs/>
          <w:szCs w:val="22"/>
        </w:rPr>
      </w:pPr>
      <w:r w:rsidRPr="000D197A">
        <w:rPr>
          <w:bCs/>
          <w:color w:val="000000" w:themeColor="text1"/>
        </w:rPr>
        <w:t xml:space="preserve">Ved behandling vil den første dosen med ca. 6 mg/kg </w:t>
      </w:r>
      <w:r w:rsidR="00815EE1" w:rsidRPr="000D197A">
        <w:rPr>
          <w:bCs/>
          <w:lang w:val="nn-NO"/>
        </w:rPr>
        <w:t>Uzpruvo</w:t>
      </w:r>
      <w:r w:rsidRPr="000D197A">
        <w:rPr>
          <w:bCs/>
          <w:color w:val="000000" w:themeColor="text1"/>
        </w:rPr>
        <w:t xml:space="preserve"> bli gitt av legen din gjennom et drypp i blodåren i armen (intravenøs infusjon). Etter startdosen vil du få neste dose med 90 mg </w:t>
      </w:r>
      <w:r w:rsidR="00815EE1" w:rsidRPr="000D197A">
        <w:rPr>
          <w:bCs/>
        </w:rPr>
        <w:t>Uzpruvo</w:t>
      </w:r>
      <w:r w:rsidRPr="000D197A">
        <w:rPr>
          <w:bCs/>
          <w:color w:val="000000" w:themeColor="text1"/>
        </w:rPr>
        <w:t xml:space="preserve"> etter 8 uker, deretter hver 12. uke, som en injeksjon under huden (subkutant).</w:t>
      </w:r>
    </w:p>
    <w:p w14:paraId="49ADAF3A" w14:textId="77777777" w:rsidR="00E01AE7" w:rsidRPr="00BC09DA" w:rsidRDefault="00E01AE7" w:rsidP="009A65AC">
      <w:pPr>
        <w:numPr>
          <w:ilvl w:val="1"/>
          <w:numId w:val="27"/>
        </w:numPr>
        <w:tabs>
          <w:tab w:val="left" w:pos="567"/>
        </w:tabs>
        <w:ind w:left="567" w:hanging="567"/>
        <w:rPr>
          <w:bCs/>
          <w:szCs w:val="22"/>
        </w:rPr>
      </w:pPr>
      <w:r w:rsidRPr="00BC09DA">
        <w:rPr>
          <w:bCs/>
          <w:szCs w:val="22"/>
        </w:rPr>
        <w:t>Hos noen pasienter kan 90</w:t>
      </w:r>
      <w:r w:rsidRPr="00BC09DA">
        <w:t> </w:t>
      </w:r>
      <w:r w:rsidRPr="00BC09DA">
        <w:rPr>
          <w:bCs/>
          <w:szCs w:val="22"/>
        </w:rPr>
        <w:t xml:space="preserve">mg </w:t>
      </w:r>
      <w:r w:rsidRPr="00BC09DA">
        <w:t xml:space="preserve">Uzpruvo </w:t>
      </w:r>
      <w:r w:rsidRPr="00BC09DA">
        <w:rPr>
          <w:bCs/>
          <w:szCs w:val="22"/>
        </w:rPr>
        <w:t>gis hver 8.</w:t>
      </w:r>
      <w:r w:rsidRPr="00BC09DA">
        <w:t xml:space="preserve"> uke etter den </w:t>
      </w:r>
      <w:r w:rsidRPr="00BC09DA">
        <w:rPr>
          <w:bCs/>
          <w:szCs w:val="22"/>
        </w:rPr>
        <w:t>første injeksjonen under huden. Legen vil bestemme når du skal få neste dose.</w:t>
      </w:r>
    </w:p>
    <w:p w14:paraId="27282362" w14:textId="77777777" w:rsidR="00E01AE7" w:rsidRPr="00BC09DA" w:rsidRDefault="00E01AE7" w:rsidP="009A65AC">
      <w:pPr>
        <w:numPr>
          <w:ilvl w:val="12"/>
          <w:numId w:val="0"/>
        </w:numPr>
      </w:pPr>
    </w:p>
    <w:p w14:paraId="49E21BE0" w14:textId="77777777" w:rsidR="00E01AE7" w:rsidRPr="00BC09DA" w:rsidRDefault="00E01AE7" w:rsidP="009A65AC">
      <w:pPr>
        <w:keepNext/>
        <w:numPr>
          <w:ilvl w:val="12"/>
          <w:numId w:val="0"/>
        </w:numPr>
        <w:rPr>
          <w:b/>
          <w:iCs/>
        </w:rPr>
      </w:pPr>
      <w:r w:rsidRPr="00BC09DA">
        <w:rPr>
          <w:b/>
          <w:bCs/>
          <w:szCs w:val="22"/>
        </w:rPr>
        <w:t>Barn og ungdom som er 6</w:t>
      </w:r>
      <w:r w:rsidRPr="00BC09DA">
        <w:rPr>
          <w:b/>
          <w:iCs/>
        </w:rPr>
        <w:t> år eller eldre</w:t>
      </w:r>
    </w:p>
    <w:p w14:paraId="02543FD6" w14:textId="77777777" w:rsidR="00E01AE7" w:rsidRPr="00BC09DA" w:rsidRDefault="00E01AE7" w:rsidP="009A65AC">
      <w:pPr>
        <w:keepNext/>
        <w:numPr>
          <w:ilvl w:val="12"/>
          <w:numId w:val="0"/>
        </w:numPr>
        <w:rPr>
          <w:b/>
          <w:bCs/>
          <w:szCs w:val="22"/>
        </w:rPr>
      </w:pPr>
      <w:r w:rsidRPr="00BC09DA">
        <w:rPr>
          <w:b/>
          <w:iCs/>
        </w:rPr>
        <w:t>Psoriasis</w:t>
      </w:r>
    </w:p>
    <w:p w14:paraId="7521B7F3" w14:textId="77777777" w:rsidR="00E01AE7" w:rsidRPr="00BC09DA" w:rsidRDefault="00E01AE7" w:rsidP="009A65AC">
      <w:pPr>
        <w:numPr>
          <w:ilvl w:val="1"/>
          <w:numId w:val="27"/>
        </w:numPr>
        <w:tabs>
          <w:tab w:val="clear" w:pos="1080"/>
          <w:tab w:val="left" w:pos="567"/>
        </w:tabs>
        <w:ind w:left="567" w:hanging="567"/>
        <w:rPr>
          <w:szCs w:val="22"/>
        </w:rPr>
      </w:pPr>
      <w:r w:rsidRPr="00BC09DA">
        <w:rPr>
          <w:szCs w:val="22"/>
        </w:rPr>
        <w:t xml:space="preserve">Legen finner den riktige dosen for deg, inkludert mengden (volumet) av </w:t>
      </w:r>
      <w:r w:rsidRPr="00BC09DA">
        <w:t xml:space="preserve">Uzpruvo </w:t>
      </w:r>
      <w:r w:rsidRPr="00BC09DA">
        <w:rPr>
          <w:szCs w:val="22"/>
        </w:rPr>
        <w:t>som skal injiseres for å få riktig dose. Riktig dose for deg avhenger av din kroppsvekt på det tidspunktet den enkelte dosen gis.</w:t>
      </w:r>
    </w:p>
    <w:p w14:paraId="299AE2DC" w14:textId="3264FD52" w:rsidR="00E01AE7" w:rsidRPr="00BC09DA" w:rsidRDefault="00E01AE7" w:rsidP="009A65AC">
      <w:pPr>
        <w:numPr>
          <w:ilvl w:val="1"/>
          <w:numId w:val="27"/>
        </w:numPr>
        <w:tabs>
          <w:tab w:val="clear" w:pos="1080"/>
          <w:tab w:val="left" w:pos="567"/>
        </w:tabs>
        <w:ind w:left="567" w:hanging="567"/>
        <w:rPr>
          <w:szCs w:val="22"/>
        </w:rPr>
      </w:pPr>
      <w:r w:rsidRPr="00BC09DA">
        <w:rPr>
          <w:szCs w:val="22"/>
        </w:rPr>
        <w:t>Dersom du veier mindre enn 60</w:t>
      </w:r>
      <w:r w:rsidRPr="00BC09DA">
        <w:rPr>
          <w:iCs/>
        </w:rPr>
        <w:t> </w:t>
      </w:r>
      <w:r w:rsidRPr="00BC09DA">
        <w:rPr>
          <w:szCs w:val="22"/>
        </w:rPr>
        <w:t xml:space="preserve">kg, </w:t>
      </w:r>
      <w:r w:rsidR="008F1E88">
        <w:rPr>
          <w:szCs w:val="22"/>
        </w:rPr>
        <w:t>er den anb</w:t>
      </w:r>
      <w:r w:rsidR="006930AD">
        <w:rPr>
          <w:szCs w:val="22"/>
        </w:rPr>
        <w:t>efalte dosen 0,75 mg</w:t>
      </w:r>
      <w:r w:rsidR="00BD7022">
        <w:rPr>
          <w:szCs w:val="22"/>
        </w:rPr>
        <w:t xml:space="preserve"> Uzpruvo</w:t>
      </w:r>
      <w:r w:rsidR="006930AD">
        <w:rPr>
          <w:szCs w:val="22"/>
        </w:rPr>
        <w:t xml:space="preserve"> per kg</w:t>
      </w:r>
      <w:r w:rsidRPr="00BC09DA">
        <w:rPr>
          <w:color w:val="000000"/>
        </w:rPr>
        <w:t xml:space="preserve"> kroppsvekt</w:t>
      </w:r>
      <w:r w:rsidR="00327B5E">
        <w:rPr>
          <w:color w:val="000000"/>
        </w:rPr>
        <w:t>.</w:t>
      </w:r>
    </w:p>
    <w:p w14:paraId="35FDECF6" w14:textId="77777777" w:rsidR="00E01AE7" w:rsidRPr="00BC09DA" w:rsidRDefault="00E01AE7" w:rsidP="009A65AC">
      <w:pPr>
        <w:numPr>
          <w:ilvl w:val="1"/>
          <w:numId w:val="27"/>
        </w:numPr>
        <w:tabs>
          <w:tab w:val="clear" w:pos="1080"/>
          <w:tab w:val="left" w:pos="567"/>
        </w:tabs>
        <w:ind w:left="567" w:hanging="567"/>
        <w:rPr>
          <w:szCs w:val="22"/>
        </w:rPr>
      </w:pPr>
      <w:r w:rsidRPr="00BC09DA">
        <w:rPr>
          <w:szCs w:val="22"/>
        </w:rPr>
        <w:t>Dersom du veier 60</w:t>
      </w:r>
      <w:r w:rsidRPr="00BC09DA">
        <w:rPr>
          <w:iCs/>
        </w:rPr>
        <w:t> </w:t>
      </w:r>
      <w:r w:rsidRPr="00BC09DA">
        <w:rPr>
          <w:szCs w:val="22"/>
        </w:rPr>
        <w:t>kg til 100</w:t>
      </w:r>
      <w:r w:rsidRPr="00BC09DA">
        <w:rPr>
          <w:iCs/>
        </w:rPr>
        <w:t> </w:t>
      </w:r>
      <w:r w:rsidRPr="00BC09DA">
        <w:rPr>
          <w:szCs w:val="22"/>
        </w:rPr>
        <w:t>kg, er den anbefalte dosen 45</w:t>
      </w:r>
      <w:r w:rsidRPr="00BC09DA">
        <w:rPr>
          <w:iCs/>
        </w:rPr>
        <w:t> </w:t>
      </w:r>
      <w:r w:rsidRPr="00BC09DA">
        <w:rPr>
          <w:szCs w:val="22"/>
        </w:rPr>
        <w:t xml:space="preserve">mg </w:t>
      </w:r>
      <w:r w:rsidRPr="00BC09DA">
        <w:rPr>
          <w:color w:val="000000"/>
          <w:szCs w:val="22"/>
        </w:rPr>
        <w:t>Uzpruvo</w:t>
      </w:r>
      <w:r w:rsidRPr="00BC09DA">
        <w:rPr>
          <w:szCs w:val="22"/>
        </w:rPr>
        <w:t>.</w:t>
      </w:r>
    </w:p>
    <w:p w14:paraId="69786771" w14:textId="77777777" w:rsidR="00E01AE7" w:rsidRPr="00BC09DA" w:rsidRDefault="00E01AE7" w:rsidP="009A65AC">
      <w:pPr>
        <w:numPr>
          <w:ilvl w:val="1"/>
          <w:numId w:val="27"/>
        </w:numPr>
        <w:tabs>
          <w:tab w:val="clear" w:pos="1080"/>
          <w:tab w:val="left" w:pos="567"/>
        </w:tabs>
        <w:ind w:left="567" w:hanging="567"/>
        <w:rPr>
          <w:szCs w:val="22"/>
        </w:rPr>
      </w:pPr>
      <w:r w:rsidRPr="00BC09DA">
        <w:rPr>
          <w:szCs w:val="22"/>
        </w:rPr>
        <w:t>Dersom du veier mer en</w:t>
      </w:r>
      <w:r w:rsidRPr="00BC09DA">
        <w:t xml:space="preserve">n 100 kg, </w:t>
      </w:r>
      <w:r w:rsidRPr="00BC09DA">
        <w:rPr>
          <w:szCs w:val="22"/>
        </w:rPr>
        <w:t xml:space="preserve">er den anbefalte dosen </w:t>
      </w:r>
      <w:r w:rsidRPr="00BC09DA">
        <w:t xml:space="preserve">90 mg </w:t>
      </w:r>
      <w:r w:rsidRPr="00BC09DA">
        <w:rPr>
          <w:color w:val="000000"/>
          <w:szCs w:val="22"/>
        </w:rPr>
        <w:t>Uzpruvo</w:t>
      </w:r>
      <w:r w:rsidRPr="00BC09DA">
        <w:t>.</w:t>
      </w:r>
    </w:p>
    <w:p w14:paraId="4B253E3B" w14:textId="77777777" w:rsidR="00E01AE7" w:rsidRPr="00BC09DA" w:rsidRDefault="00E01AE7" w:rsidP="009A65AC">
      <w:pPr>
        <w:numPr>
          <w:ilvl w:val="1"/>
          <w:numId w:val="27"/>
        </w:numPr>
        <w:tabs>
          <w:tab w:val="clear" w:pos="1080"/>
          <w:tab w:val="left" w:pos="567"/>
        </w:tabs>
        <w:ind w:left="567" w:hanging="567"/>
        <w:rPr>
          <w:szCs w:val="22"/>
        </w:rPr>
      </w:pPr>
      <w:r w:rsidRPr="00BC09DA">
        <w:t>Etter startdosen vil du få neste dose 4 uker etterpå, deretter hver 12. uke.</w:t>
      </w:r>
    </w:p>
    <w:p w14:paraId="6ED131A7" w14:textId="77777777" w:rsidR="00E01AE7" w:rsidRPr="00BC09DA" w:rsidRDefault="00E01AE7" w:rsidP="009A65AC">
      <w:pPr>
        <w:numPr>
          <w:ilvl w:val="12"/>
          <w:numId w:val="0"/>
        </w:numPr>
        <w:tabs>
          <w:tab w:val="left" w:pos="708"/>
        </w:tabs>
      </w:pPr>
    </w:p>
    <w:p w14:paraId="6A6AB3CC" w14:textId="77777777" w:rsidR="00E01AE7" w:rsidRPr="00BC09DA" w:rsidRDefault="00E01AE7" w:rsidP="009A65AC">
      <w:pPr>
        <w:keepNext/>
        <w:numPr>
          <w:ilvl w:val="12"/>
          <w:numId w:val="0"/>
        </w:numPr>
        <w:tabs>
          <w:tab w:val="left" w:pos="708"/>
        </w:tabs>
        <w:rPr>
          <w:b/>
          <w:bCs/>
        </w:rPr>
      </w:pPr>
      <w:r w:rsidRPr="00BC09DA">
        <w:rPr>
          <w:b/>
          <w:bCs/>
        </w:rPr>
        <w:t>Hvordan gis Uzpruvo</w:t>
      </w:r>
    </w:p>
    <w:p w14:paraId="1A809B1D" w14:textId="77777777" w:rsidR="00E01AE7" w:rsidRPr="00BC09DA" w:rsidRDefault="00E01AE7" w:rsidP="009A65AC">
      <w:pPr>
        <w:numPr>
          <w:ilvl w:val="1"/>
          <w:numId w:val="27"/>
        </w:numPr>
        <w:tabs>
          <w:tab w:val="left" w:pos="567"/>
        </w:tabs>
        <w:ind w:left="567" w:hanging="567"/>
      </w:pPr>
      <w:r w:rsidRPr="00BC09DA">
        <w:rPr>
          <w:color w:val="000000"/>
          <w:szCs w:val="22"/>
        </w:rPr>
        <w:t>Uzpruvo</w:t>
      </w:r>
      <w:r w:rsidRPr="00BC09DA">
        <w:t xml:space="preserve"> gis som en injeksjon under huden (subkutant). I begynnelsen av behandlingen kan helsepersonell eller pleiepersonell injisere </w:t>
      </w:r>
      <w:r w:rsidRPr="00BC09DA">
        <w:rPr>
          <w:color w:val="000000"/>
          <w:szCs w:val="22"/>
        </w:rPr>
        <w:t>Uzpruvo</w:t>
      </w:r>
      <w:r w:rsidRPr="00BC09DA">
        <w:t xml:space="preserve"> for deg.</w:t>
      </w:r>
    </w:p>
    <w:p w14:paraId="52CB60A1" w14:textId="77777777" w:rsidR="00E01AE7" w:rsidRPr="00BC09DA" w:rsidRDefault="00E01AE7" w:rsidP="009A65AC">
      <w:pPr>
        <w:numPr>
          <w:ilvl w:val="1"/>
          <w:numId w:val="27"/>
        </w:numPr>
        <w:tabs>
          <w:tab w:val="left" w:pos="567"/>
        </w:tabs>
        <w:ind w:left="567" w:hanging="567"/>
      </w:pPr>
      <w:r w:rsidRPr="00BC09DA">
        <w:t xml:space="preserve">Du og legen din kan likevel bestemme at du injiserer </w:t>
      </w:r>
      <w:r w:rsidRPr="00BC09DA">
        <w:rPr>
          <w:color w:val="000000"/>
          <w:szCs w:val="22"/>
        </w:rPr>
        <w:t>Uzpruvo</w:t>
      </w:r>
      <w:r w:rsidRPr="00BC09DA">
        <w:t xml:space="preserve"> selv. I så fall vil du få opplæring om hvordan du selv kan injisere </w:t>
      </w:r>
      <w:r w:rsidRPr="00BC09DA">
        <w:rPr>
          <w:color w:val="000000"/>
          <w:szCs w:val="22"/>
        </w:rPr>
        <w:t>Uzpruvo</w:t>
      </w:r>
      <w:r w:rsidRPr="00BC09DA">
        <w:t>.</w:t>
      </w:r>
    </w:p>
    <w:p w14:paraId="5F46EA10" w14:textId="77777777" w:rsidR="00E01AE7" w:rsidRPr="00BC09DA" w:rsidRDefault="00E01AE7" w:rsidP="009A65AC">
      <w:pPr>
        <w:numPr>
          <w:ilvl w:val="1"/>
          <w:numId w:val="27"/>
        </w:numPr>
        <w:tabs>
          <w:tab w:val="left" w:pos="567"/>
        </w:tabs>
        <w:ind w:left="567" w:hanging="567"/>
      </w:pPr>
      <w:r w:rsidRPr="00BC09DA">
        <w:t>Se «Bruksanvisning» i slutten av dette pakningsvedlegget</w:t>
      </w:r>
      <w:r w:rsidRPr="00BC09DA">
        <w:rPr>
          <w:b/>
          <w:bCs/>
        </w:rPr>
        <w:t xml:space="preserve"> </w:t>
      </w:r>
      <w:r w:rsidRPr="00BC09DA">
        <w:t xml:space="preserve">for informasjon om hvordan </w:t>
      </w:r>
      <w:r w:rsidRPr="00BC09DA">
        <w:rPr>
          <w:color w:val="000000"/>
          <w:szCs w:val="22"/>
        </w:rPr>
        <w:t>Uzpruvo</w:t>
      </w:r>
      <w:r w:rsidRPr="00BC09DA">
        <w:t xml:space="preserve"> skal injiseres.</w:t>
      </w:r>
    </w:p>
    <w:p w14:paraId="3E8E3F08" w14:textId="77777777" w:rsidR="00E01AE7" w:rsidRPr="00BC09DA" w:rsidRDefault="00E01AE7" w:rsidP="009A65AC">
      <w:r w:rsidRPr="00BC09DA">
        <w:t>Snakk med lege dersom du har spørsmål om hvordan du skal sette en injeksjon på deg selv.</w:t>
      </w:r>
    </w:p>
    <w:p w14:paraId="7214D9DD" w14:textId="77777777" w:rsidR="00E01AE7" w:rsidRPr="00BC09DA" w:rsidRDefault="00E01AE7" w:rsidP="009A65AC">
      <w:pPr>
        <w:numPr>
          <w:ilvl w:val="12"/>
          <w:numId w:val="0"/>
        </w:numPr>
        <w:tabs>
          <w:tab w:val="left" w:pos="708"/>
        </w:tabs>
      </w:pPr>
    </w:p>
    <w:p w14:paraId="24F6E9D3" w14:textId="77777777" w:rsidR="00E01AE7" w:rsidRPr="00BC09DA" w:rsidRDefault="00E01AE7" w:rsidP="009A65AC">
      <w:pPr>
        <w:keepNext/>
        <w:numPr>
          <w:ilvl w:val="12"/>
          <w:numId w:val="0"/>
        </w:numPr>
        <w:tabs>
          <w:tab w:val="left" w:pos="708"/>
        </w:tabs>
        <w:rPr>
          <w:b/>
        </w:rPr>
      </w:pPr>
      <w:r w:rsidRPr="00BC09DA">
        <w:rPr>
          <w:b/>
        </w:rPr>
        <w:t>Dersom du tar for mye av Uzpruvo</w:t>
      </w:r>
    </w:p>
    <w:p w14:paraId="2F7504EB" w14:textId="77777777" w:rsidR="00E01AE7" w:rsidRPr="00BC09DA" w:rsidRDefault="00E01AE7" w:rsidP="009A65AC">
      <w:pPr>
        <w:tabs>
          <w:tab w:val="left" w:pos="708"/>
        </w:tabs>
        <w:autoSpaceDE w:val="0"/>
        <w:autoSpaceDN w:val="0"/>
        <w:adjustRightInd w:val="0"/>
        <w:rPr>
          <w:bCs/>
        </w:rPr>
      </w:pPr>
      <w:r w:rsidRPr="00BC09DA">
        <w:rPr>
          <w:bCs/>
        </w:rPr>
        <w:t xml:space="preserve">Hvis du har fått i deg for mye </w:t>
      </w:r>
      <w:r w:rsidRPr="00BC09DA">
        <w:rPr>
          <w:color w:val="000000"/>
          <w:szCs w:val="22"/>
        </w:rPr>
        <w:t>Uzpruvo</w:t>
      </w:r>
      <w:r w:rsidRPr="00BC09DA">
        <w:rPr>
          <w:bCs/>
        </w:rPr>
        <w:t xml:space="preserve"> kontakt lege eller apotek med en gang. Ta alltid ytteremballasjen til legemidlet med deg, selv om det er tomt.</w:t>
      </w:r>
    </w:p>
    <w:p w14:paraId="374A66DD" w14:textId="77777777" w:rsidR="00E01AE7" w:rsidRPr="00BC09DA" w:rsidRDefault="00E01AE7" w:rsidP="009A65AC">
      <w:pPr>
        <w:numPr>
          <w:ilvl w:val="12"/>
          <w:numId w:val="0"/>
        </w:numPr>
        <w:tabs>
          <w:tab w:val="left" w:pos="708"/>
        </w:tabs>
      </w:pPr>
    </w:p>
    <w:p w14:paraId="3C590EAB" w14:textId="77777777" w:rsidR="00E01AE7" w:rsidRPr="00BC09DA" w:rsidRDefault="00E01AE7" w:rsidP="009A65AC">
      <w:pPr>
        <w:keepNext/>
        <w:numPr>
          <w:ilvl w:val="12"/>
          <w:numId w:val="0"/>
        </w:numPr>
        <w:tabs>
          <w:tab w:val="left" w:pos="708"/>
        </w:tabs>
      </w:pPr>
      <w:r w:rsidRPr="00BC09DA">
        <w:rPr>
          <w:b/>
        </w:rPr>
        <w:t>Dersom du har glemt å ta Uzpruvo</w:t>
      </w:r>
    </w:p>
    <w:p w14:paraId="3F947C8E" w14:textId="77777777" w:rsidR="00E01AE7" w:rsidRPr="00BC09DA" w:rsidRDefault="00E01AE7" w:rsidP="009A65AC">
      <w:pPr>
        <w:numPr>
          <w:ilvl w:val="12"/>
          <w:numId w:val="0"/>
        </w:numPr>
        <w:tabs>
          <w:tab w:val="left" w:pos="708"/>
        </w:tabs>
      </w:pPr>
      <w:r w:rsidRPr="00BC09DA">
        <w:t>Hvis du glemmer en dose, kontakt lege eller apotek. Du skal ikke ta dobbel dose som erstatning for en glemt dose.</w:t>
      </w:r>
    </w:p>
    <w:p w14:paraId="3E7B2389" w14:textId="77777777" w:rsidR="00E01AE7" w:rsidRPr="00BC09DA" w:rsidRDefault="00E01AE7" w:rsidP="009A65AC">
      <w:pPr>
        <w:numPr>
          <w:ilvl w:val="12"/>
          <w:numId w:val="0"/>
        </w:numPr>
        <w:tabs>
          <w:tab w:val="left" w:pos="708"/>
        </w:tabs>
      </w:pPr>
    </w:p>
    <w:p w14:paraId="150F1158" w14:textId="77777777" w:rsidR="00E01AE7" w:rsidRPr="00BC09DA" w:rsidRDefault="00E01AE7" w:rsidP="009A65AC">
      <w:pPr>
        <w:keepNext/>
        <w:numPr>
          <w:ilvl w:val="12"/>
          <w:numId w:val="0"/>
        </w:numPr>
        <w:tabs>
          <w:tab w:val="left" w:pos="708"/>
        </w:tabs>
        <w:rPr>
          <w:b/>
        </w:rPr>
      </w:pPr>
      <w:r w:rsidRPr="00BC09DA">
        <w:rPr>
          <w:b/>
        </w:rPr>
        <w:t>Dersom du avbryter behandling med Uzpruvo</w:t>
      </w:r>
    </w:p>
    <w:p w14:paraId="7E1916E3" w14:textId="77777777" w:rsidR="00E01AE7" w:rsidRPr="00BC09DA" w:rsidRDefault="00E01AE7" w:rsidP="009A65AC">
      <w:pPr>
        <w:numPr>
          <w:ilvl w:val="12"/>
          <w:numId w:val="0"/>
        </w:numPr>
        <w:tabs>
          <w:tab w:val="left" w:pos="708"/>
        </w:tabs>
      </w:pPr>
      <w:r w:rsidRPr="00BC09DA">
        <w:t xml:space="preserve">Det er ikke farlig å slutte å bruke </w:t>
      </w:r>
      <w:r w:rsidRPr="00BC09DA">
        <w:rPr>
          <w:color w:val="000000"/>
          <w:szCs w:val="22"/>
        </w:rPr>
        <w:t>Uzpruvo</w:t>
      </w:r>
      <w:r w:rsidRPr="00BC09DA">
        <w:t>. Hvis du stopper kan symptomene komme tilbake.</w:t>
      </w:r>
    </w:p>
    <w:p w14:paraId="238FEBF7" w14:textId="77777777" w:rsidR="00E01AE7" w:rsidRPr="00BC09DA" w:rsidRDefault="00E01AE7" w:rsidP="009A65AC">
      <w:pPr>
        <w:numPr>
          <w:ilvl w:val="12"/>
          <w:numId w:val="0"/>
        </w:numPr>
        <w:tabs>
          <w:tab w:val="left" w:pos="708"/>
        </w:tabs>
      </w:pPr>
    </w:p>
    <w:p w14:paraId="635C32FA" w14:textId="77777777" w:rsidR="00E01AE7" w:rsidRPr="00BC09DA" w:rsidRDefault="00E01AE7" w:rsidP="009A65AC">
      <w:pPr>
        <w:numPr>
          <w:ilvl w:val="12"/>
          <w:numId w:val="0"/>
        </w:numPr>
        <w:tabs>
          <w:tab w:val="left" w:pos="708"/>
        </w:tabs>
      </w:pPr>
      <w:r w:rsidRPr="00BC09DA">
        <w:t>Spør lege eller apotek dersom du har noen spørsmål om bruken av dette legemidlet.</w:t>
      </w:r>
    </w:p>
    <w:p w14:paraId="631C8F43" w14:textId="77777777" w:rsidR="00E01AE7" w:rsidRPr="00BC09DA" w:rsidRDefault="00E01AE7" w:rsidP="009A65AC">
      <w:pPr>
        <w:numPr>
          <w:ilvl w:val="12"/>
          <w:numId w:val="0"/>
        </w:numPr>
        <w:tabs>
          <w:tab w:val="left" w:pos="708"/>
        </w:tabs>
      </w:pPr>
    </w:p>
    <w:p w14:paraId="59B0F380" w14:textId="77777777" w:rsidR="00E01AE7" w:rsidRPr="00BC09DA" w:rsidRDefault="00E01AE7" w:rsidP="009A65AC">
      <w:pPr>
        <w:numPr>
          <w:ilvl w:val="12"/>
          <w:numId w:val="0"/>
        </w:numPr>
        <w:tabs>
          <w:tab w:val="left" w:pos="708"/>
        </w:tabs>
      </w:pPr>
    </w:p>
    <w:p w14:paraId="747A607F" w14:textId="77777777" w:rsidR="00E01AE7" w:rsidRPr="00BC09DA" w:rsidRDefault="00E01AE7" w:rsidP="00983F1C">
      <w:pPr>
        <w:keepNext/>
        <w:ind w:left="567" w:hanging="567"/>
        <w:rPr>
          <w:b/>
          <w:bCs/>
        </w:rPr>
      </w:pPr>
      <w:r w:rsidRPr="00BC09DA">
        <w:rPr>
          <w:b/>
          <w:bCs/>
        </w:rPr>
        <w:t>4.</w:t>
      </w:r>
      <w:r w:rsidRPr="00BC09DA">
        <w:rPr>
          <w:b/>
          <w:bCs/>
        </w:rPr>
        <w:tab/>
        <w:t>Mulige bivirkninger</w:t>
      </w:r>
    </w:p>
    <w:p w14:paraId="15D4D0AA" w14:textId="77777777" w:rsidR="00E01AE7" w:rsidRPr="00BC09DA" w:rsidRDefault="00E01AE7" w:rsidP="009A65AC">
      <w:pPr>
        <w:keepNext/>
        <w:numPr>
          <w:ilvl w:val="12"/>
          <w:numId w:val="0"/>
        </w:numPr>
        <w:tabs>
          <w:tab w:val="left" w:pos="708"/>
        </w:tabs>
      </w:pPr>
    </w:p>
    <w:p w14:paraId="2055CC39" w14:textId="77777777" w:rsidR="00E01AE7" w:rsidRPr="00BC09DA" w:rsidRDefault="00E01AE7" w:rsidP="009A65AC">
      <w:pPr>
        <w:numPr>
          <w:ilvl w:val="12"/>
          <w:numId w:val="0"/>
        </w:numPr>
        <w:tabs>
          <w:tab w:val="left" w:pos="708"/>
        </w:tabs>
      </w:pPr>
      <w:r w:rsidRPr="00BC09DA">
        <w:t>Som alle legemidler kan dette legemidlet forårsake bivirkninger, men ikke alle får det.</w:t>
      </w:r>
    </w:p>
    <w:p w14:paraId="16885E9B" w14:textId="77777777" w:rsidR="00E01AE7" w:rsidRPr="00BC09DA" w:rsidRDefault="00E01AE7" w:rsidP="009A65AC">
      <w:pPr>
        <w:numPr>
          <w:ilvl w:val="12"/>
          <w:numId w:val="0"/>
        </w:numPr>
        <w:tabs>
          <w:tab w:val="left" w:pos="708"/>
        </w:tabs>
      </w:pPr>
    </w:p>
    <w:p w14:paraId="08A2271F" w14:textId="77777777" w:rsidR="00E01AE7" w:rsidRDefault="00E01AE7" w:rsidP="009A65AC">
      <w:pPr>
        <w:keepNext/>
        <w:numPr>
          <w:ilvl w:val="12"/>
          <w:numId w:val="0"/>
        </w:numPr>
        <w:tabs>
          <w:tab w:val="left" w:pos="708"/>
        </w:tabs>
        <w:rPr>
          <w:b/>
          <w:u w:val="single"/>
        </w:rPr>
      </w:pPr>
      <w:r w:rsidRPr="00BC09DA">
        <w:rPr>
          <w:b/>
          <w:u w:val="single"/>
        </w:rPr>
        <w:t>Alvorlige bivirkninger</w:t>
      </w:r>
    </w:p>
    <w:p w14:paraId="1C242256" w14:textId="77777777" w:rsidR="00BA19C5" w:rsidRPr="00BC09DA" w:rsidRDefault="00BA19C5" w:rsidP="009A65AC">
      <w:pPr>
        <w:keepNext/>
        <w:numPr>
          <w:ilvl w:val="12"/>
          <w:numId w:val="0"/>
        </w:numPr>
        <w:tabs>
          <w:tab w:val="left" w:pos="708"/>
        </w:tabs>
        <w:rPr>
          <w:b/>
          <w:u w:val="single"/>
        </w:rPr>
      </w:pPr>
    </w:p>
    <w:p w14:paraId="4FC37653" w14:textId="77777777" w:rsidR="00E01AE7" w:rsidRPr="00BC09DA" w:rsidRDefault="00E01AE7" w:rsidP="009A65AC">
      <w:pPr>
        <w:numPr>
          <w:ilvl w:val="12"/>
          <w:numId w:val="0"/>
        </w:numPr>
        <w:tabs>
          <w:tab w:val="left" w:pos="708"/>
        </w:tabs>
      </w:pPr>
      <w:r w:rsidRPr="00BC09DA">
        <w:t>Noen pasienter kan likevel oppleve alvorlige bivirkninger som krever umiddelbar behandling.</w:t>
      </w:r>
    </w:p>
    <w:p w14:paraId="189F327C" w14:textId="77777777" w:rsidR="00E01AE7" w:rsidRPr="00BC09DA" w:rsidRDefault="00E01AE7" w:rsidP="009A65AC">
      <w:pPr>
        <w:numPr>
          <w:ilvl w:val="12"/>
          <w:numId w:val="0"/>
        </w:numPr>
        <w:tabs>
          <w:tab w:val="left" w:pos="708"/>
        </w:tabs>
      </w:pPr>
    </w:p>
    <w:p w14:paraId="2E607AD7" w14:textId="77777777" w:rsidR="00E01AE7" w:rsidRPr="00BC09DA" w:rsidRDefault="00E01AE7" w:rsidP="009A65AC">
      <w:pPr>
        <w:keepNext/>
        <w:tabs>
          <w:tab w:val="left" w:pos="708"/>
        </w:tabs>
        <w:rPr>
          <w:b/>
        </w:rPr>
      </w:pPr>
      <w:r w:rsidRPr="00BC09DA">
        <w:rPr>
          <w:b/>
        </w:rPr>
        <w:t>Allergiske reaksjoner – disse kan kreve umiddelbar behandling. Informer legen din eller få akutt medisinsk hjelp umiddelbart dersom du merker noen av følgende symptomer.</w:t>
      </w:r>
    </w:p>
    <w:p w14:paraId="465561FF" w14:textId="48D1E7D9" w:rsidR="00E01AE7" w:rsidRPr="00BC09DA" w:rsidRDefault="00E01AE7" w:rsidP="009A65AC">
      <w:pPr>
        <w:numPr>
          <w:ilvl w:val="0"/>
          <w:numId w:val="29"/>
        </w:numPr>
        <w:tabs>
          <w:tab w:val="num" w:pos="567"/>
        </w:tabs>
        <w:ind w:left="567" w:hanging="567"/>
        <w:textAlignment w:val="baseline"/>
        <w:rPr>
          <w:color w:val="000000"/>
          <w:szCs w:val="22"/>
        </w:rPr>
      </w:pPr>
      <w:r w:rsidRPr="00BC09DA">
        <w:rPr>
          <w:color w:val="000000"/>
          <w:szCs w:val="22"/>
        </w:rPr>
        <w:t xml:space="preserve">Alvorlige allergiske reaksjoner (anafylaksi) oppstår sjeldent hos mennesker som tar </w:t>
      </w:r>
      <w:r w:rsidRPr="00BC09DA">
        <w:rPr>
          <w:szCs w:val="22"/>
        </w:rPr>
        <w:t>ustekinumab</w:t>
      </w:r>
      <w:r w:rsidRPr="00BC09DA" w:rsidDel="00E03398">
        <w:rPr>
          <w:color w:val="000000"/>
          <w:szCs w:val="22"/>
        </w:rPr>
        <w:t xml:space="preserve"> </w:t>
      </w:r>
      <w:r w:rsidRPr="00BC09DA">
        <w:rPr>
          <w:color w:val="000000"/>
          <w:szCs w:val="22"/>
        </w:rPr>
        <w:t>(kan ramme opptil 1 av 1000 personer). Symptomer inkluderer:</w:t>
      </w:r>
    </w:p>
    <w:p w14:paraId="549D4FF3" w14:textId="77777777" w:rsidR="00E01AE7" w:rsidRPr="00BC09DA" w:rsidRDefault="00E01AE7" w:rsidP="009A65AC">
      <w:pPr>
        <w:numPr>
          <w:ilvl w:val="1"/>
          <w:numId w:val="29"/>
        </w:numPr>
        <w:textAlignment w:val="baseline"/>
        <w:rPr>
          <w:color w:val="000000"/>
          <w:szCs w:val="22"/>
        </w:rPr>
      </w:pPr>
      <w:r w:rsidRPr="00BC09DA">
        <w:rPr>
          <w:color w:val="000000"/>
          <w:szCs w:val="22"/>
        </w:rPr>
        <w:t>vansker med å puste eller svelge</w:t>
      </w:r>
    </w:p>
    <w:p w14:paraId="3210EEBA" w14:textId="77777777" w:rsidR="00E01AE7" w:rsidRPr="00BC09DA" w:rsidRDefault="00E01AE7" w:rsidP="009A65AC">
      <w:pPr>
        <w:numPr>
          <w:ilvl w:val="1"/>
          <w:numId w:val="29"/>
        </w:numPr>
        <w:textAlignment w:val="baseline"/>
        <w:rPr>
          <w:color w:val="000000"/>
          <w:szCs w:val="22"/>
        </w:rPr>
      </w:pPr>
      <w:r w:rsidRPr="00BC09DA">
        <w:rPr>
          <w:color w:val="000000"/>
          <w:szCs w:val="22"/>
        </w:rPr>
        <w:t>lavt blodtrykk, som kan forårsake svimmelhet</w:t>
      </w:r>
    </w:p>
    <w:p w14:paraId="4EA31A0E" w14:textId="77777777" w:rsidR="00E01AE7" w:rsidRPr="00BC09DA" w:rsidRDefault="00E01AE7" w:rsidP="009A65AC">
      <w:pPr>
        <w:numPr>
          <w:ilvl w:val="1"/>
          <w:numId w:val="29"/>
        </w:numPr>
        <w:textAlignment w:val="baseline"/>
        <w:rPr>
          <w:color w:val="000000"/>
          <w:szCs w:val="22"/>
        </w:rPr>
      </w:pPr>
      <w:r w:rsidRPr="00BC09DA">
        <w:rPr>
          <w:color w:val="000000"/>
          <w:szCs w:val="22"/>
        </w:rPr>
        <w:t>hevelse i ansiktet, leppene, munnen eller halsen</w:t>
      </w:r>
    </w:p>
    <w:p w14:paraId="622B65AC"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Vanlige tegn på en allergisk reaksjon inkluderer hudutslett og elveblest (dette kan ramme opptil 1 av 100 personer).</w:t>
      </w:r>
    </w:p>
    <w:p w14:paraId="35E8687A" w14:textId="77777777" w:rsidR="00E01AE7" w:rsidRPr="00BC09DA" w:rsidRDefault="00E01AE7" w:rsidP="009A65AC">
      <w:pPr>
        <w:tabs>
          <w:tab w:val="left" w:pos="708"/>
        </w:tabs>
      </w:pPr>
    </w:p>
    <w:p w14:paraId="2FFCE6DD" w14:textId="77777777" w:rsidR="00E01AE7" w:rsidRPr="00BC09DA" w:rsidRDefault="00E01AE7" w:rsidP="009A65AC">
      <w:r w:rsidRPr="00BC09DA">
        <w:rPr>
          <w:b/>
        </w:rPr>
        <w:t>I sjeldne tilfeller er allergiske lungereaksjoner og lungebetennelse rapportert hos pasienter som har fått ustekinumab. Informer legen din umiddelbart hvis du får symptomer som hoste, kortpustethet og feber</w:t>
      </w:r>
      <w:r w:rsidRPr="00BC09DA">
        <w:rPr>
          <w:b/>
          <w:bCs/>
        </w:rPr>
        <w:t>.</w:t>
      </w:r>
    </w:p>
    <w:p w14:paraId="14317E42" w14:textId="77777777" w:rsidR="00E01AE7" w:rsidRPr="00BC09DA" w:rsidRDefault="00E01AE7" w:rsidP="009A65AC"/>
    <w:p w14:paraId="49C578E0" w14:textId="77777777" w:rsidR="00E01AE7" w:rsidRPr="00BC09DA" w:rsidRDefault="00E01AE7" w:rsidP="009A65AC">
      <w:pPr>
        <w:tabs>
          <w:tab w:val="left" w:pos="708"/>
        </w:tabs>
      </w:pPr>
      <w:r w:rsidRPr="00BC09DA">
        <w:t xml:space="preserve">Dersom du har en alvorlig allergisk reaksjon, kan legen din bestemme at du ikke bør bruke </w:t>
      </w:r>
      <w:r w:rsidRPr="00BC09DA">
        <w:rPr>
          <w:color w:val="000000"/>
          <w:szCs w:val="22"/>
        </w:rPr>
        <w:t>Uzpruvo</w:t>
      </w:r>
      <w:r w:rsidRPr="00BC09DA">
        <w:t xml:space="preserve"> igjen.</w:t>
      </w:r>
    </w:p>
    <w:p w14:paraId="37BB0D7B" w14:textId="77777777" w:rsidR="00E01AE7" w:rsidRPr="00BC09DA" w:rsidRDefault="00E01AE7" w:rsidP="009A65AC">
      <w:pPr>
        <w:tabs>
          <w:tab w:val="left" w:pos="708"/>
        </w:tabs>
      </w:pPr>
    </w:p>
    <w:p w14:paraId="1E00F4F0" w14:textId="77777777" w:rsidR="00E01AE7" w:rsidRPr="00BC09DA" w:rsidRDefault="00E01AE7" w:rsidP="009A65AC">
      <w:pPr>
        <w:keepNext/>
        <w:tabs>
          <w:tab w:val="left" w:pos="708"/>
        </w:tabs>
        <w:rPr>
          <w:b/>
        </w:rPr>
      </w:pPr>
      <w:r w:rsidRPr="00BC09DA">
        <w:rPr>
          <w:b/>
        </w:rPr>
        <w:t>Infeksjoner – disse kan kreve umiddelbar behandling. Informer legen din umiddelbart hvis du opplever noen av følgende symptomer.</w:t>
      </w:r>
    </w:p>
    <w:p w14:paraId="25C15915"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Infeksjoner i nesen eller halsen og forkjølelse er vanlig (kan ramme opptil 1 av 10 personer).</w:t>
      </w:r>
    </w:p>
    <w:p w14:paraId="05832F75"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Infeksjoner i luftveiene er mindre vanlig (kan ramme opptil 1 av 100 personer).</w:t>
      </w:r>
    </w:p>
    <w:p w14:paraId="14C05128"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Betennelse i underhudsvev (cellulitt) er mindre vanlig (kan ramme opptil 1 av 100 personer).</w:t>
      </w:r>
    </w:p>
    <w:p w14:paraId="30F6211B"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Helvetesild (herpes zoster, en type smertefullt utslett med blemmer) er mindre vanlig (kan ramme opptil 1 av 100 personer).</w:t>
      </w:r>
    </w:p>
    <w:p w14:paraId="6D60DDC6" w14:textId="77777777" w:rsidR="00E01AE7" w:rsidRPr="00BC09DA" w:rsidRDefault="00E01AE7" w:rsidP="009A65AC">
      <w:pPr>
        <w:tabs>
          <w:tab w:val="left" w:pos="708"/>
        </w:tabs>
      </w:pPr>
    </w:p>
    <w:p w14:paraId="3828F462" w14:textId="77777777" w:rsidR="00E01AE7" w:rsidRPr="00BC09DA" w:rsidRDefault="00E01AE7" w:rsidP="009A65AC">
      <w:pPr>
        <w:tabs>
          <w:tab w:val="left" w:pos="708"/>
        </w:tabs>
      </w:pPr>
      <w:r w:rsidRPr="00BC09DA">
        <w:rPr>
          <w:color w:val="000000"/>
          <w:szCs w:val="22"/>
        </w:rPr>
        <w:t>Uzpruvo</w:t>
      </w:r>
      <w:r w:rsidRPr="00BC09DA">
        <w:t xml:space="preserve"> kan gjøre deg mindre i stand til å bekjempe infeksjoner. Noen infeksjoner kan bli alvorlige og kan omfatte infeksjoner forårsaket av virus, sopp, bakterier (inkludert tuberkulose) eller parasitter, inkludert infeksjoner som hovedsakelig oppstår hos personer med svekket immunsystem (opportunistiske infeksjoner). Opportunistiske infeksjoner i hjernen (encefalitt, meningitt), lunger og øyne er rapportert hos pasienter som har fått behandling med ustekinumab.</w:t>
      </w:r>
    </w:p>
    <w:p w14:paraId="16342C65" w14:textId="77777777" w:rsidR="00E01AE7" w:rsidRPr="00BC09DA" w:rsidRDefault="00E01AE7" w:rsidP="009A65AC"/>
    <w:p w14:paraId="6A97DB88" w14:textId="77777777" w:rsidR="00E01AE7" w:rsidRPr="00BC09DA" w:rsidRDefault="00E01AE7" w:rsidP="009A65AC">
      <w:pPr>
        <w:keepNext/>
        <w:tabs>
          <w:tab w:val="left" w:pos="708"/>
        </w:tabs>
      </w:pPr>
      <w:r w:rsidRPr="00BC09DA">
        <w:t>Vær oppmerksom på infeksjonstegn når du bruker Uzpruvo. Dette inkluderer:</w:t>
      </w:r>
    </w:p>
    <w:p w14:paraId="5ECDDD20"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feber, influensalignende symptomer, nattesvette, vekttap</w:t>
      </w:r>
    </w:p>
    <w:p w14:paraId="1AA903F9"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følelse av å være trøtt eller kortpustet, hoste som ikke vil gå bort</w:t>
      </w:r>
    </w:p>
    <w:p w14:paraId="610A17C9"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varm, rød og smertefull hud, eller et smertefullt hudutslett med blemmer</w:t>
      </w:r>
    </w:p>
    <w:p w14:paraId="5B3F59ED"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brennende følelse ved vannlating</w:t>
      </w:r>
    </w:p>
    <w:p w14:paraId="2869C61F"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diaré</w:t>
      </w:r>
    </w:p>
    <w:p w14:paraId="7CE251C0"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synsforstyrrelser eller synstap</w:t>
      </w:r>
    </w:p>
    <w:p w14:paraId="11671F53" w14:textId="77777777" w:rsidR="00E01AE7" w:rsidRPr="00BC09DA" w:rsidRDefault="00E01AE7" w:rsidP="009A65AC">
      <w:pPr>
        <w:numPr>
          <w:ilvl w:val="0"/>
          <w:numId w:val="29"/>
        </w:numPr>
        <w:tabs>
          <w:tab w:val="num" w:pos="567"/>
          <w:tab w:val="num" w:pos="1134"/>
        </w:tabs>
        <w:ind w:left="567" w:hanging="567"/>
        <w:textAlignment w:val="baseline"/>
        <w:rPr>
          <w:color w:val="000000"/>
          <w:szCs w:val="22"/>
        </w:rPr>
      </w:pPr>
      <w:r w:rsidRPr="00BC09DA">
        <w:rPr>
          <w:color w:val="000000"/>
          <w:szCs w:val="22"/>
        </w:rPr>
        <w:t>hodepine, stiv nakke, lysfølsomhet, kvalme eller forvirring</w:t>
      </w:r>
    </w:p>
    <w:p w14:paraId="3C296E45" w14:textId="77777777" w:rsidR="00E01AE7" w:rsidRPr="00BC09DA" w:rsidRDefault="00E01AE7" w:rsidP="009A65AC">
      <w:pPr>
        <w:tabs>
          <w:tab w:val="left" w:pos="708"/>
        </w:tabs>
      </w:pPr>
    </w:p>
    <w:p w14:paraId="1C7832F9" w14:textId="77777777" w:rsidR="00E01AE7" w:rsidRPr="00BC09DA" w:rsidRDefault="00E01AE7" w:rsidP="009A65AC">
      <w:pPr>
        <w:tabs>
          <w:tab w:val="left" w:pos="708"/>
        </w:tabs>
      </w:pPr>
      <w:r w:rsidRPr="00BC09DA">
        <w:t xml:space="preserve">Informer legen din umiddelbart hvis du merker noen av disse symptomene på infeksjon. Dette kan være symptomer på infeksjoner som luftveisinfeksjoner, hudinfeksjoner eller helvetesild eller opportunistiske infeksjoner, som kan få alvorlige følger. Informer legen din hvis du har noen form for infeksjon som ikke går bort eller fortsetter å komme tilbake. Legen din kan bestemme at du ikke bør bruke </w:t>
      </w:r>
      <w:r w:rsidRPr="00BC09DA">
        <w:rPr>
          <w:color w:val="000000"/>
          <w:szCs w:val="22"/>
        </w:rPr>
        <w:t>Uzpruvo</w:t>
      </w:r>
      <w:r w:rsidRPr="00BC09DA">
        <w:t xml:space="preserve"> før infeksjonen går bort. Fortell legen din også dersom du har noen åpne kutt eller sår da disse kan bli infiserte.</w:t>
      </w:r>
    </w:p>
    <w:p w14:paraId="4A482F22" w14:textId="77777777" w:rsidR="00E01AE7" w:rsidRPr="00BC09DA" w:rsidRDefault="00E01AE7" w:rsidP="009A65AC"/>
    <w:p w14:paraId="4E44F96D" w14:textId="77777777" w:rsidR="00E01AE7" w:rsidRPr="00BC09DA" w:rsidRDefault="00E01AE7" w:rsidP="009A65AC">
      <w:pPr>
        <w:tabs>
          <w:tab w:val="left" w:pos="708"/>
        </w:tabs>
        <w:rPr>
          <w:b/>
        </w:rPr>
      </w:pPr>
      <w:r w:rsidRPr="00BC09DA">
        <w:rPr>
          <w:b/>
        </w:rPr>
        <w:t>Hudavskalling – økt rødhet og hudavskalling på et større område av kroppen kan være symptomer på erytroderm psoriasis eller eksfoliativ dermatitt, som er alvorlige hudlidelser. Informer legen din umiddelbart hvis du opplever noen av disse symptomene.</w:t>
      </w:r>
    </w:p>
    <w:p w14:paraId="4721AEC7" w14:textId="77777777" w:rsidR="00E01AE7" w:rsidRPr="00BC09DA" w:rsidRDefault="00E01AE7" w:rsidP="009A65AC">
      <w:pPr>
        <w:tabs>
          <w:tab w:val="left" w:pos="708"/>
        </w:tabs>
      </w:pPr>
    </w:p>
    <w:p w14:paraId="723ADC82" w14:textId="77777777" w:rsidR="00E01AE7" w:rsidRPr="00BC09DA" w:rsidRDefault="00E01AE7" w:rsidP="009A65AC">
      <w:pPr>
        <w:numPr>
          <w:ilvl w:val="12"/>
          <w:numId w:val="0"/>
        </w:numPr>
        <w:tabs>
          <w:tab w:val="left" w:pos="708"/>
        </w:tabs>
        <w:rPr>
          <w:b/>
          <w:u w:val="single"/>
        </w:rPr>
      </w:pPr>
      <w:r w:rsidRPr="00BC09DA">
        <w:rPr>
          <w:b/>
          <w:u w:val="single"/>
        </w:rPr>
        <w:t>Andre bivirkninger</w:t>
      </w:r>
    </w:p>
    <w:p w14:paraId="572A6DB9" w14:textId="77777777" w:rsidR="00E01AE7" w:rsidRPr="00BC09DA" w:rsidRDefault="00E01AE7" w:rsidP="009A65AC">
      <w:pPr>
        <w:numPr>
          <w:ilvl w:val="12"/>
          <w:numId w:val="0"/>
        </w:numPr>
        <w:tabs>
          <w:tab w:val="left" w:pos="708"/>
        </w:tabs>
      </w:pPr>
    </w:p>
    <w:p w14:paraId="11C02DD9" w14:textId="47460030" w:rsidR="00E01AE7" w:rsidRPr="00BC09DA" w:rsidRDefault="00E01AE7" w:rsidP="009A65AC">
      <w:pPr>
        <w:keepNext/>
        <w:tabs>
          <w:tab w:val="left" w:pos="708"/>
        </w:tabs>
      </w:pPr>
      <w:r w:rsidRPr="00BC09DA">
        <w:rPr>
          <w:b/>
          <w:bCs/>
        </w:rPr>
        <w:t xml:space="preserve">Vanlige bivirkninger </w:t>
      </w:r>
      <w:r w:rsidRPr="00BC09DA">
        <w:rPr>
          <w:bCs/>
        </w:rPr>
        <w:t>(kan ramme opptil 1 av 10 </w:t>
      </w:r>
      <w:r w:rsidRPr="00BC09DA">
        <w:rPr>
          <w:szCs w:val="22"/>
        </w:rPr>
        <w:t>personer</w:t>
      </w:r>
      <w:r w:rsidRPr="00BC09DA">
        <w:rPr>
          <w:bCs/>
        </w:rPr>
        <w:t>)</w:t>
      </w:r>
    </w:p>
    <w:p w14:paraId="14AB96EE"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diaré</w:t>
      </w:r>
    </w:p>
    <w:p w14:paraId="15C9EBAD"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kvalme</w:t>
      </w:r>
    </w:p>
    <w:p w14:paraId="7E62FCB3"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oppkast</w:t>
      </w:r>
    </w:p>
    <w:p w14:paraId="3685495A"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trøtthet</w:t>
      </w:r>
    </w:p>
    <w:p w14:paraId="325BD1F2"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svimmelhet</w:t>
      </w:r>
    </w:p>
    <w:p w14:paraId="0791F900"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hodepine</w:t>
      </w:r>
    </w:p>
    <w:p w14:paraId="060A1E70"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kløe (pruritus)</w:t>
      </w:r>
    </w:p>
    <w:p w14:paraId="4D3E7352"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rygg-, muskel- og leddsmerter</w:t>
      </w:r>
    </w:p>
    <w:p w14:paraId="6FDAF950"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sår hals</w:t>
      </w:r>
    </w:p>
    <w:p w14:paraId="3E9B5AD0"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rødhet og smerter ved injeksjonsstedet</w:t>
      </w:r>
    </w:p>
    <w:p w14:paraId="68F7B500"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bihulebetennelse</w:t>
      </w:r>
    </w:p>
    <w:p w14:paraId="01E7C03B" w14:textId="77777777" w:rsidR="00E01AE7" w:rsidRPr="00BC09DA" w:rsidRDefault="00E01AE7" w:rsidP="009A65AC"/>
    <w:p w14:paraId="32C65B3F" w14:textId="46078E7E" w:rsidR="00E01AE7" w:rsidRPr="00BC09DA" w:rsidRDefault="00E01AE7" w:rsidP="009A65AC">
      <w:pPr>
        <w:keepNext/>
        <w:tabs>
          <w:tab w:val="left" w:pos="708"/>
        </w:tabs>
      </w:pPr>
      <w:r w:rsidRPr="00BC09DA">
        <w:rPr>
          <w:b/>
          <w:bCs/>
        </w:rPr>
        <w:t xml:space="preserve">Mindre vanlige bivirkninger </w:t>
      </w:r>
      <w:r w:rsidRPr="00BC09DA">
        <w:rPr>
          <w:bCs/>
        </w:rPr>
        <w:t>(kan ramme opptil 1 av 100 </w:t>
      </w:r>
      <w:r w:rsidRPr="00BC09DA">
        <w:rPr>
          <w:szCs w:val="22"/>
        </w:rPr>
        <w:t>personer</w:t>
      </w:r>
      <w:r w:rsidRPr="00BC09DA">
        <w:rPr>
          <w:bCs/>
        </w:rPr>
        <w:t>)</w:t>
      </w:r>
    </w:p>
    <w:p w14:paraId="7EA7421F"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tanninfeksjoner</w:t>
      </w:r>
    </w:p>
    <w:p w14:paraId="71A0A5FB"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soppinfeksjon i skjeden</w:t>
      </w:r>
    </w:p>
    <w:p w14:paraId="3B0C7ECD"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depresjon</w:t>
      </w:r>
    </w:p>
    <w:p w14:paraId="6969589C"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tett eller delvis tett nese</w:t>
      </w:r>
    </w:p>
    <w:p w14:paraId="09794638"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blødninger, blåmerker, hardhet, hevelse og kløe ved injeksjonsstedet</w:t>
      </w:r>
    </w:p>
    <w:p w14:paraId="0C879B41"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svakhetsfølelse</w:t>
      </w:r>
    </w:p>
    <w:p w14:paraId="495BB5F9"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hengende øyelokk og hengende muskler på den ene siden av ansiktet (facialisparese eller Bells parese), som vanligvis er midlertidig</w:t>
      </w:r>
    </w:p>
    <w:p w14:paraId="5E60F57C"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en endring i psoriasis med rødhet og nye små gule eller hvite hudblemmer, noen ganger ledsaget av feber (pustuløs psoriasis)</w:t>
      </w:r>
    </w:p>
    <w:p w14:paraId="48B682B1"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hudavskalling</w:t>
      </w:r>
    </w:p>
    <w:p w14:paraId="1CC0A8AE" w14:textId="77777777" w:rsidR="00E01AE7" w:rsidRPr="00BC09DA" w:rsidRDefault="00E01AE7"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kviser (akne)</w:t>
      </w:r>
    </w:p>
    <w:p w14:paraId="2613CFAA" w14:textId="77777777" w:rsidR="00E01AE7" w:rsidRPr="00BC09DA" w:rsidRDefault="00E01AE7" w:rsidP="009A65AC">
      <w:pPr>
        <w:numPr>
          <w:ilvl w:val="12"/>
          <w:numId w:val="0"/>
        </w:numPr>
      </w:pPr>
    </w:p>
    <w:p w14:paraId="611265ED" w14:textId="3336CD86" w:rsidR="00E01AE7" w:rsidRPr="00BC09DA" w:rsidRDefault="00E01AE7" w:rsidP="009A65AC">
      <w:pPr>
        <w:keepNext/>
        <w:numPr>
          <w:ilvl w:val="12"/>
          <w:numId w:val="0"/>
        </w:numPr>
      </w:pPr>
      <w:r w:rsidRPr="00BC09DA">
        <w:rPr>
          <w:b/>
        </w:rPr>
        <w:t xml:space="preserve">Sjeldne </w:t>
      </w:r>
      <w:r w:rsidRPr="00BC09DA">
        <w:rPr>
          <w:b/>
          <w:bCs/>
        </w:rPr>
        <w:t xml:space="preserve">bivirkninger </w:t>
      </w:r>
      <w:r w:rsidRPr="00BC09DA">
        <w:rPr>
          <w:bCs/>
        </w:rPr>
        <w:t>(kan ramme opptil 1 av 1000 </w:t>
      </w:r>
      <w:r w:rsidRPr="00BC09DA">
        <w:rPr>
          <w:szCs w:val="22"/>
        </w:rPr>
        <w:t>personer</w:t>
      </w:r>
      <w:r w:rsidRPr="00BC09DA">
        <w:t>)</w:t>
      </w:r>
    </w:p>
    <w:p w14:paraId="19DD25A5" w14:textId="77777777" w:rsidR="00E01AE7" w:rsidRPr="00BC09DA" w:rsidRDefault="00E01AE7" w:rsidP="009A65AC">
      <w:pPr>
        <w:numPr>
          <w:ilvl w:val="0"/>
          <w:numId w:val="25"/>
        </w:numPr>
        <w:tabs>
          <w:tab w:val="clear" w:pos="720"/>
          <w:tab w:val="num" w:pos="567"/>
          <w:tab w:val="num" w:pos="1134"/>
        </w:tabs>
        <w:ind w:left="567" w:hanging="567"/>
        <w:textAlignment w:val="baseline"/>
        <w:rPr>
          <w:color w:val="000000"/>
          <w:szCs w:val="22"/>
        </w:rPr>
      </w:pPr>
      <w:r w:rsidRPr="00BC09DA">
        <w:rPr>
          <w:color w:val="000000"/>
          <w:szCs w:val="22"/>
        </w:rPr>
        <w:t>Rødhet og hudavskalling på et større område av kroppen, som kan gi kløe eller smerter (eksfoliativ dermatitt). Tilsvarende symptomer oppstår av og til som en naturlig endring i psoriasissymptomene (erytroderm psoriasis).</w:t>
      </w:r>
    </w:p>
    <w:p w14:paraId="53F9D7AC" w14:textId="77777777" w:rsidR="00E01AE7" w:rsidRPr="00BC09DA" w:rsidRDefault="00E01AE7" w:rsidP="009A65AC">
      <w:pPr>
        <w:numPr>
          <w:ilvl w:val="0"/>
          <w:numId w:val="25"/>
        </w:numPr>
        <w:tabs>
          <w:tab w:val="clear" w:pos="720"/>
          <w:tab w:val="num" w:pos="567"/>
          <w:tab w:val="num" w:pos="1134"/>
        </w:tabs>
        <w:ind w:left="567" w:hanging="567"/>
        <w:textAlignment w:val="baseline"/>
        <w:rPr>
          <w:color w:val="000000"/>
          <w:szCs w:val="22"/>
        </w:rPr>
      </w:pPr>
      <w:r w:rsidRPr="00BC09DA">
        <w:rPr>
          <w:color w:val="000000"/>
          <w:szCs w:val="22"/>
        </w:rPr>
        <w:t>Betennelse i små blodårer, som kan gi hudutslett med små røde eller lilla klumper, feber eller leddsmerter (vaskulitt).</w:t>
      </w:r>
    </w:p>
    <w:p w14:paraId="32D3CC2F" w14:textId="77777777" w:rsidR="00E01AE7" w:rsidRPr="00BC09DA" w:rsidRDefault="00E01AE7" w:rsidP="009A65AC">
      <w:pPr>
        <w:numPr>
          <w:ilvl w:val="12"/>
          <w:numId w:val="0"/>
        </w:numPr>
      </w:pPr>
    </w:p>
    <w:p w14:paraId="024CF3BB" w14:textId="3B1436F1" w:rsidR="00E01AE7" w:rsidRPr="00BC09DA" w:rsidRDefault="00E01AE7" w:rsidP="009A65AC">
      <w:pPr>
        <w:keepNext/>
        <w:numPr>
          <w:ilvl w:val="12"/>
          <w:numId w:val="0"/>
        </w:numPr>
      </w:pPr>
      <w:r w:rsidRPr="00BC09DA">
        <w:rPr>
          <w:b/>
        </w:rPr>
        <w:t xml:space="preserve">Svært sjeldne </w:t>
      </w:r>
      <w:r w:rsidRPr="00BC09DA">
        <w:rPr>
          <w:b/>
          <w:bCs/>
        </w:rPr>
        <w:t xml:space="preserve">bivirkninger </w:t>
      </w:r>
      <w:r w:rsidRPr="00BC09DA">
        <w:rPr>
          <w:bCs/>
        </w:rPr>
        <w:t>(kan ramme opptil 1 av 10 000 </w:t>
      </w:r>
      <w:r w:rsidRPr="00BC09DA">
        <w:rPr>
          <w:szCs w:val="22"/>
        </w:rPr>
        <w:t>personer</w:t>
      </w:r>
      <w:r w:rsidRPr="00BC09DA">
        <w:t>)</w:t>
      </w:r>
    </w:p>
    <w:p w14:paraId="5D2EF971" w14:textId="77777777" w:rsidR="00E01AE7" w:rsidRPr="00BC09DA" w:rsidRDefault="00E01AE7" w:rsidP="009A65AC">
      <w:pPr>
        <w:numPr>
          <w:ilvl w:val="0"/>
          <w:numId w:val="25"/>
        </w:numPr>
        <w:tabs>
          <w:tab w:val="clear" w:pos="720"/>
          <w:tab w:val="num" w:pos="567"/>
          <w:tab w:val="num" w:pos="1134"/>
        </w:tabs>
        <w:ind w:left="567" w:hanging="567"/>
        <w:textAlignment w:val="baseline"/>
        <w:rPr>
          <w:color w:val="000000"/>
          <w:szCs w:val="22"/>
        </w:rPr>
      </w:pPr>
      <w:r w:rsidRPr="00BC09DA">
        <w:rPr>
          <w:color w:val="000000"/>
          <w:szCs w:val="22"/>
        </w:rPr>
        <w:t>Blemmer i huden som kan være røde, kløende og smertefulle (bulløs pemfigoid).</w:t>
      </w:r>
    </w:p>
    <w:p w14:paraId="6E2439D8" w14:textId="77777777" w:rsidR="00E01AE7" w:rsidRPr="00BC09DA" w:rsidRDefault="00E01AE7" w:rsidP="009A65AC">
      <w:pPr>
        <w:numPr>
          <w:ilvl w:val="0"/>
          <w:numId w:val="25"/>
        </w:numPr>
        <w:tabs>
          <w:tab w:val="clear" w:pos="720"/>
          <w:tab w:val="num" w:pos="567"/>
          <w:tab w:val="num" w:pos="1134"/>
        </w:tabs>
        <w:ind w:left="567" w:hanging="567"/>
        <w:textAlignment w:val="baseline"/>
        <w:rPr>
          <w:color w:val="000000"/>
          <w:szCs w:val="22"/>
        </w:rPr>
      </w:pPr>
      <w:r w:rsidRPr="00BC09DA">
        <w:rPr>
          <w:color w:val="000000"/>
          <w:szCs w:val="22"/>
        </w:rPr>
        <w:t>Hudlupus eller lupuslignende syndrom (rødt, utstående, flassende utslett på hudområder som utsettes for sol, eventuelt med samtidige leddsmerter).</w:t>
      </w:r>
    </w:p>
    <w:p w14:paraId="7ECC037C" w14:textId="77777777" w:rsidR="00E01AE7" w:rsidRPr="00BC09DA" w:rsidRDefault="00E01AE7" w:rsidP="009A65AC">
      <w:pPr>
        <w:tabs>
          <w:tab w:val="left" w:pos="708"/>
        </w:tabs>
      </w:pPr>
    </w:p>
    <w:p w14:paraId="73AE9B2A" w14:textId="77777777" w:rsidR="00E01AE7" w:rsidRPr="00BC09DA" w:rsidRDefault="00E01AE7" w:rsidP="009A65AC">
      <w:pPr>
        <w:keepNext/>
        <w:rPr>
          <w:b/>
        </w:rPr>
      </w:pPr>
      <w:r w:rsidRPr="00BC09DA">
        <w:rPr>
          <w:b/>
        </w:rPr>
        <w:t>Melding av bivirkninger</w:t>
      </w:r>
    </w:p>
    <w:p w14:paraId="0C83827D" w14:textId="77777777" w:rsidR="00E01AE7" w:rsidRPr="00BC09DA" w:rsidRDefault="00E01AE7" w:rsidP="009A65AC">
      <w:pPr>
        <w:numPr>
          <w:ilvl w:val="12"/>
          <w:numId w:val="0"/>
        </w:numPr>
        <w:tabs>
          <w:tab w:val="left" w:pos="708"/>
        </w:tabs>
      </w:pPr>
      <w:r w:rsidRPr="00BC09DA">
        <w:t xml:space="preserve">Kontakt lege eller apotek dersom du opplever bivirkninger. Dette gjelder også bivirkninger som ikke er nevnt i pakningsvedlegget. </w:t>
      </w:r>
      <w:r w:rsidRPr="00BC09DA">
        <w:rPr>
          <w:szCs w:val="22"/>
        </w:rPr>
        <w:t xml:space="preserve">Du kan også melde fra om bivirkninger direkte via </w:t>
      </w:r>
      <w:r w:rsidRPr="00BC09DA">
        <w:rPr>
          <w:szCs w:val="22"/>
          <w:highlight w:val="lightGray"/>
        </w:rPr>
        <w:t xml:space="preserve">det nasjonale meldesystemet som beskrevet i </w:t>
      </w:r>
      <w:hyperlink r:id="rId21" w:history="1">
        <w:r w:rsidRPr="00BC09DA">
          <w:rPr>
            <w:rStyle w:val="Hyperlink"/>
            <w:szCs w:val="22"/>
            <w:highlight w:val="lightGray"/>
          </w:rPr>
          <w:t>Appendix V</w:t>
        </w:r>
      </w:hyperlink>
      <w:r w:rsidRPr="00BC09DA">
        <w:rPr>
          <w:szCs w:val="22"/>
        </w:rPr>
        <w:t>. Ved å melde fra om bivirkninger bidrar du med informasjon om sikkerheten ved bruk av dette legemidlet.</w:t>
      </w:r>
    </w:p>
    <w:p w14:paraId="2C319C00" w14:textId="77777777" w:rsidR="00E01AE7" w:rsidRPr="00BC09DA" w:rsidRDefault="00E01AE7" w:rsidP="009A65AC"/>
    <w:p w14:paraId="063A7462" w14:textId="77777777" w:rsidR="00E01AE7" w:rsidRPr="00BC09DA" w:rsidRDefault="00E01AE7" w:rsidP="009A65AC"/>
    <w:p w14:paraId="0B8F98EA" w14:textId="77777777" w:rsidR="00E01AE7" w:rsidRPr="00BC09DA" w:rsidRDefault="00E01AE7" w:rsidP="00983F1C">
      <w:pPr>
        <w:keepNext/>
        <w:ind w:left="567" w:hanging="567"/>
        <w:rPr>
          <w:b/>
          <w:bCs/>
        </w:rPr>
      </w:pPr>
      <w:r w:rsidRPr="00BC09DA">
        <w:rPr>
          <w:b/>
          <w:bCs/>
        </w:rPr>
        <w:t>5.</w:t>
      </w:r>
      <w:r w:rsidRPr="00BC09DA">
        <w:rPr>
          <w:b/>
          <w:bCs/>
        </w:rPr>
        <w:tab/>
        <w:t>H</w:t>
      </w:r>
      <w:r w:rsidRPr="00BC09DA">
        <w:rPr>
          <w:b/>
          <w:bCs/>
          <w:szCs w:val="22"/>
        </w:rPr>
        <w:t>vordan du oppbevarer</w:t>
      </w:r>
      <w:r w:rsidRPr="00BC09DA">
        <w:rPr>
          <w:b/>
          <w:bCs/>
        </w:rPr>
        <w:t xml:space="preserve"> </w:t>
      </w:r>
      <w:r w:rsidRPr="00BC09DA">
        <w:rPr>
          <w:b/>
        </w:rPr>
        <w:t>Uzpruvo</w:t>
      </w:r>
    </w:p>
    <w:p w14:paraId="1EE9FD29" w14:textId="77777777" w:rsidR="00E01AE7" w:rsidRPr="00BC09DA" w:rsidRDefault="00E01AE7" w:rsidP="009A65AC">
      <w:pPr>
        <w:keepNext/>
      </w:pPr>
    </w:p>
    <w:p w14:paraId="11A1D18F" w14:textId="77777777" w:rsidR="00E01AE7" w:rsidRPr="00BC09DA" w:rsidRDefault="00E01AE7" w:rsidP="009A65AC">
      <w:pPr>
        <w:keepNext/>
        <w:numPr>
          <w:ilvl w:val="1"/>
          <w:numId w:val="27"/>
        </w:numPr>
        <w:tabs>
          <w:tab w:val="clear" w:pos="1080"/>
          <w:tab w:val="left" w:pos="567"/>
        </w:tabs>
        <w:ind w:left="567" w:hanging="567"/>
      </w:pPr>
      <w:r w:rsidRPr="00BC09DA">
        <w:t>Oppbevares utilgjengelig for barn.</w:t>
      </w:r>
    </w:p>
    <w:p w14:paraId="07F10F41" w14:textId="6FA54093" w:rsidR="00E01AE7" w:rsidRPr="00BC09DA" w:rsidRDefault="00E01AE7" w:rsidP="009A65AC">
      <w:pPr>
        <w:keepNext/>
        <w:numPr>
          <w:ilvl w:val="1"/>
          <w:numId w:val="27"/>
        </w:numPr>
        <w:tabs>
          <w:tab w:val="clear" w:pos="1080"/>
          <w:tab w:val="left" w:pos="567"/>
        </w:tabs>
        <w:ind w:left="567" w:hanging="567"/>
      </w:pPr>
      <w:r w:rsidRPr="00BC09DA">
        <w:t>Oppbevares i kjøleskap (2°C–8°C). Skal ikke fryses.</w:t>
      </w:r>
    </w:p>
    <w:p w14:paraId="45E2DBD9" w14:textId="739DBCCA" w:rsidR="00E01AE7" w:rsidRDefault="00E01AE7" w:rsidP="009A65AC">
      <w:pPr>
        <w:numPr>
          <w:ilvl w:val="1"/>
          <w:numId w:val="27"/>
        </w:numPr>
        <w:tabs>
          <w:tab w:val="clear" w:pos="1080"/>
          <w:tab w:val="left" w:pos="567"/>
        </w:tabs>
        <w:ind w:left="567" w:hanging="567"/>
      </w:pPr>
      <w:r w:rsidRPr="00BC09DA">
        <w:t xml:space="preserve">Oppbevar </w:t>
      </w:r>
      <w:r w:rsidR="0012067E">
        <w:t>hettegl</w:t>
      </w:r>
      <w:r w:rsidR="001076C3">
        <w:t>a</w:t>
      </w:r>
      <w:r w:rsidR="0012067E">
        <w:t xml:space="preserve">sset </w:t>
      </w:r>
      <w:r w:rsidR="001076C3">
        <w:t>i</w:t>
      </w:r>
      <w:r w:rsidRPr="00BC09DA">
        <w:t xml:space="preserve"> ytteremballasjen for å beskytte mot lys</w:t>
      </w:r>
      <w:r w:rsidR="001076C3">
        <w:t>.</w:t>
      </w:r>
    </w:p>
    <w:p w14:paraId="1DF831BF" w14:textId="007EDB1C" w:rsidR="00E01AE7" w:rsidRPr="00BC09DA" w:rsidRDefault="00E01AE7" w:rsidP="009A65AC">
      <w:pPr>
        <w:numPr>
          <w:ilvl w:val="1"/>
          <w:numId w:val="27"/>
        </w:numPr>
        <w:tabs>
          <w:tab w:val="clear" w:pos="1080"/>
          <w:tab w:val="left" w:pos="567"/>
        </w:tabs>
        <w:ind w:left="567" w:hanging="567"/>
      </w:pPr>
      <w:r w:rsidRPr="00BC09DA">
        <w:t xml:space="preserve">Ikke rist </w:t>
      </w:r>
      <w:r w:rsidR="001076C3">
        <w:t>hetteglasset</w:t>
      </w:r>
      <w:r w:rsidRPr="00BC09DA">
        <w:t xml:space="preserve">. Langvarig </w:t>
      </w:r>
      <w:r w:rsidR="00AB4355">
        <w:t xml:space="preserve">kraftig </w:t>
      </w:r>
      <w:r w:rsidRPr="00BC09DA">
        <w:t>risting kan skade legemidlet.</w:t>
      </w:r>
    </w:p>
    <w:p w14:paraId="55993C09" w14:textId="77777777" w:rsidR="00E01AE7" w:rsidRPr="00BC09DA" w:rsidRDefault="00E01AE7" w:rsidP="009A65AC">
      <w:pPr>
        <w:numPr>
          <w:ilvl w:val="12"/>
          <w:numId w:val="0"/>
        </w:numPr>
      </w:pPr>
    </w:p>
    <w:p w14:paraId="72A10254" w14:textId="77777777" w:rsidR="00E01AE7" w:rsidRPr="00BC09DA" w:rsidRDefault="00E01AE7" w:rsidP="009A65AC">
      <w:pPr>
        <w:keepNext/>
        <w:numPr>
          <w:ilvl w:val="12"/>
          <w:numId w:val="0"/>
        </w:numPr>
      </w:pPr>
      <w:r w:rsidRPr="00BC09DA">
        <w:rPr>
          <w:b/>
          <w:bCs/>
        </w:rPr>
        <w:t>Bruk ikke dette legemidlet:</w:t>
      </w:r>
    </w:p>
    <w:p w14:paraId="25E34149" w14:textId="77777777" w:rsidR="00E01AE7" w:rsidRPr="00BC09DA" w:rsidRDefault="00E01AE7" w:rsidP="009A65AC">
      <w:pPr>
        <w:numPr>
          <w:ilvl w:val="1"/>
          <w:numId w:val="27"/>
        </w:numPr>
        <w:tabs>
          <w:tab w:val="clear" w:pos="1080"/>
          <w:tab w:val="left" w:pos="567"/>
        </w:tabs>
        <w:ind w:left="567" w:hanging="567"/>
      </w:pPr>
      <w:r w:rsidRPr="00BC09DA">
        <w:t>Etter utløpsdatoen som er angitt på etiketten og esken etter «EXP». Utløpsdatoen er den siste dagen i den angitte måneden.</w:t>
      </w:r>
    </w:p>
    <w:p w14:paraId="1A4C4F3C" w14:textId="77777777" w:rsidR="00E01AE7" w:rsidRPr="00BC09DA" w:rsidRDefault="00E01AE7" w:rsidP="009A65AC">
      <w:pPr>
        <w:numPr>
          <w:ilvl w:val="1"/>
          <w:numId w:val="27"/>
        </w:numPr>
        <w:tabs>
          <w:tab w:val="clear" w:pos="1080"/>
          <w:tab w:val="left" w:pos="567"/>
        </w:tabs>
        <w:ind w:left="567" w:hanging="567"/>
      </w:pPr>
      <w:r w:rsidRPr="00BC09DA">
        <w:t xml:space="preserve">Hvis væsken er misfarget, uklar eller inneholder store partikler som flyter rundt i den (se pkt. 6 «Hvordan </w:t>
      </w:r>
      <w:r w:rsidRPr="00BC09DA">
        <w:rPr>
          <w:color w:val="000000"/>
          <w:szCs w:val="22"/>
        </w:rPr>
        <w:t xml:space="preserve">Uzpruvo </w:t>
      </w:r>
      <w:r w:rsidRPr="00BC09DA">
        <w:t>ser ut og innholdet i pakningen»).</w:t>
      </w:r>
    </w:p>
    <w:p w14:paraId="7C886FBC" w14:textId="77777777" w:rsidR="00E01AE7" w:rsidRPr="00BC09DA" w:rsidRDefault="00E01AE7" w:rsidP="009A65AC">
      <w:pPr>
        <w:numPr>
          <w:ilvl w:val="1"/>
          <w:numId w:val="27"/>
        </w:numPr>
        <w:tabs>
          <w:tab w:val="clear" w:pos="1080"/>
          <w:tab w:val="left" w:pos="567"/>
        </w:tabs>
        <w:ind w:left="567" w:hanging="567"/>
      </w:pPr>
      <w:r w:rsidRPr="00BC09DA">
        <w:t>Hvis du vet eller tror at legemidlet kan ha blitt utsatt for ekstreme temperaturer (at det utilsiktet har frosset eller blitt oppvarmet).</w:t>
      </w:r>
    </w:p>
    <w:p w14:paraId="19336F51" w14:textId="77777777" w:rsidR="00E01AE7" w:rsidRPr="00BC09DA" w:rsidRDefault="00E01AE7" w:rsidP="009A65AC">
      <w:pPr>
        <w:numPr>
          <w:ilvl w:val="1"/>
          <w:numId w:val="27"/>
        </w:numPr>
        <w:tabs>
          <w:tab w:val="clear" w:pos="1080"/>
          <w:tab w:val="left" w:pos="567"/>
        </w:tabs>
        <w:ind w:left="567" w:hanging="567"/>
      </w:pPr>
      <w:r w:rsidRPr="00BC09DA">
        <w:t>Hvis legemidlet er ristet kraftig.</w:t>
      </w:r>
    </w:p>
    <w:p w14:paraId="65423F2E" w14:textId="77777777" w:rsidR="00E01AE7" w:rsidRPr="00BC09DA" w:rsidRDefault="00E01AE7" w:rsidP="009A65AC"/>
    <w:p w14:paraId="397EAFDD" w14:textId="5C44A4F2" w:rsidR="00E01AE7" w:rsidRPr="00BC09DA" w:rsidRDefault="00E01AE7" w:rsidP="009A65AC">
      <w:r w:rsidRPr="00BC09DA">
        <w:rPr>
          <w:color w:val="000000"/>
          <w:szCs w:val="22"/>
        </w:rPr>
        <w:t xml:space="preserve">Uzpruvo </w:t>
      </w:r>
      <w:r w:rsidRPr="00BC09DA">
        <w:t xml:space="preserve">er til engangsbruk. Ubrukt legemiddel som er igjen i </w:t>
      </w:r>
      <w:r w:rsidR="00AB4355">
        <w:t>hetteglasset</w:t>
      </w:r>
      <w:r w:rsidR="001B1A86">
        <w:t xml:space="preserve"> og sprøyten </w:t>
      </w:r>
      <w:r w:rsidRPr="00BC09DA">
        <w:t xml:space="preserve">skal kastes. Legemidler skal ikke kastes i </w:t>
      </w:r>
      <w:r w:rsidRPr="00BC09DA">
        <w:rPr>
          <w:szCs w:val="22"/>
        </w:rPr>
        <w:t xml:space="preserve">avløpsvann </w:t>
      </w:r>
      <w:r w:rsidRPr="00BC09DA">
        <w:t xml:space="preserve">eller sammen med husholdningsavfall. Spør på apoteket hvordan du skal kaste legemidler som du ikke lenger bruker. Disse tiltakene </w:t>
      </w:r>
      <w:r w:rsidRPr="00BC09DA">
        <w:rPr>
          <w:szCs w:val="22"/>
        </w:rPr>
        <w:t>bidrar</w:t>
      </w:r>
      <w:r w:rsidRPr="00BC09DA">
        <w:t xml:space="preserve"> til å beskytte miljøet.</w:t>
      </w:r>
    </w:p>
    <w:p w14:paraId="4C2D7731" w14:textId="77777777" w:rsidR="00E01AE7" w:rsidRPr="00BC09DA" w:rsidRDefault="00E01AE7" w:rsidP="009A65AC"/>
    <w:p w14:paraId="07427EB4" w14:textId="77777777" w:rsidR="00E01AE7" w:rsidRPr="00BC09DA" w:rsidRDefault="00E01AE7" w:rsidP="009A65AC">
      <w:pPr>
        <w:ind w:left="567" w:right="-29" w:hanging="567"/>
        <w:rPr>
          <w:szCs w:val="22"/>
        </w:rPr>
      </w:pPr>
    </w:p>
    <w:p w14:paraId="1D036216" w14:textId="77777777" w:rsidR="00E01AE7" w:rsidRPr="00BC09DA" w:rsidRDefault="00E01AE7" w:rsidP="00983F1C">
      <w:pPr>
        <w:keepNext/>
        <w:ind w:left="567" w:hanging="567"/>
        <w:rPr>
          <w:b/>
          <w:bCs/>
        </w:rPr>
      </w:pPr>
      <w:r w:rsidRPr="00BC09DA">
        <w:rPr>
          <w:b/>
          <w:bCs/>
        </w:rPr>
        <w:t>6.</w:t>
      </w:r>
      <w:r w:rsidRPr="00BC09DA">
        <w:rPr>
          <w:b/>
          <w:bCs/>
        </w:rPr>
        <w:tab/>
        <w:t>Innholdet i pakningen og ytterligere informasjon</w:t>
      </w:r>
    </w:p>
    <w:p w14:paraId="25D69D4B" w14:textId="77777777" w:rsidR="00E01AE7" w:rsidRPr="00BC09DA" w:rsidRDefault="00E01AE7" w:rsidP="009A65AC">
      <w:pPr>
        <w:rPr>
          <w:szCs w:val="22"/>
        </w:rPr>
      </w:pPr>
    </w:p>
    <w:p w14:paraId="355CFBAC" w14:textId="77777777" w:rsidR="00E01AE7" w:rsidRPr="00BC09DA" w:rsidRDefault="00E01AE7" w:rsidP="009A65AC">
      <w:pPr>
        <w:rPr>
          <w:b/>
          <w:szCs w:val="22"/>
        </w:rPr>
      </w:pPr>
      <w:r w:rsidRPr="00BC09DA">
        <w:rPr>
          <w:b/>
          <w:szCs w:val="22"/>
        </w:rPr>
        <w:t>Sammensetning av Uzpruvo</w:t>
      </w:r>
    </w:p>
    <w:p w14:paraId="4B2FBC84" w14:textId="1D836CCC" w:rsidR="00E01AE7" w:rsidRPr="00BC09DA" w:rsidRDefault="00E01AE7" w:rsidP="009A65AC">
      <w:pPr>
        <w:numPr>
          <w:ilvl w:val="0"/>
          <w:numId w:val="1"/>
        </w:numPr>
        <w:ind w:left="567" w:hanging="567"/>
        <w:rPr>
          <w:szCs w:val="22"/>
        </w:rPr>
      </w:pPr>
      <w:r w:rsidRPr="00BC09DA">
        <w:rPr>
          <w:szCs w:val="22"/>
        </w:rPr>
        <w:t xml:space="preserve">Virkestoff er ustekinumab. Hver </w:t>
      </w:r>
      <w:r w:rsidR="001B1A86">
        <w:rPr>
          <w:szCs w:val="22"/>
        </w:rPr>
        <w:t>hettegl</w:t>
      </w:r>
      <w:r w:rsidR="00B60F73">
        <w:rPr>
          <w:szCs w:val="22"/>
        </w:rPr>
        <w:t>ass</w:t>
      </w:r>
      <w:r w:rsidRPr="00BC09DA">
        <w:rPr>
          <w:szCs w:val="22"/>
        </w:rPr>
        <w:t xml:space="preserve"> inneholder 45 mg ustekinumab i 0,5 ml.</w:t>
      </w:r>
    </w:p>
    <w:p w14:paraId="015FF54A" w14:textId="13D981E9" w:rsidR="00E01AE7" w:rsidRPr="00BC09DA" w:rsidRDefault="00E01AE7" w:rsidP="009A65AC">
      <w:pPr>
        <w:numPr>
          <w:ilvl w:val="0"/>
          <w:numId w:val="1"/>
        </w:numPr>
        <w:ind w:left="567" w:hanging="567"/>
        <w:rPr>
          <w:szCs w:val="22"/>
        </w:rPr>
      </w:pPr>
      <w:r w:rsidRPr="00BC09DA">
        <w:rPr>
          <w:szCs w:val="22"/>
        </w:rPr>
        <w:t xml:space="preserve">Andre innholdsstoffer er </w:t>
      </w:r>
      <w:r w:rsidRPr="00BC09DA">
        <w:t xml:space="preserve">histidin, </w:t>
      </w:r>
      <w:r w:rsidRPr="00BC09DA">
        <w:rPr>
          <w:szCs w:val="22"/>
        </w:rPr>
        <w:t>histidinmonohydroklorid</w:t>
      </w:r>
      <w:r w:rsidRPr="00BC09DA">
        <w:t>, polysorbat 80</w:t>
      </w:r>
      <w:r w:rsidR="00F628DA">
        <w:t xml:space="preserve"> (E433)</w:t>
      </w:r>
      <w:r w:rsidRPr="00BC09DA">
        <w:t>, sukrose, vann til injeksjonsvæsker</w:t>
      </w:r>
      <w:r w:rsidR="000A18F6">
        <w:t>.</w:t>
      </w:r>
    </w:p>
    <w:p w14:paraId="5951C97C" w14:textId="77777777" w:rsidR="00E01AE7" w:rsidRPr="00BC09DA" w:rsidRDefault="00E01AE7" w:rsidP="009A65AC">
      <w:pPr>
        <w:rPr>
          <w:szCs w:val="22"/>
        </w:rPr>
      </w:pPr>
    </w:p>
    <w:p w14:paraId="31AB7D54" w14:textId="77777777" w:rsidR="00E01AE7" w:rsidRPr="00BC09DA" w:rsidRDefault="00E01AE7" w:rsidP="009A65AC">
      <w:pPr>
        <w:rPr>
          <w:b/>
          <w:szCs w:val="22"/>
        </w:rPr>
      </w:pPr>
      <w:r w:rsidRPr="00BC09DA">
        <w:rPr>
          <w:b/>
          <w:szCs w:val="22"/>
        </w:rPr>
        <w:t>Hvordan Uzpruvo ser ut og innholdet i pakningen</w:t>
      </w:r>
    </w:p>
    <w:p w14:paraId="1AF3D84F" w14:textId="05F6B31C" w:rsidR="00E01AE7" w:rsidRPr="00BC09DA" w:rsidRDefault="00E01AE7" w:rsidP="009A65AC">
      <w:pPr>
        <w:numPr>
          <w:ilvl w:val="12"/>
          <w:numId w:val="0"/>
        </w:numPr>
      </w:pPr>
      <w:r w:rsidRPr="00BC09DA">
        <w:rPr>
          <w:color w:val="000000"/>
        </w:rPr>
        <w:t>Uzpruvo er en klar, fargeløs til lys gul injeksjonsvæske</w:t>
      </w:r>
      <w:r w:rsidR="000A18F6">
        <w:rPr>
          <w:color w:val="000000"/>
        </w:rPr>
        <w:t>,</w:t>
      </w:r>
      <w:r w:rsidRPr="00BC09DA">
        <w:rPr>
          <w:color w:val="000000"/>
        </w:rPr>
        <w:t xml:space="preserve"> oppløsning</w:t>
      </w:r>
      <w:r w:rsidR="000A18F6">
        <w:rPr>
          <w:color w:val="000000"/>
        </w:rPr>
        <w:t xml:space="preserve"> og er</w:t>
      </w:r>
      <w:r w:rsidRPr="00BC09DA">
        <w:rPr>
          <w:color w:val="000000"/>
        </w:rPr>
        <w:t xml:space="preserve"> praktisk talt fri for synlige partikler. De</w:t>
      </w:r>
      <w:r w:rsidR="00D24228">
        <w:rPr>
          <w:color w:val="000000"/>
        </w:rPr>
        <w:t>t</w:t>
      </w:r>
      <w:r w:rsidRPr="00BC09DA">
        <w:rPr>
          <w:color w:val="000000"/>
        </w:rPr>
        <w:t xml:space="preserve"> leveres som en eske med en enkeltdose i e</w:t>
      </w:r>
      <w:r w:rsidR="000A18F6">
        <w:rPr>
          <w:color w:val="000000"/>
        </w:rPr>
        <w:t>t</w:t>
      </w:r>
      <w:r w:rsidRPr="00BC09DA">
        <w:rPr>
          <w:color w:val="000000"/>
        </w:rPr>
        <w:t xml:space="preserve"> </w:t>
      </w:r>
      <w:r w:rsidR="00D24228">
        <w:rPr>
          <w:color w:val="000000"/>
        </w:rPr>
        <w:t>2</w:t>
      </w:r>
      <w:r w:rsidRPr="00BC09DA">
        <w:rPr>
          <w:color w:val="000000"/>
        </w:rPr>
        <w:t xml:space="preserve"> ml </w:t>
      </w:r>
      <w:r w:rsidR="00D24228">
        <w:rPr>
          <w:color w:val="000000"/>
        </w:rPr>
        <w:t>hetteglass</w:t>
      </w:r>
      <w:r w:rsidRPr="00BC09DA">
        <w:rPr>
          <w:color w:val="000000"/>
        </w:rPr>
        <w:t xml:space="preserve">. </w:t>
      </w:r>
      <w:r w:rsidRPr="00BC09DA">
        <w:t>Hver</w:t>
      </w:r>
      <w:r w:rsidR="008E3B35">
        <w:t>t glass</w:t>
      </w:r>
      <w:r w:rsidRPr="00BC09DA">
        <w:t xml:space="preserve"> </w:t>
      </w:r>
      <w:r w:rsidR="008E3B35">
        <w:t>i</w:t>
      </w:r>
      <w:r w:rsidRPr="00BC09DA">
        <w:t>nneholder 45 mg ustekinumab i 0,5 ml injeksjonsvæske, oppløsning.</w:t>
      </w:r>
    </w:p>
    <w:p w14:paraId="17BE0B8B" w14:textId="77777777" w:rsidR="00E01AE7" w:rsidRPr="00BC09DA" w:rsidRDefault="00E01AE7" w:rsidP="009A65AC">
      <w:pPr>
        <w:rPr>
          <w:szCs w:val="22"/>
        </w:rPr>
      </w:pPr>
    </w:p>
    <w:p w14:paraId="70CD99DA" w14:textId="77777777" w:rsidR="00E01AE7" w:rsidRPr="00BC09DA" w:rsidRDefault="00E01AE7" w:rsidP="009A65AC">
      <w:pPr>
        <w:rPr>
          <w:b/>
          <w:szCs w:val="22"/>
        </w:rPr>
      </w:pPr>
      <w:r w:rsidRPr="00BC09DA">
        <w:rPr>
          <w:b/>
          <w:szCs w:val="22"/>
        </w:rPr>
        <w:t>Innehaver av markedsføringstillatelsen</w:t>
      </w:r>
    </w:p>
    <w:p w14:paraId="1A942F8B" w14:textId="77777777" w:rsidR="00E01AE7" w:rsidRPr="0041407D" w:rsidRDefault="00E01AE7" w:rsidP="009A65AC">
      <w:pPr>
        <w:ind w:right="-15"/>
        <w:textAlignment w:val="baseline"/>
        <w:rPr>
          <w:sz w:val="18"/>
          <w:szCs w:val="18"/>
          <w:lang w:val="sv-SE"/>
        </w:rPr>
      </w:pPr>
      <w:r w:rsidRPr="0041407D">
        <w:rPr>
          <w:color w:val="000000"/>
          <w:szCs w:val="22"/>
          <w:lang w:val="sv-SE"/>
        </w:rPr>
        <w:t>STADA Arzneimittel AG </w:t>
      </w:r>
    </w:p>
    <w:p w14:paraId="41F097FA" w14:textId="77777777" w:rsidR="00E01AE7" w:rsidRPr="0041407D" w:rsidRDefault="00E01AE7" w:rsidP="009A65AC">
      <w:pPr>
        <w:ind w:right="-15"/>
        <w:textAlignment w:val="baseline"/>
        <w:rPr>
          <w:sz w:val="18"/>
          <w:szCs w:val="18"/>
          <w:lang w:val="sv-SE"/>
        </w:rPr>
      </w:pPr>
      <w:r w:rsidRPr="0041407D">
        <w:rPr>
          <w:color w:val="000000"/>
          <w:szCs w:val="22"/>
          <w:lang w:val="sv-SE"/>
        </w:rPr>
        <w:t>Stadastrasse 2–18 </w:t>
      </w:r>
    </w:p>
    <w:p w14:paraId="4603194D" w14:textId="77777777" w:rsidR="00E01AE7" w:rsidRPr="0041407D" w:rsidRDefault="00E01AE7" w:rsidP="009A65AC">
      <w:pPr>
        <w:ind w:right="-15"/>
        <w:textAlignment w:val="baseline"/>
        <w:rPr>
          <w:sz w:val="18"/>
          <w:szCs w:val="18"/>
          <w:lang w:val="sv-SE"/>
        </w:rPr>
      </w:pPr>
      <w:r w:rsidRPr="0041407D">
        <w:rPr>
          <w:color w:val="000000"/>
          <w:szCs w:val="22"/>
          <w:lang w:val="sv-SE"/>
        </w:rPr>
        <w:t>61118 Bad Vilbel  </w:t>
      </w:r>
    </w:p>
    <w:p w14:paraId="7FEE83BF" w14:textId="77777777" w:rsidR="00E01AE7" w:rsidRPr="00BF197E" w:rsidRDefault="00E01AE7" w:rsidP="009A65AC">
      <w:pPr>
        <w:ind w:right="-15"/>
        <w:textAlignment w:val="baseline"/>
        <w:rPr>
          <w:color w:val="000000"/>
          <w:szCs w:val="22"/>
          <w:lang w:val="sv-SE"/>
        </w:rPr>
      </w:pPr>
      <w:r w:rsidRPr="00BF197E">
        <w:rPr>
          <w:color w:val="000000"/>
          <w:szCs w:val="22"/>
          <w:lang w:val="sv-SE"/>
        </w:rPr>
        <w:t>Tyskland</w:t>
      </w:r>
    </w:p>
    <w:p w14:paraId="7C414259" w14:textId="77777777" w:rsidR="00E01AE7" w:rsidRPr="00BF197E" w:rsidRDefault="00E01AE7" w:rsidP="009A65AC">
      <w:pPr>
        <w:ind w:right="-15"/>
        <w:textAlignment w:val="baseline"/>
        <w:rPr>
          <w:color w:val="000000"/>
          <w:szCs w:val="22"/>
          <w:lang w:val="sv-SE"/>
        </w:rPr>
      </w:pPr>
    </w:p>
    <w:p w14:paraId="6E9B5C38" w14:textId="77777777" w:rsidR="00E01AE7" w:rsidRPr="00BF197E" w:rsidRDefault="00E01AE7" w:rsidP="009A65AC">
      <w:pPr>
        <w:ind w:right="-15"/>
        <w:textAlignment w:val="baseline"/>
        <w:rPr>
          <w:color w:val="000000"/>
          <w:szCs w:val="22"/>
          <w:lang w:val="sv-SE"/>
        </w:rPr>
      </w:pPr>
      <w:r w:rsidRPr="00BF197E">
        <w:rPr>
          <w:b/>
          <w:szCs w:val="22"/>
          <w:lang w:val="sv-SE"/>
        </w:rPr>
        <w:t>Tilvirker</w:t>
      </w:r>
    </w:p>
    <w:p w14:paraId="592DD557" w14:textId="77777777" w:rsidR="00E01AE7" w:rsidRPr="00BF197E" w:rsidRDefault="00E01AE7" w:rsidP="009A65AC">
      <w:pPr>
        <w:ind w:right="-15"/>
        <w:textAlignment w:val="baseline"/>
        <w:rPr>
          <w:color w:val="000000"/>
          <w:szCs w:val="22"/>
          <w:lang w:val="sv-SE"/>
        </w:rPr>
      </w:pPr>
      <w:r w:rsidRPr="00BF197E">
        <w:rPr>
          <w:color w:val="000000"/>
          <w:szCs w:val="22"/>
          <w:lang w:val="sv-SE"/>
        </w:rPr>
        <w:t>Alvotech Hf</w:t>
      </w:r>
    </w:p>
    <w:p w14:paraId="4E5E5454" w14:textId="77777777" w:rsidR="00E01AE7" w:rsidRPr="00BF197E" w:rsidRDefault="00E01AE7" w:rsidP="009A65AC">
      <w:pPr>
        <w:ind w:right="-15"/>
        <w:textAlignment w:val="baseline"/>
        <w:rPr>
          <w:lang w:val="sv-SE"/>
        </w:rPr>
      </w:pPr>
      <w:r w:rsidRPr="00BF197E">
        <w:rPr>
          <w:lang w:val="sv-SE"/>
        </w:rPr>
        <w:t xml:space="preserve">Sæmundargata 15-19 </w:t>
      </w:r>
    </w:p>
    <w:p w14:paraId="13D5FFAC" w14:textId="77777777" w:rsidR="00E01AE7" w:rsidRPr="00BF197E" w:rsidRDefault="00E01AE7" w:rsidP="009A65AC">
      <w:pPr>
        <w:ind w:right="-15"/>
        <w:textAlignment w:val="baseline"/>
        <w:rPr>
          <w:lang w:val="sv-SE"/>
        </w:rPr>
      </w:pPr>
      <w:r w:rsidRPr="00BF197E">
        <w:rPr>
          <w:lang w:val="sv-SE"/>
        </w:rPr>
        <w:t xml:space="preserve">Reykjavik, 102 </w:t>
      </w:r>
    </w:p>
    <w:p w14:paraId="13BE2535" w14:textId="77777777" w:rsidR="00E01AE7" w:rsidRPr="00BF197E" w:rsidRDefault="00E01AE7" w:rsidP="009A65AC">
      <w:pPr>
        <w:ind w:right="-15"/>
        <w:textAlignment w:val="baseline"/>
        <w:rPr>
          <w:sz w:val="18"/>
          <w:szCs w:val="18"/>
          <w:lang w:val="sv-SE"/>
        </w:rPr>
      </w:pPr>
      <w:r w:rsidRPr="00BF197E">
        <w:rPr>
          <w:lang w:val="sv-SE"/>
        </w:rPr>
        <w:t>Island</w:t>
      </w:r>
    </w:p>
    <w:p w14:paraId="00A60CD1" w14:textId="77777777" w:rsidR="00E01AE7" w:rsidRPr="00BF197E" w:rsidRDefault="00E01AE7" w:rsidP="009A65AC">
      <w:pPr>
        <w:rPr>
          <w:b/>
          <w:szCs w:val="22"/>
          <w:lang w:val="sv-SE"/>
        </w:rPr>
      </w:pPr>
    </w:p>
    <w:p w14:paraId="7D4667FE" w14:textId="77777777" w:rsidR="00E01AE7" w:rsidRPr="00BC09DA" w:rsidRDefault="00E01AE7" w:rsidP="009A65AC">
      <w:pPr>
        <w:rPr>
          <w:szCs w:val="22"/>
        </w:rPr>
      </w:pPr>
      <w:r w:rsidRPr="00BC09DA">
        <w:rPr>
          <w:szCs w:val="22"/>
        </w:rPr>
        <w:t>Ta kontakt med den lokale representanten for innehaveren av markedsføringstillatelsen for ytterligere informasjon om dette legemidlet:</w:t>
      </w:r>
    </w:p>
    <w:p w14:paraId="111072B7" w14:textId="77777777" w:rsidR="00E01AE7" w:rsidRPr="00BC09DA" w:rsidRDefault="00E01AE7" w:rsidP="009A65AC">
      <w:pPr>
        <w:rPr>
          <w:szCs w:val="22"/>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E01AE7" w:rsidRPr="0041407D" w14:paraId="24A6D87E" w14:textId="77777777" w:rsidTr="0041407D">
        <w:trPr>
          <w:cantSplit/>
        </w:trPr>
        <w:tc>
          <w:tcPr>
            <w:tcW w:w="4659" w:type="dxa"/>
            <w:shd w:val="clear" w:color="auto" w:fill="auto"/>
            <w:hideMark/>
          </w:tcPr>
          <w:p w14:paraId="3F0D83AA" w14:textId="77777777" w:rsidR="00E01AE7" w:rsidRPr="00BC09DA" w:rsidRDefault="00E01AE7" w:rsidP="009A65AC">
            <w:pPr>
              <w:rPr>
                <w:color w:val="000000"/>
              </w:rPr>
            </w:pPr>
            <w:r w:rsidRPr="00BC09DA">
              <w:rPr>
                <w:b/>
                <w:color w:val="000000"/>
              </w:rPr>
              <w:t>België/Belgique/Belgien</w:t>
            </w:r>
          </w:p>
          <w:p w14:paraId="0480D88B" w14:textId="77777777" w:rsidR="00E01AE7" w:rsidRPr="00BC09DA" w:rsidRDefault="00E01AE7" w:rsidP="009A65AC">
            <w:pPr>
              <w:rPr>
                <w:color w:val="000000"/>
              </w:rPr>
            </w:pPr>
            <w:r w:rsidRPr="00BC09DA">
              <w:rPr>
                <w:color w:val="000000"/>
              </w:rPr>
              <w:t xml:space="preserve">EG </w:t>
            </w:r>
            <w:r w:rsidRPr="00BC09DA">
              <w:rPr>
                <w:lang w:eastAsia="hu-HU"/>
              </w:rPr>
              <w:t>(Eurogenerics) NV</w:t>
            </w:r>
          </w:p>
          <w:p w14:paraId="5E00006B" w14:textId="298AD128" w:rsidR="00E01AE7" w:rsidRPr="00BC09DA" w:rsidRDefault="00E01AE7" w:rsidP="009A65AC">
            <w:pPr>
              <w:rPr>
                <w:color w:val="000000"/>
              </w:rPr>
            </w:pPr>
            <w:r w:rsidRPr="00BC09DA">
              <w:rPr>
                <w:color w:val="000000"/>
              </w:rPr>
              <w:t xml:space="preserve">Tél/Tel: +32 </w:t>
            </w:r>
            <w:r w:rsidR="00856FC8">
              <w:rPr>
                <w:color w:val="000000"/>
              </w:rPr>
              <w:t>2</w:t>
            </w:r>
            <w:r w:rsidRPr="00BC09DA">
              <w:rPr>
                <w:color w:val="000000"/>
              </w:rPr>
              <w:t>4797878</w:t>
            </w:r>
          </w:p>
          <w:p w14:paraId="411D045A" w14:textId="77777777" w:rsidR="00E01AE7" w:rsidRPr="00BC09DA" w:rsidRDefault="00E01AE7" w:rsidP="009A65AC">
            <w:pPr>
              <w:rPr>
                <w:szCs w:val="22"/>
              </w:rPr>
            </w:pPr>
          </w:p>
        </w:tc>
        <w:tc>
          <w:tcPr>
            <w:tcW w:w="4747" w:type="dxa"/>
            <w:shd w:val="clear" w:color="auto" w:fill="auto"/>
            <w:hideMark/>
          </w:tcPr>
          <w:p w14:paraId="113CD7BA" w14:textId="77777777" w:rsidR="00E01AE7" w:rsidRPr="00BF197E" w:rsidRDefault="00E01AE7" w:rsidP="009A65AC">
            <w:pPr>
              <w:autoSpaceDE w:val="0"/>
              <w:autoSpaceDN w:val="0"/>
              <w:adjustRightInd w:val="0"/>
              <w:rPr>
                <w:color w:val="000000"/>
              </w:rPr>
            </w:pPr>
            <w:r w:rsidRPr="00BF197E">
              <w:rPr>
                <w:b/>
                <w:color w:val="000000"/>
              </w:rPr>
              <w:t>Lietuva</w:t>
            </w:r>
          </w:p>
          <w:p w14:paraId="662CA4AE" w14:textId="77777777" w:rsidR="00E01AE7" w:rsidRPr="00BF197E" w:rsidRDefault="00E01AE7" w:rsidP="009A65AC">
            <w:pPr>
              <w:autoSpaceDE w:val="0"/>
              <w:autoSpaceDN w:val="0"/>
              <w:adjustRightInd w:val="0"/>
              <w:rPr>
                <w:color w:val="000000"/>
              </w:rPr>
            </w:pPr>
            <w:r w:rsidRPr="00BF197E">
              <w:rPr>
                <w:color w:val="000000"/>
              </w:rPr>
              <w:t>UAB „STADA Baltics“</w:t>
            </w:r>
          </w:p>
          <w:p w14:paraId="59B68432" w14:textId="77777777" w:rsidR="00E01AE7" w:rsidRPr="00BF197E" w:rsidRDefault="00E01AE7" w:rsidP="009A65AC">
            <w:pPr>
              <w:autoSpaceDE w:val="0"/>
              <w:autoSpaceDN w:val="0"/>
              <w:adjustRightInd w:val="0"/>
              <w:rPr>
                <w:color w:val="000000"/>
              </w:rPr>
            </w:pPr>
            <w:r w:rsidRPr="00BF197E">
              <w:rPr>
                <w:color w:val="000000"/>
              </w:rPr>
              <w:t>Tel: +370 52603926</w:t>
            </w:r>
          </w:p>
          <w:p w14:paraId="49FA5BF6" w14:textId="77777777" w:rsidR="00E01AE7" w:rsidRPr="00BF197E" w:rsidRDefault="00E01AE7" w:rsidP="009A65AC">
            <w:pPr>
              <w:rPr>
                <w:szCs w:val="22"/>
              </w:rPr>
            </w:pPr>
          </w:p>
        </w:tc>
      </w:tr>
      <w:tr w:rsidR="00E01AE7" w:rsidRPr="00BF197E" w14:paraId="2E08E272" w14:textId="77777777" w:rsidTr="0041407D">
        <w:trPr>
          <w:cantSplit/>
        </w:trPr>
        <w:tc>
          <w:tcPr>
            <w:tcW w:w="4659" w:type="dxa"/>
            <w:shd w:val="clear" w:color="auto" w:fill="auto"/>
            <w:hideMark/>
          </w:tcPr>
          <w:p w14:paraId="2FCC115F" w14:textId="77777777" w:rsidR="00E01AE7" w:rsidRPr="00BF197E" w:rsidRDefault="00E01AE7" w:rsidP="009A65AC">
            <w:pPr>
              <w:autoSpaceDE w:val="0"/>
              <w:autoSpaceDN w:val="0"/>
              <w:adjustRightInd w:val="0"/>
              <w:rPr>
                <w:b/>
                <w:bCs/>
                <w:color w:val="000000"/>
                <w:lang w:val="es-ES"/>
              </w:rPr>
            </w:pPr>
            <w:r w:rsidRPr="00BC09DA">
              <w:rPr>
                <w:b/>
                <w:bCs/>
                <w:color w:val="000000"/>
              </w:rPr>
              <w:t>България</w:t>
            </w:r>
          </w:p>
          <w:p w14:paraId="42C33ACF" w14:textId="77777777" w:rsidR="00E01AE7" w:rsidRPr="00BF197E" w:rsidRDefault="00E01AE7" w:rsidP="009A65AC">
            <w:pPr>
              <w:autoSpaceDE w:val="0"/>
              <w:autoSpaceDN w:val="0"/>
              <w:adjustRightInd w:val="0"/>
              <w:rPr>
                <w:color w:val="000000"/>
                <w:lang w:val="es-ES"/>
              </w:rPr>
            </w:pPr>
            <w:r w:rsidRPr="00BF197E">
              <w:rPr>
                <w:color w:val="000000"/>
                <w:lang w:val="es-ES"/>
              </w:rPr>
              <w:t>STADA Bulgaria EOOD</w:t>
            </w:r>
          </w:p>
          <w:p w14:paraId="56B3F41C" w14:textId="77777777" w:rsidR="00E01AE7" w:rsidRPr="00BF197E" w:rsidRDefault="00E01AE7" w:rsidP="009A65AC">
            <w:pPr>
              <w:autoSpaceDE w:val="0"/>
              <w:autoSpaceDN w:val="0"/>
              <w:adjustRightInd w:val="0"/>
              <w:rPr>
                <w:color w:val="000000"/>
                <w:lang w:val="es-ES"/>
              </w:rPr>
            </w:pPr>
            <w:r w:rsidRPr="00BF197E">
              <w:rPr>
                <w:color w:val="000000"/>
                <w:lang w:val="es-ES"/>
              </w:rPr>
              <w:t>Te</w:t>
            </w:r>
            <w:r w:rsidRPr="00BC09DA">
              <w:rPr>
                <w:color w:val="000000"/>
              </w:rPr>
              <w:t>л</w:t>
            </w:r>
            <w:r w:rsidRPr="00BF197E">
              <w:rPr>
                <w:color w:val="000000"/>
                <w:lang w:val="es-ES"/>
              </w:rPr>
              <w:t>.: +359 29624626</w:t>
            </w:r>
          </w:p>
          <w:p w14:paraId="50A8B900" w14:textId="77777777" w:rsidR="00E01AE7" w:rsidRPr="00BF197E" w:rsidRDefault="00E01AE7" w:rsidP="009A65AC">
            <w:pPr>
              <w:rPr>
                <w:szCs w:val="22"/>
                <w:lang w:val="es-ES"/>
              </w:rPr>
            </w:pPr>
          </w:p>
        </w:tc>
        <w:tc>
          <w:tcPr>
            <w:tcW w:w="4747" w:type="dxa"/>
            <w:shd w:val="clear" w:color="auto" w:fill="auto"/>
            <w:hideMark/>
          </w:tcPr>
          <w:p w14:paraId="73CE253D" w14:textId="77777777" w:rsidR="00E01AE7" w:rsidRPr="00983F1C" w:rsidRDefault="00E01AE7" w:rsidP="009A65AC">
            <w:pPr>
              <w:suppressAutoHyphens/>
              <w:rPr>
                <w:color w:val="000000"/>
                <w:lang w:val="de-DE"/>
              </w:rPr>
            </w:pPr>
            <w:r w:rsidRPr="00983F1C">
              <w:rPr>
                <w:b/>
                <w:color w:val="000000"/>
                <w:lang w:val="de-DE"/>
              </w:rPr>
              <w:t>Luxembourg/Luxemburg</w:t>
            </w:r>
          </w:p>
          <w:p w14:paraId="4677991C" w14:textId="77777777" w:rsidR="00E01AE7" w:rsidRPr="00983F1C" w:rsidRDefault="00E01AE7" w:rsidP="009A65AC">
            <w:pPr>
              <w:suppressAutoHyphens/>
              <w:rPr>
                <w:color w:val="000000"/>
                <w:lang w:val="de-DE"/>
              </w:rPr>
            </w:pPr>
            <w:r w:rsidRPr="00983F1C">
              <w:rPr>
                <w:color w:val="000000"/>
                <w:lang w:val="de-DE"/>
              </w:rPr>
              <w:t>EG (Eurogenerics) NV</w:t>
            </w:r>
          </w:p>
          <w:p w14:paraId="75399C10" w14:textId="0C240811" w:rsidR="00E01AE7" w:rsidRPr="00983F1C" w:rsidRDefault="00E01AE7" w:rsidP="009A65AC">
            <w:pPr>
              <w:suppressAutoHyphens/>
              <w:rPr>
                <w:color w:val="000000"/>
                <w:lang w:val="de-DE"/>
              </w:rPr>
            </w:pPr>
            <w:r w:rsidRPr="00983F1C">
              <w:rPr>
                <w:color w:val="000000"/>
                <w:lang w:val="de-DE"/>
              </w:rPr>
              <w:t xml:space="preserve">Tél/Tel: +32 </w:t>
            </w:r>
            <w:r w:rsidR="00856FC8" w:rsidRPr="00983F1C">
              <w:rPr>
                <w:color w:val="000000"/>
                <w:lang w:val="de-DE"/>
              </w:rPr>
              <w:t>2</w:t>
            </w:r>
            <w:r w:rsidRPr="00983F1C">
              <w:rPr>
                <w:color w:val="000000"/>
                <w:lang w:val="de-DE"/>
              </w:rPr>
              <w:t>4797878</w:t>
            </w:r>
          </w:p>
          <w:p w14:paraId="3E250A4C" w14:textId="77777777" w:rsidR="00E01AE7" w:rsidRPr="00983F1C" w:rsidRDefault="00E01AE7" w:rsidP="009A65AC">
            <w:pPr>
              <w:rPr>
                <w:szCs w:val="22"/>
                <w:lang w:val="de-DE"/>
              </w:rPr>
            </w:pPr>
          </w:p>
        </w:tc>
      </w:tr>
      <w:tr w:rsidR="00E01AE7" w:rsidRPr="00BC09DA" w14:paraId="52A8AAD8" w14:textId="77777777" w:rsidTr="0041407D">
        <w:trPr>
          <w:cantSplit/>
        </w:trPr>
        <w:tc>
          <w:tcPr>
            <w:tcW w:w="4659" w:type="dxa"/>
            <w:shd w:val="clear" w:color="auto" w:fill="auto"/>
            <w:hideMark/>
          </w:tcPr>
          <w:p w14:paraId="25E40B47" w14:textId="77777777" w:rsidR="00E01AE7" w:rsidRPr="0041407D" w:rsidRDefault="00E01AE7" w:rsidP="009A65AC">
            <w:pPr>
              <w:suppressAutoHyphens/>
              <w:rPr>
                <w:color w:val="000000"/>
                <w:lang w:val="sv-SE"/>
              </w:rPr>
            </w:pPr>
            <w:r w:rsidRPr="0041407D">
              <w:rPr>
                <w:b/>
                <w:color w:val="000000"/>
                <w:lang w:val="sv-SE"/>
              </w:rPr>
              <w:t>Česká republika</w:t>
            </w:r>
          </w:p>
          <w:p w14:paraId="389170CB" w14:textId="77777777" w:rsidR="00E01AE7" w:rsidRPr="0041407D" w:rsidRDefault="00E01AE7" w:rsidP="009A65AC">
            <w:pPr>
              <w:suppressAutoHyphens/>
              <w:rPr>
                <w:color w:val="000000"/>
                <w:lang w:val="sv-SE"/>
              </w:rPr>
            </w:pPr>
            <w:r w:rsidRPr="0041407D">
              <w:rPr>
                <w:color w:val="000000"/>
                <w:lang w:val="sv-SE"/>
              </w:rPr>
              <w:t>STADA PHARMA CZ s.r.o.</w:t>
            </w:r>
          </w:p>
          <w:p w14:paraId="3EA0F8F5" w14:textId="77777777" w:rsidR="00E01AE7" w:rsidRPr="00BC09DA" w:rsidRDefault="00E01AE7" w:rsidP="009A65AC">
            <w:pPr>
              <w:rPr>
                <w:color w:val="000000"/>
                <w:lang w:eastAsia="cs-CZ"/>
              </w:rPr>
            </w:pPr>
            <w:r w:rsidRPr="00BC09DA">
              <w:rPr>
                <w:color w:val="000000"/>
              </w:rPr>
              <w:t xml:space="preserve">Tel: </w:t>
            </w:r>
            <w:r w:rsidRPr="00BC09DA">
              <w:rPr>
                <w:color w:val="000000"/>
                <w:lang w:eastAsia="cs-CZ"/>
              </w:rPr>
              <w:t>+420 257888111</w:t>
            </w:r>
          </w:p>
          <w:p w14:paraId="407BA758" w14:textId="77777777" w:rsidR="00E01AE7" w:rsidRPr="00BC09DA" w:rsidRDefault="00E01AE7" w:rsidP="009A65AC">
            <w:pPr>
              <w:rPr>
                <w:szCs w:val="22"/>
              </w:rPr>
            </w:pPr>
          </w:p>
        </w:tc>
        <w:tc>
          <w:tcPr>
            <w:tcW w:w="4747" w:type="dxa"/>
            <w:shd w:val="clear" w:color="auto" w:fill="auto"/>
            <w:hideMark/>
          </w:tcPr>
          <w:p w14:paraId="62CFBABA" w14:textId="77777777" w:rsidR="00E01AE7" w:rsidRPr="00BC09DA" w:rsidRDefault="00E01AE7" w:rsidP="009A65AC">
            <w:pPr>
              <w:rPr>
                <w:b/>
                <w:color w:val="000000"/>
              </w:rPr>
            </w:pPr>
            <w:r w:rsidRPr="00BC09DA">
              <w:rPr>
                <w:b/>
                <w:color w:val="000000"/>
              </w:rPr>
              <w:t>Magyarország</w:t>
            </w:r>
          </w:p>
          <w:p w14:paraId="563B50A7" w14:textId="77777777" w:rsidR="00E01AE7" w:rsidRPr="00BC09DA" w:rsidRDefault="00E01AE7" w:rsidP="009A65AC">
            <w:pPr>
              <w:rPr>
                <w:color w:val="000000"/>
              </w:rPr>
            </w:pPr>
            <w:r w:rsidRPr="00BC09DA">
              <w:rPr>
                <w:color w:val="000000"/>
              </w:rPr>
              <w:t>STADA Hungary Kft</w:t>
            </w:r>
          </w:p>
          <w:p w14:paraId="3C9203C4" w14:textId="77777777" w:rsidR="00E01AE7" w:rsidRPr="00BC09DA" w:rsidRDefault="00E01AE7" w:rsidP="009A65AC">
            <w:pPr>
              <w:rPr>
                <w:color w:val="000000"/>
              </w:rPr>
            </w:pPr>
            <w:r w:rsidRPr="00BC09DA">
              <w:rPr>
                <w:color w:val="000000"/>
              </w:rPr>
              <w:t>Tel.: +36 18009747</w:t>
            </w:r>
          </w:p>
          <w:p w14:paraId="48A73BA9" w14:textId="77777777" w:rsidR="00E01AE7" w:rsidRPr="00BC09DA" w:rsidRDefault="00E01AE7" w:rsidP="009A65AC">
            <w:pPr>
              <w:rPr>
                <w:szCs w:val="22"/>
              </w:rPr>
            </w:pPr>
          </w:p>
        </w:tc>
      </w:tr>
      <w:tr w:rsidR="00E01AE7" w:rsidRPr="00BF197E" w14:paraId="7F9D4195" w14:textId="77777777" w:rsidTr="0041407D">
        <w:trPr>
          <w:cantSplit/>
        </w:trPr>
        <w:tc>
          <w:tcPr>
            <w:tcW w:w="4659" w:type="dxa"/>
            <w:shd w:val="clear" w:color="auto" w:fill="auto"/>
            <w:hideMark/>
          </w:tcPr>
          <w:p w14:paraId="2BAF0240" w14:textId="77777777" w:rsidR="00E01AE7" w:rsidRPr="00BC09DA" w:rsidRDefault="00E01AE7" w:rsidP="009A65AC">
            <w:pPr>
              <w:rPr>
                <w:color w:val="000000"/>
              </w:rPr>
            </w:pPr>
            <w:r w:rsidRPr="00BC09DA">
              <w:rPr>
                <w:b/>
                <w:color w:val="000000"/>
              </w:rPr>
              <w:t>Danmark</w:t>
            </w:r>
          </w:p>
          <w:p w14:paraId="73F62CA9" w14:textId="77777777" w:rsidR="00E01AE7" w:rsidRPr="00BC09DA" w:rsidRDefault="00E01AE7" w:rsidP="009A65AC">
            <w:pPr>
              <w:rPr>
                <w:color w:val="000000"/>
              </w:rPr>
            </w:pPr>
            <w:r w:rsidRPr="00BC09DA">
              <w:rPr>
                <w:color w:val="000000"/>
              </w:rPr>
              <w:t>STADA Nordic ApS</w:t>
            </w:r>
          </w:p>
          <w:p w14:paraId="461C4050" w14:textId="77777777" w:rsidR="00E01AE7" w:rsidRPr="00BC09DA" w:rsidRDefault="00E01AE7" w:rsidP="009A65AC">
            <w:pPr>
              <w:rPr>
                <w:color w:val="000000"/>
              </w:rPr>
            </w:pPr>
            <w:r w:rsidRPr="00BC09DA">
              <w:rPr>
                <w:color w:val="000000"/>
              </w:rPr>
              <w:t>Tlf: +45 44859999</w:t>
            </w:r>
          </w:p>
          <w:p w14:paraId="44DC0CB6" w14:textId="77777777" w:rsidR="00E01AE7" w:rsidRPr="00BC09DA" w:rsidRDefault="00E01AE7" w:rsidP="009A65AC">
            <w:pPr>
              <w:rPr>
                <w:szCs w:val="22"/>
              </w:rPr>
            </w:pPr>
          </w:p>
        </w:tc>
        <w:tc>
          <w:tcPr>
            <w:tcW w:w="4747" w:type="dxa"/>
            <w:shd w:val="clear" w:color="auto" w:fill="auto"/>
            <w:hideMark/>
          </w:tcPr>
          <w:p w14:paraId="48E07F2E" w14:textId="77777777" w:rsidR="00E01AE7" w:rsidRPr="007F5CEF" w:rsidRDefault="00E01AE7" w:rsidP="009A65AC">
            <w:pPr>
              <w:rPr>
                <w:b/>
                <w:color w:val="000000"/>
                <w:lang w:val="fi-FI"/>
              </w:rPr>
            </w:pPr>
            <w:r w:rsidRPr="007F5CEF">
              <w:rPr>
                <w:b/>
                <w:color w:val="000000"/>
                <w:lang w:val="fi-FI"/>
              </w:rPr>
              <w:t>Malta</w:t>
            </w:r>
          </w:p>
          <w:p w14:paraId="2C00A58B" w14:textId="77777777" w:rsidR="00A867DE" w:rsidRPr="007F5CEF" w:rsidRDefault="00A867DE" w:rsidP="009A65AC">
            <w:pPr>
              <w:rPr>
                <w:noProof/>
                <w:lang w:val="fi-FI"/>
              </w:rPr>
            </w:pPr>
            <w:r w:rsidRPr="007F5CEF">
              <w:rPr>
                <w:noProof/>
                <w:lang w:val="fi-FI"/>
              </w:rPr>
              <w:t>Pharma.MT Ltd</w:t>
            </w:r>
          </w:p>
          <w:p w14:paraId="5827881A" w14:textId="662DDE7A" w:rsidR="00E01AE7" w:rsidRPr="007F5CEF" w:rsidRDefault="00A867DE" w:rsidP="009A65AC">
            <w:pPr>
              <w:rPr>
                <w:noProof/>
                <w:lang w:val="fi-FI"/>
              </w:rPr>
            </w:pPr>
            <w:r w:rsidRPr="007F5CEF">
              <w:rPr>
                <w:noProof/>
                <w:lang w:val="fi-FI"/>
              </w:rPr>
              <w:t>Tel: +356 21337008</w:t>
            </w:r>
          </w:p>
        </w:tc>
      </w:tr>
      <w:tr w:rsidR="00E01AE7" w:rsidRPr="003A610D" w14:paraId="22B17494" w14:textId="77777777" w:rsidTr="0041407D">
        <w:trPr>
          <w:cantSplit/>
        </w:trPr>
        <w:tc>
          <w:tcPr>
            <w:tcW w:w="4659" w:type="dxa"/>
            <w:shd w:val="clear" w:color="auto" w:fill="auto"/>
            <w:hideMark/>
          </w:tcPr>
          <w:p w14:paraId="4EE9DFCC" w14:textId="77777777" w:rsidR="00E01AE7" w:rsidRPr="00BC09DA" w:rsidRDefault="00E01AE7" w:rsidP="009A65AC">
            <w:pPr>
              <w:rPr>
                <w:color w:val="000000"/>
              </w:rPr>
            </w:pPr>
            <w:r w:rsidRPr="00BC09DA">
              <w:rPr>
                <w:b/>
                <w:color w:val="000000"/>
              </w:rPr>
              <w:t>Deutschland</w:t>
            </w:r>
          </w:p>
          <w:p w14:paraId="7D3B79E2" w14:textId="77777777" w:rsidR="00E01AE7" w:rsidRPr="00BC09DA" w:rsidRDefault="00E01AE7" w:rsidP="009A65AC">
            <w:pPr>
              <w:rPr>
                <w:color w:val="000000"/>
              </w:rPr>
            </w:pPr>
            <w:r w:rsidRPr="00BC09DA">
              <w:rPr>
                <w:color w:val="000000"/>
              </w:rPr>
              <w:t>STADAPHARM GmbH</w:t>
            </w:r>
          </w:p>
          <w:p w14:paraId="6DBFDF11" w14:textId="77777777" w:rsidR="00E01AE7" w:rsidRPr="00BC09DA" w:rsidRDefault="00E01AE7" w:rsidP="009A65AC">
            <w:pPr>
              <w:rPr>
                <w:color w:val="000000"/>
              </w:rPr>
            </w:pPr>
            <w:r w:rsidRPr="00BC09DA">
              <w:rPr>
                <w:color w:val="000000"/>
              </w:rPr>
              <w:t>Tel: +49 61016030</w:t>
            </w:r>
          </w:p>
          <w:p w14:paraId="74DD74B3" w14:textId="77777777" w:rsidR="00E01AE7" w:rsidRPr="00BC09DA" w:rsidRDefault="00E01AE7" w:rsidP="009A65AC">
            <w:pPr>
              <w:rPr>
                <w:szCs w:val="22"/>
              </w:rPr>
            </w:pPr>
          </w:p>
        </w:tc>
        <w:tc>
          <w:tcPr>
            <w:tcW w:w="4747" w:type="dxa"/>
            <w:shd w:val="clear" w:color="auto" w:fill="auto"/>
            <w:hideMark/>
          </w:tcPr>
          <w:p w14:paraId="6ED2FC06" w14:textId="77777777" w:rsidR="00E01AE7" w:rsidRPr="0041407D" w:rsidRDefault="00E01AE7" w:rsidP="009A65AC">
            <w:pPr>
              <w:suppressAutoHyphens/>
              <w:rPr>
                <w:color w:val="000000"/>
                <w:lang w:val="da-DK"/>
              </w:rPr>
            </w:pPr>
            <w:r w:rsidRPr="0041407D">
              <w:rPr>
                <w:b/>
                <w:color w:val="000000"/>
                <w:lang w:val="da-DK"/>
              </w:rPr>
              <w:t>Nederland</w:t>
            </w:r>
          </w:p>
          <w:p w14:paraId="2F1B5BE8" w14:textId="77777777" w:rsidR="00E01AE7" w:rsidRPr="0041407D" w:rsidRDefault="00E01AE7" w:rsidP="009A65AC">
            <w:pPr>
              <w:rPr>
                <w:color w:val="000000"/>
                <w:lang w:val="da-DK"/>
              </w:rPr>
            </w:pPr>
            <w:r w:rsidRPr="0041407D">
              <w:rPr>
                <w:color w:val="000000"/>
                <w:lang w:val="da-DK"/>
              </w:rPr>
              <w:t>Centrafarm B.V.</w:t>
            </w:r>
          </w:p>
          <w:p w14:paraId="47A19225" w14:textId="77777777" w:rsidR="00E01AE7" w:rsidRPr="0041407D" w:rsidRDefault="00E01AE7" w:rsidP="009A65AC">
            <w:pPr>
              <w:suppressAutoHyphens/>
              <w:rPr>
                <w:color w:val="000000"/>
                <w:lang w:val="da-DK"/>
              </w:rPr>
            </w:pPr>
            <w:r w:rsidRPr="0041407D">
              <w:rPr>
                <w:color w:val="000000"/>
                <w:lang w:val="da-DK"/>
              </w:rPr>
              <w:t>Tel.: +31 765081000</w:t>
            </w:r>
          </w:p>
          <w:p w14:paraId="1C707E7E" w14:textId="77777777" w:rsidR="00E01AE7" w:rsidRPr="0041407D" w:rsidRDefault="00E01AE7" w:rsidP="009A65AC">
            <w:pPr>
              <w:rPr>
                <w:szCs w:val="22"/>
                <w:lang w:val="da-DK"/>
              </w:rPr>
            </w:pPr>
          </w:p>
        </w:tc>
      </w:tr>
      <w:tr w:rsidR="00E01AE7" w:rsidRPr="00BC09DA" w14:paraId="71A66180" w14:textId="77777777" w:rsidTr="0041407D">
        <w:trPr>
          <w:cantSplit/>
        </w:trPr>
        <w:tc>
          <w:tcPr>
            <w:tcW w:w="4659" w:type="dxa"/>
            <w:shd w:val="clear" w:color="auto" w:fill="auto"/>
            <w:hideMark/>
          </w:tcPr>
          <w:p w14:paraId="0CD20C37" w14:textId="77777777" w:rsidR="00E01AE7" w:rsidRPr="00BC09DA" w:rsidRDefault="00E01AE7" w:rsidP="009A65AC">
            <w:pPr>
              <w:suppressAutoHyphens/>
              <w:rPr>
                <w:b/>
                <w:bCs/>
                <w:color w:val="000000"/>
              </w:rPr>
            </w:pPr>
            <w:r w:rsidRPr="00BC09DA">
              <w:rPr>
                <w:b/>
                <w:bCs/>
                <w:color w:val="000000"/>
              </w:rPr>
              <w:t>Eesti</w:t>
            </w:r>
          </w:p>
          <w:p w14:paraId="712B412A" w14:textId="77777777" w:rsidR="00E01AE7" w:rsidRPr="00BC09DA" w:rsidRDefault="00E01AE7" w:rsidP="009A65AC">
            <w:pPr>
              <w:autoSpaceDE w:val="0"/>
              <w:autoSpaceDN w:val="0"/>
              <w:adjustRightInd w:val="0"/>
              <w:rPr>
                <w:color w:val="000000"/>
              </w:rPr>
            </w:pPr>
            <w:r w:rsidRPr="00BC09DA">
              <w:rPr>
                <w:color w:val="000000"/>
              </w:rPr>
              <w:t>UAB „STADA Baltics“</w:t>
            </w:r>
          </w:p>
          <w:p w14:paraId="236FE863" w14:textId="77777777" w:rsidR="00E01AE7" w:rsidRPr="00BC09DA" w:rsidRDefault="00E01AE7" w:rsidP="009A65AC">
            <w:pPr>
              <w:autoSpaceDE w:val="0"/>
              <w:autoSpaceDN w:val="0"/>
              <w:adjustRightInd w:val="0"/>
              <w:rPr>
                <w:color w:val="000000"/>
              </w:rPr>
            </w:pPr>
            <w:r w:rsidRPr="00BC09DA">
              <w:rPr>
                <w:color w:val="000000"/>
              </w:rPr>
              <w:t>Tel: +370 52603926</w:t>
            </w:r>
          </w:p>
          <w:p w14:paraId="1732E8D2" w14:textId="77777777" w:rsidR="00E01AE7" w:rsidRPr="00BC09DA" w:rsidRDefault="00E01AE7" w:rsidP="009A65AC">
            <w:pPr>
              <w:rPr>
                <w:szCs w:val="22"/>
              </w:rPr>
            </w:pPr>
          </w:p>
        </w:tc>
        <w:tc>
          <w:tcPr>
            <w:tcW w:w="4747" w:type="dxa"/>
            <w:shd w:val="clear" w:color="auto" w:fill="auto"/>
            <w:hideMark/>
          </w:tcPr>
          <w:p w14:paraId="171A8560" w14:textId="77777777" w:rsidR="00E01AE7" w:rsidRPr="00BC09DA" w:rsidRDefault="00E01AE7" w:rsidP="009A65AC">
            <w:pPr>
              <w:rPr>
                <w:color w:val="000000"/>
              </w:rPr>
            </w:pPr>
            <w:r w:rsidRPr="00BC09DA">
              <w:rPr>
                <w:b/>
                <w:color w:val="000000"/>
              </w:rPr>
              <w:t>Norge</w:t>
            </w:r>
          </w:p>
          <w:p w14:paraId="6F7B797B" w14:textId="77777777" w:rsidR="00E01AE7" w:rsidRPr="00BC09DA" w:rsidRDefault="00E01AE7" w:rsidP="009A65AC">
            <w:pPr>
              <w:rPr>
                <w:color w:val="000000"/>
              </w:rPr>
            </w:pPr>
            <w:r w:rsidRPr="00BC09DA">
              <w:rPr>
                <w:color w:val="000000"/>
              </w:rPr>
              <w:t>STADA Nordic ApS</w:t>
            </w:r>
          </w:p>
          <w:p w14:paraId="6EF05A11" w14:textId="77777777" w:rsidR="00E01AE7" w:rsidRPr="00BC09DA" w:rsidRDefault="00E01AE7" w:rsidP="009A65AC">
            <w:pPr>
              <w:rPr>
                <w:color w:val="000000"/>
              </w:rPr>
            </w:pPr>
            <w:r w:rsidRPr="00BC09DA">
              <w:rPr>
                <w:color w:val="000000"/>
              </w:rPr>
              <w:t>Tlf: +45 44859999</w:t>
            </w:r>
          </w:p>
          <w:p w14:paraId="15BC3E15" w14:textId="77777777" w:rsidR="00E01AE7" w:rsidRPr="00BC09DA" w:rsidRDefault="00E01AE7" w:rsidP="009A65AC">
            <w:pPr>
              <w:rPr>
                <w:szCs w:val="22"/>
              </w:rPr>
            </w:pPr>
          </w:p>
        </w:tc>
      </w:tr>
      <w:tr w:rsidR="00E01AE7" w:rsidRPr="00BF197E" w14:paraId="22870E8B" w14:textId="77777777" w:rsidTr="0041407D">
        <w:trPr>
          <w:cantSplit/>
        </w:trPr>
        <w:tc>
          <w:tcPr>
            <w:tcW w:w="4659" w:type="dxa"/>
            <w:shd w:val="clear" w:color="auto" w:fill="auto"/>
            <w:hideMark/>
          </w:tcPr>
          <w:p w14:paraId="16F75C58" w14:textId="77777777" w:rsidR="00E01AE7" w:rsidRPr="00983F1C" w:rsidRDefault="00E01AE7" w:rsidP="009A65AC">
            <w:pPr>
              <w:rPr>
                <w:color w:val="000000"/>
                <w:lang w:val="en-US"/>
              </w:rPr>
            </w:pPr>
            <w:r w:rsidRPr="00BC09DA">
              <w:rPr>
                <w:b/>
                <w:color w:val="000000"/>
              </w:rPr>
              <w:t>Ελλάδα</w:t>
            </w:r>
          </w:p>
          <w:p w14:paraId="33DDF80C" w14:textId="77777777" w:rsidR="00D81288" w:rsidRPr="00983F1C" w:rsidRDefault="00D81288" w:rsidP="009A65AC">
            <w:pPr>
              <w:rPr>
                <w:noProof/>
                <w:color w:val="000000"/>
                <w:lang w:val="en-US"/>
              </w:rPr>
            </w:pPr>
            <w:r w:rsidRPr="00983F1C">
              <w:rPr>
                <w:noProof/>
                <w:color w:val="000000"/>
                <w:lang w:val="en-US"/>
              </w:rPr>
              <w:t>DEMO S.A. Pharmaceutical Industry</w:t>
            </w:r>
          </w:p>
          <w:p w14:paraId="6581B102" w14:textId="77777777" w:rsidR="00D81288" w:rsidRPr="004A5C9C" w:rsidRDefault="00D81288" w:rsidP="009A65AC">
            <w:pPr>
              <w:rPr>
                <w:noProof/>
                <w:color w:val="000000"/>
              </w:rPr>
            </w:pPr>
            <w:r w:rsidRPr="004A5C9C">
              <w:rPr>
                <w:noProof/>
                <w:color w:val="000000"/>
              </w:rPr>
              <w:t>Τηλ: +30 2108161802</w:t>
            </w:r>
          </w:p>
          <w:p w14:paraId="198AF55C" w14:textId="58D9D55E" w:rsidR="00E01AE7" w:rsidRPr="00BC09DA" w:rsidRDefault="00E01AE7" w:rsidP="009A65AC">
            <w:pPr>
              <w:rPr>
                <w:szCs w:val="22"/>
              </w:rPr>
            </w:pPr>
          </w:p>
        </w:tc>
        <w:tc>
          <w:tcPr>
            <w:tcW w:w="4747" w:type="dxa"/>
            <w:shd w:val="clear" w:color="auto" w:fill="auto"/>
            <w:hideMark/>
          </w:tcPr>
          <w:p w14:paraId="02F39056" w14:textId="77777777" w:rsidR="00E01AE7" w:rsidRPr="00BF197E" w:rsidRDefault="00E01AE7" w:rsidP="009A65AC">
            <w:pPr>
              <w:suppressAutoHyphens/>
              <w:rPr>
                <w:color w:val="000000"/>
                <w:lang w:val="de-DE"/>
              </w:rPr>
            </w:pPr>
            <w:r w:rsidRPr="00BF197E">
              <w:rPr>
                <w:b/>
                <w:color w:val="000000"/>
                <w:lang w:val="de-DE"/>
              </w:rPr>
              <w:t>Österreich</w:t>
            </w:r>
          </w:p>
          <w:p w14:paraId="54F4D269" w14:textId="77777777" w:rsidR="00E01AE7" w:rsidRPr="00BF197E" w:rsidRDefault="00E01AE7" w:rsidP="009A65AC">
            <w:pPr>
              <w:suppressAutoHyphens/>
              <w:rPr>
                <w:i/>
                <w:color w:val="000000"/>
                <w:lang w:val="de-DE"/>
              </w:rPr>
            </w:pPr>
            <w:r w:rsidRPr="00BF197E">
              <w:rPr>
                <w:color w:val="000000"/>
                <w:lang w:val="de-DE"/>
              </w:rPr>
              <w:t>STADA Arzneimittel GmbH</w:t>
            </w:r>
          </w:p>
          <w:p w14:paraId="4F38F591" w14:textId="77777777" w:rsidR="00E01AE7" w:rsidRPr="00BF197E" w:rsidRDefault="00E01AE7" w:rsidP="009A65AC">
            <w:pPr>
              <w:suppressAutoHyphens/>
              <w:rPr>
                <w:color w:val="000000"/>
                <w:lang w:val="de-DE"/>
              </w:rPr>
            </w:pPr>
            <w:r w:rsidRPr="00BF197E">
              <w:rPr>
                <w:color w:val="000000"/>
                <w:lang w:val="de-DE"/>
              </w:rPr>
              <w:t>Tel: +43 136785850</w:t>
            </w:r>
          </w:p>
          <w:p w14:paraId="573189FA" w14:textId="77777777" w:rsidR="00E01AE7" w:rsidRPr="00BF197E" w:rsidRDefault="00E01AE7" w:rsidP="009A65AC">
            <w:pPr>
              <w:rPr>
                <w:szCs w:val="22"/>
                <w:lang w:val="de-DE"/>
              </w:rPr>
            </w:pPr>
          </w:p>
        </w:tc>
      </w:tr>
      <w:tr w:rsidR="00E01AE7" w:rsidRPr="00BC09DA" w14:paraId="3E625F08" w14:textId="77777777" w:rsidTr="0041407D">
        <w:trPr>
          <w:cantSplit/>
        </w:trPr>
        <w:tc>
          <w:tcPr>
            <w:tcW w:w="4659" w:type="dxa"/>
            <w:shd w:val="clear" w:color="auto" w:fill="auto"/>
            <w:hideMark/>
          </w:tcPr>
          <w:p w14:paraId="3245B25A" w14:textId="77777777" w:rsidR="00E01AE7" w:rsidRPr="00BF197E" w:rsidRDefault="00E01AE7" w:rsidP="009A65AC">
            <w:pPr>
              <w:suppressAutoHyphens/>
              <w:rPr>
                <w:b/>
                <w:color w:val="000000"/>
                <w:lang w:val="es-ES"/>
              </w:rPr>
            </w:pPr>
            <w:r w:rsidRPr="00BF197E">
              <w:rPr>
                <w:b/>
                <w:color w:val="000000"/>
                <w:lang w:val="es-ES"/>
              </w:rPr>
              <w:t>España</w:t>
            </w:r>
          </w:p>
          <w:p w14:paraId="36D807F4" w14:textId="77777777" w:rsidR="00E01AE7" w:rsidRPr="00BF197E" w:rsidRDefault="00E01AE7" w:rsidP="009A65AC">
            <w:pPr>
              <w:suppressAutoHyphens/>
              <w:rPr>
                <w:color w:val="000000"/>
                <w:lang w:val="es-ES"/>
              </w:rPr>
            </w:pPr>
            <w:r w:rsidRPr="00BF197E">
              <w:rPr>
                <w:color w:val="000000"/>
                <w:lang w:val="es-ES"/>
              </w:rPr>
              <w:t>Laboratorio STADA, S.L.</w:t>
            </w:r>
          </w:p>
          <w:p w14:paraId="18B5ECA4" w14:textId="77777777" w:rsidR="00E01AE7" w:rsidRPr="00BC09DA" w:rsidRDefault="00E01AE7" w:rsidP="009A65AC">
            <w:pPr>
              <w:rPr>
                <w:color w:val="000000"/>
              </w:rPr>
            </w:pPr>
            <w:r w:rsidRPr="00BC09DA">
              <w:rPr>
                <w:color w:val="000000"/>
              </w:rPr>
              <w:t>Tel: +34 934738889</w:t>
            </w:r>
          </w:p>
          <w:p w14:paraId="1644109E" w14:textId="77777777" w:rsidR="00E01AE7" w:rsidRPr="00BC09DA" w:rsidRDefault="00E01AE7" w:rsidP="009A65AC">
            <w:pPr>
              <w:rPr>
                <w:szCs w:val="22"/>
              </w:rPr>
            </w:pPr>
          </w:p>
        </w:tc>
        <w:tc>
          <w:tcPr>
            <w:tcW w:w="4747" w:type="dxa"/>
            <w:shd w:val="clear" w:color="auto" w:fill="auto"/>
            <w:hideMark/>
          </w:tcPr>
          <w:p w14:paraId="4C3E4A59" w14:textId="77777777" w:rsidR="00E01AE7" w:rsidRPr="00BF197E" w:rsidRDefault="00E01AE7" w:rsidP="009A65AC">
            <w:pPr>
              <w:suppressAutoHyphens/>
              <w:rPr>
                <w:b/>
                <w:bCs/>
                <w:i/>
                <w:iCs/>
                <w:color w:val="000000"/>
                <w:lang w:val="pl-PL"/>
              </w:rPr>
            </w:pPr>
            <w:r w:rsidRPr="00BF197E">
              <w:rPr>
                <w:b/>
                <w:color w:val="000000"/>
                <w:lang w:val="pl-PL"/>
              </w:rPr>
              <w:t>Polska</w:t>
            </w:r>
          </w:p>
          <w:p w14:paraId="0CB72714" w14:textId="0FA54EDD" w:rsidR="00E01AE7" w:rsidRPr="00BF197E" w:rsidRDefault="00E01AE7" w:rsidP="009A65AC">
            <w:pPr>
              <w:suppressAutoHyphens/>
              <w:rPr>
                <w:color w:val="000000"/>
                <w:lang w:val="pl-PL" w:eastAsia="en-CA"/>
              </w:rPr>
            </w:pPr>
            <w:r w:rsidRPr="00BF197E">
              <w:rPr>
                <w:color w:val="000000"/>
                <w:lang w:val="pl-PL" w:eastAsia="en-CA"/>
              </w:rPr>
              <w:t>STADA P</w:t>
            </w:r>
            <w:r w:rsidR="00856FC8" w:rsidRPr="00BF197E">
              <w:rPr>
                <w:color w:val="000000"/>
                <w:lang w:val="pl-PL" w:eastAsia="en-CA"/>
              </w:rPr>
              <w:t>harm</w:t>
            </w:r>
            <w:r w:rsidRPr="00BF197E">
              <w:rPr>
                <w:color w:val="000000"/>
                <w:lang w:val="pl-PL" w:eastAsia="en-CA"/>
              </w:rPr>
              <w:t xml:space="preserve"> Sp. z.o o.</w:t>
            </w:r>
          </w:p>
          <w:p w14:paraId="6962EF92" w14:textId="77777777" w:rsidR="00E01AE7" w:rsidRPr="00BC09DA" w:rsidRDefault="00E01AE7" w:rsidP="009A65AC">
            <w:pPr>
              <w:suppressAutoHyphens/>
              <w:rPr>
                <w:color w:val="000000"/>
              </w:rPr>
            </w:pPr>
            <w:r w:rsidRPr="00BC09DA">
              <w:rPr>
                <w:color w:val="000000"/>
                <w:lang w:eastAsia="en-CA"/>
              </w:rPr>
              <w:t>Tel: +48 227377920</w:t>
            </w:r>
          </w:p>
          <w:p w14:paraId="138DB4EB" w14:textId="77777777" w:rsidR="00E01AE7" w:rsidRPr="00BC09DA" w:rsidRDefault="00E01AE7" w:rsidP="009A65AC">
            <w:pPr>
              <w:rPr>
                <w:szCs w:val="22"/>
              </w:rPr>
            </w:pPr>
          </w:p>
        </w:tc>
      </w:tr>
      <w:tr w:rsidR="00E01AE7" w:rsidRPr="00BC09DA" w14:paraId="1197EAC8" w14:textId="77777777" w:rsidTr="0041407D">
        <w:trPr>
          <w:cantSplit/>
        </w:trPr>
        <w:tc>
          <w:tcPr>
            <w:tcW w:w="4659" w:type="dxa"/>
            <w:shd w:val="clear" w:color="auto" w:fill="auto"/>
            <w:hideMark/>
          </w:tcPr>
          <w:p w14:paraId="5EE49091" w14:textId="77777777" w:rsidR="00E01AE7" w:rsidRPr="00983F1C" w:rsidRDefault="00E01AE7" w:rsidP="009A65AC">
            <w:pPr>
              <w:suppressAutoHyphens/>
              <w:rPr>
                <w:b/>
                <w:color w:val="000000"/>
                <w:lang w:val="fr-FR"/>
              </w:rPr>
            </w:pPr>
            <w:r w:rsidRPr="00983F1C">
              <w:rPr>
                <w:b/>
                <w:color w:val="000000"/>
                <w:lang w:val="fr-FR"/>
              </w:rPr>
              <w:t>France</w:t>
            </w:r>
          </w:p>
          <w:p w14:paraId="018B02A4" w14:textId="77777777" w:rsidR="00E01AE7" w:rsidRPr="00983F1C" w:rsidRDefault="00E01AE7" w:rsidP="009A65AC">
            <w:pPr>
              <w:rPr>
                <w:color w:val="000000"/>
                <w:lang w:val="fr-FR"/>
              </w:rPr>
            </w:pPr>
            <w:r w:rsidRPr="00983F1C">
              <w:rPr>
                <w:color w:val="000000"/>
                <w:lang w:val="fr-FR"/>
              </w:rPr>
              <w:t>EG LABO - Laboratoires EuroGenerics</w:t>
            </w:r>
          </w:p>
          <w:p w14:paraId="4CF0F9A3" w14:textId="77777777" w:rsidR="00E01AE7" w:rsidRPr="00983F1C" w:rsidRDefault="00E01AE7" w:rsidP="009A65AC">
            <w:pPr>
              <w:rPr>
                <w:color w:val="000000"/>
                <w:lang w:val="fr-FR"/>
              </w:rPr>
            </w:pPr>
            <w:r w:rsidRPr="00983F1C">
              <w:rPr>
                <w:color w:val="000000"/>
                <w:lang w:val="fr-FR"/>
              </w:rPr>
              <w:t>Tél: +33 146948686</w:t>
            </w:r>
          </w:p>
          <w:p w14:paraId="53A5B490" w14:textId="77777777" w:rsidR="00E01AE7" w:rsidRPr="00983F1C" w:rsidRDefault="00E01AE7" w:rsidP="009A65AC">
            <w:pPr>
              <w:rPr>
                <w:szCs w:val="22"/>
                <w:lang w:val="fr-FR"/>
              </w:rPr>
            </w:pPr>
          </w:p>
        </w:tc>
        <w:tc>
          <w:tcPr>
            <w:tcW w:w="4747" w:type="dxa"/>
            <w:shd w:val="clear" w:color="auto" w:fill="auto"/>
            <w:hideMark/>
          </w:tcPr>
          <w:p w14:paraId="170CCF28" w14:textId="77777777" w:rsidR="00E01AE7" w:rsidRPr="00BC09DA" w:rsidRDefault="00E01AE7" w:rsidP="009A65AC">
            <w:pPr>
              <w:suppressAutoHyphens/>
              <w:rPr>
                <w:color w:val="000000"/>
              </w:rPr>
            </w:pPr>
            <w:r w:rsidRPr="00BC09DA">
              <w:rPr>
                <w:b/>
                <w:color w:val="000000"/>
              </w:rPr>
              <w:t>Portugal</w:t>
            </w:r>
          </w:p>
          <w:p w14:paraId="6173F903" w14:textId="77777777" w:rsidR="00E01AE7" w:rsidRPr="00BC09DA" w:rsidRDefault="00E01AE7" w:rsidP="009A65AC">
            <w:pPr>
              <w:suppressAutoHyphens/>
              <w:rPr>
                <w:color w:val="000000"/>
              </w:rPr>
            </w:pPr>
            <w:r w:rsidRPr="00BC09DA">
              <w:rPr>
                <w:color w:val="000000"/>
              </w:rPr>
              <w:t>Stada, Lda.</w:t>
            </w:r>
          </w:p>
          <w:p w14:paraId="3924CCDE" w14:textId="77777777" w:rsidR="00E01AE7" w:rsidRPr="00BC09DA" w:rsidRDefault="00E01AE7" w:rsidP="009A65AC">
            <w:pPr>
              <w:suppressAutoHyphens/>
              <w:rPr>
                <w:color w:val="000000"/>
              </w:rPr>
            </w:pPr>
            <w:r w:rsidRPr="00BC09DA">
              <w:rPr>
                <w:color w:val="000000"/>
              </w:rPr>
              <w:t>Tel: +351 211209870</w:t>
            </w:r>
          </w:p>
          <w:p w14:paraId="53D44640" w14:textId="77777777" w:rsidR="00E01AE7" w:rsidRPr="00BC09DA" w:rsidRDefault="00E01AE7" w:rsidP="009A65AC">
            <w:pPr>
              <w:rPr>
                <w:szCs w:val="22"/>
              </w:rPr>
            </w:pPr>
          </w:p>
        </w:tc>
      </w:tr>
      <w:tr w:rsidR="00E01AE7" w:rsidRPr="00BF197E" w14:paraId="51E98512" w14:textId="77777777" w:rsidTr="0041407D">
        <w:trPr>
          <w:cantSplit/>
        </w:trPr>
        <w:tc>
          <w:tcPr>
            <w:tcW w:w="4659" w:type="dxa"/>
            <w:shd w:val="clear" w:color="auto" w:fill="auto"/>
            <w:hideMark/>
          </w:tcPr>
          <w:p w14:paraId="0C16B2DB" w14:textId="77777777" w:rsidR="00E01AE7" w:rsidRPr="0041407D" w:rsidRDefault="00E01AE7" w:rsidP="009A65AC">
            <w:pPr>
              <w:rPr>
                <w:color w:val="000000"/>
                <w:lang w:val="sv-SE"/>
              </w:rPr>
            </w:pPr>
            <w:r w:rsidRPr="0041407D">
              <w:rPr>
                <w:b/>
                <w:color w:val="000000"/>
                <w:lang w:val="sv-SE"/>
              </w:rPr>
              <w:t>Hrvatska</w:t>
            </w:r>
          </w:p>
          <w:p w14:paraId="5DD837E0" w14:textId="77777777" w:rsidR="00E01AE7" w:rsidRPr="0041407D" w:rsidRDefault="00E01AE7" w:rsidP="009A65AC">
            <w:pPr>
              <w:rPr>
                <w:color w:val="000000"/>
                <w:lang w:val="sv-SE"/>
              </w:rPr>
            </w:pPr>
            <w:r w:rsidRPr="0041407D">
              <w:rPr>
                <w:color w:val="000000"/>
                <w:lang w:val="sv-SE"/>
              </w:rPr>
              <w:t>STADA d.o.o.</w:t>
            </w:r>
          </w:p>
          <w:p w14:paraId="4AE46EAE" w14:textId="77777777" w:rsidR="00E01AE7" w:rsidRPr="00BC09DA" w:rsidRDefault="00E01AE7" w:rsidP="009A65AC">
            <w:pPr>
              <w:rPr>
                <w:color w:val="000000"/>
              </w:rPr>
            </w:pPr>
            <w:r w:rsidRPr="00BC09DA">
              <w:rPr>
                <w:color w:val="000000"/>
              </w:rPr>
              <w:t>Tel: +385 13764111</w:t>
            </w:r>
          </w:p>
          <w:p w14:paraId="3876EF0A" w14:textId="77777777" w:rsidR="00E01AE7" w:rsidRPr="00BC09DA" w:rsidRDefault="00E01AE7" w:rsidP="009A65AC">
            <w:pPr>
              <w:rPr>
                <w:szCs w:val="22"/>
              </w:rPr>
            </w:pPr>
          </w:p>
        </w:tc>
        <w:tc>
          <w:tcPr>
            <w:tcW w:w="4747" w:type="dxa"/>
            <w:shd w:val="clear" w:color="auto" w:fill="auto"/>
            <w:hideMark/>
          </w:tcPr>
          <w:p w14:paraId="45BD26B4" w14:textId="77777777" w:rsidR="00E01AE7" w:rsidRPr="00BF197E" w:rsidRDefault="00E01AE7" w:rsidP="009A65AC">
            <w:pPr>
              <w:suppressAutoHyphens/>
              <w:rPr>
                <w:b/>
                <w:color w:val="000000"/>
                <w:lang w:val="pt-PT"/>
              </w:rPr>
            </w:pPr>
            <w:r w:rsidRPr="00BF197E">
              <w:rPr>
                <w:b/>
                <w:color w:val="000000"/>
                <w:lang w:val="pt-PT"/>
              </w:rPr>
              <w:t>România</w:t>
            </w:r>
          </w:p>
          <w:p w14:paraId="04829997" w14:textId="77777777" w:rsidR="00E01AE7" w:rsidRPr="00BF197E" w:rsidRDefault="00E01AE7" w:rsidP="009A65AC">
            <w:pPr>
              <w:suppressAutoHyphens/>
              <w:rPr>
                <w:color w:val="000000"/>
                <w:lang w:val="pt-PT"/>
              </w:rPr>
            </w:pPr>
            <w:r w:rsidRPr="00BF197E">
              <w:rPr>
                <w:color w:val="000000"/>
                <w:lang w:val="pt-PT"/>
              </w:rPr>
              <w:t>STADA M&amp;D SRL</w:t>
            </w:r>
          </w:p>
          <w:p w14:paraId="214AF34D" w14:textId="77777777" w:rsidR="00E01AE7" w:rsidRPr="00BF197E" w:rsidRDefault="00E01AE7" w:rsidP="009A65AC">
            <w:pPr>
              <w:suppressAutoHyphens/>
              <w:rPr>
                <w:color w:val="000000"/>
                <w:lang w:val="pt-PT"/>
              </w:rPr>
            </w:pPr>
            <w:r w:rsidRPr="00BF197E">
              <w:rPr>
                <w:color w:val="000000"/>
                <w:lang w:val="pt-PT"/>
              </w:rPr>
              <w:t>Tel: +40 213160640</w:t>
            </w:r>
          </w:p>
          <w:p w14:paraId="53648259" w14:textId="77777777" w:rsidR="00E01AE7" w:rsidRPr="00BF197E" w:rsidRDefault="00E01AE7" w:rsidP="009A65AC">
            <w:pPr>
              <w:rPr>
                <w:szCs w:val="22"/>
                <w:lang w:val="pt-PT"/>
              </w:rPr>
            </w:pPr>
          </w:p>
        </w:tc>
      </w:tr>
      <w:tr w:rsidR="00E01AE7" w:rsidRPr="00BC09DA" w14:paraId="740F8D59" w14:textId="77777777" w:rsidTr="0041407D">
        <w:trPr>
          <w:cantSplit/>
        </w:trPr>
        <w:tc>
          <w:tcPr>
            <w:tcW w:w="4659" w:type="dxa"/>
            <w:shd w:val="clear" w:color="auto" w:fill="auto"/>
            <w:hideMark/>
          </w:tcPr>
          <w:p w14:paraId="06A2DD3B" w14:textId="77777777" w:rsidR="00E01AE7" w:rsidRPr="0041407D" w:rsidRDefault="00E01AE7" w:rsidP="009A65AC">
            <w:pPr>
              <w:rPr>
                <w:color w:val="000000"/>
                <w:lang w:val="en-US"/>
              </w:rPr>
            </w:pPr>
            <w:r w:rsidRPr="00BF197E">
              <w:rPr>
                <w:color w:val="000000"/>
                <w:lang w:val="en-US"/>
              </w:rPr>
              <w:br w:type="page"/>
            </w:r>
            <w:r w:rsidRPr="0041407D">
              <w:rPr>
                <w:b/>
                <w:color w:val="000000"/>
                <w:lang w:val="en-US"/>
              </w:rPr>
              <w:t>Ireland</w:t>
            </w:r>
          </w:p>
          <w:p w14:paraId="310DE42C" w14:textId="77777777" w:rsidR="00E01AE7" w:rsidRPr="0041407D" w:rsidRDefault="00E01AE7" w:rsidP="009A65AC">
            <w:pPr>
              <w:rPr>
                <w:color w:val="000000"/>
                <w:lang w:val="en-US"/>
              </w:rPr>
            </w:pPr>
            <w:r w:rsidRPr="0041407D">
              <w:rPr>
                <w:color w:val="000000"/>
                <w:lang w:val="en-US"/>
              </w:rPr>
              <w:t>Clonmel Healthcare Ltd.</w:t>
            </w:r>
          </w:p>
          <w:p w14:paraId="7CF72740" w14:textId="77777777" w:rsidR="00E01AE7" w:rsidRPr="0041407D" w:rsidRDefault="00E01AE7" w:rsidP="009A65AC">
            <w:pPr>
              <w:rPr>
                <w:color w:val="000000"/>
                <w:lang w:val="en-US"/>
              </w:rPr>
            </w:pPr>
            <w:r w:rsidRPr="0041407D">
              <w:rPr>
                <w:color w:val="000000"/>
                <w:lang w:val="en-US"/>
              </w:rPr>
              <w:t>Tel: +353 526177777</w:t>
            </w:r>
          </w:p>
          <w:p w14:paraId="30A9B617" w14:textId="77777777" w:rsidR="00E01AE7" w:rsidRPr="0041407D" w:rsidRDefault="00E01AE7" w:rsidP="009A65AC">
            <w:pPr>
              <w:rPr>
                <w:szCs w:val="22"/>
                <w:lang w:val="en-US"/>
              </w:rPr>
            </w:pPr>
          </w:p>
        </w:tc>
        <w:tc>
          <w:tcPr>
            <w:tcW w:w="4747" w:type="dxa"/>
            <w:shd w:val="clear" w:color="auto" w:fill="auto"/>
            <w:hideMark/>
          </w:tcPr>
          <w:p w14:paraId="79BB634C" w14:textId="77777777" w:rsidR="00E01AE7" w:rsidRPr="00BC09DA" w:rsidRDefault="00E01AE7" w:rsidP="009A65AC">
            <w:pPr>
              <w:rPr>
                <w:color w:val="000000"/>
              </w:rPr>
            </w:pPr>
            <w:r w:rsidRPr="00BC09DA">
              <w:rPr>
                <w:b/>
                <w:color w:val="000000"/>
              </w:rPr>
              <w:t>Slovenija</w:t>
            </w:r>
          </w:p>
          <w:p w14:paraId="24DD5DBC" w14:textId="77777777" w:rsidR="00E01AE7" w:rsidRPr="00BC09DA" w:rsidRDefault="00E01AE7" w:rsidP="009A65AC">
            <w:pPr>
              <w:rPr>
                <w:color w:val="000000"/>
              </w:rPr>
            </w:pPr>
            <w:r w:rsidRPr="00BC09DA">
              <w:rPr>
                <w:color w:val="000000"/>
              </w:rPr>
              <w:t>Stada d.o.o.</w:t>
            </w:r>
          </w:p>
          <w:p w14:paraId="5B61CA57" w14:textId="77777777" w:rsidR="00E01AE7" w:rsidRPr="00BC09DA" w:rsidRDefault="00E01AE7" w:rsidP="009A65AC">
            <w:pPr>
              <w:rPr>
                <w:color w:val="000000"/>
              </w:rPr>
            </w:pPr>
            <w:r w:rsidRPr="00BC09DA">
              <w:rPr>
                <w:color w:val="000000"/>
              </w:rPr>
              <w:t>Tel: +386 15896710</w:t>
            </w:r>
          </w:p>
          <w:p w14:paraId="519C4BAA" w14:textId="77777777" w:rsidR="00E01AE7" w:rsidRPr="00BC09DA" w:rsidRDefault="00E01AE7" w:rsidP="009A65AC">
            <w:pPr>
              <w:rPr>
                <w:szCs w:val="22"/>
              </w:rPr>
            </w:pPr>
          </w:p>
        </w:tc>
      </w:tr>
      <w:tr w:rsidR="00E01AE7" w:rsidRPr="00BC09DA" w14:paraId="09434226" w14:textId="77777777" w:rsidTr="0041407D">
        <w:trPr>
          <w:cantSplit/>
        </w:trPr>
        <w:tc>
          <w:tcPr>
            <w:tcW w:w="4659" w:type="dxa"/>
            <w:shd w:val="clear" w:color="auto" w:fill="auto"/>
            <w:hideMark/>
          </w:tcPr>
          <w:p w14:paraId="13AE924F" w14:textId="77777777" w:rsidR="00E01AE7" w:rsidRPr="00983F1C" w:rsidRDefault="00E01AE7" w:rsidP="009A65AC">
            <w:pPr>
              <w:rPr>
                <w:b/>
                <w:color w:val="000000"/>
                <w:lang w:val="de-DE"/>
              </w:rPr>
            </w:pPr>
            <w:r w:rsidRPr="00983F1C">
              <w:rPr>
                <w:b/>
                <w:color w:val="000000"/>
                <w:lang w:val="de-DE"/>
              </w:rPr>
              <w:t>Ísland</w:t>
            </w:r>
          </w:p>
          <w:p w14:paraId="2B2FA7A8" w14:textId="77777777" w:rsidR="00E01AE7" w:rsidRPr="00983F1C" w:rsidRDefault="00E01AE7" w:rsidP="009A65AC">
            <w:pPr>
              <w:rPr>
                <w:color w:val="000000"/>
                <w:lang w:val="de-DE"/>
              </w:rPr>
            </w:pPr>
            <w:r w:rsidRPr="00983F1C">
              <w:rPr>
                <w:color w:val="000000"/>
                <w:lang w:val="de-DE"/>
              </w:rPr>
              <w:t>STADA Arzneimittel AG</w:t>
            </w:r>
          </w:p>
          <w:p w14:paraId="5E3FB265" w14:textId="77777777" w:rsidR="00E01AE7" w:rsidRPr="00983F1C" w:rsidRDefault="00E01AE7" w:rsidP="009A65AC">
            <w:pPr>
              <w:suppressAutoHyphens/>
              <w:rPr>
                <w:color w:val="000000"/>
                <w:lang w:val="de-DE"/>
              </w:rPr>
            </w:pPr>
            <w:r w:rsidRPr="00983F1C">
              <w:rPr>
                <w:color w:val="000000"/>
                <w:lang w:val="de-DE"/>
              </w:rPr>
              <w:t>Sími: +49 61016030</w:t>
            </w:r>
          </w:p>
          <w:p w14:paraId="4CABA8C7" w14:textId="77777777" w:rsidR="00E01AE7" w:rsidRPr="00983F1C" w:rsidRDefault="00E01AE7" w:rsidP="009A65AC">
            <w:pPr>
              <w:rPr>
                <w:szCs w:val="22"/>
                <w:lang w:val="de-DE"/>
              </w:rPr>
            </w:pPr>
          </w:p>
        </w:tc>
        <w:tc>
          <w:tcPr>
            <w:tcW w:w="4747" w:type="dxa"/>
            <w:shd w:val="clear" w:color="auto" w:fill="auto"/>
            <w:hideMark/>
          </w:tcPr>
          <w:p w14:paraId="7076BD32" w14:textId="77777777" w:rsidR="00E01AE7" w:rsidRPr="0041407D" w:rsidRDefault="00E01AE7" w:rsidP="009A65AC">
            <w:pPr>
              <w:suppressAutoHyphens/>
              <w:rPr>
                <w:b/>
                <w:color w:val="000000"/>
                <w:lang w:val="sv-SE"/>
              </w:rPr>
            </w:pPr>
            <w:r w:rsidRPr="0041407D">
              <w:rPr>
                <w:b/>
                <w:color w:val="000000"/>
                <w:lang w:val="sv-SE"/>
              </w:rPr>
              <w:t>Slovenská republika</w:t>
            </w:r>
          </w:p>
          <w:p w14:paraId="16451E61" w14:textId="77777777" w:rsidR="00E01AE7" w:rsidRPr="0041407D" w:rsidRDefault="00E01AE7" w:rsidP="009A65AC">
            <w:pPr>
              <w:rPr>
                <w:color w:val="000000"/>
                <w:lang w:val="sv-SE"/>
              </w:rPr>
            </w:pPr>
            <w:r w:rsidRPr="0041407D">
              <w:rPr>
                <w:color w:val="000000"/>
                <w:lang w:val="sv-SE"/>
              </w:rPr>
              <w:t>STADA PHARMA Slovakia, s.r.o.</w:t>
            </w:r>
          </w:p>
          <w:p w14:paraId="74AB2269" w14:textId="77777777" w:rsidR="00E01AE7" w:rsidRPr="00BC09DA" w:rsidRDefault="00E01AE7" w:rsidP="009A65AC">
            <w:pPr>
              <w:rPr>
                <w:color w:val="000000"/>
              </w:rPr>
            </w:pPr>
            <w:r w:rsidRPr="00BC09DA">
              <w:rPr>
                <w:color w:val="000000"/>
              </w:rPr>
              <w:t>Tel: +421 252621933</w:t>
            </w:r>
          </w:p>
          <w:p w14:paraId="645418AB" w14:textId="77777777" w:rsidR="00E01AE7" w:rsidRPr="00BC09DA" w:rsidRDefault="00E01AE7" w:rsidP="009A65AC">
            <w:pPr>
              <w:rPr>
                <w:szCs w:val="22"/>
              </w:rPr>
            </w:pPr>
          </w:p>
        </w:tc>
      </w:tr>
      <w:tr w:rsidR="00E01AE7" w:rsidRPr="00BC09DA" w14:paraId="2EB73EE3" w14:textId="77777777" w:rsidTr="0041407D">
        <w:trPr>
          <w:cantSplit/>
        </w:trPr>
        <w:tc>
          <w:tcPr>
            <w:tcW w:w="4659" w:type="dxa"/>
            <w:shd w:val="clear" w:color="auto" w:fill="auto"/>
            <w:hideMark/>
          </w:tcPr>
          <w:p w14:paraId="744D601A" w14:textId="77777777" w:rsidR="00E01AE7" w:rsidRPr="00BC09DA" w:rsidRDefault="00E01AE7" w:rsidP="009A65AC">
            <w:pPr>
              <w:rPr>
                <w:color w:val="000000"/>
              </w:rPr>
            </w:pPr>
            <w:r w:rsidRPr="00BC09DA">
              <w:rPr>
                <w:b/>
                <w:color w:val="000000"/>
              </w:rPr>
              <w:t>Italia</w:t>
            </w:r>
          </w:p>
          <w:p w14:paraId="576CBD68" w14:textId="77777777" w:rsidR="00E01AE7" w:rsidRPr="00BC09DA" w:rsidRDefault="00E01AE7" w:rsidP="009A65AC">
            <w:pPr>
              <w:autoSpaceDE w:val="0"/>
              <w:autoSpaceDN w:val="0"/>
              <w:rPr>
                <w:bCs/>
                <w:color w:val="000000"/>
              </w:rPr>
            </w:pPr>
            <w:r w:rsidRPr="00BC09DA">
              <w:rPr>
                <w:bCs/>
                <w:color w:val="000000"/>
              </w:rPr>
              <w:t>EG SpA</w:t>
            </w:r>
          </w:p>
          <w:p w14:paraId="01AB1148" w14:textId="77777777" w:rsidR="00E01AE7" w:rsidRPr="00BC09DA" w:rsidRDefault="00E01AE7" w:rsidP="009A65AC">
            <w:pPr>
              <w:rPr>
                <w:bCs/>
                <w:color w:val="000000"/>
              </w:rPr>
            </w:pPr>
            <w:r w:rsidRPr="00BC09DA">
              <w:rPr>
                <w:bCs/>
                <w:color w:val="000000"/>
              </w:rPr>
              <w:t>Tel: +39 028310371</w:t>
            </w:r>
          </w:p>
          <w:p w14:paraId="1AC2AA1C" w14:textId="77777777" w:rsidR="00E01AE7" w:rsidRPr="00BC09DA" w:rsidRDefault="00E01AE7" w:rsidP="009A65AC">
            <w:pPr>
              <w:rPr>
                <w:szCs w:val="22"/>
              </w:rPr>
            </w:pPr>
          </w:p>
        </w:tc>
        <w:tc>
          <w:tcPr>
            <w:tcW w:w="4747" w:type="dxa"/>
            <w:shd w:val="clear" w:color="auto" w:fill="auto"/>
            <w:hideMark/>
          </w:tcPr>
          <w:p w14:paraId="3904BB6F" w14:textId="77777777" w:rsidR="00E01AE7" w:rsidRPr="0041407D" w:rsidRDefault="00E01AE7" w:rsidP="009A65AC">
            <w:pPr>
              <w:suppressAutoHyphens/>
              <w:rPr>
                <w:color w:val="000000"/>
                <w:lang w:val="fi-FI"/>
              </w:rPr>
            </w:pPr>
            <w:r w:rsidRPr="0041407D">
              <w:rPr>
                <w:b/>
                <w:color w:val="000000"/>
                <w:lang w:val="fi-FI"/>
              </w:rPr>
              <w:t>Suomi/Finland</w:t>
            </w:r>
          </w:p>
          <w:p w14:paraId="059751D7" w14:textId="77777777" w:rsidR="00E01AE7" w:rsidRPr="0041407D" w:rsidRDefault="00E01AE7" w:rsidP="009A65AC">
            <w:pPr>
              <w:rPr>
                <w:color w:val="000000"/>
                <w:lang w:val="fi-FI"/>
              </w:rPr>
            </w:pPr>
            <w:r w:rsidRPr="0041407D">
              <w:rPr>
                <w:color w:val="000000"/>
                <w:lang w:val="fi-FI" w:eastAsia="da-DK"/>
              </w:rPr>
              <w:t>STADA Nordic ApS, Suomen sivuliike</w:t>
            </w:r>
          </w:p>
          <w:p w14:paraId="192B67A5" w14:textId="77777777" w:rsidR="00E01AE7" w:rsidRPr="00BC09DA" w:rsidRDefault="00E01AE7" w:rsidP="009A65AC">
            <w:pPr>
              <w:rPr>
                <w:color w:val="000000"/>
              </w:rPr>
            </w:pPr>
            <w:r w:rsidRPr="00BC09DA">
              <w:rPr>
                <w:color w:val="000000"/>
              </w:rPr>
              <w:t>Puh/Tel: +358 207416888</w:t>
            </w:r>
          </w:p>
          <w:p w14:paraId="3133E3CF" w14:textId="77777777" w:rsidR="00E01AE7" w:rsidRPr="00BC09DA" w:rsidRDefault="00E01AE7" w:rsidP="009A65AC">
            <w:pPr>
              <w:rPr>
                <w:szCs w:val="22"/>
              </w:rPr>
            </w:pPr>
          </w:p>
        </w:tc>
      </w:tr>
      <w:tr w:rsidR="00E01AE7" w:rsidRPr="00BC09DA" w14:paraId="045978A9" w14:textId="77777777" w:rsidTr="0041407D">
        <w:trPr>
          <w:cantSplit/>
        </w:trPr>
        <w:tc>
          <w:tcPr>
            <w:tcW w:w="4659" w:type="dxa"/>
            <w:shd w:val="clear" w:color="auto" w:fill="auto"/>
            <w:hideMark/>
          </w:tcPr>
          <w:p w14:paraId="46F45744" w14:textId="77777777" w:rsidR="00E01AE7" w:rsidRPr="00983F1C" w:rsidRDefault="00E01AE7" w:rsidP="009A65AC">
            <w:pPr>
              <w:rPr>
                <w:b/>
                <w:color w:val="000000"/>
                <w:lang w:val="en-US"/>
              </w:rPr>
            </w:pPr>
            <w:r w:rsidRPr="00BC09DA">
              <w:rPr>
                <w:b/>
                <w:color w:val="000000"/>
              </w:rPr>
              <w:t>Κύπρος</w:t>
            </w:r>
          </w:p>
          <w:p w14:paraId="09E662A2" w14:textId="77777777" w:rsidR="00D8328F" w:rsidRPr="00983F1C" w:rsidRDefault="00D8328F" w:rsidP="009A65AC">
            <w:pPr>
              <w:rPr>
                <w:noProof/>
                <w:color w:val="000000"/>
                <w:lang w:val="en-US"/>
              </w:rPr>
            </w:pPr>
            <w:r w:rsidRPr="00983F1C">
              <w:rPr>
                <w:noProof/>
                <w:color w:val="000000"/>
                <w:lang w:val="en-US"/>
              </w:rPr>
              <w:t>DEMO S.A. Pharmaceutical Industry</w:t>
            </w:r>
          </w:p>
          <w:p w14:paraId="66629C45" w14:textId="77777777" w:rsidR="00D8328F" w:rsidRPr="004A5C9C" w:rsidRDefault="00D8328F" w:rsidP="009A65AC">
            <w:pPr>
              <w:rPr>
                <w:noProof/>
                <w:color w:val="000000"/>
              </w:rPr>
            </w:pPr>
            <w:r w:rsidRPr="004A5C9C">
              <w:rPr>
                <w:noProof/>
                <w:color w:val="000000"/>
              </w:rPr>
              <w:t>Τηλ: +30 2108161802</w:t>
            </w:r>
          </w:p>
          <w:p w14:paraId="3DBB9DD8" w14:textId="77777777" w:rsidR="00E01AE7" w:rsidRPr="00BC09DA" w:rsidRDefault="00E01AE7" w:rsidP="009A65AC">
            <w:pPr>
              <w:rPr>
                <w:szCs w:val="22"/>
              </w:rPr>
            </w:pPr>
          </w:p>
        </w:tc>
        <w:tc>
          <w:tcPr>
            <w:tcW w:w="4747" w:type="dxa"/>
            <w:shd w:val="clear" w:color="auto" w:fill="auto"/>
            <w:hideMark/>
          </w:tcPr>
          <w:p w14:paraId="61A3322C" w14:textId="77777777" w:rsidR="00E01AE7" w:rsidRPr="00BC09DA" w:rsidRDefault="00E01AE7" w:rsidP="009A65AC">
            <w:pPr>
              <w:suppressAutoHyphens/>
              <w:rPr>
                <w:b/>
                <w:color w:val="000000"/>
              </w:rPr>
            </w:pPr>
            <w:r w:rsidRPr="00BC09DA">
              <w:rPr>
                <w:b/>
                <w:color w:val="000000"/>
              </w:rPr>
              <w:t>Sverige</w:t>
            </w:r>
          </w:p>
          <w:p w14:paraId="4CC89F7F" w14:textId="77777777" w:rsidR="00E01AE7" w:rsidRPr="00BC09DA" w:rsidRDefault="00E01AE7" w:rsidP="009A65AC">
            <w:pPr>
              <w:rPr>
                <w:color w:val="000000"/>
              </w:rPr>
            </w:pPr>
            <w:r w:rsidRPr="00BC09DA">
              <w:rPr>
                <w:color w:val="000000"/>
              </w:rPr>
              <w:t>STADA Nordic ApS</w:t>
            </w:r>
          </w:p>
          <w:p w14:paraId="479B98FD" w14:textId="77777777" w:rsidR="00E01AE7" w:rsidRPr="00BC09DA" w:rsidRDefault="00E01AE7" w:rsidP="009A65AC">
            <w:pPr>
              <w:rPr>
                <w:color w:val="000000"/>
              </w:rPr>
            </w:pPr>
            <w:r w:rsidRPr="00BC09DA">
              <w:rPr>
                <w:color w:val="000000"/>
              </w:rPr>
              <w:t>Tel: +45 44859999</w:t>
            </w:r>
          </w:p>
          <w:p w14:paraId="3748F12F" w14:textId="77777777" w:rsidR="00E01AE7" w:rsidRPr="00BC09DA" w:rsidRDefault="00E01AE7" w:rsidP="009A65AC">
            <w:pPr>
              <w:rPr>
                <w:szCs w:val="22"/>
              </w:rPr>
            </w:pPr>
          </w:p>
        </w:tc>
      </w:tr>
      <w:tr w:rsidR="00E01AE7" w:rsidRPr="00BC09DA" w14:paraId="6E5686DF" w14:textId="77777777" w:rsidTr="0041407D">
        <w:trPr>
          <w:cantSplit/>
        </w:trPr>
        <w:tc>
          <w:tcPr>
            <w:tcW w:w="4659" w:type="dxa"/>
            <w:shd w:val="clear" w:color="auto" w:fill="auto"/>
            <w:hideMark/>
          </w:tcPr>
          <w:p w14:paraId="7776A40A" w14:textId="77777777" w:rsidR="00E01AE7" w:rsidRPr="00BC09DA" w:rsidRDefault="00E01AE7" w:rsidP="009A65AC">
            <w:pPr>
              <w:rPr>
                <w:b/>
                <w:color w:val="000000"/>
              </w:rPr>
            </w:pPr>
            <w:r w:rsidRPr="00BC09DA">
              <w:rPr>
                <w:b/>
                <w:color w:val="000000"/>
              </w:rPr>
              <w:t>Latvija</w:t>
            </w:r>
          </w:p>
          <w:p w14:paraId="1D7FF9C3" w14:textId="77777777" w:rsidR="00E01AE7" w:rsidRPr="00BC09DA" w:rsidRDefault="00E01AE7" w:rsidP="009A65AC">
            <w:pPr>
              <w:autoSpaceDE w:val="0"/>
              <w:autoSpaceDN w:val="0"/>
              <w:adjustRightInd w:val="0"/>
              <w:rPr>
                <w:color w:val="000000"/>
              </w:rPr>
            </w:pPr>
            <w:r w:rsidRPr="00BC09DA">
              <w:rPr>
                <w:color w:val="000000"/>
              </w:rPr>
              <w:t>UAB „STADA Baltics“</w:t>
            </w:r>
          </w:p>
          <w:p w14:paraId="519D777E" w14:textId="77777777" w:rsidR="00E01AE7" w:rsidRPr="00BC09DA" w:rsidRDefault="00E01AE7" w:rsidP="009A65AC">
            <w:pPr>
              <w:autoSpaceDE w:val="0"/>
              <w:autoSpaceDN w:val="0"/>
              <w:adjustRightInd w:val="0"/>
              <w:rPr>
                <w:color w:val="000000"/>
              </w:rPr>
            </w:pPr>
            <w:r w:rsidRPr="00BC09DA">
              <w:rPr>
                <w:color w:val="000000"/>
              </w:rPr>
              <w:t>Tel: +370 52603926</w:t>
            </w:r>
          </w:p>
          <w:p w14:paraId="20FE0BD2" w14:textId="77777777" w:rsidR="00E01AE7" w:rsidRPr="00BC09DA" w:rsidRDefault="00E01AE7" w:rsidP="009A65AC">
            <w:pPr>
              <w:rPr>
                <w:szCs w:val="22"/>
              </w:rPr>
            </w:pPr>
          </w:p>
        </w:tc>
        <w:tc>
          <w:tcPr>
            <w:tcW w:w="4747" w:type="dxa"/>
            <w:shd w:val="clear" w:color="auto" w:fill="auto"/>
            <w:hideMark/>
          </w:tcPr>
          <w:p w14:paraId="6BD1E54C" w14:textId="77777777" w:rsidR="00E01AE7" w:rsidRPr="00BC09DA" w:rsidRDefault="00E01AE7" w:rsidP="009A65AC">
            <w:pPr>
              <w:suppressAutoHyphens/>
              <w:rPr>
                <w:szCs w:val="22"/>
              </w:rPr>
            </w:pPr>
          </w:p>
        </w:tc>
      </w:tr>
    </w:tbl>
    <w:p w14:paraId="0881195E" w14:textId="77777777" w:rsidR="00E01AE7" w:rsidRPr="00BC09DA" w:rsidRDefault="00E01AE7" w:rsidP="009A65AC">
      <w:pPr>
        <w:rPr>
          <w:szCs w:val="22"/>
        </w:rPr>
      </w:pPr>
    </w:p>
    <w:p w14:paraId="5BB6E478" w14:textId="77777777" w:rsidR="00E01AE7" w:rsidRPr="00BC09DA" w:rsidRDefault="00E01AE7" w:rsidP="009A65AC">
      <w:pPr>
        <w:rPr>
          <w:szCs w:val="22"/>
        </w:rPr>
      </w:pPr>
      <w:r w:rsidRPr="00BC09DA">
        <w:rPr>
          <w:b/>
          <w:szCs w:val="22"/>
        </w:rPr>
        <w:t>Dette pakningsvedlegget ble sist oppdatert</w:t>
      </w:r>
    </w:p>
    <w:p w14:paraId="1267A7B6" w14:textId="77777777" w:rsidR="00E01AE7" w:rsidRPr="00BC09DA" w:rsidRDefault="00E01AE7" w:rsidP="009A65AC">
      <w:pPr>
        <w:rPr>
          <w:szCs w:val="22"/>
        </w:rPr>
      </w:pPr>
    </w:p>
    <w:p w14:paraId="2D99BBF9" w14:textId="77777777" w:rsidR="00E01AE7" w:rsidRPr="00BC09DA" w:rsidRDefault="00E01AE7" w:rsidP="009A65AC">
      <w:pPr>
        <w:rPr>
          <w:b/>
          <w:szCs w:val="22"/>
        </w:rPr>
      </w:pPr>
    </w:p>
    <w:p w14:paraId="7DCD048A" w14:textId="77777777" w:rsidR="00E01AE7" w:rsidRPr="00BC09DA" w:rsidRDefault="00E01AE7" w:rsidP="009A65AC">
      <w:pPr>
        <w:rPr>
          <w:b/>
          <w:szCs w:val="22"/>
        </w:rPr>
      </w:pPr>
      <w:r w:rsidRPr="00BC09DA">
        <w:rPr>
          <w:b/>
          <w:szCs w:val="22"/>
        </w:rPr>
        <w:t>Andre informasjonskilder</w:t>
      </w:r>
    </w:p>
    <w:p w14:paraId="3D340E1B" w14:textId="77777777" w:rsidR="00E01AE7" w:rsidRPr="00BC09DA" w:rsidRDefault="00E01AE7" w:rsidP="009A65AC">
      <w:pPr>
        <w:rPr>
          <w:szCs w:val="22"/>
        </w:rPr>
      </w:pPr>
    </w:p>
    <w:p w14:paraId="110DF1E9" w14:textId="77777777" w:rsidR="00E01AE7" w:rsidRDefault="00E01AE7" w:rsidP="009A65AC">
      <w:pPr>
        <w:rPr>
          <w:rStyle w:val="Hyperkobling1"/>
          <w:szCs w:val="22"/>
        </w:rPr>
      </w:pPr>
      <w:r w:rsidRPr="00BC09DA">
        <w:rPr>
          <w:szCs w:val="22"/>
        </w:rPr>
        <w:t xml:space="preserve">Detaljert informasjon om dette legemidlet er tilgjengelig på nettstedet til Det europeiske legemiddelkontoret (the European Medicines Agency): </w:t>
      </w:r>
      <w:hyperlink r:id="rId22" w:history="1">
        <w:r w:rsidRPr="005162B8">
          <w:rPr>
            <w:rStyle w:val="Hyperlink"/>
            <w:szCs w:val="22"/>
          </w:rPr>
          <w:t>https://www.ema.europa.eu</w:t>
        </w:r>
      </w:hyperlink>
      <w:r>
        <w:rPr>
          <w:szCs w:val="22"/>
        </w:rPr>
        <w:t>.</w:t>
      </w:r>
    </w:p>
    <w:p w14:paraId="27112D41" w14:textId="77777777" w:rsidR="00E01AE7" w:rsidRPr="00BC09DA" w:rsidRDefault="00E01AE7" w:rsidP="009A65AC">
      <w:pPr>
        <w:rPr>
          <w:szCs w:val="22"/>
        </w:rPr>
      </w:pPr>
      <w:r w:rsidRPr="00BC09DA">
        <w:rPr>
          <w:szCs w:val="22"/>
        </w:rPr>
        <w:br w:type="page"/>
      </w:r>
    </w:p>
    <w:p w14:paraId="5901DBD9" w14:textId="77777777" w:rsidR="00E01AE7" w:rsidRPr="00BC09DA" w:rsidRDefault="00E01AE7" w:rsidP="00983F1C">
      <w:pPr>
        <w:rPr>
          <w:b/>
          <w:bCs/>
        </w:rPr>
      </w:pPr>
      <w:r w:rsidRPr="00BC09DA">
        <w:rPr>
          <w:b/>
          <w:bCs/>
        </w:rPr>
        <w:t>Instruksjoner for administrasjon</w:t>
      </w:r>
    </w:p>
    <w:p w14:paraId="375BE761" w14:textId="77777777" w:rsidR="00E01AE7" w:rsidRPr="00BC09DA" w:rsidRDefault="00E01AE7" w:rsidP="009A65AC">
      <w:pPr>
        <w:rPr>
          <w:szCs w:val="22"/>
        </w:rPr>
      </w:pPr>
    </w:p>
    <w:p w14:paraId="45B4F694" w14:textId="77777777" w:rsidR="00E01AE7" w:rsidRDefault="00E01AE7" w:rsidP="009A65AC">
      <w:r w:rsidRPr="00BC09DA">
        <w:t xml:space="preserve">I oppstarten av behandlingen vil helsepersonell hjelpe deg med den første injeksjonen. Du og legen din kan imidlertid bestemme at du kan injisere </w:t>
      </w:r>
      <w:r w:rsidRPr="00BC09DA">
        <w:rPr>
          <w:color w:val="000000"/>
          <w:szCs w:val="22"/>
        </w:rPr>
        <w:t>Uzpruvo</w:t>
      </w:r>
      <w:r w:rsidRPr="00BC09DA">
        <w:t xml:space="preserve"> selv. Hvis dette skjer vil du bli lært opp til å injisere </w:t>
      </w:r>
      <w:r w:rsidRPr="00BC09DA">
        <w:rPr>
          <w:color w:val="000000"/>
          <w:szCs w:val="22"/>
        </w:rPr>
        <w:t>Uzpruvo</w:t>
      </w:r>
      <w:r w:rsidRPr="00BC09DA">
        <w:t>. Snakk med legen din hvis du har spørsmål om hvordan du skal sette injeksjoner på deg selv.</w:t>
      </w:r>
    </w:p>
    <w:p w14:paraId="0CC7A608" w14:textId="096F03D6" w:rsidR="00CE6793" w:rsidRDefault="00CE6793" w:rsidP="009A65AC">
      <w:pPr>
        <w:pStyle w:val="Listenabsatz"/>
        <w:numPr>
          <w:ilvl w:val="0"/>
          <w:numId w:val="38"/>
        </w:numPr>
      </w:pPr>
      <w:r>
        <w:t>Ikke bland Uzpruvo med andre væsker til injeksjon.</w:t>
      </w:r>
    </w:p>
    <w:p w14:paraId="56111126" w14:textId="17EB45F9" w:rsidR="00CE6793" w:rsidRDefault="00CE6793" w:rsidP="009A65AC">
      <w:pPr>
        <w:pStyle w:val="Listenabsatz"/>
        <w:numPr>
          <w:ilvl w:val="0"/>
          <w:numId w:val="38"/>
        </w:numPr>
      </w:pPr>
      <w:r>
        <w:t>Ikke rist på hetteglass med</w:t>
      </w:r>
      <w:r w:rsidR="007A7CE7">
        <w:t xml:space="preserve"> Uzpruvo</w:t>
      </w:r>
      <w:r>
        <w:t xml:space="preserve">. Dette på grunn av at sterk risting kan skade legemidlet. Ikke bruk legemidlet hvis det er ristet kraftig. </w:t>
      </w:r>
    </w:p>
    <w:p w14:paraId="7F2EFD91" w14:textId="4F538A10" w:rsidR="00CE6793" w:rsidRDefault="00CE6793" w:rsidP="009A65AC"/>
    <w:p w14:paraId="37A5CDA5" w14:textId="77777777" w:rsidR="000830E7" w:rsidRPr="007F5CEF" w:rsidRDefault="000830E7" w:rsidP="009A65AC">
      <w:pPr>
        <w:rPr>
          <w:b/>
          <w:bCs/>
        </w:rPr>
      </w:pPr>
      <w:r w:rsidRPr="007F5CEF">
        <w:rPr>
          <w:b/>
          <w:bCs/>
        </w:rPr>
        <w:t>1. Kontroller antall hetteglass og forbered utstyret:</w:t>
      </w:r>
    </w:p>
    <w:p w14:paraId="619118F8" w14:textId="77777777" w:rsidR="000830E7" w:rsidRDefault="000830E7" w:rsidP="009A65AC">
      <w:r>
        <w:t>Ta hetteglasset(ene) ut av kjøleskapet. La hetteglasset stå i ca. en halv time. Det vil gi væsken en temperatur som gjør injeksjonen mer behagelig (romtemperatur).</w:t>
      </w:r>
    </w:p>
    <w:p w14:paraId="11FC9424" w14:textId="77777777" w:rsidR="000830E7" w:rsidRDefault="000830E7" w:rsidP="009A65AC"/>
    <w:p w14:paraId="1EB049B7" w14:textId="77777777" w:rsidR="000830E7" w:rsidRDefault="000830E7" w:rsidP="009A65AC">
      <w:r>
        <w:t>Sjekk hetteglasset(ene) og forsikre deg om at:</w:t>
      </w:r>
    </w:p>
    <w:p w14:paraId="77CA56A6" w14:textId="77777777" w:rsidR="000830E7" w:rsidRDefault="000830E7" w:rsidP="009A65AC">
      <w:pPr>
        <w:pStyle w:val="Listenabsatz"/>
        <w:numPr>
          <w:ilvl w:val="0"/>
          <w:numId w:val="39"/>
        </w:numPr>
      </w:pPr>
      <w:r>
        <w:t>Antall hetteglass og styrken er korrekt.</w:t>
      </w:r>
    </w:p>
    <w:p w14:paraId="08D2D1E3" w14:textId="761E9D10" w:rsidR="00CC3F65" w:rsidRDefault="000830E7" w:rsidP="00983F1C">
      <w:pPr>
        <w:pStyle w:val="Listenabsatz"/>
        <w:numPr>
          <w:ilvl w:val="1"/>
          <w:numId w:val="39"/>
        </w:numPr>
      </w:pPr>
      <w:r>
        <w:t xml:space="preserve">Hvis dosen din er 45 mg eller mindre, vil du få ett hetteglass med 45 mg </w:t>
      </w:r>
      <w:r w:rsidR="007A7CE7">
        <w:t>Uzpruvo</w:t>
      </w:r>
      <w:r>
        <w:t>.</w:t>
      </w:r>
    </w:p>
    <w:p w14:paraId="699AEF8A" w14:textId="7E2F93CC" w:rsidR="00CC3F65" w:rsidRDefault="000830E7" w:rsidP="00983F1C">
      <w:pPr>
        <w:pStyle w:val="Listenabsatz"/>
        <w:numPr>
          <w:ilvl w:val="1"/>
          <w:numId w:val="39"/>
        </w:numPr>
      </w:pPr>
      <w:r>
        <w:t xml:space="preserve">Hvis dosen din er 90 mg vil du få to hetteglass med 45 mg </w:t>
      </w:r>
      <w:r w:rsidR="007A7CE7">
        <w:t>Uzpruvo</w:t>
      </w:r>
      <w:r>
        <w:t>, og du må gi deg selv to injeksjoner. Velg to ulike steder for injeksjonene (for eksempel en injeksjon på høyre lår og den andre på venstre lår) og gi injeksjonene rett etter hverandre. Bruk ny sprøyte og kanyle for hver injeksjon.</w:t>
      </w:r>
    </w:p>
    <w:p w14:paraId="3AEFD884" w14:textId="77777777" w:rsidR="00CC3F65" w:rsidRDefault="000830E7" w:rsidP="009A65AC">
      <w:pPr>
        <w:pStyle w:val="Listenabsatz"/>
        <w:numPr>
          <w:ilvl w:val="0"/>
          <w:numId w:val="39"/>
        </w:numPr>
      </w:pPr>
      <w:r>
        <w:t>Det er riktig medisin.</w:t>
      </w:r>
    </w:p>
    <w:p w14:paraId="06E27014" w14:textId="77777777" w:rsidR="00CC3F65" w:rsidRDefault="000830E7" w:rsidP="009A65AC">
      <w:pPr>
        <w:pStyle w:val="Listenabsatz"/>
        <w:numPr>
          <w:ilvl w:val="0"/>
          <w:numId w:val="39"/>
        </w:numPr>
      </w:pPr>
      <w:r>
        <w:t>Utløpsdatoen ikke er passert.</w:t>
      </w:r>
    </w:p>
    <w:p w14:paraId="5111332D" w14:textId="47FCB988" w:rsidR="00CC3F65" w:rsidRDefault="000830E7" w:rsidP="009A65AC">
      <w:pPr>
        <w:pStyle w:val="Listenabsatz"/>
        <w:numPr>
          <w:ilvl w:val="0"/>
          <w:numId w:val="39"/>
        </w:numPr>
      </w:pPr>
      <w:r>
        <w:t>Hetteglasset ikke er ødelagt og at forseglingen ikke er brutt.</w:t>
      </w:r>
    </w:p>
    <w:p w14:paraId="5657DB4B" w14:textId="77777777" w:rsidR="00CC3F65" w:rsidRDefault="000830E7" w:rsidP="009A65AC">
      <w:pPr>
        <w:pStyle w:val="Listenabsatz"/>
        <w:numPr>
          <w:ilvl w:val="0"/>
          <w:numId w:val="39"/>
        </w:numPr>
      </w:pPr>
      <w:r>
        <w:t>Oppløsningen i hetteglasset er klar til litt ugjennomsiktig (perleaktig skinn) og fargeløs til svakt gulaktig.</w:t>
      </w:r>
    </w:p>
    <w:p w14:paraId="715EF228" w14:textId="77777777" w:rsidR="00CC3F65" w:rsidRDefault="000830E7" w:rsidP="009A65AC">
      <w:pPr>
        <w:pStyle w:val="Listenabsatz"/>
        <w:numPr>
          <w:ilvl w:val="0"/>
          <w:numId w:val="39"/>
        </w:numPr>
      </w:pPr>
      <w:r>
        <w:t>Oppløsningen ikke er misfarget eller uklar og ikke inneholder fremmede partikler.</w:t>
      </w:r>
    </w:p>
    <w:p w14:paraId="71F1A09C" w14:textId="44E3C73B" w:rsidR="00CE6793" w:rsidRDefault="000830E7" w:rsidP="00983F1C">
      <w:pPr>
        <w:pStyle w:val="Listenabsatz"/>
        <w:numPr>
          <w:ilvl w:val="0"/>
          <w:numId w:val="39"/>
        </w:numPr>
      </w:pPr>
      <w:r>
        <w:t>Oppløsningen ikke er frosset.</w:t>
      </w:r>
    </w:p>
    <w:p w14:paraId="575B187B" w14:textId="77777777" w:rsidR="002F5761" w:rsidRDefault="002F5761" w:rsidP="009A65AC"/>
    <w:p w14:paraId="4ED87AF6" w14:textId="77777777" w:rsidR="009E266C" w:rsidRDefault="009E266C" w:rsidP="009A65AC">
      <w:r>
        <w:t>Barn som veier mindre enn 60 kg, trenger en dose som er lavere enn 45 mg. Forsikre deg om at du vet riktig mengde (volum) som skal trekkes opp fra hetteglasset, og hvilken sprøytetype som trengs til dosering. Kontakt helsepersonell for ytterligere informasjon, dersom du ikke vet hvilken mengde eller sprøytetype som trengs.</w:t>
      </w:r>
    </w:p>
    <w:p w14:paraId="274F0EF8" w14:textId="77777777" w:rsidR="009E266C" w:rsidRDefault="009E266C" w:rsidP="009A65AC"/>
    <w:p w14:paraId="57C68E0D" w14:textId="6E78B1EF" w:rsidR="009E266C" w:rsidRDefault="009E266C" w:rsidP="009A65AC">
      <w:r>
        <w:t>Samle sammen alt du trenger og legg det fram på en ren flate. Dette inkluderer en sprøyte, nål, desinfeksjonsserviett, en bomullsdott eller gassbind og en kanylebøtte (se figur 1).</w:t>
      </w:r>
    </w:p>
    <w:p w14:paraId="719F2FF8" w14:textId="77777777" w:rsidR="002F5761" w:rsidRDefault="002F5761" w:rsidP="009A65AC"/>
    <w:p w14:paraId="39FFCAA0" w14:textId="77777777" w:rsidR="00716598" w:rsidRDefault="00716598" w:rsidP="009A65AC">
      <w:pPr>
        <w:ind w:left="360"/>
      </w:pPr>
    </w:p>
    <w:p w14:paraId="250D3F8F" w14:textId="57916489" w:rsidR="00716598" w:rsidRDefault="00716598" w:rsidP="009A65AC">
      <w:pPr>
        <w:ind w:left="360"/>
      </w:pPr>
      <w:r w:rsidRPr="009A3135">
        <w:rPr>
          <w:noProof/>
        </w:rPr>
        <w:drawing>
          <wp:inline distT="0" distB="0" distL="0" distR="0" wp14:anchorId="763BC2B2" wp14:editId="6DA91122">
            <wp:extent cx="5760085" cy="100965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085" cy="1009650"/>
                    </a:xfrm>
                    <a:prstGeom prst="rect">
                      <a:avLst/>
                    </a:prstGeom>
                  </pic:spPr>
                </pic:pic>
              </a:graphicData>
            </a:graphic>
          </wp:inline>
        </w:drawing>
      </w:r>
    </w:p>
    <w:p w14:paraId="084C05DA" w14:textId="150FC012" w:rsidR="00716598" w:rsidRDefault="00A33212" w:rsidP="009A65AC">
      <w:pPr>
        <w:ind w:left="360"/>
      </w:pPr>
      <w:r>
        <w:rPr>
          <w:noProof/>
        </w:rPr>
        <mc:AlternateContent>
          <mc:Choice Requires="wps">
            <w:drawing>
              <wp:anchor distT="45720" distB="45720" distL="114300" distR="114300" simplePos="0" relativeHeight="251682816" behindDoc="0" locked="0" layoutInCell="1" allowOverlap="1" wp14:anchorId="2D430FED" wp14:editId="0D9CA5A2">
                <wp:simplePos x="0" y="0"/>
                <wp:positionH relativeFrom="column">
                  <wp:posOffset>3564890</wp:posOffset>
                </wp:positionH>
                <wp:positionV relativeFrom="paragraph">
                  <wp:posOffset>175895</wp:posOffset>
                </wp:positionV>
                <wp:extent cx="906780" cy="617220"/>
                <wp:effectExtent l="0" t="0" r="7620" b="0"/>
                <wp:wrapSquare wrapText="bothSides"/>
                <wp:docPr id="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617220"/>
                        </a:xfrm>
                        <a:prstGeom prst="rect">
                          <a:avLst/>
                        </a:prstGeom>
                        <a:solidFill>
                          <a:srgbClr val="FFFFFF"/>
                        </a:solidFill>
                        <a:ln w="9525">
                          <a:noFill/>
                          <a:miter lim="800000"/>
                          <a:headEnd/>
                          <a:tailEnd/>
                        </a:ln>
                      </wps:spPr>
                      <wps:txbx>
                        <w:txbxContent>
                          <w:p w14:paraId="7AB2BC49" w14:textId="514C07FF" w:rsidR="00716598" w:rsidRPr="007F5CEF" w:rsidRDefault="00831D81" w:rsidP="00716598">
                            <w:pPr>
                              <w:rPr>
                                <w:lang w:val="da-DK"/>
                              </w:rPr>
                            </w:pPr>
                            <w:r>
                              <w:rPr>
                                <w:lang w:val="da-DK"/>
                              </w:rPr>
                              <w:t>Sprøyte og tilhøre</w:t>
                            </w:r>
                            <w:r w:rsidR="009A72DB">
                              <w:rPr>
                                <w:lang w:val="da-DK"/>
                              </w:rPr>
                              <w:t>nde nål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2D430FED" id="_x0000_t202" coordsize="21600,21600" o:spt="202" path="m,l,21600r21600,l21600,xe">
                <v:stroke joinstyle="miter"/>
                <v:path gradientshapeok="t" o:connecttype="rect"/>
              </v:shapetype>
              <v:shape id="Tekstfelt 2" o:spid="_x0000_s1026" type="#_x0000_t202" style="position:absolute;left:0;text-align:left;margin-left:280.7pt;margin-top:13.85pt;width:71.4pt;height:48.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" stroked="f">
                <v:textbox>
                  <w:txbxContent>
                    <w:p w14:paraId="7AB2BC49" w14:textId="514C07FF" w:rsidR="00716598" w:rsidRPr="007F5CEF" w:rsidRDefault="00831D81" w:rsidP="00716598">
                      <w:pPr>
                        <w:rPr>
                          <w:lang w:val="da-DK"/>
                        </w:rPr>
                      </w:pPr>
                      <w:r>
                        <w:rPr>
                          <w:lang w:val="da-DK"/>
                        </w:rPr>
                        <w:t>Sprøyte og tilhøre</w:t>
                      </w:r>
                      <w:r w:rsidR="009A72DB">
                        <w:rPr>
                          <w:lang w:val="da-DK"/>
                        </w:rPr>
                        <w:t>nde nål</w:t>
                      </w: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43A8DCE5" wp14:editId="662ACFE0">
                <wp:simplePos x="0" y="0"/>
                <wp:positionH relativeFrom="column">
                  <wp:posOffset>1957070</wp:posOffset>
                </wp:positionH>
                <wp:positionV relativeFrom="paragraph">
                  <wp:posOffset>168275</wp:posOffset>
                </wp:positionV>
                <wp:extent cx="922020" cy="609600"/>
                <wp:effectExtent l="0" t="0" r="0" b="0"/>
                <wp:wrapSquare wrapText="bothSides"/>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09600"/>
                        </a:xfrm>
                        <a:prstGeom prst="rect">
                          <a:avLst/>
                        </a:prstGeom>
                        <a:solidFill>
                          <a:srgbClr val="FFFFFF"/>
                        </a:solidFill>
                        <a:ln w="9525">
                          <a:noFill/>
                          <a:miter lim="800000"/>
                          <a:headEnd/>
                          <a:tailEnd/>
                        </a:ln>
                      </wps:spPr>
                      <wps:txbx>
                        <w:txbxContent>
                          <w:p w14:paraId="61D550B1" w14:textId="7779F4F1" w:rsidR="00716598" w:rsidRPr="00BD7B94" w:rsidRDefault="00D215ED" w:rsidP="00716598">
                            <w:pPr>
                              <w:jc w:val="center"/>
                            </w:pPr>
                            <w:r>
                              <w:rPr>
                                <w:noProof/>
                              </w:rPr>
                              <w:t>Bomull</w:t>
                            </w:r>
                            <w:r w:rsidR="00A33212">
                              <w:rPr>
                                <w:noProof/>
                              </w:rPr>
                              <w:t>sdott eller gasbind</w:t>
                            </w:r>
                          </w:p>
                          <w:p w14:paraId="4F8586C4" w14:textId="77777777" w:rsidR="00716598" w:rsidRDefault="00716598" w:rsidP="00716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3A8DCE5" id="_x0000_s1027" type="#_x0000_t202" style="position:absolute;left:0;text-align:left;margin-left:154.1pt;margin-top:13.25pt;width:72.6pt;height:4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" stroked="f">
                <v:textbox>
                  <w:txbxContent>
                    <w:p w14:paraId="61D550B1" w14:textId="7779F4F1" w:rsidR="00716598" w:rsidRPr="00BD7B94" w:rsidRDefault="00D215ED" w:rsidP="00716598">
                      <w:pPr>
                        <w:jc w:val="center"/>
                      </w:pPr>
                      <w:r>
                        <w:rPr>
                          <w:noProof/>
                        </w:rPr>
                        <w:t>Bomull</w:t>
                      </w:r>
                      <w:r w:rsidR="00A33212">
                        <w:rPr>
                          <w:noProof/>
                        </w:rPr>
                        <w:t>sdott eller gasbind</w:t>
                      </w:r>
                    </w:p>
                    <w:p w14:paraId="4F8586C4" w14:textId="77777777" w:rsidR="00716598" w:rsidRDefault="00716598" w:rsidP="00716598"/>
                  </w:txbxContent>
                </v:textbox>
                <w10:wrap type="square"/>
              </v:shape>
            </w:pict>
          </mc:Fallback>
        </mc:AlternateContent>
      </w:r>
      <w:r w:rsidR="00D215ED">
        <w:rPr>
          <w:noProof/>
        </w:rPr>
        <mc:AlternateContent>
          <mc:Choice Requires="wps">
            <w:drawing>
              <wp:anchor distT="45720" distB="45720" distL="114300" distR="114300" simplePos="0" relativeHeight="251679744" behindDoc="0" locked="0" layoutInCell="1" allowOverlap="1" wp14:anchorId="6A79553B" wp14:editId="0507F6CF">
                <wp:simplePos x="0" y="0"/>
                <wp:positionH relativeFrom="column">
                  <wp:posOffset>935990</wp:posOffset>
                </wp:positionH>
                <wp:positionV relativeFrom="paragraph">
                  <wp:posOffset>168275</wp:posOffset>
                </wp:positionV>
                <wp:extent cx="1059180" cy="480060"/>
                <wp:effectExtent l="0" t="0" r="7620" b="0"/>
                <wp:wrapSquare wrapText="bothSides"/>
                <wp:docPr id="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80060"/>
                        </a:xfrm>
                        <a:prstGeom prst="rect">
                          <a:avLst/>
                        </a:prstGeom>
                        <a:solidFill>
                          <a:srgbClr val="FFFFFF"/>
                        </a:solidFill>
                        <a:ln w="9525">
                          <a:noFill/>
                          <a:miter lim="800000"/>
                          <a:headEnd/>
                          <a:tailEnd/>
                        </a:ln>
                      </wps:spPr>
                      <wps:txbx>
                        <w:txbxContent>
                          <w:p w14:paraId="2517298A" w14:textId="52F3D38A" w:rsidR="00716598" w:rsidRDefault="00F23DEF" w:rsidP="00716598">
                            <w:r>
                              <w:rPr>
                                <w:noProof/>
                              </w:rPr>
                              <w:t>Des</w:t>
                            </w:r>
                            <w:r w:rsidR="00D215ED">
                              <w:rPr>
                                <w:noProof/>
                              </w:rPr>
                              <w:t>inf</w:t>
                            </w:r>
                            <w:r w:rsidR="000130A0">
                              <w:rPr>
                                <w:noProof/>
                              </w:rPr>
                              <w:t>eksjons</w:t>
                            </w:r>
                            <w:r w:rsidR="00D215ED">
                              <w:rPr>
                                <w:noProof/>
                              </w:rPr>
                              <w:t>-serviett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A79553B" id="_x0000_s1028" type="#_x0000_t202" style="position:absolute;left:0;text-align:left;margin-left:73.7pt;margin-top:13.25pt;width:83.4pt;height:3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" stroked="f">
                <v:textbox>
                  <w:txbxContent>
                    <w:p w14:paraId="2517298A" w14:textId="52F3D38A" w:rsidR="00716598" w:rsidRDefault="00F23DEF" w:rsidP="00716598">
                      <w:r>
                        <w:rPr>
                          <w:noProof/>
                        </w:rPr>
                        <w:t>Des</w:t>
                      </w:r>
                      <w:r w:rsidR="00D215ED">
                        <w:rPr>
                          <w:noProof/>
                        </w:rPr>
                        <w:t>inf</w:t>
                      </w:r>
                      <w:r w:rsidR="000130A0">
                        <w:rPr>
                          <w:noProof/>
                        </w:rPr>
                        <w:t>eksjons</w:t>
                      </w:r>
                      <w:r w:rsidR="00D215ED">
                        <w:rPr>
                          <w:noProof/>
                        </w:rPr>
                        <w:t>-serviett</w:t>
                      </w:r>
                    </w:p>
                  </w:txbxContent>
                </v:textbox>
                <w10:wrap type="square"/>
              </v:shape>
            </w:pict>
          </mc:Fallback>
        </mc:AlternateContent>
      </w:r>
      <w:r w:rsidR="00F23DEF">
        <w:rPr>
          <w:noProof/>
        </w:rPr>
        <mc:AlternateContent>
          <mc:Choice Requires="wps">
            <w:drawing>
              <wp:anchor distT="45720" distB="45720" distL="114300" distR="114300" simplePos="0" relativeHeight="251678720" behindDoc="0" locked="0" layoutInCell="1" allowOverlap="1" wp14:anchorId="4487FEFA" wp14:editId="3E53F1F0">
                <wp:simplePos x="0" y="0"/>
                <wp:positionH relativeFrom="column">
                  <wp:posOffset>173990</wp:posOffset>
                </wp:positionH>
                <wp:positionV relativeFrom="paragraph">
                  <wp:posOffset>191135</wp:posOffset>
                </wp:positionV>
                <wp:extent cx="830580" cy="396240"/>
                <wp:effectExtent l="0" t="0" r="7620" b="3810"/>
                <wp:wrapSquare wrapText="bothSides"/>
                <wp:docPr id="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96240"/>
                        </a:xfrm>
                        <a:prstGeom prst="rect">
                          <a:avLst/>
                        </a:prstGeom>
                        <a:solidFill>
                          <a:srgbClr val="FFFFFF"/>
                        </a:solidFill>
                        <a:ln w="9525">
                          <a:noFill/>
                          <a:miter lim="800000"/>
                          <a:headEnd/>
                          <a:tailEnd/>
                        </a:ln>
                      </wps:spPr>
                      <wps:txbx>
                        <w:txbxContent>
                          <w:p w14:paraId="0026EA69" w14:textId="741BC002" w:rsidR="00716598" w:rsidRPr="00F23DEF" w:rsidRDefault="00F23DEF" w:rsidP="00716598">
                            <w:pPr>
                              <w:rPr>
                                <w:lang w:val="da-DK"/>
                              </w:rPr>
                            </w:pPr>
                            <w:r>
                              <w:rPr>
                                <w:lang w:val="da-DK"/>
                              </w:rPr>
                              <w:t>Plaster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487FEFA" id="_x0000_s1029" type="#_x0000_t202" style="position:absolute;left:0;text-align:left;margin-left:13.7pt;margin-top:15.05pt;width:65.4pt;height:31.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" stroked="f">
                <v:textbox>
                  <w:txbxContent>
                    <w:p w14:paraId="0026EA69" w14:textId="741BC002" w:rsidR="00716598" w:rsidRPr="00F23DEF" w:rsidRDefault="00F23DEF" w:rsidP="00716598">
                      <w:pPr>
                        <w:rPr>
                          <w:lang w:val="da-DK"/>
                        </w:rPr>
                      </w:pPr>
                      <w:r>
                        <w:rPr>
                          <w:lang w:val="da-DK"/>
                        </w:rPr>
                        <w:t>Plaster</w:t>
                      </w:r>
                    </w:p>
                  </w:txbxContent>
                </v:textbox>
                <w10:wrap type="square"/>
              </v:shape>
            </w:pict>
          </mc:Fallback>
        </mc:AlternateContent>
      </w:r>
      <w:r w:rsidR="00716598">
        <w:rPr>
          <w:noProof/>
        </w:rPr>
        <mc:AlternateContent>
          <mc:Choice Requires="wps">
            <w:drawing>
              <wp:anchor distT="45720" distB="45720" distL="114300" distR="114300" simplePos="0" relativeHeight="251683840" behindDoc="0" locked="0" layoutInCell="1" allowOverlap="1" wp14:anchorId="0A0349E7" wp14:editId="3B36E2D5">
                <wp:simplePos x="0" y="0"/>
                <wp:positionH relativeFrom="column">
                  <wp:posOffset>4425950</wp:posOffset>
                </wp:positionH>
                <wp:positionV relativeFrom="paragraph">
                  <wp:posOffset>213995</wp:posOffset>
                </wp:positionV>
                <wp:extent cx="1120140" cy="281940"/>
                <wp:effectExtent l="0" t="0" r="0" b="3810"/>
                <wp:wrapSquare wrapText="bothSides"/>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81940"/>
                        </a:xfrm>
                        <a:prstGeom prst="rect">
                          <a:avLst/>
                        </a:prstGeom>
                        <a:noFill/>
                        <a:ln w="9525">
                          <a:noFill/>
                          <a:miter lim="800000"/>
                          <a:headEnd/>
                          <a:tailEnd/>
                        </a:ln>
                      </wps:spPr>
                      <wps:txbx>
                        <w:txbxContent>
                          <w:p w14:paraId="2E6070C3" w14:textId="4D057052" w:rsidR="00716598" w:rsidRPr="00BD7B94" w:rsidRDefault="00A33212" w:rsidP="00716598">
                            <w:pPr>
                              <w:jc w:val="center"/>
                            </w:pPr>
                            <w:r>
                              <w:t>Kanylebøtte</w:t>
                            </w:r>
                          </w:p>
                          <w:p w14:paraId="44D2C1DB" w14:textId="77777777" w:rsidR="00716598" w:rsidRDefault="00716598" w:rsidP="00716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A0349E7" id="_x0000_s1030" type="#_x0000_t202" style="position:absolute;left:0;text-align:left;margin-left:348.5pt;margin-top:16.85pt;width:88.2pt;height:22.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" filled="f" stroked="f">
                <v:textbox>
                  <w:txbxContent>
                    <w:p w14:paraId="2E6070C3" w14:textId="4D057052" w:rsidR="00716598" w:rsidRPr="00BD7B94" w:rsidRDefault="00A33212" w:rsidP="00716598">
                      <w:pPr>
                        <w:jc w:val="center"/>
                      </w:pPr>
                      <w:r>
                        <w:t>Kanylebøtte</w:t>
                      </w:r>
                    </w:p>
                    <w:p w14:paraId="44D2C1DB" w14:textId="77777777" w:rsidR="00716598" w:rsidRDefault="00716598" w:rsidP="00716598"/>
                  </w:txbxContent>
                </v:textbox>
                <w10:wrap type="square"/>
              </v:shape>
            </w:pict>
          </mc:Fallback>
        </mc:AlternateContent>
      </w:r>
    </w:p>
    <w:p w14:paraId="678938CF" w14:textId="5C433ED0" w:rsidR="00716598" w:rsidRDefault="00716598" w:rsidP="009A65AC">
      <w:pPr>
        <w:ind w:left="360"/>
      </w:pPr>
      <w:r>
        <w:rPr>
          <w:noProof/>
        </w:rPr>
        <mc:AlternateContent>
          <mc:Choice Requires="wps">
            <w:drawing>
              <wp:anchor distT="45720" distB="45720" distL="114300" distR="114300" simplePos="0" relativeHeight="251681792" behindDoc="0" locked="0" layoutInCell="1" allowOverlap="1" wp14:anchorId="66CE92E9" wp14:editId="1DE6D049">
                <wp:simplePos x="0" y="0"/>
                <wp:positionH relativeFrom="column">
                  <wp:posOffset>2802890</wp:posOffset>
                </wp:positionH>
                <wp:positionV relativeFrom="paragraph">
                  <wp:posOffset>7620</wp:posOffset>
                </wp:positionV>
                <wp:extent cx="754380" cy="457200"/>
                <wp:effectExtent l="0" t="0" r="7620" b="0"/>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457200"/>
                        </a:xfrm>
                        <a:prstGeom prst="rect">
                          <a:avLst/>
                        </a:prstGeom>
                        <a:solidFill>
                          <a:srgbClr val="FFFFFF"/>
                        </a:solidFill>
                        <a:ln w="9525">
                          <a:noFill/>
                          <a:miter lim="800000"/>
                          <a:headEnd/>
                          <a:tailEnd/>
                        </a:ln>
                      </wps:spPr>
                      <wps:txbx>
                        <w:txbxContent>
                          <w:p w14:paraId="7205647D" w14:textId="77777777" w:rsidR="00A33212" w:rsidRDefault="00A33212" w:rsidP="00A33212">
                            <w:r>
                              <w:t>Uzpruvo</w:t>
                            </w:r>
                          </w:p>
                          <w:p w14:paraId="53ED0A84" w14:textId="77777777" w:rsidR="00A33212" w:rsidRDefault="00A33212" w:rsidP="00A33212">
                            <w:r>
                              <w:t>hetteglass</w:t>
                            </w:r>
                          </w:p>
                          <w:p w14:paraId="30EA9175" w14:textId="324656DF" w:rsidR="00716598" w:rsidRDefault="00716598" w:rsidP="00716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6CE92E9" id="_x0000_s1031" type="#_x0000_t202" style="position:absolute;left:0;text-align:left;margin-left:220.7pt;margin-top:.6pt;width:59.4pt;height:3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" stroked="f">
                <v:textbox>
                  <w:txbxContent>
                    <w:p w14:paraId="7205647D" w14:textId="77777777" w:rsidR="00A33212" w:rsidRDefault="00A33212" w:rsidP="00A33212">
                      <w:r>
                        <w:t>Uzpruvo</w:t>
                      </w:r>
                    </w:p>
                    <w:p w14:paraId="53ED0A84" w14:textId="77777777" w:rsidR="00A33212" w:rsidRDefault="00A33212" w:rsidP="00A33212">
                      <w:r>
                        <w:t>hetteglass</w:t>
                      </w:r>
                    </w:p>
                    <w:p w14:paraId="30EA9175" w14:textId="324656DF" w:rsidR="00716598" w:rsidRDefault="00716598" w:rsidP="00716598"/>
                  </w:txbxContent>
                </v:textbox>
                <w10:wrap type="square"/>
              </v:shape>
            </w:pict>
          </mc:Fallback>
        </mc:AlternateContent>
      </w:r>
    </w:p>
    <w:p w14:paraId="16555B62" w14:textId="5AC19D6E" w:rsidR="00716598" w:rsidRDefault="00716598" w:rsidP="009A65AC">
      <w:pPr>
        <w:ind w:left="360"/>
        <w:rPr>
          <w:b/>
          <w:bCs/>
        </w:rPr>
      </w:pPr>
    </w:p>
    <w:p w14:paraId="6D563FAB" w14:textId="5A310A9E" w:rsidR="009A72DB" w:rsidRPr="007F5CEF" w:rsidRDefault="009A72DB" w:rsidP="00983F1C">
      <w:pPr>
        <w:ind w:left="360"/>
        <w:jc w:val="center"/>
      </w:pPr>
      <w:r>
        <w:t>Figur 1</w:t>
      </w:r>
    </w:p>
    <w:p w14:paraId="7DC74F89" w14:textId="77777777" w:rsidR="00E01AE7" w:rsidRPr="00BC09DA" w:rsidRDefault="00E01AE7" w:rsidP="009A65AC">
      <w:pPr>
        <w:jc w:val="center"/>
        <w:textAlignment w:val="baseline"/>
        <w:rPr>
          <w:sz w:val="18"/>
          <w:szCs w:val="18"/>
        </w:rPr>
      </w:pPr>
    </w:p>
    <w:p w14:paraId="62433FFE" w14:textId="77777777" w:rsidR="00E01AE7" w:rsidRPr="00BC09DA" w:rsidRDefault="00E01AE7" w:rsidP="009A65AC">
      <w:pPr>
        <w:jc w:val="center"/>
        <w:textAlignment w:val="baseline"/>
        <w:rPr>
          <w:sz w:val="18"/>
          <w:szCs w:val="18"/>
        </w:rPr>
      </w:pPr>
    </w:p>
    <w:p w14:paraId="48FACB9D" w14:textId="77777777" w:rsidR="00E01AE7" w:rsidRPr="00BC09DA" w:rsidRDefault="00E01AE7" w:rsidP="009A65AC">
      <w:pPr>
        <w:textAlignment w:val="baseline"/>
        <w:rPr>
          <w:b/>
        </w:rPr>
      </w:pPr>
      <w:r w:rsidRPr="00BC09DA">
        <w:rPr>
          <w:b/>
        </w:rPr>
        <w:t>2. Velg og forbered injeksjonsstedet:</w:t>
      </w:r>
    </w:p>
    <w:p w14:paraId="586225CB" w14:textId="43D00EEB" w:rsidR="00E01AE7" w:rsidRPr="00BC09DA" w:rsidRDefault="00E01AE7" w:rsidP="009A65AC">
      <w:r w:rsidRPr="00BC09DA">
        <w:t>Velg et injeksjonssted (se figur </w:t>
      </w:r>
      <w:r w:rsidR="002A17BB">
        <w:t>2</w:t>
      </w:r>
      <w:r w:rsidRPr="00BC09DA">
        <w:t>)</w:t>
      </w:r>
    </w:p>
    <w:p w14:paraId="4850BBD4" w14:textId="77777777" w:rsidR="00E01AE7" w:rsidRPr="00BC09DA" w:rsidRDefault="00E01AE7" w:rsidP="009A65AC">
      <w:pPr>
        <w:numPr>
          <w:ilvl w:val="1"/>
          <w:numId w:val="27"/>
        </w:numPr>
        <w:tabs>
          <w:tab w:val="left" w:pos="567"/>
        </w:tabs>
        <w:ind w:left="567" w:hanging="567"/>
      </w:pPr>
      <w:r w:rsidRPr="00BC09DA">
        <w:rPr>
          <w:color w:val="000000"/>
          <w:szCs w:val="22"/>
        </w:rPr>
        <w:t xml:space="preserve">Uzpruvo </w:t>
      </w:r>
      <w:r w:rsidRPr="00BC09DA">
        <w:t>gis som injeksjon under huden (subkutant).</w:t>
      </w:r>
    </w:p>
    <w:p w14:paraId="2A04672E" w14:textId="623B45A7" w:rsidR="00A632EC" w:rsidRPr="007F5CEF" w:rsidRDefault="00A632EC" w:rsidP="009A65AC">
      <w:pPr>
        <w:numPr>
          <w:ilvl w:val="0"/>
          <w:numId w:val="27"/>
        </w:numPr>
        <w:textAlignment w:val="baseline"/>
        <w:rPr>
          <w:color w:val="000000"/>
          <w:szCs w:val="22"/>
        </w:rPr>
      </w:pPr>
      <w:r>
        <w:t>Gode steder for injeksjon er øvre lår og rundt mage (abdomen) minst 5 cm fra navlen.</w:t>
      </w:r>
    </w:p>
    <w:p w14:paraId="654FA31D" w14:textId="77777777" w:rsidR="00E67D83" w:rsidRPr="00E67D83" w:rsidRDefault="00E67D83" w:rsidP="009A65AC">
      <w:pPr>
        <w:numPr>
          <w:ilvl w:val="0"/>
          <w:numId w:val="27"/>
        </w:numPr>
        <w:textAlignment w:val="baseline"/>
        <w:rPr>
          <w:szCs w:val="22"/>
        </w:rPr>
      </w:pPr>
      <w:r>
        <w:t>Hvis mulig, ikke bruk områder av huden som har tegn til psoriasis.</w:t>
      </w:r>
    </w:p>
    <w:p w14:paraId="216A9CFE" w14:textId="4670829D" w:rsidR="00E01AE7" w:rsidRPr="00E67D83" w:rsidRDefault="00E67D83" w:rsidP="00983F1C">
      <w:pPr>
        <w:numPr>
          <w:ilvl w:val="0"/>
          <w:numId w:val="27"/>
        </w:numPr>
        <w:textAlignment w:val="baseline"/>
        <w:rPr>
          <w:szCs w:val="22"/>
        </w:rPr>
      </w:pPr>
      <w:r>
        <w:t>Hvis noen vil hjelpe deg med å sette injeksjonen, kan han eller hun også velge overarm som injeksjonssted.</w:t>
      </w:r>
    </w:p>
    <w:p w14:paraId="12158854" w14:textId="00CFFBE9" w:rsidR="00E01AE7" w:rsidRPr="00BC09DA" w:rsidRDefault="00E01AE7" w:rsidP="009A65AC">
      <w:pPr>
        <w:keepNext/>
        <w:jc w:val="center"/>
        <w:rPr>
          <w:szCs w:val="22"/>
        </w:rPr>
      </w:pPr>
      <w:r w:rsidRPr="00BC09DA">
        <w:rPr>
          <w:noProof/>
          <w:szCs w:val="22"/>
          <w:lang w:eastAsia="de-DE"/>
        </w:rPr>
        <w:drawing>
          <wp:inline distT="0" distB="0" distL="0" distR="0" wp14:anchorId="6C83F6B0" wp14:editId="1D9BBC58">
            <wp:extent cx="2492728" cy="1129306"/>
            <wp:effectExtent l="0" t="0" r="3175"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520679" cy="1141969"/>
                    </a:xfrm>
                    <a:prstGeom prst="rect">
                      <a:avLst/>
                    </a:prstGeom>
                    <a:noFill/>
                    <a:ln>
                      <a:noFill/>
                    </a:ln>
                  </pic:spPr>
                </pic:pic>
              </a:graphicData>
            </a:graphic>
          </wp:inline>
        </w:drawing>
      </w:r>
    </w:p>
    <w:p w14:paraId="5F1BC000" w14:textId="0FB4F770" w:rsidR="00E01AE7" w:rsidRPr="00BC09DA" w:rsidRDefault="006E21E5" w:rsidP="009A65AC">
      <w:pPr>
        <w:keepNext/>
        <w:jc w:val="center"/>
        <w:rPr>
          <w:szCs w:val="22"/>
        </w:rPr>
      </w:pPr>
      <w:r>
        <w:rPr>
          <w:szCs w:val="22"/>
        </w:rPr>
        <w:t>*</w:t>
      </w:r>
      <w:r w:rsidR="00E01AE7" w:rsidRPr="00BC09DA">
        <w:rPr>
          <w:szCs w:val="22"/>
        </w:rPr>
        <w:t>Områder i gult er anbefalte områder for injeksjon.</w:t>
      </w:r>
    </w:p>
    <w:p w14:paraId="44ED2CDC" w14:textId="7F5F751E" w:rsidR="00E01AE7" w:rsidRPr="00BC09DA" w:rsidRDefault="00E01AE7" w:rsidP="009A65AC">
      <w:pPr>
        <w:jc w:val="center"/>
        <w:rPr>
          <w:szCs w:val="22"/>
        </w:rPr>
      </w:pPr>
      <w:r w:rsidRPr="00BC09DA">
        <w:rPr>
          <w:szCs w:val="22"/>
        </w:rPr>
        <w:t>Figur </w:t>
      </w:r>
      <w:r w:rsidR="006331E8">
        <w:rPr>
          <w:szCs w:val="22"/>
        </w:rPr>
        <w:t>2</w:t>
      </w:r>
    </w:p>
    <w:p w14:paraId="607D8CB0" w14:textId="77777777" w:rsidR="006331E8" w:rsidRDefault="006331E8" w:rsidP="009A65AC"/>
    <w:p w14:paraId="59DEBB7A" w14:textId="7BF77CD9" w:rsidR="00E01AE7" w:rsidRPr="00BC09DA" w:rsidRDefault="00E01AE7" w:rsidP="009A65AC">
      <w:r w:rsidRPr="00BC09DA">
        <w:t>Klargjør injeksjonsstedet</w:t>
      </w:r>
    </w:p>
    <w:p w14:paraId="50CB2311" w14:textId="77777777" w:rsidR="00E01AE7" w:rsidRPr="00BC09DA" w:rsidRDefault="00E01AE7" w:rsidP="009A65AC">
      <w:pPr>
        <w:numPr>
          <w:ilvl w:val="1"/>
          <w:numId w:val="27"/>
        </w:numPr>
        <w:tabs>
          <w:tab w:val="left" w:pos="567"/>
        </w:tabs>
        <w:ind w:left="567" w:hanging="567"/>
      </w:pPr>
      <w:r w:rsidRPr="00BC09DA">
        <w:t>Vask hendene dine godt med såpe og varmt vann.</w:t>
      </w:r>
    </w:p>
    <w:p w14:paraId="1C0D24A9" w14:textId="77777777" w:rsidR="00E01AE7" w:rsidRPr="00BC09DA" w:rsidRDefault="00E01AE7" w:rsidP="009A65AC">
      <w:pPr>
        <w:numPr>
          <w:ilvl w:val="1"/>
          <w:numId w:val="27"/>
        </w:numPr>
        <w:tabs>
          <w:tab w:val="left" w:pos="567"/>
        </w:tabs>
        <w:ind w:left="567" w:hanging="567"/>
      </w:pPr>
      <w:r w:rsidRPr="00BC09DA">
        <w:rPr>
          <w:szCs w:val="22"/>
        </w:rPr>
        <w:t>Tørk av huden på injeksjonsstedet med en desinfeksjonsserviett.</w:t>
      </w:r>
    </w:p>
    <w:p w14:paraId="744B6A99" w14:textId="13F9B837" w:rsidR="00E01AE7" w:rsidRPr="00BC09DA" w:rsidRDefault="00E01AE7" w:rsidP="00983F1C">
      <w:pPr>
        <w:numPr>
          <w:ilvl w:val="1"/>
          <w:numId w:val="27"/>
        </w:numPr>
        <w:tabs>
          <w:tab w:val="left" w:pos="567"/>
        </w:tabs>
        <w:ind w:left="567" w:hanging="567"/>
      </w:pPr>
      <w:r w:rsidRPr="00BC09DA">
        <w:rPr>
          <w:szCs w:val="22"/>
        </w:rPr>
        <w:t>Ikke rør</w:t>
      </w:r>
      <w:r w:rsidRPr="00BC09DA">
        <w:rPr>
          <w:b/>
          <w:bCs/>
          <w:szCs w:val="22"/>
        </w:rPr>
        <w:t xml:space="preserve"> </w:t>
      </w:r>
      <w:r w:rsidRPr="00BC09DA">
        <w:rPr>
          <w:szCs w:val="22"/>
        </w:rPr>
        <w:t xml:space="preserve">dette området igjen før du gir injeksjonen. </w:t>
      </w:r>
    </w:p>
    <w:p w14:paraId="0C456A2B" w14:textId="77777777" w:rsidR="00E01AE7" w:rsidRPr="00BC09DA" w:rsidRDefault="00E01AE7" w:rsidP="009A65AC"/>
    <w:p w14:paraId="5E06AD64" w14:textId="272BE041" w:rsidR="00E01AE7" w:rsidRPr="00BC09DA" w:rsidRDefault="00E01AE7" w:rsidP="009A65AC">
      <w:pPr>
        <w:keepNext/>
        <w:autoSpaceDE w:val="0"/>
        <w:autoSpaceDN w:val="0"/>
        <w:adjustRightInd w:val="0"/>
        <w:rPr>
          <w:b/>
        </w:rPr>
      </w:pPr>
      <w:r w:rsidRPr="00BC09DA">
        <w:rPr>
          <w:b/>
        </w:rPr>
        <w:t>3. F</w:t>
      </w:r>
      <w:r w:rsidR="001F04DC">
        <w:rPr>
          <w:b/>
        </w:rPr>
        <w:t>orbered dosen</w:t>
      </w:r>
      <w:r w:rsidRPr="00BC09DA">
        <w:rPr>
          <w:b/>
        </w:rPr>
        <w:t>:</w:t>
      </w:r>
    </w:p>
    <w:p w14:paraId="4A663A09" w14:textId="6D047A4A" w:rsidR="00E01AE7" w:rsidRPr="00BC09DA" w:rsidRDefault="00395F6A" w:rsidP="00983F1C">
      <w:pPr>
        <w:numPr>
          <w:ilvl w:val="1"/>
          <w:numId w:val="27"/>
        </w:numPr>
        <w:tabs>
          <w:tab w:val="left" w:pos="567"/>
        </w:tabs>
        <w:autoSpaceDE w:val="0"/>
        <w:autoSpaceDN w:val="0"/>
        <w:adjustRightInd w:val="0"/>
        <w:ind w:left="567" w:hanging="567"/>
      </w:pPr>
      <w:r>
        <w:rPr>
          <w:color w:val="000000"/>
        </w:rPr>
        <w:t>Ta toppen av hetteglasset (se figur 3)</w:t>
      </w:r>
    </w:p>
    <w:p w14:paraId="4ECD45B5" w14:textId="720BFED9" w:rsidR="00E01AE7" w:rsidRPr="00BC09DA" w:rsidRDefault="00F47904" w:rsidP="009A65AC">
      <w:pPr>
        <w:jc w:val="center"/>
        <w:rPr>
          <w:szCs w:val="22"/>
        </w:rPr>
      </w:pPr>
      <w:r>
        <w:rPr>
          <w:noProof/>
        </w:rPr>
        <w:drawing>
          <wp:inline distT="0" distB="0" distL="0" distR="0" wp14:anchorId="513CC3B1" wp14:editId="232C36B1">
            <wp:extent cx="787400" cy="1068019"/>
            <wp:effectExtent l="0" t="0" r="0"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797056" cy="1081116"/>
                    </a:xfrm>
                    <a:prstGeom prst="rect">
                      <a:avLst/>
                    </a:prstGeom>
                    <a:noFill/>
                    <a:ln>
                      <a:noFill/>
                    </a:ln>
                    <a:extLst>
                      <a:ext uri="{53640926-AAD7-44D8-BBD7-CCE9431645EC}">
                        <a14:shadowObscured xmlns:a14="http://schemas.microsoft.com/office/drawing/2010/main"/>
                      </a:ext>
                    </a:extLst>
                  </pic:spPr>
                </pic:pic>
              </a:graphicData>
            </a:graphic>
          </wp:inline>
        </w:drawing>
      </w:r>
    </w:p>
    <w:p w14:paraId="33F813CF" w14:textId="4065B4DD" w:rsidR="00E01AE7" w:rsidRPr="00BC09DA" w:rsidRDefault="00E01AE7" w:rsidP="009A65AC">
      <w:pPr>
        <w:jc w:val="center"/>
        <w:rPr>
          <w:szCs w:val="22"/>
        </w:rPr>
      </w:pPr>
      <w:r w:rsidRPr="00BC09DA">
        <w:rPr>
          <w:szCs w:val="22"/>
        </w:rPr>
        <w:t>Figur </w:t>
      </w:r>
      <w:r w:rsidR="00395F6A">
        <w:rPr>
          <w:szCs w:val="22"/>
        </w:rPr>
        <w:t>3</w:t>
      </w:r>
    </w:p>
    <w:p w14:paraId="4F1CCAFC" w14:textId="77777777" w:rsidR="00E01AE7" w:rsidRDefault="00E01AE7" w:rsidP="009A65AC">
      <w:pPr>
        <w:rPr>
          <w:szCs w:val="22"/>
        </w:rPr>
      </w:pPr>
    </w:p>
    <w:p w14:paraId="6B2F7313" w14:textId="77777777" w:rsidR="00F47904" w:rsidRPr="00F47904" w:rsidRDefault="00F47904" w:rsidP="009A65AC">
      <w:pPr>
        <w:pStyle w:val="Listenabsatz"/>
        <w:numPr>
          <w:ilvl w:val="0"/>
          <w:numId w:val="41"/>
        </w:numPr>
        <w:rPr>
          <w:szCs w:val="22"/>
        </w:rPr>
      </w:pPr>
      <w:r>
        <w:t>Ikke fjern proppen.</w:t>
      </w:r>
    </w:p>
    <w:p w14:paraId="64606EA9" w14:textId="77777777" w:rsidR="00F47904" w:rsidRPr="00F47904" w:rsidRDefault="00F47904" w:rsidP="009A65AC">
      <w:pPr>
        <w:pStyle w:val="Listenabsatz"/>
        <w:numPr>
          <w:ilvl w:val="0"/>
          <w:numId w:val="41"/>
        </w:numPr>
        <w:rPr>
          <w:szCs w:val="22"/>
        </w:rPr>
      </w:pPr>
      <w:r>
        <w:t>Rens proppen med en desinfeksjonsserviett.</w:t>
      </w:r>
    </w:p>
    <w:p w14:paraId="51F0CF45" w14:textId="77777777" w:rsidR="00F47904" w:rsidRPr="00F47904" w:rsidRDefault="00F47904" w:rsidP="009A65AC">
      <w:pPr>
        <w:pStyle w:val="Listenabsatz"/>
        <w:numPr>
          <w:ilvl w:val="0"/>
          <w:numId w:val="41"/>
        </w:numPr>
        <w:rPr>
          <w:szCs w:val="22"/>
        </w:rPr>
      </w:pPr>
      <w:r>
        <w:t xml:space="preserve">Sett hetteglasset på en plan overflate. </w:t>
      </w:r>
    </w:p>
    <w:p w14:paraId="72FF9399" w14:textId="77777777" w:rsidR="009E5A4C" w:rsidRPr="009E5A4C" w:rsidRDefault="00F47904" w:rsidP="009A65AC">
      <w:pPr>
        <w:pStyle w:val="Listenabsatz"/>
        <w:numPr>
          <w:ilvl w:val="0"/>
          <w:numId w:val="41"/>
        </w:numPr>
        <w:rPr>
          <w:szCs w:val="22"/>
        </w:rPr>
      </w:pPr>
      <w:r>
        <w:t>Ta opp sprøyten og fjern nålebeskyttelsen.</w:t>
      </w:r>
    </w:p>
    <w:p w14:paraId="23D7B1C5" w14:textId="77777777" w:rsidR="009E5A4C" w:rsidRPr="009E5A4C" w:rsidRDefault="00F47904" w:rsidP="009A65AC">
      <w:pPr>
        <w:pStyle w:val="Listenabsatz"/>
        <w:numPr>
          <w:ilvl w:val="0"/>
          <w:numId w:val="41"/>
        </w:numPr>
        <w:rPr>
          <w:szCs w:val="22"/>
        </w:rPr>
      </w:pPr>
      <w:r>
        <w:t xml:space="preserve">Ikke rør nålen eller la nålen komme borti noe. </w:t>
      </w:r>
    </w:p>
    <w:p w14:paraId="74D9C550" w14:textId="77777777" w:rsidR="009E5A4C" w:rsidRPr="009E5A4C" w:rsidRDefault="009E5A4C" w:rsidP="009A65AC">
      <w:pPr>
        <w:pStyle w:val="Listenabsatz"/>
        <w:numPr>
          <w:ilvl w:val="0"/>
          <w:numId w:val="41"/>
        </w:numPr>
        <w:rPr>
          <w:szCs w:val="22"/>
        </w:rPr>
      </w:pPr>
      <w:r>
        <w:t>S</w:t>
      </w:r>
      <w:r w:rsidR="00F47904">
        <w:t>tikk nålen gjennom gummiproppen.</w:t>
      </w:r>
    </w:p>
    <w:p w14:paraId="2377FF7D" w14:textId="77777777" w:rsidR="009E5A4C" w:rsidRPr="009E5A4C" w:rsidRDefault="00F47904" w:rsidP="009A65AC">
      <w:pPr>
        <w:pStyle w:val="Listenabsatz"/>
        <w:numPr>
          <w:ilvl w:val="0"/>
          <w:numId w:val="41"/>
        </w:numPr>
        <w:rPr>
          <w:szCs w:val="22"/>
        </w:rPr>
      </w:pPr>
      <w:r>
        <w:t>Snu hetteglasset og sprøyten opp ned.</w:t>
      </w:r>
    </w:p>
    <w:p w14:paraId="6354DE48" w14:textId="77777777" w:rsidR="009E5A4C" w:rsidRPr="009E5A4C" w:rsidRDefault="00F47904" w:rsidP="009A65AC">
      <w:pPr>
        <w:pStyle w:val="Listenabsatz"/>
        <w:numPr>
          <w:ilvl w:val="0"/>
          <w:numId w:val="41"/>
        </w:numPr>
        <w:rPr>
          <w:szCs w:val="22"/>
        </w:rPr>
      </w:pPr>
      <w:r>
        <w:t>Dra sprøytestempelet ut for å fylle sprøyten med volumet av væsken fra hetteglasset forskrevet av legen.</w:t>
      </w:r>
    </w:p>
    <w:p w14:paraId="25C38E08" w14:textId="0E7616C9" w:rsidR="00F47904" w:rsidRPr="00F47904" w:rsidRDefault="00F47904" w:rsidP="00983F1C">
      <w:pPr>
        <w:pStyle w:val="Listenabsatz"/>
        <w:numPr>
          <w:ilvl w:val="0"/>
          <w:numId w:val="41"/>
        </w:numPr>
        <w:rPr>
          <w:szCs w:val="22"/>
        </w:rPr>
      </w:pPr>
      <w:r>
        <w:t>Det er viktig at nålen alltid er i væsken. Det forhindrer luftbobler i å dannes i sprøyten (se figur 4).</w:t>
      </w:r>
    </w:p>
    <w:p w14:paraId="798D5FEC" w14:textId="77777777" w:rsidR="00F47904" w:rsidRDefault="00F47904" w:rsidP="009A65AC">
      <w:pPr>
        <w:keepNext/>
        <w:autoSpaceDE w:val="0"/>
        <w:autoSpaceDN w:val="0"/>
        <w:adjustRightInd w:val="0"/>
        <w:rPr>
          <w:b/>
          <w:bCs/>
        </w:rPr>
      </w:pPr>
    </w:p>
    <w:p w14:paraId="589E8151" w14:textId="0401C02C" w:rsidR="009E5A4C" w:rsidRDefault="00D7069D" w:rsidP="00983F1C">
      <w:pPr>
        <w:keepNext/>
        <w:autoSpaceDE w:val="0"/>
        <w:autoSpaceDN w:val="0"/>
        <w:adjustRightInd w:val="0"/>
        <w:jc w:val="center"/>
        <w:rPr>
          <w:b/>
          <w:bCs/>
        </w:rPr>
      </w:pPr>
      <w:r w:rsidRPr="00E6723C">
        <w:rPr>
          <w:noProof/>
        </w:rPr>
        <w:drawing>
          <wp:inline distT="0" distB="0" distL="0" distR="0" wp14:anchorId="52361D38" wp14:editId="010BC0E5">
            <wp:extent cx="2325221" cy="2108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32452" cy="2114756"/>
                    </a:xfrm>
                    <a:prstGeom prst="rect">
                      <a:avLst/>
                    </a:prstGeom>
                  </pic:spPr>
                </pic:pic>
              </a:graphicData>
            </a:graphic>
          </wp:inline>
        </w:drawing>
      </w:r>
    </w:p>
    <w:p w14:paraId="5B830D89" w14:textId="70B86883" w:rsidR="009E5A4C" w:rsidRPr="007F5CEF" w:rsidRDefault="00D7069D" w:rsidP="00983F1C">
      <w:pPr>
        <w:keepNext/>
        <w:autoSpaceDE w:val="0"/>
        <w:autoSpaceDN w:val="0"/>
        <w:adjustRightInd w:val="0"/>
        <w:jc w:val="center"/>
      </w:pPr>
      <w:r w:rsidRPr="007F5CEF">
        <w:t>Figur 4</w:t>
      </w:r>
    </w:p>
    <w:p w14:paraId="65EB272D" w14:textId="77777777" w:rsidR="009E5A4C" w:rsidRDefault="009E5A4C" w:rsidP="009A65AC">
      <w:pPr>
        <w:keepNext/>
        <w:autoSpaceDE w:val="0"/>
        <w:autoSpaceDN w:val="0"/>
        <w:adjustRightInd w:val="0"/>
        <w:rPr>
          <w:b/>
          <w:bCs/>
        </w:rPr>
      </w:pPr>
    </w:p>
    <w:p w14:paraId="4C1EE30C" w14:textId="4D92C913" w:rsidR="00D7069D" w:rsidRDefault="00D7069D" w:rsidP="00983F1C">
      <w:pPr>
        <w:pStyle w:val="Listenabsatz"/>
        <w:keepNext/>
        <w:numPr>
          <w:ilvl w:val="0"/>
          <w:numId w:val="43"/>
        </w:numPr>
        <w:autoSpaceDE w:val="0"/>
        <w:autoSpaceDN w:val="0"/>
        <w:adjustRightInd w:val="0"/>
        <w:jc w:val="both"/>
      </w:pPr>
      <w:r>
        <w:t>Fjern nålen fra hetteglasset.</w:t>
      </w:r>
    </w:p>
    <w:p w14:paraId="500CAF92" w14:textId="77777777" w:rsidR="00115D05" w:rsidRDefault="00D7069D" w:rsidP="009A65AC">
      <w:pPr>
        <w:pStyle w:val="Listenabsatz"/>
        <w:keepNext/>
        <w:numPr>
          <w:ilvl w:val="0"/>
          <w:numId w:val="43"/>
        </w:numPr>
        <w:autoSpaceDE w:val="0"/>
        <w:autoSpaceDN w:val="0"/>
        <w:adjustRightInd w:val="0"/>
      </w:pPr>
      <w:r>
        <w:t xml:space="preserve">Hold </w:t>
      </w:r>
      <w:r w:rsidR="00115D05">
        <w:t>sprøyten med nålen oppover for å se om det er noen luftbobler inni.</w:t>
      </w:r>
    </w:p>
    <w:p w14:paraId="51CEF1B4" w14:textId="786F126F" w:rsidR="00D7069D" w:rsidRPr="00D7069D" w:rsidRDefault="00115D05" w:rsidP="00983F1C">
      <w:pPr>
        <w:pStyle w:val="Listenabsatz"/>
        <w:keepNext/>
        <w:numPr>
          <w:ilvl w:val="0"/>
          <w:numId w:val="43"/>
        </w:numPr>
        <w:autoSpaceDE w:val="0"/>
        <w:autoSpaceDN w:val="0"/>
        <w:adjustRightInd w:val="0"/>
      </w:pPr>
      <w:r>
        <w:t>Hvis det er luftbobler, slå forsiktig på siden til luftboblene kommer til toppen (se figur 5).</w:t>
      </w:r>
    </w:p>
    <w:p w14:paraId="00C31C7D" w14:textId="77777777" w:rsidR="009E5A4C" w:rsidRDefault="009E5A4C" w:rsidP="009A65AC">
      <w:pPr>
        <w:keepNext/>
        <w:autoSpaceDE w:val="0"/>
        <w:autoSpaceDN w:val="0"/>
        <w:adjustRightInd w:val="0"/>
        <w:rPr>
          <w:b/>
          <w:bCs/>
        </w:rPr>
      </w:pPr>
    </w:p>
    <w:p w14:paraId="57CBA00F" w14:textId="4E1A7501" w:rsidR="00115D05" w:rsidRDefault="00C8296F" w:rsidP="00983F1C">
      <w:pPr>
        <w:keepNext/>
        <w:autoSpaceDE w:val="0"/>
        <w:autoSpaceDN w:val="0"/>
        <w:adjustRightInd w:val="0"/>
        <w:jc w:val="center"/>
        <w:rPr>
          <w:b/>
          <w:bCs/>
        </w:rPr>
      </w:pPr>
      <w:r w:rsidRPr="00DE53A4">
        <w:rPr>
          <w:noProof/>
        </w:rPr>
        <w:drawing>
          <wp:inline distT="0" distB="0" distL="0" distR="0" wp14:anchorId="68078CD0" wp14:editId="04B20585">
            <wp:extent cx="2991853" cy="2368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97818" cy="2373272"/>
                    </a:xfrm>
                    <a:prstGeom prst="rect">
                      <a:avLst/>
                    </a:prstGeom>
                  </pic:spPr>
                </pic:pic>
              </a:graphicData>
            </a:graphic>
          </wp:inline>
        </w:drawing>
      </w:r>
    </w:p>
    <w:p w14:paraId="2645446E" w14:textId="2B318D3A" w:rsidR="009E5A4C" w:rsidRDefault="00C8296F" w:rsidP="009A65AC">
      <w:pPr>
        <w:keepNext/>
        <w:autoSpaceDE w:val="0"/>
        <w:autoSpaceDN w:val="0"/>
        <w:adjustRightInd w:val="0"/>
        <w:jc w:val="center"/>
      </w:pPr>
      <w:r>
        <w:t>Figur 5</w:t>
      </w:r>
    </w:p>
    <w:p w14:paraId="20635E6F" w14:textId="77777777" w:rsidR="00C8296F" w:rsidRDefault="00C8296F" w:rsidP="009A65AC">
      <w:pPr>
        <w:keepNext/>
        <w:autoSpaceDE w:val="0"/>
        <w:autoSpaceDN w:val="0"/>
        <w:adjustRightInd w:val="0"/>
        <w:jc w:val="center"/>
      </w:pPr>
    </w:p>
    <w:p w14:paraId="0CD78A2B" w14:textId="0F1054F3" w:rsidR="00C8296F" w:rsidRDefault="00C8296F" w:rsidP="009A65AC">
      <w:pPr>
        <w:pStyle w:val="Listenabsatz"/>
        <w:keepNext/>
        <w:numPr>
          <w:ilvl w:val="0"/>
          <w:numId w:val="44"/>
        </w:numPr>
        <w:autoSpaceDE w:val="0"/>
        <w:autoSpaceDN w:val="0"/>
        <w:adjustRightInd w:val="0"/>
      </w:pPr>
      <w:r>
        <w:t>Trykk deretter sprøytestempelet ned til all luft (men ikke noe væske) er fjernet.</w:t>
      </w:r>
    </w:p>
    <w:p w14:paraId="740A0051" w14:textId="0AEBA2F7" w:rsidR="00C8296F" w:rsidRPr="007F5CEF" w:rsidRDefault="00C8296F" w:rsidP="00983F1C">
      <w:pPr>
        <w:pStyle w:val="Listenabsatz"/>
        <w:keepNext/>
        <w:numPr>
          <w:ilvl w:val="0"/>
          <w:numId w:val="44"/>
        </w:numPr>
        <w:autoSpaceDE w:val="0"/>
        <w:autoSpaceDN w:val="0"/>
        <w:adjustRightInd w:val="0"/>
      </w:pPr>
      <w:r>
        <w:t>Ikke legg sprøyten ned eller tillat at nålen rører noe.</w:t>
      </w:r>
    </w:p>
    <w:p w14:paraId="38C43091" w14:textId="77777777" w:rsidR="00115D05" w:rsidRDefault="00115D05" w:rsidP="009A65AC">
      <w:pPr>
        <w:keepNext/>
        <w:autoSpaceDE w:val="0"/>
        <w:autoSpaceDN w:val="0"/>
        <w:adjustRightInd w:val="0"/>
        <w:rPr>
          <w:b/>
          <w:bCs/>
        </w:rPr>
      </w:pPr>
    </w:p>
    <w:p w14:paraId="133EB983" w14:textId="1712AD76" w:rsidR="00E01AE7" w:rsidRDefault="00E01AE7" w:rsidP="009A65AC">
      <w:pPr>
        <w:keepNext/>
        <w:autoSpaceDE w:val="0"/>
        <w:autoSpaceDN w:val="0"/>
        <w:adjustRightInd w:val="0"/>
        <w:rPr>
          <w:b/>
          <w:bCs/>
        </w:rPr>
      </w:pPr>
      <w:r w:rsidRPr="00BC09DA">
        <w:rPr>
          <w:b/>
          <w:bCs/>
        </w:rPr>
        <w:t>4. Injiser dosen:</w:t>
      </w:r>
    </w:p>
    <w:p w14:paraId="3EA10E32" w14:textId="662E6DC7" w:rsidR="00D125D0" w:rsidRPr="007F5CEF" w:rsidRDefault="00D125D0" w:rsidP="009A65AC">
      <w:pPr>
        <w:pStyle w:val="Listenabsatz"/>
        <w:keepNext/>
        <w:numPr>
          <w:ilvl w:val="0"/>
          <w:numId w:val="45"/>
        </w:numPr>
        <w:autoSpaceDE w:val="0"/>
        <w:autoSpaceDN w:val="0"/>
        <w:adjustRightInd w:val="0"/>
        <w:rPr>
          <w:b/>
          <w:bCs/>
        </w:rPr>
      </w:pPr>
      <w:r>
        <w:t>Knip den vaskede huden mellom tommeltotten og langfingeren. Ikke klem hardt.</w:t>
      </w:r>
    </w:p>
    <w:p w14:paraId="1D7E65DD" w14:textId="77777777" w:rsidR="00D125D0" w:rsidRPr="007F5CEF" w:rsidRDefault="00D125D0" w:rsidP="009A65AC">
      <w:pPr>
        <w:pStyle w:val="Listenabsatz"/>
        <w:keepNext/>
        <w:numPr>
          <w:ilvl w:val="0"/>
          <w:numId w:val="45"/>
        </w:numPr>
        <w:autoSpaceDE w:val="0"/>
        <w:autoSpaceDN w:val="0"/>
        <w:adjustRightInd w:val="0"/>
        <w:rPr>
          <w:b/>
          <w:bCs/>
        </w:rPr>
      </w:pPr>
      <w:r>
        <w:t>Stikk nålen inn i huden som er knepet sammen.</w:t>
      </w:r>
    </w:p>
    <w:p w14:paraId="5BDB2189" w14:textId="1086A0FD" w:rsidR="00D125D0" w:rsidRPr="007F5CEF" w:rsidRDefault="00D125D0" w:rsidP="009A65AC">
      <w:pPr>
        <w:pStyle w:val="Listenabsatz"/>
        <w:keepNext/>
        <w:numPr>
          <w:ilvl w:val="0"/>
          <w:numId w:val="45"/>
        </w:numPr>
        <w:autoSpaceDE w:val="0"/>
        <w:autoSpaceDN w:val="0"/>
        <w:adjustRightInd w:val="0"/>
        <w:rPr>
          <w:b/>
          <w:bCs/>
        </w:rPr>
      </w:pPr>
      <w:r>
        <w:t>Dytt sprøytestempelet med tommeltotten så langt det går for å injisere all væsken. Dytt sakte og jevnt, mens du holder huden sammenknepet.</w:t>
      </w:r>
    </w:p>
    <w:p w14:paraId="4044CAFC" w14:textId="3EC42172" w:rsidR="00D125D0" w:rsidRPr="00D125D0" w:rsidRDefault="00D125D0" w:rsidP="00983F1C">
      <w:pPr>
        <w:pStyle w:val="Listenabsatz"/>
        <w:keepNext/>
        <w:numPr>
          <w:ilvl w:val="0"/>
          <w:numId w:val="45"/>
        </w:numPr>
        <w:autoSpaceDE w:val="0"/>
        <w:autoSpaceDN w:val="0"/>
        <w:adjustRightInd w:val="0"/>
        <w:rPr>
          <w:b/>
          <w:bCs/>
        </w:rPr>
      </w:pPr>
      <w:r>
        <w:t>Når sprøyten er dyttet så langt den går, ta ut nålen og slipp huden.</w:t>
      </w:r>
    </w:p>
    <w:p w14:paraId="2BB8272A" w14:textId="77777777" w:rsidR="00C8296F" w:rsidRDefault="00C8296F" w:rsidP="009A65AC">
      <w:pPr>
        <w:autoSpaceDE w:val="0"/>
        <w:autoSpaceDN w:val="0"/>
        <w:adjustRightInd w:val="0"/>
        <w:jc w:val="center"/>
        <w:rPr>
          <w:bCs/>
        </w:rPr>
      </w:pPr>
    </w:p>
    <w:p w14:paraId="7BAFE6CF" w14:textId="77777777" w:rsidR="00E01AE7" w:rsidRPr="00BC09DA" w:rsidRDefault="00E01AE7" w:rsidP="009A65AC">
      <w:pPr>
        <w:textAlignment w:val="baseline"/>
        <w:rPr>
          <w:sz w:val="18"/>
          <w:szCs w:val="18"/>
        </w:rPr>
      </w:pPr>
      <w:r w:rsidRPr="00BC09DA">
        <w:rPr>
          <w:b/>
          <w:bCs/>
          <w:color w:val="000000"/>
          <w:szCs w:val="22"/>
        </w:rPr>
        <w:t>5. Etter injeksjonen:</w:t>
      </w:r>
    </w:p>
    <w:p w14:paraId="34C6DC5F" w14:textId="77777777" w:rsidR="00AC7D94" w:rsidRPr="007F5CEF" w:rsidRDefault="00AC7D94" w:rsidP="00983F1C">
      <w:pPr>
        <w:pStyle w:val="Listenabsatz"/>
        <w:numPr>
          <w:ilvl w:val="0"/>
          <w:numId w:val="46"/>
        </w:numPr>
        <w:textAlignment w:val="baseline"/>
        <w:rPr>
          <w:sz w:val="18"/>
          <w:szCs w:val="18"/>
        </w:rPr>
      </w:pPr>
      <w:r>
        <w:t>Trykk en antiseptisk bomullsdott over injeksjonsstedet i noen sekunder etter injeksjonen.</w:t>
      </w:r>
    </w:p>
    <w:p w14:paraId="56BB701F" w14:textId="77777777" w:rsidR="00AC7D94" w:rsidRPr="007F5CEF" w:rsidRDefault="00AC7D94" w:rsidP="00983F1C">
      <w:pPr>
        <w:pStyle w:val="Listenabsatz"/>
        <w:numPr>
          <w:ilvl w:val="0"/>
          <w:numId w:val="46"/>
        </w:numPr>
        <w:textAlignment w:val="baseline"/>
        <w:rPr>
          <w:sz w:val="18"/>
          <w:szCs w:val="18"/>
        </w:rPr>
      </w:pPr>
      <w:r>
        <w:t>Det kan være en liten mengde blod eller væske på injeksjonsstedet. Dette er normalt.</w:t>
      </w:r>
    </w:p>
    <w:p w14:paraId="6541AE1C" w14:textId="77777777" w:rsidR="00AC7D94" w:rsidRPr="007F5CEF" w:rsidRDefault="00AC7D94" w:rsidP="00983F1C">
      <w:pPr>
        <w:pStyle w:val="Listenabsatz"/>
        <w:numPr>
          <w:ilvl w:val="0"/>
          <w:numId w:val="46"/>
        </w:numPr>
        <w:textAlignment w:val="baseline"/>
        <w:rPr>
          <w:sz w:val="18"/>
          <w:szCs w:val="18"/>
        </w:rPr>
      </w:pPr>
      <w:r>
        <w:t>Du kan presse en bomullsdott eller litt gassbind på injeksjonsstedet og holde i 10 sekunder.</w:t>
      </w:r>
    </w:p>
    <w:p w14:paraId="6A1DFBAC" w14:textId="04FCF8AF" w:rsidR="00E01AE7" w:rsidRPr="00BC09DA" w:rsidRDefault="00AC7D94" w:rsidP="00983F1C">
      <w:pPr>
        <w:pStyle w:val="Listenabsatz"/>
        <w:numPr>
          <w:ilvl w:val="0"/>
          <w:numId w:val="46"/>
        </w:numPr>
        <w:textAlignment w:val="baseline"/>
        <w:rPr>
          <w:b/>
          <w:bCs/>
          <w:color w:val="000000"/>
          <w:szCs w:val="22"/>
        </w:rPr>
      </w:pPr>
      <w:r>
        <w:t>Ikke gni på huden på injeksjonsstedet. Du kan dekke injeksjonsstedet med et plaster hvis nødvendig</w:t>
      </w:r>
    </w:p>
    <w:p w14:paraId="1B4CF4F1" w14:textId="77777777" w:rsidR="00E01AE7" w:rsidRPr="00BC09DA" w:rsidRDefault="00E01AE7" w:rsidP="009A65AC">
      <w:pPr>
        <w:textAlignment w:val="baseline"/>
        <w:rPr>
          <w:b/>
          <w:bCs/>
          <w:color w:val="000000"/>
          <w:szCs w:val="22"/>
        </w:rPr>
      </w:pPr>
    </w:p>
    <w:p w14:paraId="725D73E6" w14:textId="77777777" w:rsidR="00E01AE7" w:rsidRPr="00BC09DA" w:rsidRDefault="00E01AE7" w:rsidP="009A65AC">
      <w:pPr>
        <w:textAlignment w:val="baseline"/>
        <w:rPr>
          <w:sz w:val="18"/>
          <w:szCs w:val="18"/>
        </w:rPr>
      </w:pPr>
      <w:r w:rsidRPr="00BC09DA">
        <w:rPr>
          <w:b/>
          <w:bCs/>
          <w:color w:val="000000"/>
          <w:szCs w:val="22"/>
        </w:rPr>
        <w:t xml:space="preserve">6. </w:t>
      </w:r>
      <w:r w:rsidRPr="00BC09DA">
        <w:rPr>
          <w:b/>
          <w:bCs/>
        </w:rPr>
        <w:t>Avfallshåndtering</w:t>
      </w:r>
      <w:r w:rsidRPr="00BC09DA">
        <w:rPr>
          <w:b/>
          <w:bCs/>
          <w:color w:val="000000"/>
          <w:szCs w:val="22"/>
        </w:rPr>
        <w:t>:</w:t>
      </w:r>
    </w:p>
    <w:p w14:paraId="6C0BC728" w14:textId="77777777" w:rsidR="00D94AE0" w:rsidRPr="007F5CEF" w:rsidRDefault="00D94AE0" w:rsidP="009A65AC">
      <w:pPr>
        <w:pStyle w:val="Listenabsatz"/>
        <w:numPr>
          <w:ilvl w:val="0"/>
          <w:numId w:val="48"/>
        </w:numPr>
        <w:jc w:val="both"/>
        <w:textAlignment w:val="baseline"/>
        <w:rPr>
          <w:color w:val="000000"/>
          <w:szCs w:val="22"/>
        </w:rPr>
      </w:pPr>
      <w:r>
        <w:t>Brukte sprøyter og kanyler skal kastes i en punkturresistent beholder, f.eks en kanylebøtte. For din og andres helse og sikkerhet, bruk aldri sprøyter eller kanyler på nytt. Kast kanylebøtten i henhold til lokale retningslinjer.</w:t>
      </w:r>
    </w:p>
    <w:p w14:paraId="03C08141" w14:textId="1488CDE0" w:rsidR="00D94AE0" w:rsidRPr="007F5CEF" w:rsidRDefault="00D94AE0" w:rsidP="009A65AC">
      <w:pPr>
        <w:pStyle w:val="Listenabsatz"/>
        <w:numPr>
          <w:ilvl w:val="0"/>
          <w:numId w:val="48"/>
        </w:numPr>
        <w:jc w:val="both"/>
        <w:textAlignment w:val="baseline"/>
        <w:rPr>
          <w:color w:val="000000"/>
          <w:szCs w:val="22"/>
        </w:rPr>
      </w:pPr>
      <w:r>
        <w:t>Tomme hetteglass, desinfeksjonsservietter og annet utstyr kan kastes som ordinært avfall.</w:t>
      </w:r>
    </w:p>
    <w:p w14:paraId="4D55C256" w14:textId="77777777" w:rsidR="00D94AE0" w:rsidRDefault="00D94AE0" w:rsidP="009A65AC">
      <w:pPr>
        <w:ind w:left="360"/>
        <w:jc w:val="both"/>
        <w:textAlignment w:val="baseline"/>
      </w:pPr>
    </w:p>
    <w:p w14:paraId="5B3ACD23" w14:textId="77777777" w:rsidR="00E01AE7" w:rsidRDefault="00E01AE7" w:rsidP="00983F1C">
      <w:pPr>
        <w:rPr>
          <w:b/>
          <w:szCs w:val="22"/>
        </w:rPr>
      </w:pPr>
    </w:p>
    <w:p w14:paraId="07636B9E" w14:textId="41B516DC" w:rsidR="00A145EF" w:rsidRPr="00BC09DA" w:rsidRDefault="00A0783A" w:rsidP="009A65AC">
      <w:pPr>
        <w:jc w:val="center"/>
        <w:rPr>
          <w:b/>
          <w:szCs w:val="22"/>
        </w:rPr>
      </w:pPr>
      <w:r w:rsidRPr="00BC09DA">
        <w:rPr>
          <w:b/>
          <w:szCs w:val="22"/>
        </w:rPr>
        <w:br w:type="page"/>
      </w:r>
      <w:r w:rsidR="001B0DE0" w:rsidRPr="00BC09DA">
        <w:rPr>
          <w:b/>
          <w:szCs w:val="22"/>
        </w:rPr>
        <w:t>Pakningsvedlegg</w:t>
      </w:r>
      <w:r w:rsidRPr="00BC09DA">
        <w:rPr>
          <w:b/>
          <w:szCs w:val="22"/>
        </w:rPr>
        <w:t xml:space="preserve">: </w:t>
      </w:r>
      <w:r w:rsidR="001B0DE0" w:rsidRPr="00BC09DA">
        <w:rPr>
          <w:b/>
          <w:szCs w:val="22"/>
        </w:rPr>
        <w:t>Informasjon til brukeren</w:t>
      </w:r>
    </w:p>
    <w:p w14:paraId="0C244CB1" w14:textId="77777777" w:rsidR="00A145EF" w:rsidRPr="00BC09DA" w:rsidRDefault="00A145EF" w:rsidP="009A65AC">
      <w:pPr>
        <w:jc w:val="center"/>
        <w:rPr>
          <w:b/>
          <w:szCs w:val="22"/>
        </w:rPr>
      </w:pPr>
    </w:p>
    <w:p w14:paraId="7EFF2907" w14:textId="4AEB3CE8" w:rsidR="001B74FE" w:rsidRPr="00BC09DA" w:rsidRDefault="004F290E" w:rsidP="00983F1C">
      <w:pPr>
        <w:numPr>
          <w:ilvl w:val="12"/>
          <w:numId w:val="0"/>
        </w:numPr>
        <w:jc w:val="center"/>
        <w:rPr>
          <w:b/>
          <w:bCs/>
        </w:rPr>
      </w:pPr>
      <w:r w:rsidRPr="00BC09DA">
        <w:rPr>
          <w:b/>
          <w:bCs/>
          <w:color w:val="000000"/>
          <w:szCs w:val="22"/>
        </w:rPr>
        <w:t xml:space="preserve">Uzpruvo </w:t>
      </w:r>
      <w:r w:rsidR="001B74FE" w:rsidRPr="00BC09DA">
        <w:rPr>
          <w:b/>
          <w:bCs/>
        </w:rPr>
        <w:t>45 mg injeksjonsvæske, oppløsning i ferdigfylt sprøyte</w:t>
      </w:r>
    </w:p>
    <w:p w14:paraId="1DD5DB6B" w14:textId="77777777" w:rsidR="001B74FE" w:rsidRPr="00BC09DA" w:rsidRDefault="001B74FE" w:rsidP="009A65AC">
      <w:pPr>
        <w:numPr>
          <w:ilvl w:val="12"/>
          <w:numId w:val="0"/>
        </w:numPr>
        <w:jc w:val="center"/>
      </w:pPr>
      <w:r w:rsidRPr="00BC09DA">
        <w:t>ustekinumab</w:t>
      </w:r>
    </w:p>
    <w:p w14:paraId="5B27B9C0" w14:textId="77777777" w:rsidR="00FD49A3" w:rsidRPr="00BC09DA" w:rsidRDefault="00FD49A3" w:rsidP="009A65AC">
      <w:pPr>
        <w:numPr>
          <w:ilvl w:val="12"/>
          <w:numId w:val="0"/>
        </w:numPr>
        <w:jc w:val="center"/>
      </w:pPr>
    </w:p>
    <w:p w14:paraId="304F64AD" w14:textId="2C51C50F" w:rsidR="001B74FE" w:rsidRPr="00BC09DA" w:rsidRDefault="008D70E3" w:rsidP="009A65AC">
      <w:pPr>
        <w:rPr>
          <w:szCs w:val="22"/>
        </w:rPr>
      </w:pPr>
      <w:r w:rsidRPr="00BC09DA">
        <w:rPr>
          <w:noProof/>
          <w:lang w:eastAsia="nb-NO"/>
        </w:rPr>
        <w:drawing>
          <wp:inline distT="0" distB="0" distL="0" distR="0" wp14:anchorId="4C467EA2" wp14:editId="377DB4D8">
            <wp:extent cx="203200" cy="184150"/>
            <wp:effectExtent l="0" t="0" r="6350" b="6350"/>
            <wp:docPr id="384160651" name="Picture 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BT_1000x858p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Pr="00BC09DA">
        <w:t>Dette legemidlet er underlagt særlig overvåking for å oppdage ny sikkerhetsinformasjon så raskt som mulig. Du kan bidra ved å melde enhver mistenkt bivirkning. Se avsnitt</w:t>
      </w:r>
      <w:r w:rsidR="009D3AEB" w:rsidRPr="00BC09DA">
        <w:t> </w:t>
      </w:r>
      <w:r w:rsidRPr="00BC09DA">
        <w:t>4 for informasjon om hvordan du melder bivirkninger.</w:t>
      </w:r>
    </w:p>
    <w:p w14:paraId="7C685DB6" w14:textId="77777777" w:rsidR="00C27C38" w:rsidRPr="00BC09DA" w:rsidRDefault="00C27C38" w:rsidP="009A65AC"/>
    <w:p w14:paraId="357F9F9C" w14:textId="4154367B" w:rsidR="00A145EF" w:rsidRPr="00BC09DA" w:rsidRDefault="00A0783A" w:rsidP="009A65AC">
      <w:pPr>
        <w:ind w:right="-2"/>
        <w:rPr>
          <w:b/>
          <w:szCs w:val="22"/>
        </w:rPr>
      </w:pPr>
      <w:r w:rsidRPr="00BC09DA">
        <w:rPr>
          <w:b/>
          <w:szCs w:val="22"/>
        </w:rPr>
        <w:t xml:space="preserve">Les nøye gjennom dette pakningsvedlegget før du begynner å bruke </w:t>
      </w:r>
      <w:r w:rsidR="004C5284" w:rsidRPr="00BC09DA">
        <w:rPr>
          <w:b/>
          <w:szCs w:val="22"/>
        </w:rPr>
        <w:t xml:space="preserve">dette </w:t>
      </w:r>
      <w:r w:rsidRPr="00BC09DA">
        <w:rPr>
          <w:b/>
          <w:szCs w:val="22"/>
        </w:rPr>
        <w:t>legemidlet.</w:t>
      </w:r>
      <w:r w:rsidR="00364428" w:rsidRPr="00BC09DA">
        <w:rPr>
          <w:b/>
          <w:szCs w:val="22"/>
        </w:rPr>
        <w:t xml:space="preserve"> Det inneholder informasjon som er viktig for deg.</w:t>
      </w:r>
    </w:p>
    <w:p w14:paraId="01FAC853" w14:textId="77777777" w:rsidR="00543C6C" w:rsidRPr="00BC09DA" w:rsidRDefault="00543C6C" w:rsidP="009A65AC">
      <w:pPr>
        <w:ind w:right="-2"/>
        <w:rPr>
          <w:b/>
          <w:szCs w:val="22"/>
        </w:rPr>
      </w:pPr>
    </w:p>
    <w:p w14:paraId="7ED882D7" w14:textId="644DACB5" w:rsidR="00543C6C" w:rsidRPr="00BC09DA" w:rsidRDefault="00543C6C" w:rsidP="009A65AC">
      <w:pPr>
        <w:keepNext/>
        <w:rPr>
          <w:b/>
          <w:szCs w:val="22"/>
        </w:rPr>
      </w:pPr>
      <w:r w:rsidRPr="00BC09DA">
        <w:rPr>
          <w:b/>
          <w:szCs w:val="22"/>
        </w:rPr>
        <w:t xml:space="preserve">Dette pakningsvedlegget er skrevet for personen som tar legemidlet. Les denne informasjonen nøye dersom du er en forelder eller omsorgsperson som skal gi </w:t>
      </w:r>
      <w:r w:rsidR="009A780E" w:rsidRPr="00BC09DA">
        <w:rPr>
          <w:b/>
          <w:bCs/>
          <w:color w:val="000000"/>
          <w:szCs w:val="22"/>
        </w:rPr>
        <w:t xml:space="preserve">Uzpruvo </w:t>
      </w:r>
      <w:r w:rsidRPr="00BC09DA">
        <w:rPr>
          <w:b/>
          <w:szCs w:val="22"/>
        </w:rPr>
        <w:t>til et barn.</w:t>
      </w:r>
    </w:p>
    <w:p w14:paraId="1ACB285F" w14:textId="77777777" w:rsidR="00543C6C" w:rsidRPr="00BC09DA" w:rsidRDefault="00543C6C" w:rsidP="009A65AC">
      <w:pPr>
        <w:ind w:right="-2"/>
        <w:rPr>
          <w:szCs w:val="22"/>
        </w:rPr>
      </w:pPr>
    </w:p>
    <w:p w14:paraId="7C1AEC80" w14:textId="77777777" w:rsidR="00A145EF" w:rsidRPr="00BC09DA" w:rsidRDefault="00A0783A" w:rsidP="009A65AC">
      <w:pPr>
        <w:numPr>
          <w:ilvl w:val="0"/>
          <w:numId w:val="1"/>
        </w:numPr>
        <w:ind w:left="567" w:right="-2" w:hanging="567"/>
        <w:rPr>
          <w:szCs w:val="22"/>
        </w:rPr>
      </w:pPr>
      <w:r w:rsidRPr="00BC09DA">
        <w:rPr>
          <w:szCs w:val="22"/>
        </w:rPr>
        <w:t>Ta vare på dette pakningsvedlegget. Du kan få behov for å lese det igjen.</w:t>
      </w:r>
    </w:p>
    <w:p w14:paraId="2FEFD99F" w14:textId="49A4340D" w:rsidR="00A145EF" w:rsidRPr="00BC09DA" w:rsidRDefault="00A0783A" w:rsidP="009A65AC">
      <w:pPr>
        <w:numPr>
          <w:ilvl w:val="0"/>
          <w:numId w:val="1"/>
        </w:numPr>
        <w:ind w:left="567" w:right="-2" w:hanging="567"/>
        <w:rPr>
          <w:szCs w:val="22"/>
        </w:rPr>
      </w:pPr>
      <w:r w:rsidRPr="00BC09DA">
        <w:t>Spør lege</w:t>
      </w:r>
      <w:r w:rsidR="009A780E" w:rsidRPr="00BC09DA">
        <w:t xml:space="preserve"> </w:t>
      </w:r>
      <w:r w:rsidRPr="00BC09DA">
        <w:t>eller</w:t>
      </w:r>
      <w:r w:rsidR="009A780E" w:rsidRPr="00BC09DA">
        <w:t xml:space="preserve"> </w:t>
      </w:r>
      <w:r w:rsidRPr="00BC09DA">
        <w:t>apotek hvis du har flere spørsmål eller trenger mer informasjon.</w:t>
      </w:r>
      <w:r w:rsidRPr="00BC09DA">
        <w:rPr>
          <w:szCs w:val="22"/>
        </w:rPr>
        <w:t xml:space="preserve"> </w:t>
      </w:r>
    </w:p>
    <w:p w14:paraId="1F7C6AA0" w14:textId="7AAB0F84" w:rsidR="00A145EF" w:rsidRPr="00BC09DA" w:rsidRDefault="00A0783A" w:rsidP="009A65AC">
      <w:pPr>
        <w:numPr>
          <w:ilvl w:val="0"/>
          <w:numId w:val="1"/>
        </w:numPr>
        <w:ind w:left="567" w:right="-2" w:hanging="567"/>
        <w:rPr>
          <w:b/>
          <w:szCs w:val="22"/>
        </w:rPr>
      </w:pPr>
      <w:r w:rsidRPr="00BC09DA">
        <w:rPr>
          <w:szCs w:val="22"/>
        </w:rPr>
        <w:t xml:space="preserve">Dette legemidlet er skrevet ut </w:t>
      </w:r>
      <w:r w:rsidR="00BE738D" w:rsidRPr="00BC09DA">
        <w:rPr>
          <w:szCs w:val="22"/>
        </w:rPr>
        <w:t xml:space="preserve">kun </w:t>
      </w:r>
      <w:r w:rsidRPr="00BC09DA">
        <w:rPr>
          <w:szCs w:val="22"/>
        </w:rPr>
        <w:t>til deg. Ikke gi det videre til andre. Det kan skade dem, selv om de har symptomer</w:t>
      </w:r>
      <w:r w:rsidR="001B0DE0" w:rsidRPr="00BC09DA">
        <w:rPr>
          <w:szCs w:val="22"/>
        </w:rPr>
        <w:t xml:space="preserve"> på sykdom</w:t>
      </w:r>
      <w:r w:rsidRPr="00BC09DA">
        <w:rPr>
          <w:szCs w:val="22"/>
        </w:rPr>
        <w:t xml:space="preserve"> som ligner dine.</w:t>
      </w:r>
    </w:p>
    <w:p w14:paraId="03134901" w14:textId="28F5F897" w:rsidR="00A145EF" w:rsidRPr="00BC09DA" w:rsidRDefault="00A0783A" w:rsidP="009A65AC">
      <w:pPr>
        <w:numPr>
          <w:ilvl w:val="0"/>
          <w:numId w:val="1"/>
        </w:numPr>
        <w:ind w:left="567" w:right="-2" w:hanging="567"/>
        <w:rPr>
          <w:b/>
          <w:szCs w:val="22"/>
        </w:rPr>
      </w:pPr>
      <w:r w:rsidRPr="00BC09DA">
        <w:rPr>
          <w:szCs w:val="22"/>
        </w:rPr>
        <w:t>Kontakt lege</w:t>
      </w:r>
      <w:r w:rsidR="009A780E" w:rsidRPr="00BC09DA">
        <w:rPr>
          <w:szCs w:val="22"/>
        </w:rPr>
        <w:t xml:space="preserve"> </w:t>
      </w:r>
      <w:r w:rsidRPr="00BC09DA">
        <w:rPr>
          <w:szCs w:val="22"/>
        </w:rPr>
        <w:t>eller</w:t>
      </w:r>
      <w:r w:rsidR="009A780E" w:rsidRPr="00BC09DA">
        <w:rPr>
          <w:szCs w:val="22"/>
        </w:rPr>
        <w:t xml:space="preserve"> </w:t>
      </w:r>
      <w:r w:rsidRPr="00BC09DA">
        <w:rPr>
          <w:szCs w:val="22"/>
        </w:rPr>
        <w:t>apotek</w:t>
      </w:r>
      <w:r w:rsidR="00364428" w:rsidRPr="00BC09DA">
        <w:rPr>
          <w:szCs w:val="22"/>
        </w:rPr>
        <w:t xml:space="preserve"> </w:t>
      </w:r>
      <w:r w:rsidRPr="00BC09DA">
        <w:rPr>
          <w:szCs w:val="22"/>
        </w:rPr>
        <w:t xml:space="preserve">dersom </w:t>
      </w:r>
      <w:r w:rsidR="00364428" w:rsidRPr="00BC09DA">
        <w:rPr>
          <w:szCs w:val="22"/>
        </w:rPr>
        <w:t>du opplever</w:t>
      </w:r>
      <w:r w:rsidRPr="00BC09DA">
        <w:rPr>
          <w:szCs w:val="22"/>
        </w:rPr>
        <w:t xml:space="preserve"> </w:t>
      </w:r>
      <w:r w:rsidR="00364428" w:rsidRPr="00BC09DA">
        <w:rPr>
          <w:szCs w:val="22"/>
        </w:rPr>
        <w:t>bivirkninger,</w:t>
      </w:r>
      <w:r w:rsidRPr="00BC09DA">
        <w:rPr>
          <w:szCs w:val="22"/>
        </w:rPr>
        <w:t xml:space="preserve"> </w:t>
      </w:r>
      <w:r w:rsidR="00364428" w:rsidRPr="00BC09DA">
        <w:rPr>
          <w:szCs w:val="22"/>
        </w:rPr>
        <w:t>inkludert</w:t>
      </w:r>
      <w:r w:rsidRPr="00BC09DA">
        <w:rPr>
          <w:szCs w:val="22"/>
        </w:rPr>
        <w:t xml:space="preserve"> </w:t>
      </w:r>
      <w:r w:rsidR="004C5284" w:rsidRPr="00BC09DA">
        <w:rPr>
          <w:szCs w:val="22"/>
        </w:rPr>
        <w:t xml:space="preserve">mulige </w:t>
      </w:r>
      <w:r w:rsidRPr="00BC09DA">
        <w:rPr>
          <w:szCs w:val="22"/>
        </w:rPr>
        <w:t>bivirkninger som ikke er nevnt i dette pakningsvedlegget.</w:t>
      </w:r>
      <w:r w:rsidR="00B82026" w:rsidRPr="00BC09DA">
        <w:rPr>
          <w:szCs w:val="22"/>
        </w:rPr>
        <w:t xml:space="preserve"> Se avsnitt 4.</w:t>
      </w:r>
    </w:p>
    <w:p w14:paraId="15E46CC7" w14:textId="77777777" w:rsidR="00A145EF" w:rsidRPr="00BC09DA" w:rsidRDefault="00A145EF" w:rsidP="009A65AC">
      <w:pPr>
        <w:numPr>
          <w:ilvl w:val="12"/>
          <w:numId w:val="0"/>
        </w:numPr>
        <w:ind w:right="-2"/>
        <w:rPr>
          <w:szCs w:val="22"/>
        </w:rPr>
      </w:pPr>
    </w:p>
    <w:p w14:paraId="62B7DCC1" w14:textId="77777777" w:rsidR="00A145EF" w:rsidRPr="00BC09DA" w:rsidRDefault="00A145EF" w:rsidP="009A65AC">
      <w:pPr>
        <w:ind w:right="-2"/>
        <w:rPr>
          <w:szCs w:val="22"/>
        </w:rPr>
      </w:pPr>
    </w:p>
    <w:p w14:paraId="429CBD44" w14:textId="77777777" w:rsidR="00A145EF" w:rsidRPr="00BC09DA" w:rsidRDefault="00A0783A" w:rsidP="009A65AC">
      <w:pPr>
        <w:ind w:right="-2"/>
        <w:rPr>
          <w:szCs w:val="22"/>
        </w:rPr>
      </w:pPr>
      <w:r w:rsidRPr="00BC09DA">
        <w:rPr>
          <w:b/>
          <w:szCs w:val="22"/>
        </w:rPr>
        <w:t>I dette pakningsvedlegget finner du informasjon om:</w:t>
      </w:r>
    </w:p>
    <w:p w14:paraId="1215BBCA" w14:textId="0702212D" w:rsidR="00A145EF" w:rsidRPr="00BC09DA" w:rsidRDefault="00A0783A" w:rsidP="009A65AC">
      <w:pPr>
        <w:ind w:left="567" w:right="-29" w:hanging="567"/>
        <w:rPr>
          <w:szCs w:val="22"/>
        </w:rPr>
      </w:pPr>
      <w:r w:rsidRPr="00BC09DA">
        <w:rPr>
          <w:szCs w:val="22"/>
        </w:rPr>
        <w:t>1.</w:t>
      </w:r>
      <w:r w:rsidRPr="00BC09DA">
        <w:rPr>
          <w:szCs w:val="22"/>
        </w:rPr>
        <w:tab/>
        <w:t xml:space="preserve">Hva </w:t>
      </w:r>
      <w:r w:rsidR="00771FCD" w:rsidRPr="00BC09DA">
        <w:rPr>
          <w:color w:val="000000"/>
          <w:szCs w:val="22"/>
        </w:rPr>
        <w:t>Uzpruvo</w:t>
      </w:r>
      <w:r w:rsidRPr="00BC09DA">
        <w:rPr>
          <w:szCs w:val="22"/>
        </w:rPr>
        <w:t xml:space="preserve"> er og hva det brukes mot</w:t>
      </w:r>
    </w:p>
    <w:p w14:paraId="66D1DEF1" w14:textId="0AD021BC" w:rsidR="00A145EF" w:rsidRPr="00BC09DA" w:rsidRDefault="00A0783A" w:rsidP="009A65AC">
      <w:pPr>
        <w:ind w:left="567" w:right="-29" w:hanging="567"/>
        <w:rPr>
          <w:szCs w:val="22"/>
        </w:rPr>
      </w:pPr>
      <w:r w:rsidRPr="00BC09DA">
        <w:rPr>
          <w:szCs w:val="22"/>
        </w:rPr>
        <w:t>2.</w:t>
      </w:r>
      <w:r w:rsidRPr="00BC09DA">
        <w:rPr>
          <w:szCs w:val="22"/>
        </w:rPr>
        <w:tab/>
        <w:t xml:space="preserve">Hva du </w:t>
      </w:r>
      <w:r w:rsidR="004C5284" w:rsidRPr="00BC09DA">
        <w:rPr>
          <w:szCs w:val="22"/>
        </w:rPr>
        <w:t>må vite</w:t>
      </w:r>
      <w:r w:rsidRPr="00BC09DA">
        <w:rPr>
          <w:szCs w:val="22"/>
        </w:rPr>
        <w:t xml:space="preserve"> før du bruker </w:t>
      </w:r>
      <w:r w:rsidR="00771FCD" w:rsidRPr="00BC09DA">
        <w:rPr>
          <w:color w:val="000000"/>
          <w:szCs w:val="22"/>
        </w:rPr>
        <w:t>Uzpruvo</w:t>
      </w:r>
    </w:p>
    <w:p w14:paraId="1C62A3FC" w14:textId="6DE8EE2C" w:rsidR="00A145EF" w:rsidRPr="00BC09DA" w:rsidRDefault="00A0783A" w:rsidP="009A65AC">
      <w:pPr>
        <w:ind w:left="567" w:right="-29" w:hanging="567"/>
        <w:rPr>
          <w:szCs w:val="22"/>
        </w:rPr>
      </w:pPr>
      <w:r w:rsidRPr="00BC09DA">
        <w:rPr>
          <w:szCs w:val="22"/>
        </w:rPr>
        <w:t>3.</w:t>
      </w:r>
      <w:r w:rsidRPr="00BC09DA">
        <w:rPr>
          <w:szCs w:val="22"/>
        </w:rPr>
        <w:tab/>
        <w:t xml:space="preserve">Hvordan du bruker </w:t>
      </w:r>
      <w:r w:rsidR="00771FCD" w:rsidRPr="00BC09DA">
        <w:rPr>
          <w:color w:val="000000"/>
          <w:szCs w:val="22"/>
        </w:rPr>
        <w:t>Uzpruvo</w:t>
      </w:r>
    </w:p>
    <w:p w14:paraId="0F39CB9F" w14:textId="77777777" w:rsidR="00A145EF" w:rsidRPr="00BC09DA" w:rsidRDefault="00A0783A" w:rsidP="009A65AC">
      <w:pPr>
        <w:ind w:left="567" w:right="-29" w:hanging="567"/>
        <w:rPr>
          <w:szCs w:val="22"/>
        </w:rPr>
      </w:pPr>
      <w:r w:rsidRPr="00BC09DA">
        <w:rPr>
          <w:szCs w:val="22"/>
        </w:rPr>
        <w:t>4.</w:t>
      </w:r>
      <w:r w:rsidRPr="00BC09DA">
        <w:rPr>
          <w:szCs w:val="22"/>
        </w:rPr>
        <w:tab/>
        <w:t>Mulige bivirkninger</w:t>
      </w:r>
    </w:p>
    <w:p w14:paraId="37455AC5" w14:textId="58551363" w:rsidR="00A145EF" w:rsidRPr="00BC09DA" w:rsidRDefault="00A0783A" w:rsidP="009A65AC">
      <w:pPr>
        <w:ind w:left="567" w:right="-29" w:hanging="567"/>
        <w:rPr>
          <w:szCs w:val="22"/>
        </w:rPr>
      </w:pPr>
      <w:r w:rsidRPr="00BC09DA">
        <w:rPr>
          <w:szCs w:val="22"/>
        </w:rPr>
        <w:t>5.</w:t>
      </w:r>
      <w:r w:rsidRPr="00BC09DA">
        <w:rPr>
          <w:szCs w:val="22"/>
        </w:rPr>
        <w:tab/>
        <w:t xml:space="preserve">Hvordan du oppbevarer </w:t>
      </w:r>
      <w:r w:rsidR="00771FCD" w:rsidRPr="00BC09DA">
        <w:rPr>
          <w:color w:val="000000"/>
          <w:szCs w:val="22"/>
        </w:rPr>
        <w:t>Uzpruvo</w:t>
      </w:r>
    </w:p>
    <w:p w14:paraId="7AB80065" w14:textId="77777777" w:rsidR="00A145EF" w:rsidRPr="00BC09DA" w:rsidRDefault="00A0783A" w:rsidP="009A65AC">
      <w:pPr>
        <w:ind w:left="567" w:right="-29" w:hanging="567"/>
        <w:rPr>
          <w:szCs w:val="22"/>
        </w:rPr>
      </w:pPr>
      <w:r w:rsidRPr="00BC09DA">
        <w:rPr>
          <w:szCs w:val="22"/>
        </w:rPr>
        <w:t>6.</w:t>
      </w:r>
      <w:r w:rsidRPr="00BC09DA">
        <w:rPr>
          <w:szCs w:val="22"/>
        </w:rPr>
        <w:tab/>
      </w:r>
      <w:r w:rsidR="004C5284" w:rsidRPr="00BC09DA">
        <w:rPr>
          <w:szCs w:val="22"/>
        </w:rPr>
        <w:t>Innhold</w:t>
      </w:r>
      <w:r w:rsidR="00A6362F" w:rsidRPr="00BC09DA">
        <w:rPr>
          <w:szCs w:val="22"/>
        </w:rPr>
        <w:t>et</w:t>
      </w:r>
      <w:r w:rsidR="004C5284" w:rsidRPr="00BC09DA">
        <w:rPr>
          <w:szCs w:val="22"/>
        </w:rPr>
        <w:t xml:space="preserve"> i pakningen </w:t>
      </w:r>
      <w:r w:rsidR="00853258" w:rsidRPr="00BC09DA">
        <w:rPr>
          <w:szCs w:val="22"/>
        </w:rPr>
        <w:t>og</w:t>
      </w:r>
      <w:r w:rsidR="004C5284" w:rsidRPr="00BC09DA">
        <w:rPr>
          <w:szCs w:val="22"/>
        </w:rPr>
        <w:t xml:space="preserve"> y</w:t>
      </w:r>
      <w:r w:rsidRPr="00BC09DA">
        <w:rPr>
          <w:szCs w:val="22"/>
        </w:rPr>
        <w:t>tterligere informasjon</w:t>
      </w:r>
    </w:p>
    <w:p w14:paraId="7FF411CE" w14:textId="77777777" w:rsidR="00A145EF" w:rsidRPr="00BC09DA" w:rsidRDefault="00A145EF" w:rsidP="009A65AC">
      <w:pPr>
        <w:ind w:left="567" w:right="-29" w:hanging="567"/>
        <w:rPr>
          <w:szCs w:val="22"/>
        </w:rPr>
      </w:pPr>
    </w:p>
    <w:p w14:paraId="1BC819C7" w14:textId="77777777" w:rsidR="0084432E" w:rsidRPr="00BC09DA" w:rsidRDefault="0084432E" w:rsidP="009A65AC">
      <w:pPr>
        <w:numPr>
          <w:ilvl w:val="12"/>
          <w:numId w:val="0"/>
        </w:numPr>
        <w:tabs>
          <w:tab w:val="left" w:pos="708"/>
        </w:tabs>
      </w:pPr>
    </w:p>
    <w:p w14:paraId="6691B1B2" w14:textId="4125DF16" w:rsidR="0084432E" w:rsidRPr="00BC09DA" w:rsidRDefault="0084432E" w:rsidP="00983F1C">
      <w:pPr>
        <w:keepNext/>
        <w:ind w:left="567" w:hanging="567"/>
        <w:rPr>
          <w:b/>
          <w:bCs/>
        </w:rPr>
      </w:pPr>
      <w:r w:rsidRPr="00BC09DA">
        <w:rPr>
          <w:b/>
          <w:bCs/>
        </w:rPr>
        <w:t>1.</w:t>
      </w:r>
      <w:r w:rsidRPr="00BC09DA">
        <w:rPr>
          <w:b/>
          <w:bCs/>
        </w:rPr>
        <w:tab/>
        <w:t xml:space="preserve">Hva </w:t>
      </w:r>
      <w:r w:rsidR="009C3D73" w:rsidRPr="00BC09DA">
        <w:rPr>
          <w:b/>
          <w:bCs/>
        </w:rPr>
        <w:t xml:space="preserve">Uzpruvo </w:t>
      </w:r>
      <w:r w:rsidRPr="00BC09DA">
        <w:rPr>
          <w:b/>
          <w:bCs/>
        </w:rPr>
        <w:t>er og hva det brukes mot</w:t>
      </w:r>
    </w:p>
    <w:p w14:paraId="7E5AE1A9" w14:textId="77777777" w:rsidR="0084432E" w:rsidRPr="00BC09DA" w:rsidRDefault="0084432E" w:rsidP="009A65AC">
      <w:pPr>
        <w:keepNext/>
        <w:tabs>
          <w:tab w:val="left" w:pos="708"/>
        </w:tabs>
      </w:pPr>
    </w:p>
    <w:p w14:paraId="7F901517" w14:textId="319E84A6" w:rsidR="0084432E" w:rsidRPr="00BC09DA" w:rsidRDefault="0084432E" w:rsidP="009A65AC">
      <w:pPr>
        <w:keepNext/>
      </w:pPr>
      <w:r w:rsidRPr="00BC09DA">
        <w:rPr>
          <w:b/>
          <w:bCs/>
        </w:rPr>
        <w:t xml:space="preserve">Hva </w:t>
      </w:r>
      <w:r w:rsidR="009C3D73" w:rsidRPr="00BC09DA">
        <w:rPr>
          <w:b/>
          <w:bCs/>
        </w:rPr>
        <w:t xml:space="preserve">Uzpruvo </w:t>
      </w:r>
      <w:r w:rsidRPr="00BC09DA">
        <w:rPr>
          <w:b/>
          <w:bCs/>
        </w:rPr>
        <w:t>er</w:t>
      </w:r>
    </w:p>
    <w:p w14:paraId="55860791" w14:textId="0B5DA6D5" w:rsidR="0084432E" w:rsidRPr="00BC09DA" w:rsidRDefault="009C3D73" w:rsidP="009A65AC">
      <w:r w:rsidRPr="00BC09DA">
        <w:rPr>
          <w:color w:val="000000"/>
          <w:szCs w:val="22"/>
        </w:rPr>
        <w:t>Uzpruvo</w:t>
      </w:r>
      <w:r w:rsidRPr="00BC09DA">
        <w:rPr>
          <w:szCs w:val="22"/>
        </w:rPr>
        <w:t xml:space="preserve"> </w:t>
      </w:r>
      <w:r w:rsidR="0084432E" w:rsidRPr="00BC09DA">
        <w:t>inneholder virkestoffet ustekinumab, et monoklonalt antistoff. Monoklonale antistoffer er proteiner som gjenkjenner og binder seg til andre spesifikke proteiner i kroppen.</w:t>
      </w:r>
    </w:p>
    <w:p w14:paraId="11DD3B64" w14:textId="77777777" w:rsidR="0084432E" w:rsidRPr="00BC09DA" w:rsidRDefault="0084432E" w:rsidP="009A65AC"/>
    <w:p w14:paraId="6F3C2C83" w14:textId="502F26B2" w:rsidR="0084432E" w:rsidRPr="00BC09DA" w:rsidRDefault="003B2E0E" w:rsidP="009A65AC">
      <w:r w:rsidRPr="00BC09DA">
        <w:rPr>
          <w:color w:val="000000"/>
          <w:szCs w:val="22"/>
        </w:rPr>
        <w:t>Uzpruvo</w:t>
      </w:r>
      <w:r w:rsidRPr="00BC09DA">
        <w:rPr>
          <w:szCs w:val="22"/>
        </w:rPr>
        <w:t xml:space="preserve"> </w:t>
      </w:r>
      <w:r w:rsidR="0084432E" w:rsidRPr="00BC09DA">
        <w:t>tilhører en gruppe legemidler som kalles immunosuppre</w:t>
      </w:r>
      <w:r w:rsidR="00B50242" w:rsidRPr="00BC09DA">
        <w:t>s</w:t>
      </w:r>
      <w:r w:rsidR="0084432E" w:rsidRPr="00BC09DA">
        <w:t>siver. Dette er legemidler som hemmer deler av immunsystemet.</w:t>
      </w:r>
    </w:p>
    <w:p w14:paraId="72849ED7" w14:textId="77777777" w:rsidR="0084432E" w:rsidRPr="00BC09DA" w:rsidRDefault="0084432E" w:rsidP="009A65AC"/>
    <w:p w14:paraId="64CE84AE" w14:textId="2D61C923" w:rsidR="0084432E" w:rsidRPr="00BC09DA" w:rsidRDefault="0084432E" w:rsidP="009A65AC">
      <w:pPr>
        <w:keepNext/>
        <w:rPr>
          <w:szCs w:val="22"/>
        </w:rPr>
      </w:pPr>
      <w:r w:rsidRPr="00BC09DA">
        <w:rPr>
          <w:b/>
          <w:bCs/>
          <w:szCs w:val="22"/>
        </w:rPr>
        <w:t xml:space="preserve">Hva </w:t>
      </w:r>
      <w:r w:rsidR="003B2E0E" w:rsidRPr="00BC09DA">
        <w:rPr>
          <w:b/>
          <w:bCs/>
          <w:szCs w:val="22"/>
        </w:rPr>
        <w:t xml:space="preserve">Uzpruvo </w:t>
      </w:r>
      <w:r w:rsidRPr="00BC09DA">
        <w:rPr>
          <w:b/>
          <w:bCs/>
          <w:szCs w:val="22"/>
        </w:rPr>
        <w:t>brukes mot</w:t>
      </w:r>
    </w:p>
    <w:p w14:paraId="61C4FAAC" w14:textId="6ACBE62B" w:rsidR="0084432E" w:rsidRPr="00BC09DA" w:rsidRDefault="003B2E0E" w:rsidP="009A65AC">
      <w:pPr>
        <w:rPr>
          <w:szCs w:val="22"/>
        </w:rPr>
      </w:pPr>
      <w:r w:rsidRPr="00BC09DA">
        <w:rPr>
          <w:color w:val="000000"/>
          <w:szCs w:val="22"/>
        </w:rPr>
        <w:t>Uzpruvo</w:t>
      </w:r>
      <w:r w:rsidRPr="00BC09DA">
        <w:rPr>
          <w:szCs w:val="22"/>
        </w:rPr>
        <w:t xml:space="preserve"> </w:t>
      </w:r>
      <w:r w:rsidR="0084432E" w:rsidRPr="00BC09DA">
        <w:rPr>
          <w:szCs w:val="22"/>
        </w:rPr>
        <w:t>brukes til å behandle følgende betennelsessykdommer:</w:t>
      </w:r>
    </w:p>
    <w:p w14:paraId="5CD1952A" w14:textId="7CF3D53C" w:rsidR="0084432E" w:rsidRPr="00BC09DA" w:rsidRDefault="0084432E" w:rsidP="009A65AC">
      <w:pPr>
        <w:numPr>
          <w:ilvl w:val="1"/>
          <w:numId w:val="27"/>
        </w:numPr>
        <w:tabs>
          <w:tab w:val="clear" w:pos="1080"/>
          <w:tab w:val="left" w:pos="567"/>
        </w:tabs>
        <w:ind w:left="567" w:hanging="567"/>
        <w:rPr>
          <w:szCs w:val="22"/>
        </w:rPr>
      </w:pPr>
      <w:r w:rsidRPr="00BC09DA">
        <w:rPr>
          <w:szCs w:val="22"/>
        </w:rPr>
        <w:t>plakkpsoriasis - hos voksne og barn som er 6</w:t>
      </w:r>
      <w:r w:rsidRPr="00BC09DA">
        <w:rPr>
          <w:iCs/>
          <w:szCs w:val="22"/>
        </w:rPr>
        <w:t> år eller eldre</w:t>
      </w:r>
    </w:p>
    <w:p w14:paraId="6F544FAF" w14:textId="31484AD8" w:rsidR="0084432E" w:rsidRPr="00BC09DA" w:rsidRDefault="0084432E" w:rsidP="009A65AC">
      <w:pPr>
        <w:numPr>
          <w:ilvl w:val="1"/>
          <w:numId w:val="27"/>
        </w:numPr>
        <w:tabs>
          <w:tab w:val="clear" w:pos="1080"/>
          <w:tab w:val="left" w:pos="567"/>
        </w:tabs>
        <w:ind w:left="567" w:hanging="567"/>
        <w:rPr>
          <w:szCs w:val="22"/>
        </w:rPr>
      </w:pPr>
      <w:r w:rsidRPr="00BC09DA">
        <w:rPr>
          <w:szCs w:val="22"/>
        </w:rPr>
        <w:t>psoriasisartritt - hos voksne</w:t>
      </w:r>
    </w:p>
    <w:p w14:paraId="1081EE34" w14:textId="3D6C179C" w:rsidR="0084432E" w:rsidRPr="00BC09DA" w:rsidRDefault="0084432E" w:rsidP="009A65AC">
      <w:pPr>
        <w:numPr>
          <w:ilvl w:val="1"/>
          <w:numId w:val="27"/>
        </w:numPr>
        <w:tabs>
          <w:tab w:val="clear" w:pos="1080"/>
          <w:tab w:val="left" w:pos="567"/>
        </w:tabs>
        <w:ind w:left="567" w:hanging="567"/>
        <w:rPr>
          <w:szCs w:val="22"/>
        </w:rPr>
      </w:pPr>
      <w:r w:rsidRPr="00BC09DA">
        <w:rPr>
          <w:szCs w:val="22"/>
        </w:rPr>
        <w:t>moderat til alvorlig Crohns sykdom - hos voksne</w:t>
      </w:r>
    </w:p>
    <w:p w14:paraId="725EFBC8" w14:textId="77777777" w:rsidR="0084432E" w:rsidRPr="00BC09DA" w:rsidRDefault="0084432E" w:rsidP="009A65AC"/>
    <w:p w14:paraId="40EE1B1F" w14:textId="77777777" w:rsidR="0084432E" w:rsidRPr="00BC09DA" w:rsidRDefault="0084432E" w:rsidP="009A65AC">
      <w:pPr>
        <w:keepNext/>
      </w:pPr>
      <w:r w:rsidRPr="00BC09DA">
        <w:rPr>
          <w:b/>
        </w:rPr>
        <w:t>Plakkpsoriasis</w:t>
      </w:r>
    </w:p>
    <w:p w14:paraId="09934AA8" w14:textId="4929147A" w:rsidR="0084432E" w:rsidRPr="00BC09DA" w:rsidRDefault="0084432E" w:rsidP="009A65AC">
      <w:r w:rsidRPr="00BC09DA">
        <w:t xml:space="preserve">Plakkpsoriasis er en hudsykdom som forårsaker betennelse i hud og negler. </w:t>
      </w:r>
      <w:r w:rsidR="00391F35" w:rsidRPr="00BC09DA">
        <w:rPr>
          <w:color w:val="000000"/>
          <w:szCs w:val="22"/>
        </w:rPr>
        <w:t>Uzpruvo</w:t>
      </w:r>
      <w:r w:rsidR="00391F35" w:rsidRPr="00BC09DA">
        <w:rPr>
          <w:szCs w:val="22"/>
        </w:rPr>
        <w:t xml:space="preserve"> </w:t>
      </w:r>
      <w:r w:rsidRPr="00BC09DA">
        <w:t>demper betennelse og bedrer andre sykdomstegn.</w:t>
      </w:r>
    </w:p>
    <w:p w14:paraId="72A3D310" w14:textId="77777777" w:rsidR="0084432E" w:rsidRPr="00BC09DA" w:rsidRDefault="0084432E" w:rsidP="009A65AC">
      <w:pPr>
        <w:numPr>
          <w:ilvl w:val="12"/>
          <w:numId w:val="0"/>
        </w:numPr>
        <w:tabs>
          <w:tab w:val="left" w:pos="708"/>
        </w:tabs>
      </w:pPr>
    </w:p>
    <w:p w14:paraId="11E50A52" w14:textId="39D88906" w:rsidR="0084432E" w:rsidRPr="00BC09DA" w:rsidRDefault="00391F35" w:rsidP="009A65AC">
      <w:pPr>
        <w:numPr>
          <w:ilvl w:val="12"/>
          <w:numId w:val="0"/>
        </w:numPr>
        <w:tabs>
          <w:tab w:val="left" w:pos="708"/>
        </w:tabs>
      </w:pPr>
      <w:r w:rsidRPr="00BC09DA">
        <w:rPr>
          <w:color w:val="000000"/>
          <w:szCs w:val="22"/>
        </w:rPr>
        <w:t>Uzpruvo</w:t>
      </w:r>
      <w:r w:rsidRPr="00BC09DA">
        <w:rPr>
          <w:szCs w:val="22"/>
        </w:rPr>
        <w:t xml:space="preserve"> </w:t>
      </w:r>
      <w:r w:rsidR="0084432E" w:rsidRPr="00BC09DA">
        <w:t>brukes hos voksne med moderat til alvorlig plakkpsoriasis, som ikke kan bruke ciklosporin, metotreksat eller fototerapi, eller hvor disse behandlingene ikke har hatt effekt.</w:t>
      </w:r>
    </w:p>
    <w:p w14:paraId="1AC9A8DC" w14:textId="77777777" w:rsidR="0084432E" w:rsidRPr="00BC09DA" w:rsidRDefault="0084432E" w:rsidP="009A65AC">
      <w:pPr>
        <w:numPr>
          <w:ilvl w:val="12"/>
          <w:numId w:val="0"/>
        </w:numPr>
        <w:tabs>
          <w:tab w:val="left" w:pos="708"/>
        </w:tabs>
      </w:pPr>
    </w:p>
    <w:p w14:paraId="455FB4D2" w14:textId="3153DDC4" w:rsidR="0084432E" w:rsidRPr="00BC09DA" w:rsidRDefault="00391F35" w:rsidP="009A65AC">
      <w:pPr>
        <w:numPr>
          <w:ilvl w:val="12"/>
          <w:numId w:val="0"/>
        </w:numPr>
        <w:tabs>
          <w:tab w:val="left" w:pos="708"/>
        </w:tabs>
      </w:pPr>
      <w:r w:rsidRPr="00BC09DA">
        <w:rPr>
          <w:color w:val="000000"/>
          <w:szCs w:val="22"/>
        </w:rPr>
        <w:t>Uzpruvo</w:t>
      </w:r>
      <w:r w:rsidRPr="00BC09DA">
        <w:rPr>
          <w:szCs w:val="22"/>
        </w:rPr>
        <w:t xml:space="preserve"> </w:t>
      </w:r>
      <w:r w:rsidR="0084432E" w:rsidRPr="00BC09DA">
        <w:t>brukes hos barn og ungdom som er 6</w:t>
      </w:r>
      <w:r w:rsidR="0084432E" w:rsidRPr="00BC09DA">
        <w:rPr>
          <w:iCs/>
        </w:rPr>
        <w:t> år eller eldre</w:t>
      </w:r>
      <w:r w:rsidR="0084432E" w:rsidRPr="00BC09DA">
        <w:t xml:space="preserve"> med moderat til alvorlig plakkpsoriasis, som ikke tåler fototerapi eller annen systemisk behandling, eller hvor disse behandlingene ikke har hatt effekt.</w:t>
      </w:r>
    </w:p>
    <w:p w14:paraId="03A8BF46" w14:textId="77777777" w:rsidR="0084432E" w:rsidRPr="00BC09DA" w:rsidRDefault="0084432E" w:rsidP="009A65AC">
      <w:pPr>
        <w:numPr>
          <w:ilvl w:val="12"/>
          <w:numId w:val="0"/>
        </w:numPr>
        <w:tabs>
          <w:tab w:val="left" w:pos="708"/>
        </w:tabs>
      </w:pPr>
    </w:p>
    <w:p w14:paraId="7BBE91E1" w14:textId="77777777" w:rsidR="0084432E" w:rsidRPr="00BC09DA" w:rsidRDefault="0084432E" w:rsidP="009A65AC">
      <w:pPr>
        <w:keepNext/>
        <w:rPr>
          <w:b/>
        </w:rPr>
      </w:pPr>
      <w:r w:rsidRPr="00BC09DA">
        <w:rPr>
          <w:b/>
        </w:rPr>
        <w:t>Psoriasisartritt</w:t>
      </w:r>
    </w:p>
    <w:p w14:paraId="58EF6072" w14:textId="672373A0" w:rsidR="0084432E" w:rsidRPr="00BC09DA" w:rsidRDefault="0084432E" w:rsidP="009A65AC">
      <w:pPr>
        <w:autoSpaceDE w:val="0"/>
        <w:autoSpaceDN w:val="0"/>
        <w:adjustRightInd w:val="0"/>
        <w:rPr>
          <w:szCs w:val="22"/>
        </w:rPr>
      </w:pPr>
      <w:r w:rsidRPr="00BC09DA">
        <w:rPr>
          <w:szCs w:val="22"/>
        </w:rPr>
        <w:t xml:space="preserve">Psoriasisartritt er en betennelsessykdom i leddene som vanligvis ledsages av psoriasis. Hvis du har aktiv psoriasisartritt vil du først bli gitt andre legemidler. Hvis du ikke reagerer godt nok på disse legemidlene, kan du bli gitt </w:t>
      </w:r>
      <w:r w:rsidR="00464A0F" w:rsidRPr="00BC09DA">
        <w:rPr>
          <w:color w:val="000000"/>
          <w:szCs w:val="22"/>
        </w:rPr>
        <w:t>Uzpruvo</w:t>
      </w:r>
      <w:r w:rsidR="00464A0F" w:rsidRPr="00BC09DA">
        <w:rPr>
          <w:szCs w:val="22"/>
        </w:rPr>
        <w:t xml:space="preserve"> </w:t>
      </w:r>
      <w:r w:rsidRPr="00BC09DA">
        <w:rPr>
          <w:szCs w:val="22"/>
        </w:rPr>
        <w:t>for å:</w:t>
      </w:r>
    </w:p>
    <w:p w14:paraId="7253CB0E" w14:textId="77777777" w:rsidR="0084432E" w:rsidRPr="00BC09DA" w:rsidRDefault="0084432E" w:rsidP="009A65AC">
      <w:pPr>
        <w:numPr>
          <w:ilvl w:val="1"/>
          <w:numId w:val="27"/>
        </w:numPr>
        <w:tabs>
          <w:tab w:val="clear" w:pos="1080"/>
          <w:tab w:val="left" w:pos="567"/>
        </w:tabs>
        <w:ind w:left="567" w:hanging="567"/>
        <w:rPr>
          <w:szCs w:val="22"/>
        </w:rPr>
      </w:pPr>
      <w:r w:rsidRPr="00BC09DA">
        <w:rPr>
          <w:szCs w:val="22"/>
        </w:rPr>
        <w:t>redusere symptomene til sykdommen din.</w:t>
      </w:r>
    </w:p>
    <w:p w14:paraId="13A1C988" w14:textId="77777777" w:rsidR="0084432E" w:rsidRPr="00BC09DA" w:rsidRDefault="0084432E" w:rsidP="009A65AC">
      <w:pPr>
        <w:numPr>
          <w:ilvl w:val="1"/>
          <w:numId w:val="27"/>
        </w:numPr>
        <w:tabs>
          <w:tab w:val="clear" w:pos="1080"/>
          <w:tab w:val="left" w:pos="567"/>
        </w:tabs>
        <w:ind w:left="567" w:hanging="567"/>
        <w:rPr>
          <w:szCs w:val="22"/>
        </w:rPr>
      </w:pPr>
      <w:r w:rsidRPr="00BC09DA">
        <w:rPr>
          <w:szCs w:val="22"/>
        </w:rPr>
        <w:t>forbedre din fysiske funksjon.</w:t>
      </w:r>
    </w:p>
    <w:p w14:paraId="40BD1A2F" w14:textId="77777777" w:rsidR="0084432E" w:rsidRPr="00BC09DA" w:rsidRDefault="0084432E" w:rsidP="009A65AC">
      <w:pPr>
        <w:numPr>
          <w:ilvl w:val="1"/>
          <w:numId w:val="27"/>
        </w:numPr>
        <w:tabs>
          <w:tab w:val="clear" w:pos="1080"/>
          <w:tab w:val="left" w:pos="567"/>
        </w:tabs>
        <w:ind w:left="567" w:hanging="567"/>
        <w:rPr>
          <w:szCs w:val="22"/>
        </w:rPr>
      </w:pPr>
      <w:r w:rsidRPr="00BC09DA">
        <w:rPr>
          <w:szCs w:val="22"/>
        </w:rPr>
        <w:t>bremse leddskadene dine.</w:t>
      </w:r>
    </w:p>
    <w:p w14:paraId="31A24442" w14:textId="77777777" w:rsidR="0084432E" w:rsidRPr="00BC09DA" w:rsidRDefault="0084432E" w:rsidP="009A65AC"/>
    <w:p w14:paraId="392160E2" w14:textId="77777777" w:rsidR="0084432E" w:rsidRPr="00BC09DA" w:rsidRDefault="0084432E" w:rsidP="009A65AC">
      <w:pPr>
        <w:keepNext/>
        <w:rPr>
          <w:b/>
        </w:rPr>
      </w:pPr>
      <w:r w:rsidRPr="00BC09DA">
        <w:rPr>
          <w:b/>
        </w:rPr>
        <w:t>Crohns sykdom</w:t>
      </w:r>
    </w:p>
    <w:p w14:paraId="508E8DD3" w14:textId="2C6E8AA5" w:rsidR="0084432E" w:rsidRPr="00BC09DA" w:rsidRDefault="0084432E" w:rsidP="009A65AC">
      <w:pPr>
        <w:autoSpaceDE w:val="0"/>
        <w:autoSpaceDN w:val="0"/>
        <w:adjustRightInd w:val="0"/>
      </w:pPr>
      <w:r w:rsidRPr="00BC09DA">
        <w:t xml:space="preserve">Crohns sykdom er en </w:t>
      </w:r>
      <w:r w:rsidRPr="00BC09DA">
        <w:rPr>
          <w:szCs w:val="22"/>
        </w:rPr>
        <w:t>betennelsessykdom i tarmen</w:t>
      </w:r>
      <w:r w:rsidRPr="00BC09DA">
        <w:t xml:space="preserve">. Dersom du har Crohns sykdom vil du først få andre legemidler. Dersom du ikke får god nok effekt eller ikke tåler disse legemidlene, kan du få </w:t>
      </w:r>
      <w:r w:rsidR="006F671E" w:rsidRPr="00BC09DA">
        <w:rPr>
          <w:color w:val="000000"/>
          <w:szCs w:val="22"/>
        </w:rPr>
        <w:t>Uzpruvo</w:t>
      </w:r>
      <w:r w:rsidR="006F671E" w:rsidRPr="00BC09DA">
        <w:rPr>
          <w:szCs w:val="22"/>
        </w:rPr>
        <w:t xml:space="preserve"> </w:t>
      </w:r>
      <w:r w:rsidRPr="00BC09DA">
        <w:t xml:space="preserve">for å redusere symptomene </w:t>
      </w:r>
      <w:r w:rsidRPr="00BC09DA">
        <w:rPr>
          <w:szCs w:val="22"/>
        </w:rPr>
        <w:t>av sykdommen din</w:t>
      </w:r>
      <w:r w:rsidRPr="00BC09DA">
        <w:t>.</w:t>
      </w:r>
    </w:p>
    <w:p w14:paraId="53AEBEA3" w14:textId="77777777" w:rsidR="0084432E" w:rsidRPr="00BC09DA" w:rsidRDefault="0084432E" w:rsidP="009A65AC">
      <w:pPr>
        <w:autoSpaceDE w:val="0"/>
        <w:autoSpaceDN w:val="0"/>
        <w:adjustRightInd w:val="0"/>
      </w:pPr>
    </w:p>
    <w:p w14:paraId="71D452BF" w14:textId="77777777" w:rsidR="0084432E" w:rsidRPr="00BC09DA" w:rsidRDefault="0084432E" w:rsidP="009A65AC"/>
    <w:p w14:paraId="797759ED" w14:textId="79A3AF6D" w:rsidR="0084432E" w:rsidRPr="00BC09DA" w:rsidRDefault="0084432E" w:rsidP="00983F1C">
      <w:pPr>
        <w:keepNext/>
        <w:ind w:left="567" w:hanging="567"/>
        <w:rPr>
          <w:b/>
          <w:bCs/>
        </w:rPr>
      </w:pPr>
      <w:r w:rsidRPr="00BC09DA">
        <w:rPr>
          <w:b/>
          <w:bCs/>
        </w:rPr>
        <w:t>2.</w:t>
      </w:r>
      <w:r w:rsidRPr="00BC09DA">
        <w:rPr>
          <w:b/>
          <w:bCs/>
        </w:rPr>
        <w:tab/>
        <w:t xml:space="preserve">Hva du må vite før du bruker </w:t>
      </w:r>
      <w:r w:rsidR="006F671E" w:rsidRPr="00BC09DA">
        <w:rPr>
          <w:b/>
          <w:bCs/>
        </w:rPr>
        <w:t>Uzpruvo</w:t>
      </w:r>
    </w:p>
    <w:p w14:paraId="72C1D2B4" w14:textId="77777777" w:rsidR="0084432E" w:rsidRPr="00BC09DA" w:rsidRDefault="0084432E" w:rsidP="009A65AC">
      <w:pPr>
        <w:keepNext/>
        <w:tabs>
          <w:tab w:val="left" w:pos="708"/>
        </w:tabs>
      </w:pPr>
    </w:p>
    <w:p w14:paraId="10BD3C1A" w14:textId="53A93879" w:rsidR="0084432E" w:rsidRPr="00BC09DA" w:rsidRDefault="0084432E" w:rsidP="009A65AC">
      <w:pPr>
        <w:keepNext/>
        <w:numPr>
          <w:ilvl w:val="12"/>
          <w:numId w:val="0"/>
        </w:numPr>
        <w:tabs>
          <w:tab w:val="left" w:pos="708"/>
        </w:tabs>
      </w:pPr>
      <w:r w:rsidRPr="00BC09DA">
        <w:rPr>
          <w:b/>
          <w:bCs/>
        </w:rPr>
        <w:t xml:space="preserve">Bruk ikke </w:t>
      </w:r>
      <w:r w:rsidR="006F671E" w:rsidRPr="00BC09DA">
        <w:rPr>
          <w:b/>
        </w:rPr>
        <w:t>Uzpruvo</w:t>
      </w:r>
    </w:p>
    <w:p w14:paraId="46B77CE6" w14:textId="77777777" w:rsidR="0084432E" w:rsidRPr="00BC09DA" w:rsidRDefault="0084432E" w:rsidP="009A65AC">
      <w:pPr>
        <w:numPr>
          <w:ilvl w:val="1"/>
          <w:numId w:val="27"/>
        </w:numPr>
        <w:tabs>
          <w:tab w:val="left" w:pos="567"/>
        </w:tabs>
        <w:ind w:left="567" w:hanging="567"/>
      </w:pPr>
      <w:r w:rsidRPr="00BC09DA">
        <w:rPr>
          <w:b/>
        </w:rPr>
        <w:t>dersom du er allergisk</w:t>
      </w:r>
      <w:r w:rsidRPr="00BC09DA">
        <w:t xml:space="preserve"> </w:t>
      </w:r>
      <w:r w:rsidRPr="00BC09DA">
        <w:rPr>
          <w:b/>
        </w:rPr>
        <w:t xml:space="preserve">overfor ustekinumab </w:t>
      </w:r>
      <w:r w:rsidRPr="00BC09DA">
        <w:t>eller noen av de andre innholdsstoffene i dette legemidlet (listet opp i avsnitt 6).</w:t>
      </w:r>
    </w:p>
    <w:p w14:paraId="083F5A07" w14:textId="77777777" w:rsidR="0084432E" w:rsidRPr="00BC09DA" w:rsidRDefault="0084432E" w:rsidP="009A65AC">
      <w:pPr>
        <w:numPr>
          <w:ilvl w:val="1"/>
          <w:numId w:val="27"/>
        </w:numPr>
        <w:tabs>
          <w:tab w:val="clear" w:pos="1080"/>
          <w:tab w:val="left" w:pos="567"/>
        </w:tabs>
        <w:ind w:left="567" w:hanging="567"/>
      </w:pPr>
      <w:r w:rsidRPr="00BC09DA">
        <w:rPr>
          <w:b/>
        </w:rPr>
        <w:t>hvis du har en aktiv infeksjon</w:t>
      </w:r>
      <w:r w:rsidRPr="00BC09DA">
        <w:t xml:space="preserve"> som legen din anser som viktig.</w:t>
      </w:r>
    </w:p>
    <w:p w14:paraId="016D6330" w14:textId="77777777" w:rsidR="0084432E" w:rsidRPr="00BC09DA" w:rsidRDefault="0084432E" w:rsidP="009A65AC"/>
    <w:p w14:paraId="5C82D518" w14:textId="37FEE398" w:rsidR="0084432E" w:rsidRPr="00BC09DA" w:rsidRDefault="0084432E" w:rsidP="009A65AC">
      <w:pPr>
        <w:tabs>
          <w:tab w:val="left" w:pos="708"/>
        </w:tabs>
      </w:pPr>
      <w:r w:rsidRPr="00BC09DA">
        <w:t xml:space="preserve">Hvis du er usikker på om noe av det ovennevnte gjelder deg, ta kontakt med lege eller apotek før du tar </w:t>
      </w:r>
      <w:r w:rsidR="00E34324" w:rsidRPr="00BC09DA">
        <w:rPr>
          <w:color w:val="000000"/>
          <w:szCs w:val="22"/>
        </w:rPr>
        <w:t>Uzpruvo</w:t>
      </w:r>
      <w:r w:rsidRPr="00BC09DA">
        <w:t>.</w:t>
      </w:r>
    </w:p>
    <w:p w14:paraId="2235DD74" w14:textId="77777777" w:rsidR="0084432E" w:rsidRPr="00BC09DA" w:rsidRDefault="0084432E" w:rsidP="009A65AC">
      <w:pPr>
        <w:numPr>
          <w:ilvl w:val="12"/>
          <w:numId w:val="0"/>
        </w:numPr>
        <w:tabs>
          <w:tab w:val="left" w:pos="708"/>
        </w:tabs>
      </w:pPr>
    </w:p>
    <w:p w14:paraId="077D6105" w14:textId="77777777" w:rsidR="0084432E" w:rsidRPr="00BC09DA" w:rsidRDefault="0084432E" w:rsidP="009A65AC">
      <w:pPr>
        <w:keepNext/>
        <w:numPr>
          <w:ilvl w:val="12"/>
          <w:numId w:val="0"/>
        </w:numPr>
        <w:tabs>
          <w:tab w:val="left" w:pos="708"/>
        </w:tabs>
        <w:rPr>
          <w:b/>
        </w:rPr>
      </w:pPr>
      <w:r w:rsidRPr="00BC09DA">
        <w:rPr>
          <w:b/>
          <w:szCs w:val="22"/>
        </w:rPr>
        <w:t>Advarsler og forsiktighetsregler</w:t>
      </w:r>
    </w:p>
    <w:p w14:paraId="6FFFA0EE" w14:textId="20E89CCF" w:rsidR="0084432E" w:rsidRPr="00BC09DA" w:rsidRDefault="0084432E" w:rsidP="009A65AC">
      <w:pPr>
        <w:numPr>
          <w:ilvl w:val="12"/>
          <w:numId w:val="0"/>
        </w:numPr>
        <w:tabs>
          <w:tab w:val="left" w:pos="708"/>
        </w:tabs>
        <w:rPr>
          <w:bCs/>
        </w:rPr>
      </w:pPr>
      <w:r w:rsidRPr="00BC09DA">
        <w:t xml:space="preserve">Snakk med lege eller apotek før du bruker </w:t>
      </w:r>
      <w:r w:rsidR="00E25E0A" w:rsidRPr="00BC09DA">
        <w:rPr>
          <w:color w:val="000000"/>
          <w:szCs w:val="22"/>
        </w:rPr>
        <w:t>Uzpruvo</w:t>
      </w:r>
      <w:r w:rsidRPr="00BC09DA">
        <w:t xml:space="preserve">. Legen din vil undersøke helsen din før hver behandling. Forsikre deg om at du forteller legen om eventuelle sykdommer du har før hver behandling. Si også ifra til legen din hvis du nylig har vært nær noen som kan ha tuberkulose. Legen din vil undersøke deg og ta en prøve for tuberkulose før du får </w:t>
      </w:r>
      <w:r w:rsidR="00340D7F" w:rsidRPr="00BC09DA">
        <w:rPr>
          <w:color w:val="000000"/>
          <w:szCs w:val="22"/>
        </w:rPr>
        <w:t>Uzpruvo</w:t>
      </w:r>
      <w:r w:rsidRPr="00BC09DA">
        <w:t>. Hvis legen din tror at du står i fare for å få tuberkulose, kan det hende du blir gitt medisin for å behandle det.</w:t>
      </w:r>
    </w:p>
    <w:p w14:paraId="3CCDB96E" w14:textId="77777777" w:rsidR="0084432E" w:rsidRPr="00BC09DA" w:rsidRDefault="0084432E" w:rsidP="009A65AC">
      <w:pPr>
        <w:numPr>
          <w:ilvl w:val="12"/>
          <w:numId w:val="0"/>
        </w:numPr>
        <w:tabs>
          <w:tab w:val="left" w:pos="708"/>
        </w:tabs>
        <w:rPr>
          <w:bCs/>
        </w:rPr>
      </w:pPr>
    </w:p>
    <w:p w14:paraId="3B4F8B40" w14:textId="77777777" w:rsidR="0084432E" w:rsidRPr="00BC09DA" w:rsidRDefault="0084432E" w:rsidP="009A65AC">
      <w:pPr>
        <w:keepNext/>
        <w:numPr>
          <w:ilvl w:val="12"/>
          <w:numId w:val="0"/>
        </w:numPr>
        <w:tabs>
          <w:tab w:val="left" w:pos="708"/>
        </w:tabs>
        <w:rPr>
          <w:b/>
          <w:bCs/>
        </w:rPr>
      </w:pPr>
      <w:r w:rsidRPr="00BC09DA">
        <w:rPr>
          <w:b/>
          <w:bCs/>
        </w:rPr>
        <w:t>Vær oppmerksom på alvorlige bivirkninger</w:t>
      </w:r>
    </w:p>
    <w:p w14:paraId="759DEB5E" w14:textId="4638FA39" w:rsidR="0084432E" w:rsidRPr="00BC09DA" w:rsidRDefault="00340D7F" w:rsidP="009A65AC">
      <w:pPr>
        <w:numPr>
          <w:ilvl w:val="12"/>
          <w:numId w:val="0"/>
        </w:numPr>
        <w:rPr>
          <w:bCs/>
        </w:rPr>
      </w:pPr>
      <w:r w:rsidRPr="00BC09DA">
        <w:rPr>
          <w:color w:val="000000"/>
          <w:szCs w:val="22"/>
        </w:rPr>
        <w:t>Uzpruvo</w:t>
      </w:r>
      <w:r w:rsidRPr="00BC09DA">
        <w:rPr>
          <w:szCs w:val="22"/>
        </w:rPr>
        <w:t xml:space="preserve"> </w:t>
      </w:r>
      <w:r w:rsidR="0084432E" w:rsidRPr="00BC09DA">
        <w:rPr>
          <w:bCs/>
        </w:rPr>
        <w:t xml:space="preserve">kan forårsake alvorlige bivirkninger, inkludert allergiske reaksjoner og infeksjoner. Du må være oppmerksom på visse sykdomstegn når du tar </w:t>
      </w:r>
      <w:r w:rsidR="00543521" w:rsidRPr="00BC09DA">
        <w:rPr>
          <w:color w:val="000000"/>
          <w:szCs w:val="22"/>
        </w:rPr>
        <w:t>Uzpruvo</w:t>
      </w:r>
      <w:r w:rsidR="0084432E" w:rsidRPr="00BC09DA">
        <w:rPr>
          <w:bCs/>
        </w:rPr>
        <w:t xml:space="preserve">. Se </w:t>
      </w:r>
      <w:r w:rsidR="00A61D46" w:rsidRPr="00BC09DA">
        <w:rPr>
          <w:bCs/>
        </w:rPr>
        <w:t>«</w:t>
      </w:r>
      <w:r w:rsidR="0084432E" w:rsidRPr="00BC09DA">
        <w:rPr>
          <w:bCs/>
        </w:rPr>
        <w:t>Alvorlige bivirkninger</w:t>
      </w:r>
      <w:r w:rsidR="00A61D46" w:rsidRPr="00BC09DA">
        <w:rPr>
          <w:bCs/>
        </w:rPr>
        <w:t>»</w:t>
      </w:r>
      <w:r w:rsidR="0084432E" w:rsidRPr="00BC09DA">
        <w:rPr>
          <w:bCs/>
        </w:rPr>
        <w:t xml:space="preserve"> under pkt. 4 for en fullstendig liste over disse bivirkningene.</w:t>
      </w:r>
    </w:p>
    <w:p w14:paraId="465B5C2D" w14:textId="77777777" w:rsidR="0084432E" w:rsidRPr="00BC09DA" w:rsidRDefault="0084432E" w:rsidP="009A65AC">
      <w:pPr>
        <w:numPr>
          <w:ilvl w:val="12"/>
          <w:numId w:val="0"/>
        </w:numPr>
        <w:tabs>
          <w:tab w:val="left" w:pos="708"/>
        </w:tabs>
        <w:rPr>
          <w:bCs/>
        </w:rPr>
      </w:pPr>
    </w:p>
    <w:p w14:paraId="39EBFAE5" w14:textId="3B0740F5" w:rsidR="0084432E" w:rsidRPr="00BC09DA" w:rsidRDefault="0084432E" w:rsidP="009A65AC">
      <w:pPr>
        <w:keepNext/>
        <w:rPr>
          <w:b/>
        </w:rPr>
      </w:pPr>
      <w:r w:rsidRPr="00BC09DA">
        <w:rPr>
          <w:b/>
        </w:rPr>
        <w:t xml:space="preserve">Fortell legen din før du bruker </w:t>
      </w:r>
      <w:r w:rsidR="0038619F" w:rsidRPr="00BC09DA">
        <w:rPr>
          <w:b/>
        </w:rPr>
        <w:t>Uzpruvo</w:t>
      </w:r>
      <w:r w:rsidRPr="00BC09DA">
        <w:rPr>
          <w:b/>
        </w:rPr>
        <w:t>:</w:t>
      </w:r>
    </w:p>
    <w:p w14:paraId="2D050726" w14:textId="087D944C" w:rsidR="0084432E" w:rsidRPr="00BC09DA" w:rsidRDefault="0084432E" w:rsidP="009A65AC">
      <w:pPr>
        <w:numPr>
          <w:ilvl w:val="1"/>
          <w:numId w:val="27"/>
        </w:numPr>
        <w:tabs>
          <w:tab w:val="left" w:pos="567"/>
        </w:tabs>
        <w:ind w:left="567" w:hanging="567"/>
      </w:pPr>
      <w:r w:rsidRPr="00BC09DA">
        <w:rPr>
          <w:b/>
        </w:rPr>
        <w:t xml:space="preserve">dersom du noen gang har hatt en allergisk reaksjon </w:t>
      </w:r>
      <w:r w:rsidRPr="00BC09DA">
        <w:rPr>
          <w:b/>
          <w:bCs/>
        </w:rPr>
        <w:t xml:space="preserve">overfor </w:t>
      </w:r>
      <w:r w:rsidR="00543521" w:rsidRPr="00BC09DA">
        <w:rPr>
          <w:b/>
          <w:bCs/>
          <w:color w:val="000000"/>
          <w:szCs w:val="22"/>
        </w:rPr>
        <w:t>Uzpruvo</w:t>
      </w:r>
      <w:r w:rsidRPr="00BC09DA">
        <w:t>. Snakk med legen hvis du er usikker.</w:t>
      </w:r>
    </w:p>
    <w:p w14:paraId="34EFFC1F" w14:textId="2B9477B7" w:rsidR="0084432E" w:rsidRPr="00BC09DA" w:rsidRDefault="0084432E" w:rsidP="009A65AC">
      <w:pPr>
        <w:numPr>
          <w:ilvl w:val="1"/>
          <w:numId w:val="27"/>
        </w:numPr>
        <w:tabs>
          <w:tab w:val="left" w:pos="567"/>
        </w:tabs>
        <w:ind w:left="567" w:hanging="567"/>
      </w:pPr>
      <w:r w:rsidRPr="00BC09DA">
        <w:rPr>
          <w:b/>
        </w:rPr>
        <w:t>dersom du noen gang har hatt en eller annen form for kreft –</w:t>
      </w:r>
      <w:r w:rsidRPr="00BC09DA">
        <w:t xml:space="preserve"> dette er på grunn av at immunsuppressive legemidler som </w:t>
      </w:r>
      <w:r w:rsidR="004B0C51" w:rsidRPr="00BC09DA">
        <w:rPr>
          <w:color w:val="000000"/>
          <w:szCs w:val="22"/>
        </w:rPr>
        <w:t>Uzpruvo</w:t>
      </w:r>
      <w:r w:rsidR="004B0C51" w:rsidRPr="00BC09DA">
        <w:rPr>
          <w:szCs w:val="22"/>
        </w:rPr>
        <w:t xml:space="preserve"> </w:t>
      </w:r>
      <w:r w:rsidRPr="00BC09DA">
        <w:t>hemmer deler av immunforsvaret. Dette kan øke risikoen for kreft.</w:t>
      </w:r>
    </w:p>
    <w:p w14:paraId="75A7F764" w14:textId="0C567EAB" w:rsidR="0084432E" w:rsidRPr="00BC09DA" w:rsidRDefault="0084432E" w:rsidP="009A65AC">
      <w:pPr>
        <w:numPr>
          <w:ilvl w:val="1"/>
          <w:numId w:val="27"/>
        </w:numPr>
        <w:tabs>
          <w:tab w:val="left" w:pos="567"/>
        </w:tabs>
        <w:ind w:left="567" w:hanging="567"/>
      </w:pPr>
      <w:r w:rsidRPr="00BC09DA">
        <w:rPr>
          <w:b/>
        </w:rPr>
        <w:t xml:space="preserve">dersom du har blitt behandlet for psoriasis med andre biologiske legemidler (et legemiddel med opphav i en biologisk kilde, som vanligvis gis ved injeksjon) </w:t>
      </w:r>
      <w:r w:rsidRPr="00BC09DA">
        <w:t xml:space="preserve">– </w:t>
      </w:r>
      <w:r w:rsidR="001102E2" w:rsidRPr="00BC09DA">
        <w:t>kreftrisikoen kan være høyere</w:t>
      </w:r>
      <w:r w:rsidRPr="00BC09DA">
        <w:t>.</w:t>
      </w:r>
    </w:p>
    <w:p w14:paraId="47CAB821" w14:textId="7FC9D380" w:rsidR="0084432E" w:rsidRPr="00BC09DA" w:rsidRDefault="0084432E" w:rsidP="009A65AC">
      <w:pPr>
        <w:numPr>
          <w:ilvl w:val="1"/>
          <w:numId w:val="27"/>
        </w:numPr>
        <w:tabs>
          <w:tab w:val="left" w:pos="567"/>
        </w:tabs>
        <w:ind w:left="567" w:hanging="567"/>
      </w:pPr>
      <w:r w:rsidRPr="00BC09DA">
        <w:rPr>
          <w:b/>
          <w:bCs/>
        </w:rPr>
        <w:t>dersom du har eller nylig har hatt en infeksjon.</w:t>
      </w:r>
    </w:p>
    <w:p w14:paraId="4706AD1E" w14:textId="77777777" w:rsidR="0084432E" w:rsidRPr="00BC09DA" w:rsidRDefault="0084432E" w:rsidP="009A65AC">
      <w:pPr>
        <w:numPr>
          <w:ilvl w:val="1"/>
          <w:numId w:val="27"/>
        </w:numPr>
        <w:tabs>
          <w:tab w:val="left" w:pos="567"/>
        </w:tabs>
        <w:ind w:left="567" w:hanging="567"/>
      </w:pPr>
      <w:r w:rsidRPr="00BC09DA">
        <w:rPr>
          <w:b/>
        </w:rPr>
        <w:t xml:space="preserve">dersom du har noen nye sår eller sår i endring </w:t>
      </w:r>
      <w:r w:rsidRPr="00BC09DA">
        <w:t>i psoriasisområder eller på normal hud.</w:t>
      </w:r>
    </w:p>
    <w:p w14:paraId="4A45FCC5" w14:textId="4BB62CAC" w:rsidR="0084432E" w:rsidRPr="00BC09DA" w:rsidRDefault="0084432E" w:rsidP="009A65AC">
      <w:pPr>
        <w:numPr>
          <w:ilvl w:val="1"/>
          <w:numId w:val="27"/>
        </w:numPr>
        <w:tabs>
          <w:tab w:val="left" w:pos="567"/>
        </w:tabs>
        <w:ind w:left="567" w:hanging="567"/>
      </w:pPr>
      <w:r w:rsidRPr="00BC09DA">
        <w:rPr>
          <w:b/>
          <w:bCs/>
        </w:rPr>
        <w:t xml:space="preserve">dersom du får en annen form for behandling av psoriasis og/eller psoriasisartritt </w:t>
      </w:r>
      <w:r w:rsidRPr="00BC09DA">
        <w:rPr>
          <w:bCs/>
        </w:rPr>
        <w:t>– slik som andre immunsuppres</w:t>
      </w:r>
      <w:r w:rsidR="001D1C3B" w:rsidRPr="00BC09DA">
        <w:rPr>
          <w:bCs/>
        </w:rPr>
        <w:t>s</w:t>
      </w:r>
      <w:r w:rsidRPr="00BC09DA">
        <w:rPr>
          <w:bCs/>
        </w:rPr>
        <w:t xml:space="preserve">ive legemidler eller fototerapi (når kroppen din behandles med en type ultrafiolett (UV) lys). Disse behandlingene kan også hemme deler av immunsystemet. Bruk av disse behandlingene samtidig med </w:t>
      </w:r>
      <w:r w:rsidR="001F0BA7" w:rsidRPr="00BC09DA">
        <w:rPr>
          <w:color w:val="000000"/>
          <w:szCs w:val="22"/>
        </w:rPr>
        <w:t>Uzpruvo</w:t>
      </w:r>
      <w:r w:rsidR="001F0BA7" w:rsidRPr="00BC09DA">
        <w:rPr>
          <w:szCs w:val="22"/>
        </w:rPr>
        <w:t xml:space="preserve"> </w:t>
      </w:r>
      <w:r w:rsidRPr="00BC09DA">
        <w:rPr>
          <w:bCs/>
        </w:rPr>
        <w:t>har ikke blitt studert. Det er likevel mulig at sannsynligheten for sykdommer øker på grunn av et svakere immunforsvar.</w:t>
      </w:r>
    </w:p>
    <w:p w14:paraId="79FEE7E1" w14:textId="7CD71A9E" w:rsidR="0084432E" w:rsidRPr="00BC09DA" w:rsidRDefault="0084432E" w:rsidP="009A65AC">
      <w:pPr>
        <w:numPr>
          <w:ilvl w:val="1"/>
          <w:numId w:val="27"/>
        </w:numPr>
        <w:tabs>
          <w:tab w:val="left" w:pos="567"/>
        </w:tabs>
        <w:ind w:left="567" w:hanging="567"/>
      </w:pPr>
      <w:r w:rsidRPr="00BC09DA">
        <w:rPr>
          <w:b/>
          <w:bCs/>
        </w:rPr>
        <w:t xml:space="preserve">dersom du har eller har hatt injeksjoner for å behandle allergier </w:t>
      </w:r>
      <w:r w:rsidRPr="00BC09DA">
        <w:rPr>
          <w:bCs/>
        </w:rPr>
        <w:t xml:space="preserve">– det er ikke kjent om </w:t>
      </w:r>
      <w:r w:rsidR="001F0BA7" w:rsidRPr="00BC09DA">
        <w:rPr>
          <w:color w:val="000000"/>
          <w:szCs w:val="22"/>
        </w:rPr>
        <w:t>Uzpruvo</w:t>
      </w:r>
      <w:r w:rsidR="001F0BA7" w:rsidRPr="00BC09DA">
        <w:rPr>
          <w:szCs w:val="22"/>
        </w:rPr>
        <w:t xml:space="preserve"> </w:t>
      </w:r>
      <w:r w:rsidRPr="00BC09DA">
        <w:rPr>
          <w:bCs/>
        </w:rPr>
        <w:t>kan påvirke dette.</w:t>
      </w:r>
    </w:p>
    <w:p w14:paraId="4312AC88" w14:textId="77777777" w:rsidR="0084432E" w:rsidRPr="00BC09DA" w:rsidRDefault="0084432E" w:rsidP="009A65AC">
      <w:pPr>
        <w:numPr>
          <w:ilvl w:val="1"/>
          <w:numId w:val="27"/>
        </w:numPr>
        <w:tabs>
          <w:tab w:val="left" w:pos="567"/>
        </w:tabs>
        <w:ind w:left="567" w:hanging="567"/>
        <w:rPr>
          <w:bCs/>
        </w:rPr>
      </w:pPr>
      <w:r w:rsidRPr="00BC09DA">
        <w:rPr>
          <w:b/>
          <w:bCs/>
        </w:rPr>
        <w:t>dersom du er 65 år eller eldre</w:t>
      </w:r>
      <w:r w:rsidRPr="00BC09DA">
        <w:rPr>
          <w:bCs/>
        </w:rPr>
        <w:t xml:space="preserve"> – det kan være mer sannsynlig at du får infeksjoner.</w:t>
      </w:r>
    </w:p>
    <w:p w14:paraId="3E71B8BF" w14:textId="77777777" w:rsidR="0084432E" w:rsidRPr="00BC09DA" w:rsidRDefault="0084432E" w:rsidP="009A65AC"/>
    <w:p w14:paraId="2BC93AF9" w14:textId="381F137A" w:rsidR="0084432E" w:rsidRPr="00BC09DA" w:rsidRDefault="0084432E" w:rsidP="009A65AC">
      <w:pPr>
        <w:rPr>
          <w:szCs w:val="22"/>
        </w:rPr>
      </w:pPr>
      <w:r w:rsidRPr="00BC09DA">
        <w:t xml:space="preserve">Hvis du er usikker på om noe av det ovennevnte gjelder deg ta kontakt med lege eller apotek før </w:t>
      </w:r>
      <w:r w:rsidRPr="00BC09DA">
        <w:rPr>
          <w:szCs w:val="22"/>
        </w:rPr>
        <w:t xml:space="preserve">du tar </w:t>
      </w:r>
      <w:r w:rsidR="001F0BA7" w:rsidRPr="00BC09DA">
        <w:rPr>
          <w:color w:val="000000"/>
          <w:szCs w:val="22"/>
        </w:rPr>
        <w:t>Uzpruvo</w:t>
      </w:r>
      <w:r w:rsidRPr="00BC09DA">
        <w:rPr>
          <w:szCs w:val="22"/>
        </w:rPr>
        <w:t>.</w:t>
      </w:r>
    </w:p>
    <w:p w14:paraId="61E83626" w14:textId="77777777" w:rsidR="0084432E" w:rsidRPr="00BC09DA" w:rsidRDefault="0084432E" w:rsidP="009A65AC"/>
    <w:p w14:paraId="24724BE3" w14:textId="77777777" w:rsidR="0084432E" w:rsidRPr="00BC09DA" w:rsidRDefault="0084432E" w:rsidP="009A65AC">
      <w:pPr>
        <w:rPr>
          <w:szCs w:val="22"/>
        </w:rPr>
      </w:pPr>
      <w:r w:rsidRPr="00BC09DA">
        <w:rPr>
          <w:szCs w:val="22"/>
        </w:rPr>
        <w:t xml:space="preserve">Noen pasienter har opplevd lupuslignende reaksjoner, inkludert hudlupus eller lupuslignende syndrom, under behandling med ustekinumab. Snakk med lege umiddelbart dersom du får et rødt, utstående, flassende utslett, noen ganger med en mørkere kant, på hudområder som utsettes for sol eller </w:t>
      </w:r>
      <w:bookmarkStart w:id="17" w:name="_Hlk113870368"/>
      <w:r w:rsidRPr="00BC09DA">
        <w:rPr>
          <w:szCs w:val="22"/>
        </w:rPr>
        <w:t xml:space="preserve">om du har samtidige </w:t>
      </w:r>
      <w:bookmarkEnd w:id="17"/>
      <w:r w:rsidRPr="00BC09DA">
        <w:rPr>
          <w:szCs w:val="22"/>
        </w:rPr>
        <w:t>leddsmerter.</w:t>
      </w:r>
    </w:p>
    <w:p w14:paraId="4FD61583" w14:textId="77777777" w:rsidR="0084432E" w:rsidRPr="00BC09DA" w:rsidRDefault="0084432E" w:rsidP="009A65AC"/>
    <w:p w14:paraId="63041875" w14:textId="77777777" w:rsidR="0084432E" w:rsidRPr="00BC09DA" w:rsidRDefault="0084432E" w:rsidP="009A65AC">
      <w:pPr>
        <w:keepNext/>
        <w:numPr>
          <w:ilvl w:val="12"/>
          <w:numId w:val="0"/>
        </w:numPr>
        <w:rPr>
          <w:b/>
          <w:bCs/>
        </w:rPr>
      </w:pPr>
      <w:r w:rsidRPr="00BC09DA">
        <w:rPr>
          <w:b/>
        </w:rPr>
        <w:t>Hjerteinfarkt og slag</w:t>
      </w:r>
    </w:p>
    <w:p w14:paraId="2F2B207D" w14:textId="1F4F44B8" w:rsidR="0084432E" w:rsidRPr="00BC09DA" w:rsidRDefault="0084432E" w:rsidP="009A65AC">
      <w:pPr>
        <w:numPr>
          <w:ilvl w:val="12"/>
          <w:numId w:val="0"/>
        </w:numPr>
      </w:pPr>
      <w:r w:rsidRPr="00BC09DA">
        <w:t xml:space="preserve">Hjerteinfarkt og slag er sett i en studie med pasienter med psoriasis behandlet med </w:t>
      </w:r>
      <w:r w:rsidR="00500863" w:rsidRPr="00BC09DA">
        <w:t>ustekinumab</w:t>
      </w:r>
      <w:r w:rsidRPr="00BC09DA">
        <w:t>. Legen din vil regelmessig sjekke dine risikofaktorer for hjertesykdom og slag for å sikre at de håndteres riktig. Oppsøk legehjelp umiddelbart dersom du får brystsmerter, svakhet eller en unormal fornemmelse på den ene siden av kroppen, ansiktslammelse eller tale- eller synsforstyrrelser.</w:t>
      </w:r>
    </w:p>
    <w:p w14:paraId="248A290A" w14:textId="77777777" w:rsidR="0084432E" w:rsidRPr="00BC09DA" w:rsidRDefault="0084432E" w:rsidP="009A65AC"/>
    <w:p w14:paraId="63551F00" w14:textId="77777777" w:rsidR="0084432E" w:rsidRPr="00BC09DA" w:rsidRDefault="0084432E" w:rsidP="009A65AC">
      <w:pPr>
        <w:keepNext/>
        <w:numPr>
          <w:ilvl w:val="12"/>
          <w:numId w:val="0"/>
        </w:numPr>
        <w:rPr>
          <w:b/>
          <w:bCs/>
        </w:rPr>
      </w:pPr>
      <w:r w:rsidRPr="00BC09DA">
        <w:rPr>
          <w:b/>
          <w:bCs/>
        </w:rPr>
        <w:t>Barn og ungdom</w:t>
      </w:r>
    </w:p>
    <w:p w14:paraId="53932FF2" w14:textId="1ECA8D95" w:rsidR="0084432E" w:rsidRPr="00BC09DA" w:rsidRDefault="008D278C" w:rsidP="009A65AC">
      <w:pPr>
        <w:rPr>
          <w:bCs/>
        </w:rPr>
      </w:pPr>
      <w:r w:rsidRPr="00BC09DA">
        <w:rPr>
          <w:color w:val="000000"/>
          <w:szCs w:val="22"/>
        </w:rPr>
        <w:t xml:space="preserve">Uzpruvo </w:t>
      </w:r>
      <w:r w:rsidR="0084432E" w:rsidRPr="00BC09DA">
        <w:rPr>
          <w:bCs/>
        </w:rPr>
        <w:t xml:space="preserve">anbefales ikke til bruk hos barn under 6 år </w:t>
      </w:r>
      <w:r w:rsidR="0084432E" w:rsidRPr="00BC09DA">
        <w:t>med psoriasis</w:t>
      </w:r>
      <w:r w:rsidR="0084432E" w:rsidRPr="00BC09DA">
        <w:rPr>
          <w:bCs/>
        </w:rPr>
        <w:t xml:space="preserve">, </w:t>
      </w:r>
      <w:r w:rsidR="0084432E" w:rsidRPr="00BC09DA">
        <w:t xml:space="preserve">eller til bruk hos barn </w:t>
      </w:r>
      <w:r w:rsidR="00F93D44" w:rsidRPr="00BC09DA">
        <w:t xml:space="preserve">og ungdom </w:t>
      </w:r>
      <w:r w:rsidR="0084432E" w:rsidRPr="00BC09DA">
        <w:t xml:space="preserve">under 18 år med </w:t>
      </w:r>
      <w:r w:rsidR="0084432E" w:rsidRPr="00BC09DA">
        <w:rPr>
          <w:szCs w:val="22"/>
        </w:rPr>
        <w:t>psoriasisartritt</w:t>
      </w:r>
      <w:r w:rsidR="003445AC" w:rsidRPr="00BC09DA">
        <w:rPr>
          <w:szCs w:val="22"/>
        </w:rPr>
        <w:t xml:space="preserve"> eller</w:t>
      </w:r>
      <w:r w:rsidR="0084432E" w:rsidRPr="00BC09DA">
        <w:t xml:space="preserve"> Crohns sykdom </w:t>
      </w:r>
      <w:r w:rsidR="0084432E" w:rsidRPr="00BC09DA">
        <w:rPr>
          <w:bCs/>
        </w:rPr>
        <w:t>siden det ikke har blitt undersøkt i denne aldersgruppen.</w:t>
      </w:r>
    </w:p>
    <w:p w14:paraId="50A334CC" w14:textId="77777777" w:rsidR="0084432E" w:rsidRPr="00BC09DA" w:rsidRDefault="0084432E" w:rsidP="009A65AC"/>
    <w:p w14:paraId="202D66CE" w14:textId="4C199543" w:rsidR="0084432E" w:rsidRPr="00BC09DA" w:rsidRDefault="0084432E" w:rsidP="009A65AC">
      <w:pPr>
        <w:keepNext/>
        <w:rPr>
          <w:b/>
        </w:rPr>
      </w:pPr>
      <w:r w:rsidRPr="00BC09DA">
        <w:rPr>
          <w:b/>
        </w:rPr>
        <w:t xml:space="preserve">Andre legemidler, vaksiner og </w:t>
      </w:r>
      <w:r w:rsidR="00934A3A" w:rsidRPr="00BC09DA">
        <w:rPr>
          <w:b/>
        </w:rPr>
        <w:t>Uzpruvo</w:t>
      </w:r>
    </w:p>
    <w:p w14:paraId="08CDA782" w14:textId="77777777" w:rsidR="0084432E" w:rsidRPr="00BC09DA" w:rsidRDefault="0084432E" w:rsidP="009A65AC">
      <w:pPr>
        <w:keepNext/>
        <w:numPr>
          <w:ilvl w:val="12"/>
          <w:numId w:val="0"/>
        </w:numPr>
        <w:tabs>
          <w:tab w:val="left" w:pos="708"/>
        </w:tabs>
      </w:pPr>
      <w:r w:rsidRPr="00BC09DA">
        <w:t>Snakk med lege eller apotek:</w:t>
      </w:r>
    </w:p>
    <w:p w14:paraId="549FE251" w14:textId="77777777" w:rsidR="0084432E" w:rsidRPr="00BC09DA" w:rsidRDefault="0084432E" w:rsidP="009A65AC">
      <w:pPr>
        <w:numPr>
          <w:ilvl w:val="1"/>
          <w:numId w:val="27"/>
        </w:numPr>
        <w:tabs>
          <w:tab w:val="left" w:pos="567"/>
        </w:tabs>
        <w:ind w:left="567" w:hanging="567"/>
      </w:pPr>
      <w:r w:rsidRPr="00BC09DA">
        <w:t>dersom du bruker, nylig har brukt eller planlegger å bruke andre legemidler.</w:t>
      </w:r>
    </w:p>
    <w:p w14:paraId="14BA3131" w14:textId="26002B23" w:rsidR="0084432E" w:rsidRPr="00BC09DA" w:rsidRDefault="0084432E" w:rsidP="009A65AC">
      <w:pPr>
        <w:numPr>
          <w:ilvl w:val="1"/>
          <w:numId w:val="27"/>
        </w:numPr>
        <w:tabs>
          <w:tab w:val="left" w:pos="567"/>
        </w:tabs>
        <w:ind w:left="567" w:hanging="567"/>
      </w:pPr>
      <w:r w:rsidRPr="00BC09DA">
        <w:t xml:space="preserve">dersom du nylig har fått eller skal ha en vaksinasjon. Noen vaksinetyper (levende vaksiner) bør ikke gis under behandling med </w:t>
      </w:r>
      <w:r w:rsidR="00934A3A" w:rsidRPr="00BC09DA">
        <w:rPr>
          <w:color w:val="000000"/>
          <w:szCs w:val="22"/>
        </w:rPr>
        <w:t>Uzpruvo</w:t>
      </w:r>
      <w:r w:rsidRPr="00BC09DA">
        <w:t>.</w:t>
      </w:r>
    </w:p>
    <w:p w14:paraId="45FDF0A1" w14:textId="3A36DF95" w:rsidR="0084432E" w:rsidRPr="00BC09DA" w:rsidRDefault="0084432E" w:rsidP="009A65AC">
      <w:pPr>
        <w:numPr>
          <w:ilvl w:val="1"/>
          <w:numId w:val="27"/>
        </w:numPr>
        <w:tabs>
          <w:tab w:val="left" w:pos="567"/>
        </w:tabs>
        <w:ind w:left="567" w:hanging="567"/>
      </w:pPr>
      <w:r w:rsidRPr="00BC09DA">
        <w:t xml:space="preserve">dersom du fikk </w:t>
      </w:r>
      <w:r w:rsidR="00934A3A" w:rsidRPr="00BC09DA">
        <w:rPr>
          <w:color w:val="000000"/>
          <w:szCs w:val="22"/>
        </w:rPr>
        <w:t xml:space="preserve">Uzpruvo </w:t>
      </w:r>
      <w:r w:rsidRPr="00BC09DA">
        <w:t xml:space="preserve">mens du var gravid, skal du snakke med barnets lege om din behandling med </w:t>
      </w:r>
      <w:r w:rsidR="00934A3A" w:rsidRPr="00BC09DA">
        <w:rPr>
          <w:color w:val="000000"/>
          <w:szCs w:val="22"/>
        </w:rPr>
        <w:t xml:space="preserve">Uzpruvo </w:t>
      </w:r>
      <w:r w:rsidRPr="00BC09DA">
        <w:t xml:space="preserve">før barnet får vaksiner, inkludert levende vaksiner, slik som BCG-vaksine (brukes til å forebygge tuberkulose). Levende vaksiner er ikke anbefalt for barnet ditt de første </w:t>
      </w:r>
      <w:r w:rsidR="001E0520">
        <w:t>tolv</w:t>
      </w:r>
      <w:r w:rsidRPr="00BC09DA">
        <w:t xml:space="preserve"> månedene etter fødselen dersom du fikk </w:t>
      </w:r>
      <w:r w:rsidR="00934A3A" w:rsidRPr="00BC09DA">
        <w:rPr>
          <w:color w:val="000000"/>
          <w:szCs w:val="22"/>
        </w:rPr>
        <w:t xml:space="preserve">Uzpruvo </w:t>
      </w:r>
      <w:r w:rsidRPr="00BC09DA">
        <w:t>under graviditeten, med mindre barnets lege anbefaler det.</w:t>
      </w:r>
    </w:p>
    <w:p w14:paraId="3A05236F" w14:textId="77777777" w:rsidR="0084432E" w:rsidRPr="00BC09DA" w:rsidRDefault="0084432E" w:rsidP="009A65AC">
      <w:pPr>
        <w:numPr>
          <w:ilvl w:val="12"/>
          <w:numId w:val="0"/>
        </w:numPr>
        <w:tabs>
          <w:tab w:val="left" w:pos="708"/>
        </w:tabs>
      </w:pPr>
    </w:p>
    <w:p w14:paraId="722D3615" w14:textId="77777777" w:rsidR="0084432E" w:rsidRDefault="0084432E" w:rsidP="009A65AC">
      <w:pPr>
        <w:keepNext/>
        <w:numPr>
          <w:ilvl w:val="12"/>
          <w:numId w:val="0"/>
        </w:numPr>
        <w:tabs>
          <w:tab w:val="left" w:pos="708"/>
        </w:tabs>
        <w:rPr>
          <w:b/>
        </w:rPr>
      </w:pPr>
      <w:r w:rsidRPr="00BC09DA">
        <w:rPr>
          <w:b/>
        </w:rPr>
        <w:t>Graviditet og amming</w:t>
      </w:r>
    </w:p>
    <w:p w14:paraId="6F7F0BCC" w14:textId="77777777" w:rsidR="00D04867" w:rsidRPr="007F5CEF" w:rsidRDefault="00D04867" w:rsidP="009A65AC">
      <w:pPr>
        <w:pStyle w:val="Listenabsatz"/>
        <w:keepNext/>
        <w:numPr>
          <w:ilvl w:val="0"/>
          <w:numId w:val="51"/>
        </w:numPr>
        <w:tabs>
          <w:tab w:val="left" w:pos="708"/>
        </w:tabs>
        <w:rPr>
          <w:b/>
        </w:rPr>
      </w:pPr>
      <w:r>
        <w:t xml:space="preserve">   Snakk med lege før du tar dette legemidlet dersom du er gravid, tror at du kan være gravid eller  </w:t>
      </w:r>
    </w:p>
    <w:p w14:paraId="6DA1B8FB" w14:textId="014625AE" w:rsidR="00D04867" w:rsidRDefault="00D04867" w:rsidP="009A65AC">
      <w:pPr>
        <w:pStyle w:val="Listenabsatz"/>
        <w:keepNext/>
        <w:tabs>
          <w:tab w:val="left" w:pos="708"/>
        </w:tabs>
        <w:ind w:left="360"/>
      </w:pPr>
      <w:r>
        <w:t xml:space="preserve">    planlegger å bli gravid.</w:t>
      </w:r>
    </w:p>
    <w:p w14:paraId="7B31A550" w14:textId="407580B1" w:rsidR="00333EF5" w:rsidRPr="007F5CEF" w:rsidRDefault="00333EF5" w:rsidP="009A65AC">
      <w:pPr>
        <w:pStyle w:val="Listenabsatz"/>
        <w:keepNext/>
        <w:numPr>
          <w:ilvl w:val="0"/>
          <w:numId w:val="52"/>
        </w:numPr>
        <w:tabs>
          <w:tab w:val="left" w:pos="708"/>
        </w:tabs>
        <w:rPr>
          <w:b/>
        </w:rPr>
      </w:pPr>
      <w:r>
        <w:t xml:space="preserve">    Det er ikke vist høyere risiko for medfødte skader hos barn utsatt for </w:t>
      </w:r>
      <w:r w:rsidR="00014F8B">
        <w:t>u</w:t>
      </w:r>
      <w:r w:rsidR="00014F8B" w:rsidRPr="00BC09DA">
        <w:t>stekinumab</w:t>
      </w:r>
      <w:r>
        <w:t xml:space="preserve"> i livmoren.  </w:t>
      </w:r>
    </w:p>
    <w:p w14:paraId="3817DB39" w14:textId="77777777" w:rsidR="00014F8B" w:rsidRDefault="00333EF5" w:rsidP="009A65AC">
      <w:pPr>
        <w:pStyle w:val="Listenabsatz"/>
        <w:keepNext/>
        <w:tabs>
          <w:tab w:val="left" w:pos="708"/>
        </w:tabs>
        <w:ind w:left="360"/>
      </w:pPr>
      <w:r>
        <w:t xml:space="preserve">    Imidlertid er det begrenset erfaring med </w:t>
      </w:r>
      <w:r w:rsidR="00014F8B">
        <w:t>u</w:t>
      </w:r>
      <w:r w:rsidR="00014F8B" w:rsidRPr="00BC09DA">
        <w:t>stekinumab</w:t>
      </w:r>
      <w:r>
        <w:t xml:space="preserve"> hos gravide kvinner. Det er derfor å </w:t>
      </w:r>
      <w:r w:rsidR="00014F8B">
        <w:t xml:space="preserve"> </w:t>
      </w:r>
    </w:p>
    <w:p w14:paraId="0F6EBF79" w14:textId="7F7A0E18" w:rsidR="00333EF5" w:rsidRPr="00014F8B" w:rsidRDefault="00014F8B" w:rsidP="00983F1C">
      <w:pPr>
        <w:pStyle w:val="Listenabsatz"/>
        <w:keepNext/>
        <w:tabs>
          <w:tab w:val="left" w:pos="708"/>
        </w:tabs>
        <w:ind w:left="360"/>
      </w:pPr>
      <w:r>
        <w:t xml:space="preserve">    </w:t>
      </w:r>
      <w:r w:rsidR="00333EF5">
        <w:t xml:space="preserve">foretrekke å unngå bruk av </w:t>
      </w:r>
      <w:r>
        <w:t>Uzpruvo</w:t>
      </w:r>
      <w:r w:rsidR="00333EF5">
        <w:t xml:space="preserve"> under graviditet</w:t>
      </w:r>
    </w:p>
    <w:p w14:paraId="4B80BEE3" w14:textId="5F7E07B5" w:rsidR="0084432E" w:rsidRPr="00BC09DA" w:rsidRDefault="0084432E" w:rsidP="009A65AC">
      <w:pPr>
        <w:numPr>
          <w:ilvl w:val="1"/>
          <w:numId w:val="27"/>
        </w:numPr>
        <w:tabs>
          <w:tab w:val="left" w:pos="567"/>
        </w:tabs>
        <w:ind w:left="567" w:hanging="567"/>
      </w:pPr>
      <w:r w:rsidRPr="00BC09DA">
        <w:t xml:space="preserve">Hvis du er kvinne i fertil alder anbefales du å ikke bli gravid, og du må bruke sikker prevensjon under behandling med </w:t>
      </w:r>
      <w:r w:rsidR="00934A3A" w:rsidRPr="00BC09DA">
        <w:rPr>
          <w:color w:val="000000"/>
          <w:szCs w:val="22"/>
        </w:rPr>
        <w:t>Uzpruvo</w:t>
      </w:r>
      <w:r w:rsidRPr="00BC09DA">
        <w:t xml:space="preserve"> og i minst 15 uker etter den siste behandlingen.</w:t>
      </w:r>
    </w:p>
    <w:p w14:paraId="05492334" w14:textId="2738FBD2" w:rsidR="0084432E" w:rsidRPr="00BC09DA" w:rsidRDefault="00BD0260" w:rsidP="009A65AC">
      <w:pPr>
        <w:numPr>
          <w:ilvl w:val="1"/>
          <w:numId w:val="27"/>
        </w:numPr>
        <w:tabs>
          <w:tab w:val="left" w:pos="567"/>
        </w:tabs>
        <w:ind w:left="567" w:hanging="567"/>
      </w:pPr>
      <w:r>
        <w:rPr>
          <w:color w:val="000000"/>
          <w:szCs w:val="22"/>
        </w:rPr>
        <w:t>Ustekinumab</w:t>
      </w:r>
      <w:r w:rsidR="00B5279A" w:rsidRPr="00BC09DA">
        <w:rPr>
          <w:color w:val="000000"/>
          <w:szCs w:val="22"/>
        </w:rPr>
        <w:t xml:space="preserve"> </w:t>
      </w:r>
      <w:r w:rsidR="0084432E" w:rsidRPr="00BC09DA">
        <w:t xml:space="preserve">kan gå gjennom morkaken til det ufødte barnet. Dersom du fikk </w:t>
      </w:r>
      <w:r w:rsidR="00B5279A" w:rsidRPr="00BC09DA">
        <w:rPr>
          <w:color w:val="000000"/>
          <w:szCs w:val="22"/>
        </w:rPr>
        <w:t xml:space="preserve">Uzpruvo </w:t>
      </w:r>
      <w:r w:rsidR="0084432E" w:rsidRPr="00BC09DA">
        <w:t>under graviditeten, kan barnet ditt ha høyere risiko for å få en infeksjon.</w:t>
      </w:r>
    </w:p>
    <w:p w14:paraId="61D83344" w14:textId="787BDB1E" w:rsidR="0084432E" w:rsidRPr="00BC09DA" w:rsidRDefault="0084432E" w:rsidP="009A65AC">
      <w:pPr>
        <w:numPr>
          <w:ilvl w:val="1"/>
          <w:numId w:val="27"/>
        </w:numPr>
        <w:tabs>
          <w:tab w:val="left" w:pos="567"/>
        </w:tabs>
        <w:ind w:left="567" w:hanging="567"/>
      </w:pPr>
      <w:r w:rsidRPr="00BC09DA">
        <w:t xml:space="preserve">Dersom du fikk </w:t>
      </w:r>
      <w:r w:rsidR="00B5279A" w:rsidRPr="00BC09DA">
        <w:rPr>
          <w:color w:val="000000"/>
          <w:szCs w:val="22"/>
        </w:rPr>
        <w:t xml:space="preserve">Uzpruvo </w:t>
      </w:r>
      <w:r w:rsidRPr="00BC09DA">
        <w:t xml:space="preserve">under graviditeten er det viktig at du snakker med barnets lege eller annet helsepersonell før barnet får vaksiner. Levende vaksiner, slik som BCG-vaksine (brukes til å forebygge tuberkulose), er ikke anbefalt for barnet ditt de første seks månedene etter fødselen dersom du fikk </w:t>
      </w:r>
      <w:r w:rsidR="004A227E" w:rsidRPr="00BC09DA">
        <w:rPr>
          <w:color w:val="000000"/>
          <w:szCs w:val="22"/>
        </w:rPr>
        <w:t xml:space="preserve">Uzpruvo </w:t>
      </w:r>
      <w:r w:rsidRPr="00BC09DA">
        <w:t>under graviditeten, med mindre barnets lege anbefaler det.</w:t>
      </w:r>
    </w:p>
    <w:p w14:paraId="3E33AC71" w14:textId="1B9AD6FC" w:rsidR="0084432E" w:rsidRPr="00BC09DA" w:rsidRDefault="0084432E" w:rsidP="009A65AC">
      <w:pPr>
        <w:numPr>
          <w:ilvl w:val="1"/>
          <w:numId w:val="27"/>
        </w:numPr>
        <w:tabs>
          <w:tab w:val="left" w:pos="567"/>
        </w:tabs>
        <w:ind w:left="567" w:hanging="567"/>
      </w:pPr>
      <w:r w:rsidRPr="00BC09DA">
        <w:t xml:space="preserve">Ustekinumab kan gå over i morsmelk i svært små mengder. Snakk med lege hvis du ammer eller planlegger å amme. Du og legen din må avgjøre om du bør amme eller bruke </w:t>
      </w:r>
      <w:r w:rsidR="004A227E" w:rsidRPr="00BC09DA">
        <w:rPr>
          <w:color w:val="000000"/>
          <w:szCs w:val="22"/>
        </w:rPr>
        <w:t>Uzpruvo</w:t>
      </w:r>
      <w:r w:rsidRPr="00BC09DA">
        <w:t>. Ikke gjør begge deler.</w:t>
      </w:r>
    </w:p>
    <w:p w14:paraId="5F6B44BD" w14:textId="77777777" w:rsidR="0084432E" w:rsidRPr="00BC09DA" w:rsidRDefault="0084432E" w:rsidP="009A65AC"/>
    <w:p w14:paraId="3138F0C3" w14:textId="77777777" w:rsidR="0084432E" w:rsidRPr="00BC09DA" w:rsidRDefault="0084432E" w:rsidP="009A65AC">
      <w:pPr>
        <w:keepNext/>
        <w:numPr>
          <w:ilvl w:val="12"/>
          <w:numId w:val="0"/>
        </w:numPr>
        <w:tabs>
          <w:tab w:val="left" w:pos="708"/>
        </w:tabs>
      </w:pPr>
      <w:r w:rsidRPr="00BC09DA">
        <w:rPr>
          <w:b/>
        </w:rPr>
        <w:t>Kjøring og bruk av maskiner</w:t>
      </w:r>
    </w:p>
    <w:p w14:paraId="7079241B" w14:textId="502179C9" w:rsidR="0084432E" w:rsidRDefault="00955477" w:rsidP="009A65AC">
      <w:pPr>
        <w:rPr>
          <w:bCs/>
        </w:rPr>
      </w:pPr>
      <w:r>
        <w:rPr>
          <w:color w:val="000000"/>
          <w:szCs w:val="22"/>
        </w:rPr>
        <w:t>Ustekinumab</w:t>
      </w:r>
      <w:r w:rsidR="004A227E" w:rsidRPr="00BC09DA">
        <w:rPr>
          <w:color w:val="000000"/>
          <w:szCs w:val="22"/>
        </w:rPr>
        <w:t xml:space="preserve"> </w:t>
      </w:r>
      <w:r w:rsidR="0084432E" w:rsidRPr="00BC09DA">
        <w:rPr>
          <w:bCs/>
        </w:rPr>
        <w:t>har ingen eller ubetydelig påvirkning på evnen til å kjøre bil og bruke maskiner.</w:t>
      </w:r>
    </w:p>
    <w:p w14:paraId="0F279F3A" w14:textId="77777777" w:rsidR="0014573A" w:rsidRDefault="0014573A" w:rsidP="009A65AC">
      <w:pPr>
        <w:rPr>
          <w:bCs/>
        </w:rPr>
      </w:pPr>
    </w:p>
    <w:p w14:paraId="7E92CFF5" w14:textId="65365843" w:rsidR="0014573A" w:rsidRDefault="00EB0548" w:rsidP="009A65AC">
      <w:pPr>
        <w:rPr>
          <w:b/>
        </w:rPr>
      </w:pPr>
      <w:r w:rsidRPr="007F5CEF">
        <w:rPr>
          <w:b/>
        </w:rPr>
        <w:t>Uzpruvo inneholder polysorbat 80</w:t>
      </w:r>
    </w:p>
    <w:p w14:paraId="10DD9A41" w14:textId="43DBFF9C" w:rsidR="0084432E" w:rsidRPr="00BC09DA" w:rsidRDefault="00345412" w:rsidP="009A65AC">
      <w:pPr>
        <w:numPr>
          <w:ilvl w:val="12"/>
          <w:numId w:val="0"/>
        </w:numPr>
        <w:tabs>
          <w:tab w:val="left" w:pos="708"/>
        </w:tabs>
      </w:pPr>
      <w:r>
        <w:t>Dette legemidlet inneholder 0,0</w:t>
      </w:r>
      <w:r w:rsidR="0032437C">
        <w:t>4</w:t>
      </w:r>
      <w:r>
        <w:t xml:space="preserve"> mg polysorbat 80 i hver </w:t>
      </w:r>
      <w:r w:rsidR="0032437C">
        <w:t xml:space="preserve">ml. </w:t>
      </w:r>
      <w:r>
        <w:t>Polysorbater kan forårsake allergiske reaksjoner.</w:t>
      </w:r>
      <w:r w:rsidR="00246ECA">
        <w:t xml:space="preserve"> Fortell legen din</w:t>
      </w:r>
      <w:r w:rsidR="00772208">
        <w:t xml:space="preserve"> dersom du har noen kjente allergier. </w:t>
      </w:r>
    </w:p>
    <w:p w14:paraId="20736617" w14:textId="7C8E56C4" w:rsidR="0084432E" w:rsidRPr="00BC09DA" w:rsidRDefault="0084432E" w:rsidP="00983F1C">
      <w:pPr>
        <w:keepNext/>
        <w:ind w:left="567" w:hanging="567"/>
        <w:rPr>
          <w:b/>
          <w:bCs/>
        </w:rPr>
      </w:pPr>
      <w:r w:rsidRPr="00BC09DA">
        <w:rPr>
          <w:b/>
          <w:bCs/>
        </w:rPr>
        <w:t>3.</w:t>
      </w:r>
      <w:r w:rsidRPr="00BC09DA">
        <w:rPr>
          <w:b/>
          <w:bCs/>
        </w:rPr>
        <w:tab/>
        <w:t xml:space="preserve">Hvordan du bruker </w:t>
      </w:r>
      <w:r w:rsidR="004A227E" w:rsidRPr="00BC09DA">
        <w:rPr>
          <w:b/>
          <w:bCs/>
        </w:rPr>
        <w:t>Uzpruvo</w:t>
      </w:r>
    </w:p>
    <w:p w14:paraId="062035DC" w14:textId="77777777" w:rsidR="0084432E" w:rsidRPr="00BC09DA" w:rsidRDefault="0084432E" w:rsidP="009A65AC">
      <w:pPr>
        <w:keepNext/>
        <w:numPr>
          <w:ilvl w:val="12"/>
          <w:numId w:val="0"/>
        </w:numPr>
        <w:tabs>
          <w:tab w:val="left" w:pos="708"/>
        </w:tabs>
      </w:pPr>
    </w:p>
    <w:p w14:paraId="1CBEE090" w14:textId="67489E66" w:rsidR="0084432E" w:rsidRPr="00BC09DA" w:rsidRDefault="004A227E" w:rsidP="009A65AC">
      <w:pPr>
        <w:numPr>
          <w:ilvl w:val="12"/>
          <w:numId w:val="0"/>
        </w:numPr>
        <w:tabs>
          <w:tab w:val="left" w:pos="708"/>
        </w:tabs>
      </w:pPr>
      <w:r w:rsidRPr="00BC09DA">
        <w:rPr>
          <w:color w:val="000000"/>
          <w:szCs w:val="22"/>
        </w:rPr>
        <w:t xml:space="preserve">Uzpruvo </w:t>
      </w:r>
      <w:r w:rsidR="0084432E" w:rsidRPr="00BC09DA">
        <w:t xml:space="preserve">er tiltenkt for bruk under veiledning og tilsyn av en lege som har erfaring med behandling av tilstander hvor </w:t>
      </w:r>
      <w:r w:rsidRPr="00BC09DA">
        <w:rPr>
          <w:color w:val="000000"/>
          <w:szCs w:val="22"/>
        </w:rPr>
        <w:t xml:space="preserve">Uzpruvo </w:t>
      </w:r>
      <w:r w:rsidR="0084432E" w:rsidRPr="00BC09DA">
        <w:t>er indisert.</w:t>
      </w:r>
    </w:p>
    <w:p w14:paraId="61B9AB29" w14:textId="77777777" w:rsidR="0084432E" w:rsidRPr="00BC09DA" w:rsidRDefault="0084432E" w:rsidP="009A65AC">
      <w:pPr>
        <w:numPr>
          <w:ilvl w:val="12"/>
          <w:numId w:val="0"/>
        </w:numPr>
        <w:tabs>
          <w:tab w:val="left" w:pos="708"/>
        </w:tabs>
      </w:pPr>
    </w:p>
    <w:p w14:paraId="2AE81C3D" w14:textId="259F9D6A" w:rsidR="0084432E" w:rsidRPr="00BC09DA" w:rsidRDefault="0084432E" w:rsidP="009A65AC">
      <w:pPr>
        <w:numPr>
          <w:ilvl w:val="12"/>
          <w:numId w:val="0"/>
        </w:numPr>
        <w:tabs>
          <w:tab w:val="left" w:pos="708"/>
        </w:tabs>
      </w:pPr>
      <w:r w:rsidRPr="00BC09DA">
        <w:t>Bruk alltid dette legemidlet nøyaktig slik legen har fortalt deg. Kontakt lege hvis du er usikker. Spør lege om når du skal ta injeksjoner og når du bør ha oppfølgingsavtaler.</w:t>
      </w:r>
    </w:p>
    <w:p w14:paraId="2590098F" w14:textId="77777777" w:rsidR="0084432E" w:rsidRPr="00BC09DA" w:rsidRDefault="0084432E" w:rsidP="009A65AC">
      <w:pPr>
        <w:numPr>
          <w:ilvl w:val="12"/>
          <w:numId w:val="0"/>
        </w:numPr>
        <w:tabs>
          <w:tab w:val="left" w:pos="708"/>
        </w:tabs>
      </w:pPr>
    </w:p>
    <w:p w14:paraId="21CB6BAC" w14:textId="414A11B8" w:rsidR="0084432E" w:rsidRPr="00BC09DA" w:rsidRDefault="0084432E" w:rsidP="009A65AC">
      <w:pPr>
        <w:keepNext/>
        <w:numPr>
          <w:ilvl w:val="12"/>
          <w:numId w:val="0"/>
        </w:numPr>
        <w:tabs>
          <w:tab w:val="left" w:pos="708"/>
        </w:tabs>
        <w:rPr>
          <w:b/>
          <w:bCs/>
        </w:rPr>
      </w:pPr>
      <w:r w:rsidRPr="00BC09DA">
        <w:rPr>
          <w:b/>
          <w:bCs/>
        </w:rPr>
        <w:t xml:space="preserve">Hvor mye </w:t>
      </w:r>
      <w:r w:rsidR="00E47633" w:rsidRPr="00BC09DA">
        <w:rPr>
          <w:b/>
          <w:bCs/>
        </w:rPr>
        <w:t xml:space="preserve">Uzpruvo </w:t>
      </w:r>
      <w:r w:rsidRPr="00BC09DA">
        <w:rPr>
          <w:b/>
          <w:bCs/>
        </w:rPr>
        <w:t>skal gis</w:t>
      </w:r>
    </w:p>
    <w:p w14:paraId="13EE6C38" w14:textId="1BAC2811" w:rsidR="0084432E" w:rsidRPr="00BC09DA" w:rsidRDefault="0084432E" w:rsidP="009A65AC">
      <w:pPr>
        <w:tabs>
          <w:tab w:val="num" w:pos="480"/>
        </w:tabs>
      </w:pPr>
      <w:r w:rsidRPr="00BC09DA">
        <w:t xml:space="preserve">Legen vil avgjøre hvor mye </w:t>
      </w:r>
      <w:r w:rsidR="00E47633" w:rsidRPr="00BC09DA">
        <w:rPr>
          <w:color w:val="000000"/>
          <w:szCs w:val="22"/>
        </w:rPr>
        <w:t xml:space="preserve">Uzpruvo </w:t>
      </w:r>
      <w:r w:rsidRPr="00BC09DA">
        <w:t>du trenger å bruke og hvor lenge du skal bruke det.</w:t>
      </w:r>
    </w:p>
    <w:p w14:paraId="3CBA65CE" w14:textId="77777777" w:rsidR="0084432E" w:rsidRPr="00BC09DA" w:rsidRDefault="0084432E" w:rsidP="009A65AC">
      <w:pPr>
        <w:tabs>
          <w:tab w:val="num" w:pos="480"/>
        </w:tabs>
      </w:pPr>
    </w:p>
    <w:p w14:paraId="55E051EC" w14:textId="7766A26D" w:rsidR="0084432E" w:rsidRPr="00BC09DA" w:rsidRDefault="0084432E" w:rsidP="009A65AC">
      <w:pPr>
        <w:keepNext/>
        <w:rPr>
          <w:b/>
          <w:bCs/>
          <w:szCs w:val="22"/>
        </w:rPr>
      </w:pPr>
      <w:r w:rsidRPr="00BC09DA">
        <w:rPr>
          <w:b/>
        </w:rPr>
        <w:t>Voksne som er 18</w:t>
      </w:r>
      <w:r w:rsidR="00FF0631" w:rsidRPr="00BC09DA">
        <w:rPr>
          <w:b/>
        </w:rPr>
        <w:t> </w:t>
      </w:r>
      <w:r w:rsidRPr="00BC09DA">
        <w:rPr>
          <w:b/>
        </w:rPr>
        <w:t>år eller eldre</w:t>
      </w:r>
    </w:p>
    <w:p w14:paraId="19B3AC85" w14:textId="77777777" w:rsidR="0084432E" w:rsidRPr="00BC09DA" w:rsidRDefault="0084432E" w:rsidP="009A65AC">
      <w:pPr>
        <w:keepNext/>
        <w:tabs>
          <w:tab w:val="num" w:pos="480"/>
        </w:tabs>
        <w:rPr>
          <w:b/>
        </w:rPr>
      </w:pPr>
      <w:r w:rsidRPr="00BC09DA">
        <w:rPr>
          <w:b/>
          <w:bCs/>
          <w:szCs w:val="22"/>
        </w:rPr>
        <w:t>Psoriasis eller psoriasisartritt</w:t>
      </w:r>
    </w:p>
    <w:p w14:paraId="1CEE1F5E" w14:textId="3D78138F" w:rsidR="0084432E" w:rsidRPr="00BC09DA" w:rsidRDefault="0084432E" w:rsidP="009A65AC">
      <w:pPr>
        <w:numPr>
          <w:ilvl w:val="1"/>
          <w:numId w:val="27"/>
        </w:numPr>
        <w:tabs>
          <w:tab w:val="left" w:pos="567"/>
        </w:tabs>
        <w:ind w:left="567" w:hanging="567"/>
      </w:pPr>
      <w:r w:rsidRPr="00BC09DA">
        <w:t xml:space="preserve">Den anbefalte startdosen er 45 mg </w:t>
      </w:r>
      <w:r w:rsidR="00E47633" w:rsidRPr="00BC09DA">
        <w:rPr>
          <w:color w:val="000000"/>
          <w:szCs w:val="22"/>
        </w:rPr>
        <w:t>Uzpruvo</w:t>
      </w:r>
      <w:r w:rsidRPr="00BC09DA">
        <w:t>. Pasienter som veier mer enn 100 kilogram (kg) kan starte med en dose på 90 mg istedenfor 45 mg.</w:t>
      </w:r>
    </w:p>
    <w:p w14:paraId="763623B3" w14:textId="77777777" w:rsidR="0084432E" w:rsidRPr="00BC09DA" w:rsidRDefault="0084432E" w:rsidP="009A65AC">
      <w:pPr>
        <w:numPr>
          <w:ilvl w:val="1"/>
          <w:numId w:val="27"/>
        </w:numPr>
        <w:tabs>
          <w:tab w:val="left" w:pos="567"/>
        </w:tabs>
        <w:ind w:left="567" w:hanging="567"/>
      </w:pPr>
      <w:r w:rsidRPr="00BC09DA">
        <w:t>Etter startdosen vil du få neste dose 4 uker etterpå, deretter hver 12. uke. De etterfølgende dosene er som regel de samme som startdosen.</w:t>
      </w:r>
    </w:p>
    <w:p w14:paraId="16047FF8" w14:textId="77777777" w:rsidR="0084432E" w:rsidRPr="00BC09DA" w:rsidRDefault="0084432E" w:rsidP="009A65AC">
      <w:pPr>
        <w:numPr>
          <w:ilvl w:val="12"/>
          <w:numId w:val="0"/>
        </w:numPr>
        <w:rPr>
          <w:bCs/>
          <w:szCs w:val="22"/>
        </w:rPr>
      </w:pPr>
    </w:p>
    <w:p w14:paraId="45ADFCF9" w14:textId="5BA64EEA" w:rsidR="0084432E" w:rsidRPr="00BC09DA" w:rsidRDefault="0084432E" w:rsidP="009A65AC">
      <w:pPr>
        <w:keepNext/>
        <w:rPr>
          <w:b/>
          <w:bCs/>
          <w:szCs w:val="22"/>
        </w:rPr>
      </w:pPr>
      <w:r w:rsidRPr="00BC09DA">
        <w:rPr>
          <w:b/>
          <w:bCs/>
          <w:szCs w:val="22"/>
        </w:rPr>
        <w:t>Crohns sykdom</w:t>
      </w:r>
    </w:p>
    <w:p w14:paraId="493FB185" w14:textId="24790286" w:rsidR="00C85DED" w:rsidRPr="00BC09DA" w:rsidRDefault="00C85DED" w:rsidP="009A65AC">
      <w:pPr>
        <w:numPr>
          <w:ilvl w:val="1"/>
          <w:numId w:val="27"/>
        </w:numPr>
        <w:tabs>
          <w:tab w:val="left" w:pos="567"/>
        </w:tabs>
        <w:ind w:left="567" w:hanging="567"/>
        <w:rPr>
          <w:bCs/>
          <w:szCs w:val="22"/>
        </w:rPr>
      </w:pPr>
      <w:r w:rsidRPr="00490593">
        <w:rPr>
          <w:bCs/>
          <w:color w:val="000000" w:themeColor="text1"/>
        </w:rPr>
        <w:t xml:space="preserve">Ved behandling vil den første dosen med ca. 6 mg/kg </w:t>
      </w:r>
      <w:r w:rsidRPr="00490593">
        <w:rPr>
          <w:bCs/>
          <w:lang w:val="nn-NO"/>
        </w:rPr>
        <w:t>Uzpruvo</w:t>
      </w:r>
      <w:r w:rsidRPr="00490593">
        <w:rPr>
          <w:bCs/>
          <w:color w:val="000000" w:themeColor="text1"/>
        </w:rPr>
        <w:t xml:space="preserve"> bli gitt av legen din gjennom et drypp i blodåren i armen (intravenøs infusjon). Etter startdosen vil du få neste dose med 90 mg </w:t>
      </w:r>
      <w:r w:rsidRPr="00490593">
        <w:rPr>
          <w:bCs/>
        </w:rPr>
        <w:t>Uzpruvo</w:t>
      </w:r>
      <w:r w:rsidRPr="00490593">
        <w:rPr>
          <w:bCs/>
          <w:color w:val="000000" w:themeColor="text1"/>
        </w:rPr>
        <w:t xml:space="preserve"> etter 8 uker, deretter hver 12. uke, som en injeksjon under huden (subkutant).</w:t>
      </w:r>
    </w:p>
    <w:p w14:paraId="1B98EEC2" w14:textId="7064C53F" w:rsidR="0084432E" w:rsidRPr="00BC09DA" w:rsidRDefault="0084432E" w:rsidP="009A65AC">
      <w:pPr>
        <w:numPr>
          <w:ilvl w:val="1"/>
          <w:numId w:val="27"/>
        </w:numPr>
        <w:tabs>
          <w:tab w:val="left" w:pos="567"/>
        </w:tabs>
        <w:ind w:left="567" w:hanging="567"/>
        <w:rPr>
          <w:bCs/>
          <w:szCs w:val="22"/>
        </w:rPr>
      </w:pPr>
      <w:r w:rsidRPr="00BC09DA">
        <w:rPr>
          <w:bCs/>
          <w:szCs w:val="22"/>
        </w:rPr>
        <w:t>Hos noen pasienter kan 90</w:t>
      </w:r>
      <w:r w:rsidRPr="00BC09DA">
        <w:t> </w:t>
      </w:r>
      <w:r w:rsidRPr="00BC09DA">
        <w:rPr>
          <w:bCs/>
          <w:szCs w:val="22"/>
        </w:rPr>
        <w:t xml:space="preserve">mg </w:t>
      </w:r>
      <w:r w:rsidR="00251E1D" w:rsidRPr="00BC09DA">
        <w:t xml:space="preserve">Uzpruvo </w:t>
      </w:r>
      <w:r w:rsidRPr="00BC09DA">
        <w:rPr>
          <w:bCs/>
          <w:szCs w:val="22"/>
        </w:rPr>
        <w:t>gis hver 8.</w:t>
      </w:r>
      <w:r w:rsidRPr="00BC09DA">
        <w:t xml:space="preserve"> uke etter den </w:t>
      </w:r>
      <w:r w:rsidRPr="00BC09DA">
        <w:rPr>
          <w:bCs/>
          <w:szCs w:val="22"/>
        </w:rPr>
        <w:t>første injeksjonen under huden. Legen vil bestemme når du skal få neste dose.</w:t>
      </w:r>
    </w:p>
    <w:p w14:paraId="550C44B8" w14:textId="77777777" w:rsidR="0084432E" w:rsidRPr="00BC09DA" w:rsidRDefault="0084432E" w:rsidP="009A65AC">
      <w:pPr>
        <w:numPr>
          <w:ilvl w:val="12"/>
          <w:numId w:val="0"/>
        </w:numPr>
      </w:pPr>
    </w:p>
    <w:p w14:paraId="52B5222E" w14:textId="77777777" w:rsidR="0084432E" w:rsidRPr="00BC09DA" w:rsidRDefault="0084432E" w:rsidP="009A65AC">
      <w:pPr>
        <w:keepNext/>
        <w:numPr>
          <w:ilvl w:val="12"/>
          <w:numId w:val="0"/>
        </w:numPr>
        <w:rPr>
          <w:b/>
          <w:iCs/>
        </w:rPr>
      </w:pPr>
      <w:r w:rsidRPr="00BC09DA">
        <w:rPr>
          <w:b/>
          <w:bCs/>
          <w:szCs w:val="22"/>
        </w:rPr>
        <w:t>Barn og ungdom som er 6</w:t>
      </w:r>
      <w:r w:rsidRPr="00BC09DA">
        <w:rPr>
          <w:b/>
          <w:iCs/>
        </w:rPr>
        <w:t> år eller eldre</w:t>
      </w:r>
    </w:p>
    <w:p w14:paraId="09ED28AA" w14:textId="77777777" w:rsidR="0084432E" w:rsidRPr="00BC09DA" w:rsidRDefault="0084432E" w:rsidP="009A65AC">
      <w:pPr>
        <w:keepNext/>
        <w:numPr>
          <w:ilvl w:val="12"/>
          <w:numId w:val="0"/>
        </w:numPr>
        <w:rPr>
          <w:b/>
          <w:bCs/>
          <w:szCs w:val="22"/>
        </w:rPr>
      </w:pPr>
      <w:r w:rsidRPr="00BC09DA">
        <w:rPr>
          <w:b/>
          <w:iCs/>
        </w:rPr>
        <w:t>Psoriasis</w:t>
      </w:r>
    </w:p>
    <w:p w14:paraId="6A3DAF16" w14:textId="14450D64" w:rsidR="0084432E" w:rsidRDefault="0084432E" w:rsidP="009A65AC">
      <w:pPr>
        <w:numPr>
          <w:ilvl w:val="1"/>
          <w:numId w:val="27"/>
        </w:numPr>
        <w:tabs>
          <w:tab w:val="clear" w:pos="1080"/>
          <w:tab w:val="left" w:pos="567"/>
        </w:tabs>
        <w:ind w:left="567" w:hanging="567"/>
        <w:rPr>
          <w:szCs w:val="22"/>
        </w:rPr>
      </w:pPr>
      <w:r w:rsidRPr="00BC09DA">
        <w:rPr>
          <w:szCs w:val="22"/>
        </w:rPr>
        <w:t xml:space="preserve">Legen finner den riktige dosen for deg, inkludert mengden (volumet) av </w:t>
      </w:r>
      <w:r w:rsidR="00E33CDA" w:rsidRPr="00BC09DA">
        <w:t xml:space="preserve">Uzpruvo </w:t>
      </w:r>
      <w:r w:rsidRPr="00BC09DA">
        <w:rPr>
          <w:szCs w:val="22"/>
        </w:rPr>
        <w:t>som skal injiseres for å få riktig dose. Riktig dose for deg avhenger av din kroppsvekt på det tidspunktet den enkelte dosen gis.</w:t>
      </w:r>
    </w:p>
    <w:p w14:paraId="599FCAE2" w14:textId="0CBB7175" w:rsidR="00067475" w:rsidRPr="00BC09DA" w:rsidRDefault="00067475" w:rsidP="009A65AC">
      <w:pPr>
        <w:numPr>
          <w:ilvl w:val="1"/>
          <w:numId w:val="27"/>
        </w:numPr>
        <w:tabs>
          <w:tab w:val="clear" w:pos="1080"/>
          <w:tab w:val="left" w:pos="567"/>
        </w:tabs>
        <w:ind w:left="567" w:hanging="567"/>
        <w:rPr>
          <w:szCs w:val="22"/>
        </w:rPr>
      </w:pPr>
      <w:r>
        <w:t>Det finnes et 45 mg hetteglass dersom du trenger å få mindre enn en hel 45 mg dose.</w:t>
      </w:r>
    </w:p>
    <w:p w14:paraId="604B39F2" w14:textId="4CCF71A8" w:rsidR="0084432E" w:rsidRPr="00BC09DA" w:rsidRDefault="0084432E" w:rsidP="009A65AC">
      <w:pPr>
        <w:numPr>
          <w:ilvl w:val="1"/>
          <w:numId w:val="27"/>
        </w:numPr>
        <w:tabs>
          <w:tab w:val="clear" w:pos="1080"/>
          <w:tab w:val="left" w:pos="567"/>
        </w:tabs>
        <w:ind w:left="567" w:hanging="567"/>
        <w:rPr>
          <w:szCs w:val="22"/>
        </w:rPr>
      </w:pPr>
      <w:r w:rsidRPr="00BC09DA">
        <w:rPr>
          <w:szCs w:val="22"/>
        </w:rPr>
        <w:t>Dersom du veier mindre enn 60</w:t>
      </w:r>
      <w:r w:rsidRPr="00BC09DA">
        <w:rPr>
          <w:iCs/>
        </w:rPr>
        <w:t> </w:t>
      </w:r>
      <w:r w:rsidRPr="00BC09DA">
        <w:rPr>
          <w:szCs w:val="22"/>
        </w:rPr>
        <w:t>kg,</w:t>
      </w:r>
      <w:r w:rsidR="006518A1" w:rsidRPr="00BC09DA">
        <w:rPr>
          <w:szCs w:val="22"/>
        </w:rPr>
        <w:t xml:space="preserve"> </w:t>
      </w:r>
      <w:r w:rsidR="009202E2">
        <w:rPr>
          <w:szCs w:val="22"/>
        </w:rPr>
        <w:t>er den anbefalte dosen 0,75 mg</w:t>
      </w:r>
      <w:r w:rsidR="00A94417">
        <w:rPr>
          <w:szCs w:val="22"/>
        </w:rPr>
        <w:t xml:space="preserve"> Uzpruvo per </w:t>
      </w:r>
      <w:r w:rsidR="00A94417">
        <w:rPr>
          <w:color w:val="000000"/>
        </w:rPr>
        <w:t xml:space="preserve">kg </w:t>
      </w:r>
      <w:r w:rsidR="00B0680D" w:rsidRPr="00BC09DA">
        <w:rPr>
          <w:color w:val="000000"/>
        </w:rPr>
        <w:t>kroppsvekt</w:t>
      </w:r>
      <w:r w:rsidR="00B0680D" w:rsidRPr="00BC09DA">
        <w:t>.</w:t>
      </w:r>
    </w:p>
    <w:p w14:paraId="40FAF525" w14:textId="2EE1CBDD" w:rsidR="0084432E" w:rsidRPr="00BC09DA" w:rsidRDefault="0084432E" w:rsidP="009A65AC">
      <w:pPr>
        <w:numPr>
          <w:ilvl w:val="1"/>
          <w:numId w:val="27"/>
        </w:numPr>
        <w:tabs>
          <w:tab w:val="clear" w:pos="1080"/>
          <w:tab w:val="left" w:pos="567"/>
        </w:tabs>
        <w:ind w:left="567" w:hanging="567"/>
        <w:rPr>
          <w:szCs w:val="22"/>
        </w:rPr>
      </w:pPr>
      <w:r w:rsidRPr="00BC09DA">
        <w:rPr>
          <w:szCs w:val="22"/>
        </w:rPr>
        <w:t>Dersom du veier 60</w:t>
      </w:r>
      <w:r w:rsidRPr="00BC09DA">
        <w:rPr>
          <w:iCs/>
        </w:rPr>
        <w:t> </w:t>
      </w:r>
      <w:r w:rsidRPr="00BC09DA">
        <w:rPr>
          <w:szCs w:val="22"/>
        </w:rPr>
        <w:t>kg til 100</w:t>
      </w:r>
      <w:r w:rsidRPr="00BC09DA">
        <w:rPr>
          <w:iCs/>
        </w:rPr>
        <w:t> </w:t>
      </w:r>
      <w:r w:rsidRPr="00BC09DA">
        <w:rPr>
          <w:szCs w:val="22"/>
        </w:rPr>
        <w:t>kg, er den anbefalte dosen 45</w:t>
      </w:r>
      <w:r w:rsidRPr="00BC09DA">
        <w:rPr>
          <w:iCs/>
        </w:rPr>
        <w:t> </w:t>
      </w:r>
      <w:r w:rsidRPr="00BC09DA">
        <w:rPr>
          <w:szCs w:val="22"/>
        </w:rPr>
        <w:t xml:space="preserve">mg </w:t>
      </w:r>
      <w:r w:rsidR="00777259" w:rsidRPr="00BC09DA">
        <w:rPr>
          <w:color w:val="000000"/>
          <w:szCs w:val="22"/>
        </w:rPr>
        <w:t>Uzpruvo</w:t>
      </w:r>
      <w:r w:rsidRPr="00BC09DA">
        <w:rPr>
          <w:szCs w:val="22"/>
        </w:rPr>
        <w:t>.</w:t>
      </w:r>
    </w:p>
    <w:p w14:paraId="769B6C6C" w14:textId="046D0FF9" w:rsidR="0084432E" w:rsidRPr="00BC09DA" w:rsidRDefault="0084432E" w:rsidP="009A65AC">
      <w:pPr>
        <w:numPr>
          <w:ilvl w:val="1"/>
          <w:numId w:val="27"/>
        </w:numPr>
        <w:tabs>
          <w:tab w:val="clear" w:pos="1080"/>
          <w:tab w:val="left" w:pos="567"/>
        </w:tabs>
        <w:ind w:left="567" w:hanging="567"/>
        <w:rPr>
          <w:szCs w:val="22"/>
        </w:rPr>
      </w:pPr>
      <w:r w:rsidRPr="00BC09DA">
        <w:rPr>
          <w:szCs w:val="22"/>
        </w:rPr>
        <w:t>Dersom du veier mer en</w:t>
      </w:r>
      <w:r w:rsidRPr="00BC09DA">
        <w:t xml:space="preserve">n 100 kg, </w:t>
      </w:r>
      <w:r w:rsidRPr="00BC09DA">
        <w:rPr>
          <w:szCs w:val="22"/>
        </w:rPr>
        <w:t xml:space="preserve">er den anbefalte dosen </w:t>
      </w:r>
      <w:r w:rsidRPr="00BC09DA">
        <w:t xml:space="preserve">90 mg </w:t>
      </w:r>
      <w:r w:rsidR="00777259" w:rsidRPr="00BC09DA">
        <w:rPr>
          <w:color w:val="000000"/>
          <w:szCs w:val="22"/>
        </w:rPr>
        <w:t>Uzpruvo</w:t>
      </w:r>
      <w:r w:rsidRPr="00BC09DA">
        <w:t>.</w:t>
      </w:r>
    </w:p>
    <w:p w14:paraId="439B5F39" w14:textId="77777777" w:rsidR="0084432E" w:rsidRPr="00BC09DA" w:rsidRDefault="0084432E" w:rsidP="009A65AC">
      <w:pPr>
        <w:numPr>
          <w:ilvl w:val="1"/>
          <w:numId w:val="27"/>
        </w:numPr>
        <w:tabs>
          <w:tab w:val="clear" w:pos="1080"/>
          <w:tab w:val="left" w:pos="567"/>
        </w:tabs>
        <w:ind w:left="567" w:hanging="567"/>
        <w:rPr>
          <w:szCs w:val="22"/>
        </w:rPr>
      </w:pPr>
      <w:r w:rsidRPr="00BC09DA">
        <w:t>Etter startdosen vil du få neste dose 4 uker etterpå, deretter hver 12. uke.</w:t>
      </w:r>
    </w:p>
    <w:p w14:paraId="3AA0EE71" w14:textId="77777777" w:rsidR="0084432E" w:rsidRPr="00BC09DA" w:rsidRDefault="0084432E" w:rsidP="009A65AC">
      <w:pPr>
        <w:numPr>
          <w:ilvl w:val="12"/>
          <w:numId w:val="0"/>
        </w:numPr>
        <w:tabs>
          <w:tab w:val="left" w:pos="708"/>
        </w:tabs>
      </w:pPr>
    </w:p>
    <w:p w14:paraId="4AE82BA2" w14:textId="3943B8B1" w:rsidR="0084432E" w:rsidRPr="00BC09DA" w:rsidRDefault="0084432E" w:rsidP="009A65AC">
      <w:pPr>
        <w:keepNext/>
        <w:numPr>
          <w:ilvl w:val="12"/>
          <w:numId w:val="0"/>
        </w:numPr>
        <w:tabs>
          <w:tab w:val="left" w:pos="708"/>
        </w:tabs>
        <w:rPr>
          <w:b/>
          <w:bCs/>
        </w:rPr>
      </w:pPr>
      <w:r w:rsidRPr="00BC09DA">
        <w:rPr>
          <w:b/>
          <w:bCs/>
        </w:rPr>
        <w:t xml:space="preserve">Hvordan gis </w:t>
      </w:r>
      <w:r w:rsidR="00777259" w:rsidRPr="00BC09DA">
        <w:rPr>
          <w:b/>
          <w:bCs/>
        </w:rPr>
        <w:t>Uzpruvo</w:t>
      </w:r>
    </w:p>
    <w:p w14:paraId="47DEC3BD" w14:textId="09766F30" w:rsidR="0084432E" w:rsidRPr="00BC09DA" w:rsidRDefault="00777259" w:rsidP="009A65AC">
      <w:pPr>
        <w:numPr>
          <w:ilvl w:val="1"/>
          <w:numId w:val="27"/>
        </w:numPr>
        <w:tabs>
          <w:tab w:val="left" w:pos="567"/>
        </w:tabs>
        <w:ind w:left="567" w:hanging="567"/>
      </w:pPr>
      <w:r w:rsidRPr="00BC09DA">
        <w:rPr>
          <w:color w:val="000000"/>
          <w:szCs w:val="22"/>
        </w:rPr>
        <w:t>Uzpruvo</w:t>
      </w:r>
      <w:r w:rsidRPr="00BC09DA">
        <w:t xml:space="preserve"> </w:t>
      </w:r>
      <w:r w:rsidR="0084432E" w:rsidRPr="00BC09DA">
        <w:t xml:space="preserve">gis som en injeksjon under huden (subkutant). I begynnelsen av behandlingen kan helsepersonell eller pleiepersonell injisere </w:t>
      </w:r>
      <w:r w:rsidRPr="00BC09DA">
        <w:rPr>
          <w:color w:val="000000"/>
          <w:szCs w:val="22"/>
        </w:rPr>
        <w:t>Uzpruvo</w:t>
      </w:r>
      <w:r w:rsidRPr="00BC09DA">
        <w:t xml:space="preserve"> </w:t>
      </w:r>
      <w:r w:rsidR="0084432E" w:rsidRPr="00BC09DA">
        <w:t>for deg.</w:t>
      </w:r>
    </w:p>
    <w:p w14:paraId="4807F3FD" w14:textId="537933F0" w:rsidR="0084432E" w:rsidRPr="00BC09DA" w:rsidRDefault="0084432E" w:rsidP="009A65AC">
      <w:pPr>
        <w:numPr>
          <w:ilvl w:val="1"/>
          <w:numId w:val="27"/>
        </w:numPr>
        <w:tabs>
          <w:tab w:val="left" w:pos="567"/>
        </w:tabs>
        <w:ind w:left="567" w:hanging="567"/>
      </w:pPr>
      <w:r w:rsidRPr="00BC09DA">
        <w:t xml:space="preserve">Du og legen din kan likevel bestemme at du injiserer </w:t>
      </w:r>
      <w:r w:rsidR="00777259" w:rsidRPr="00BC09DA">
        <w:rPr>
          <w:color w:val="000000"/>
          <w:szCs w:val="22"/>
        </w:rPr>
        <w:t>Uzpruvo</w:t>
      </w:r>
      <w:r w:rsidR="00777259" w:rsidRPr="00BC09DA">
        <w:t xml:space="preserve"> </w:t>
      </w:r>
      <w:r w:rsidRPr="00BC09DA">
        <w:t xml:space="preserve">selv. I så fall vil du få opplæring om hvordan du selv kan injisere </w:t>
      </w:r>
      <w:r w:rsidR="00777259" w:rsidRPr="00BC09DA">
        <w:rPr>
          <w:color w:val="000000"/>
          <w:szCs w:val="22"/>
        </w:rPr>
        <w:t>Uzpruvo</w:t>
      </w:r>
      <w:r w:rsidRPr="00BC09DA">
        <w:t>.</w:t>
      </w:r>
    </w:p>
    <w:p w14:paraId="742811F0" w14:textId="337273B4" w:rsidR="0084432E" w:rsidRPr="00BC09DA" w:rsidRDefault="0084432E" w:rsidP="009A65AC">
      <w:pPr>
        <w:numPr>
          <w:ilvl w:val="1"/>
          <w:numId w:val="27"/>
        </w:numPr>
        <w:tabs>
          <w:tab w:val="left" w:pos="567"/>
        </w:tabs>
        <w:ind w:left="567" w:hanging="567"/>
      </w:pPr>
      <w:r w:rsidRPr="00BC09DA">
        <w:t xml:space="preserve">Se </w:t>
      </w:r>
      <w:r w:rsidR="00835CE5" w:rsidRPr="00BC09DA">
        <w:t>«</w:t>
      </w:r>
      <w:r w:rsidRPr="00BC09DA">
        <w:t>Bruksanvisning</w:t>
      </w:r>
      <w:r w:rsidR="00835CE5" w:rsidRPr="00BC09DA">
        <w:t>»</w:t>
      </w:r>
      <w:r w:rsidRPr="00BC09DA">
        <w:t xml:space="preserve"> i slutten av dette pakningsvedlegget</w:t>
      </w:r>
      <w:r w:rsidRPr="00BC09DA">
        <w:rPr>
          <w:b/>
          <w:bCs/>
        </w:rPr>
        <w:t xml:space="preserve"> </w:t>
      </w:r>
      <w:r w:rsidRPr="00BC09DA">
        <w:t xml:space="preserve">for informasjon om hvordan </w:t>
      </w:r>
      <w:r w:rsidR="00DC17C9" w:rsidRPr="00BC09DA">
        <w:rPr>
          <w:color w:val="000000"/>
          <w:szCs w:val="22"/>
        </w:rPr>
        <w:t>Uzpruvo</w:t>
      </w:r>
      <w:r w:rsidR="00DC17C9" w:rsidRPr="00BC09DA">
        <w:t xml:space="preserve"> </w:t>
      </w:r>
      <w:r w:rsidRPr="00BC09DA">
        <w:t>skal injiseres.</w:t>
      </w:r>
    </w:p>
    <w:p w14:paraId="40452D02" w14:textId="387108FB" w:rsidR="0084432E" w:rsidRPr="00BC09DA" w:rsidRDefault="0084432E" w:rsidP="009A65AC">
      <w:r w:rsidRPr="00BC09DA">
        <w:t>Snakk med lege dersom du har spørsmål om hvordan du skal sette en injeksjon på deg selv.</w:t>
      </w:r>
    </w:p>
    <w:p w14:paraId="38DC7347" w14:textId="77777777" w:rsidR="0084432E" w:rsidRPr="00BC09DA" w:rsidRDefault="0084432E" w:rsidP="009A65AC">
      <w:pPr>
        <w:numPr>
          <w:ilvl w:val="12"/>
          <w:numId w:val="0"/>
        </w:numPr>
        <w:tabs>
          <w:tab w:val="left" w:pos="708"/>
        </w:tabs>
      </w:pPr>
    </w:p>
    <w:p w14:paraId="7C3F448E" w14:textId="25D26D88" w:rsidR="0084432E" w:rsidRPr="00BC09DA" w:rsidRDefault="0084432E" w:rsidP="009A65AC">
      <w:pPr>
        <w:keepNext/>
        <w:numPr>
          <w:ilvl w:val="12"/>
          <w:numId w:val="0"/>
        </w:numPr>
        <w:tabs>
          <w:tab w:val="left" w:pos="708"/>
        </w:tabs>
        <w:rPr>
          <w:b/>
        </w:rPr>
      </w:pPr>
      <w:r w:rsidRPr="00BC09DA">
        <w:rPr>
          <w:b/>
        </w:rPr>
        <w:t xml:space="preserve">Dersom du tar for mye av </w:t>
      </w:r>
      <w:r w:rsidR="00DC17C9" w:rsidRPr="00BC09DA">
        <w:rPr>
          <w:b/>
        </w:rPr>
        <w:t>Uzpruvo</w:t>
      </w:r>
    </w:p>
    <w:p w14:paraId="2235ECA8" w14:textId="35B937B5" w:rsidR="0084432E" w:rsidRPr="00BC09DA" w:rsidRDefault="0084432E" w:rsidP="009A65AC">
      <w:pPr>
        <w:tabs>
          <w:tab w:val="left" w:pos="708"/>
        </w:tabs>
        <w:autoSpaceDE w:val="0"/>
        <w:autoSpaceDN w:val="0"/>
        <w:adjustRightInd w:val="0"/>
        <w:rPr>
          <w:bCs/>
        </w:rPr>
      </w:pPr>
      <w:r w:rsidRPr="00BC09DA">
        <w:rPr>
          <w:bCs/>
        </w:rPr>
        <w:t xml:space="preserve">Hvis du har fått i deg for mye </w:t>
      </w:r>
      <w:r w:rsidR="00DC17C9" w:rsidRPr="00BC09DA">
        <w:rPr>
          <w:color w:val="000000"/>
          <w:szCs w:val="22"/>
        </w:rPr>
        <w:t>Uzpruvo</w:t>
      </w:r>
      <w:r w:rsidR="00DC17C9" w:rsidRPr="00BC09DA">
        <w:rPr>
          <w:bCs/>
        </w:rPr>
        <w:t xml:space="preserve"> </w:t>
      </w:r>
      <w:r w:rsidRPr="00BC09DA">
        <w:rPr>
          <w:bCs/>
        </w:rPr>
        <w:t>kontakt lege eller apotek med en gang. Ta alltid ytteremballasjen til legemidlet med deg, selv om det er tomt.</w:t>
      </w:r>
    </w:p>
    <w:p w14:paraId="09C4A042" w14:textId="77777777" w:rsidR="0084432E" w:rsidRPr="00BC09DA" w:rsidRDefault="0084432E" w:rsidP="009A65AC">
      <w:pPr>
        <w:numPr>
          <w:ilvl w:val="12"/>
          <w:numId w:val="0"/>
        </w:numPr>
        <w:tabs>
          <w:tab w:val="left" w:pos="708"/>
        </w:tabs>
      </w:pPr>
    </w:p>
    <w:p w14:paraId="5744B26E" w14:textId="2D9C254E" w:rsidR="0084432E" w:rsidRPr="00BC09DA" w:rsidRDefault="0084432E" w:rsidP="009A65AC">
      <w:pPr>
        <w:keepNext/>
        <w:numPr>
          <w:ilvl w:val="12"/>
          <w:numId w:val="0"/>
        </w:numPr>
        <w:tabs>
          <w:tab w:val="left" w:pos="708"/>
        </w:tabs>
      </w:pPr>
      <w:r w:rsidRPr="00BC09DA">
        <w:rPr>
          <w:b/>
        </w:rPr>
        <w:t xml:space="preserve">Dersom du har glemt å ta </w:t>
      </w:r>
      <w:r w:rsidR="00DC17C9" w:rsidRPr="00BC09DA">
        <w:rPr>
          <w:b/>
        </w:rPr>
        <w:t>Uzpruvo</w:t>
      </w:r>
    </w:p>
    <w:p w14:paraId="017E177B" w14:textId="2528EF06" w:rsidR="0084432E" w:rsidRPr="00BC09DA" w:rsidRDefault="0084432E" w:rsidP="009A65AC">
      <w:pPr>
        <w:numPr>
          <w:ilvl w:val="12"/>
          <w:numId w:val="0"/>
        </w:numPr>
        <w:tabs>
          <w:tab w:val="left" w:pos="708"/>
        </w:tabs>
      </w:pPr>
      <w:r w:rsidRPr="00BC09DA">
        <w:t>Hvis du glemmer en dose, kontakt lege eller apotek. Du skal ikke ta dobbel dose som erstatning for en glemt dose.</w:t>
      </w:r>
    </w:p>
    <w:p w14:paraId="5D578447" w14:textId="77777777" w:rsidR="0084432E" w:rsidRPr="00BC09DA" w:rsidRDefault="0084432E" w:rsidP="009A65AC">
      <w:pPr>
        <w:numPr>
          <w:ilvl w:val="12"/>
          <w:numId w:val="0"/>
        </w:numPr>
        <w:tabs>
          <w:tab w:val="left" w:pos="708"/>
        </w:tabs>
      </w:pPr>
    </w:p>
    <w:p w14:paraId="017A7349" w14:textId="42455CCE" w:rsidR="0084432E" w:rsidRPr="00BC09DA" w:rsidRDefault="0084432E" w:rsidP="009A65AC">
      <w:pPr>
        <w:keepNext/>
        <w:numPr>
          <w:ilvl w:val="12"/>
          <w:numId w:val="0"/>
        </w:numPr>
        <w:tabs>
          <w:tab w:val="left" w:pos="708"/>
        </w:tabs>
        <w:rPr>
          <w:b/>
        </w:rPr>
      </w:pPr>
      <w:r w:rsidRPr="00BC09DA">
        <w:rPr>
          <w:b/>
        </w:rPr>
        <w:t xml:space="preserve">Dersom du avbryter behandling med </w:t>
      </w:r>
      <w:r w:rsidR="00766C7F" w:rsidRPr="00BC09DA">
        <w:rPr>
          <w:b/>
        </w:rPr>
        <w:t>Uzpruvo</w:t>
      </w:r>
    </w:p>
    <w:p w14:paraId="51A56E24" w14:textId="5AE7796E" w:rsidR="0084432E" w:rsidRPr="00BC09DA" w:rsidRDefault="0084432E" w:rsidP="009A65AC">
      <w:pPr>
        <w:numPr>
          <w:ilvl w:val="12"/>
          <w:numId w:val="0"/>
        </w:numPr>
        <w:tabs>
          <w:tab w:val="left" w:pos="708"/>
        </w:tabs>
      </w:pPr>
      <w:r w:rsidRPr="00BC09DA">
        <w:t xml:space="preserve">Det er ikke farlig å slutte å bruke </w:t>
      </w:r>
      <w:r w:rsidR="00766C7F" w:rsidRPr="00BC09DA">
        <w:rPr>
          <w:color w:val="000000"/>
          <w:szCs w:val="22"/>
        </w:rPr>
        <w:t>Uzpruvo</w:t>
      </w:r>
      <w:r w:rsidRPr="00BC09DA">
        <w:t>. Hvis du stopper kan symptomene komme tilbake.</w:t>
      </w:r>
    </w:p>
    <w:p w14:paraId="527F44E1" w14:textId="77777777" w:rsidR="0084432E" w:rsidRPr="00BC09DA" w:rsidRDefault="0084432E" w:rsidP="009A65AC">
      <w:pPr>
        <w:numPr>
          <w:ilvl w:val="12"/>
          <w:numId w:val="0"/>
        </w:numPr>
        <w:tabs>
          <w:tab w:val="left" w:pos="708"/>
        </w:tabs>
      </w:pPr>
    </w:p>
    <w:p w14:paraId="77823CF5" w14:textId="77777777" w:rsidR="0084432E" w:rsidRPr="00BC09DA" w:rsidRDefault="0084432E" w:rsidP="009A65AC">
      <w:pPr>
        <w:numPr>
          <w:ilvl w:val="12"/>
          <w:numId w:val="0"/>
        </w:numPr>
        <w:tabs>
          <w:tab w:val="left" w:pos="708"/>
        </w:tabs>
      </w:pPr>
      <w:r w:rsidRPr="00BC09DA">
        <w:t>Spør lege eller apotek dersom du har noen spørsmål om bruken av dette legemidlet.</w:t>
      </w:r>
    </w:p>
    <w:p w14:paraId="5A697F4F" w14:textId="77777777" w:rsidR="0084432E" w:rsidRPr="00BC09DA" w:rsidRDefault="0084432E" w:rsidP="009A65AC">
      <w:pPr>
        <w:numPr>
          <w:ilvl w:val="12"/>
          <w:numId w:val="0"/>
        </w:numPr>
        <w:tabs>
          <w:tab w:val="left" w:pos="708"/>
        </w:tabs>
      </w:pPr>
    </w:p>
    <w:p w14:paraId="1C45E0BA" w14:textId="77777777" w:rsidR="0084432E" w:rsidRPr="00BC09DA" w:rsidRDefault="0084432E" w:rsidP="009A65AC">
      <w:pPr>
        <w:numPr>
          <w:ilvl w:val="12"/>
          <w:numId w:val="0"/>
        </w:numPr>
        <w:tabs>
          <w:tab w:val="left" w:pos="708"/>
        </w:tabs>
      </w:pPr>
    </w:p>
    <w:p w14:paraId="3FCB100B" w14:textId="77777777" w:rsidR="0084432E" w:rsidRPr="00BC09DA" w:rsidRDefault="0084432E" w:rsidP="00983F1C">
      <w:pPr>
        <w:keepNext/>
        <w:ind w:left="567" w:hanging="567"/>
        <w:rPr>
          <w:b/>
          <w:bCs/>
        </w:rPr>
      </w:pPr>
      <w:r w:rsidRPr="00BC09DA">
        <w:rPr>
          <w:b/>
          <w:bCs/>
        </w:rPr>
        <w:t>4.</w:t>
      </w:r>
      <w:r w:rsidRPr="00BC09DA">
        <w:rPr>
          <w:b/>
          <w:bCs/>
        </w:rPr>
        <w:tab/>
        <w:t>Mulige bivirkninger</w:t>
      </w:r>
    </w:p>
    <w:p w14:paraId="6C3352FB" w14:textId="77777777" w:rsidR="0084432E" w:rsidRPr="00BC09DA" w:rsidRDefault="0084432E" w:rsidP="009A65AC">
      <w:pPr>
        <w:keepNext/>
        <w:numPr>
          <w:ilvl w:val="12"/>
          <w:numId w:val="0"/>
        </w:numPr>
        <w:tabs>
          <w:tab w:val="left" w:pos="708"/>
        </w:tabs>
      </w:pPr>
    </w:p>
    <w:p w14:paraId="080350FC" w14:textId="77777777" w:rsidR="0084432E" w:rsidRPr="00BC09DA" w:rsidRDefault="0084432E" w:rsidP="009A65AC">
      <w:pPr>
        <w:numPr>
          <w:ilvl w:val="12"/>
          <w:numId w:val="0"/>
        </w:numPr>
        <w:tabs>
          <w:tab w:val="left" w:pos="708"/>
        </w:tabs>
      </w:pPr>
      <w:r w:rsidRPr="00BC09DA">
        <w:t>Som alle legemidler kan dette legemidlet forårsake bivirkninger, men ikke alle får det.</w:t>
      </w:r>
    </w:p>
    <w:p w14:paraId="0246994F" w14:textId="77777777" w:rsidR="0084432E" w:rsidRPr="00BC09DA" w:rsidRDefault="0084432E" w:rsidP="009A65AC">
      <w:pPr>
        <w:numPr>
          <w:ilvl w:val="12"/>
          <w:numId w:val="0"/>
        </w:numPr>
        <w:tabs>
          <w:tab w:val="left" w:pos="708"/>
        </w:tabs>
      </w:pPr>
    </w:p>
    <w:p w14:paraId="6974234B" w14:textId="77777777" w:rsidR="0084432E" w:rsidRPr="00BC09DA" w:rsidRDefault="0084432E" w:rsidP="009A65AC">
      <w:pPr>
        <w:keepNext/>
        <w:numPr>
          <w:ilvl w:val="12"/>
          <w:numId w:val="0"/>
        </w:numPr>
        <w:tabs>
          <w:tab w:val="left" w:pos="708"/>
        </w:tabs>
        <w:rPr>
          <w:b/>
          <w:u w:val="single"/>
        </w:rPr>
      </w:pPr>
      <w:r w:rsidRPr="00BC09DA">
        <w:rPr>
          <w:b/>
          <w:u w:val="single"/>
        </w:rPr>
        <w:t>Alvorlige bivirkninger</w:t>
      </w:r>
    </w:p>
    <w:p w14:paraId="277AEBE9" w14:textId="77777777" w:rsidR="0084432E" w:rsidRPr="00BC09DA" w:rsidRDefault="0084432E" w:rsidP="009A65AC">
      <w:pPr>
        <w:numPr>
          <w:ilvl w:val="12"/>
          <w:numId w:val="0"/>
        </w:numPr>
        <w:tabs>
          <w:tab w:val="left" w:pos="708"/>
        </w:tabs>
      </w:pPr>
      <w:r w:rsidRPr="00BC09DA">
        <w:t>Noen pasienter kan likevel oppleve alvorlige bivirkninger som krever umiddelbar behandling.</w:t>
      </w:r>
    </w:p>
    <w:p w14:paraId="31B91732" w14:textId="77777777" w:rsidR="0084432E" w:rsidRPr="00BC09DA" w:rsidRDefault="0084432E" w:rsidP="009A65AC">
      <w:pPr>
        <w:numPr>
          <w:ilvl w:val="12"/>
          <w:numId w:val="0"/>
        </w:numPr>
        <w:tabs>
          <w:tab w:val="left" w:pos="708"/>
        </w:tabs>
      </w:pPr>
    </w:p>
    <w:p w14:paraId="24BBB2EE" w14:textId="77777777" w:rsidR="0084432E" w:rsidRPr="00BC09DA" w:rsidRDefault="0084432E" w:rsidP="009A65AC">
      <w:pPr>
        <w:keepNext/>
        <w:tabs>
          <w:tab w:val="left" w:pos="708"/>
        </w:tabs>
        <w:rPr>
          <w:b/>
        </w:rPr>
      </w:pPr>
      <w:r w:rsidRPr="00BC09DA">
        <w:rPr>
          <w:b/>
        </w:rPr>
        <w:t>Allergiske reaksjoner – disse kan kreve umiddelbar behandling. Informer legen din eller få akutt medisinsk hjelp umiddelbart dersom du merker noen av følgende symptomer.</w:t>
      </w:r>
    </w:p>
    <w:p w14:paraId="4FCC1F2A" w14:textId="7387641E" w:rsidR="0084432E" w:rsidRPr="00BC09DA" w:rsidRDefault="0084432E" w:rsidP="009A65AC">
      <w:pPr>
        <w:numPr>
          <w:ilvl w:val="0"/>
          <w:numId w:val="29"/>
        </w:numPr>
        <w:tabs>
          <w:tab w:val="num" w:pos="567"/>
        </w:tabs>
        <w:ind w:left="567" w:hanging="567"/>
        <w:textAlignment w:val="baseline"/>
        <w:rPr>
          <w:color w:val="000000"/>
          <w:szCs w:val="22"/>
        </w:rPr>
      </w:pPr>
      <w:r w:rsidRPr="00BC09DA">
        <w:rPr>
          <w:color w:val="000000"/>
          <w:szCs w:val="22"/>
        </w:rPr>
        <w:t xml:space="preserve">Alvorlige allergiske reaksjoner (anafylaksi) oppstår sjeldent hos mennesker som tar </w:t>
      </w:r>
      <w:r w:rsidR="00E03398" w:rsidRPr="00BC09DA">
        <w:rPr>
          <w:szCs w:val="22"/>
        </w:rPr>
        <w:t>ustekinumab</w:t>
      </w:r>
      <w:r w:rsidR="00E03398" w:rsidRPr="00BC09DA" w:rsidDel="00E03398">
        <w:rPr>
          <w:color w:val="000000"/>
          <w:szCs w:val="22"/>
        </w:rPr>
        <w:t xml:space="preserve"> </w:t>
      </w:r>
      <w:r w:rsidRPr="00BC09DA">
        <w:rPr>
          <w:color w:val="000000"/>
          <w:szCs w:val="22"/>
        </w:rPr>
        <w:t>(kan ramme opptil 1 av 1 000</w:t>
      </w:r>
      <w:r w:rsidR="00FB02F4" w:rsidRPr="00BC09DA">
        <w:rPr>
          <w:color w:val="000000"/>
          <w:szCs w:val="22"/>
        </w:rPr>
        <w:t> </w:t>
      </w:r>
      <w:r w:rsidRPr="00BC09DA">
        <w:rPr>
          <w:color w:val="000000"/>
          <w:szCs w:val="22"/>
        </w:rPr>
        <w:t>personer). Symptomer inkluderer:</w:t>
      </w:r>
    </w:p>
    <w:p w14:paraId="64D46BC4" w14:textId="2E2BEF1F" w:rsidR="0084432E" w:rsidRPr="00BC09DA" w:rsidRDefault="0084432E" w:rsidP="009A65AC">
      <w:pPr>
        <w:numPr>
          <w:ilvl w:val="1"/>
          <w:numId w:val="29"/>
        </w:numPr>
        <w:textAlignment w:val="baseline"/>
        <w:rPr>
          <w:color w:val="000000"/>
          <w:szCs w:val="22"/>
        </w:rPr>
      </w:pPr>
      <w:r w:rsidRPr="00BC09DA">
        <w:rPr>
          <w:color w:val="000000"/>
          <w:szCs w:val="22"/>
        </w:rPr>
        <w:t>vansker med å puste eller svelge</w:t>
      </w:r>
    </w:p>
    <w:p w14:paraId="4437326B" w14:textId="77777777" w:rsidR="0084432E" w:rsidRPr="00BC09DA" w:rsidRDefault="0084432E" w:rsidP="009A65AC">
      <w:pPr>
        <w:numPr>
          <w:ilvl w:val="1"/>
          <w:numId w:val="29"/>
        </w:numPr>
        <w:textAlignment w:val="baseline"/>
        <w:rPr>
          <w:color w:val="000000"/>
          <w:szCs w:val="22"/>
        </w:rPr>
      </w:pPr>
      <w:r w:rsidRPr="00BC09DA">
        <w:rPr>
          <w:color w:val="000000"/>
          <w:szCs w:val="22"/>
        </w:rPr>
        <w:t>lavt blodtrykk, som kan forårsake svimmelhet</w:t>
      </w:r>
    </w:p>
    <w:p w14:paraId="14960226" w14:textId="77777777" w:rsidR="0084432E" w:rsidRPr="00BC09DA" w:rsidRDefault="0084432E" w:rsidP="009A65AC">
      <w:pPr>
        <w:numPr>
          <w:ilvl w:val="1"/>
          <w:numId w:val="29"/>
        </w:numPr>
        <w:textAlignment w:val="baseline"/>
        <w:rPr>
          <w:color w:val="000000"/>
          <w:szCs w:val="22"/>
        </w:rPr>
      </w:pPr>
      <w:r w:rsidRPr="00BC09DA">
        <w:rPr>
          <w:color w:val="000000"/>
          <w:szCs w:val="22"/>
        </w:rPr>
        <w:t>hevelse i ansiktet, leppene, munnen eller halsen</w:t>
      </w:r>
    </w:p>
    <w:p w14:paraId="59DD2606" w14:textId="137A3169"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Vanlige tegn på en allergisk reaksjon inkluderer hudutslett og elveblest (dette kan ramme opptil 1 av 100</w:t>
      </w:r>
      <w:r w:rsidR="00FB02F4" w:rsidRPr="00BC09DA">
        <w:rPr>
          <w:color w:val="000000"/>
          <w:szCs w:val="22"/>
        </w:rPr>
        <w:t> </w:t>
      </w:r>
      <w:r w:rsidRPr="00BC09DA">
        <w:rPr>
          <w:color w:val="000000"/>
          <w:szCs w:val="22"/>
        </w:rPr>
        <w:t>personer).</w:t>
      </w:r>
    </w:p>
    <w:p w14:paraId="14089331" w14:textId="77777777" w:rsidR="0084432E" w:rsidRPr="00BC09DA" w:rsidRDefault="0084432E" w:rsidP="009A65AC">
      <w:pPr>
        <w:tabs>
          <w:tab w:val="left" w:pos="708"/>
        </w:tabs>
      </w:pPr>
    </w:p>
    <w:p w14:paraId="28037E91" w14:textId="77777777" w:rsidR="0084432E" w:rsidRPr="00BC09DA" w:rsidRDefault="0084432E" w:rsidP="009A65AC">
      <w:r w:rsidRPr="00BC09DA">
        <w:rPr>
          <w:b/>
        </w:rPr>
        <w:t>I sjeldne tilfeller er allergiske lungereaksjoner og lungebetennelse rapportert hos pasienter som har fått ustekinumab. Informer legen din umiddelbart hvis du får symptomer som hoste, kortpustethet og feber</w:t>
      </w:r>
      <w:r w:rsidRPr="00BC09DA">
        <w:rPr>
          <w:b/>
          <w:bCs/>
        </w:rPr>
        <w:t>.</w:t>
      </w:r>
    </w:p>
    <w:p w14:paraId="291B4A42" w14:textId="77777777" w:rsidR="0084432E" w:rsidRPr="00BC09DA" w:rsidRDefault="0084432E" w:rsidP="009A65AC"/>
    <w:p w14:paraId="16FC87B1" w14:textId="510213B6" w:rsidR="0084432E" w:rsidRPr="00BC09DA" w:rsidRDefault="0084432E" w:rsidP="009A65AC">
      <w:pPr>
        <w:tabs>
          <w:tab w:val="left" w:pos="708"/>
        </w:tabs>
      </w:pPr>
      <w:r w:rsidRPr="00BC09DA">
        <w:t xml:space="preserve">Dersom du har en alvorlig allergisk reaksjon, kan legen din bestemme at du ikke bør bruke </w:t>
      </w:r>
      <w:r w:rsidR="002F6E56" w:rsidRPr="00BC09DA">
        <w:rPr>
          <w:color w:val="000000"/>
          <w:szCs w:val="22"/>
        </w:rPr>
        <w:t>Uzpruvo</w:t>
      </w:r>
      <w:r w:rsidR="002F6E56" w:rsidRPr="00BC09DA">
        <w:t xml:space="preserve"> </w:t>
      </w:r>
      <w:r w:rsidRPr="00BC09DA">
        <w:t>igjen.</w:t>
      </w:r>
    </w:p>
    <w:p w14:paraId="70EE503D" w14:textId="77777777" w:rsidR="0084432E" w:rsidRPr="00BC09DA" w:rsidRDefault="0084432E" w:rsidP="009A65AC">
      <w:pPr>
        <w:tabs>
          <w:tab w:val="left" w:pos="708"/>
        </w:tabs>
      </w:pPr>
    </w:p>
    <w:p w14:paraId="0189242F" w14:textId="77777777" w:rsidR="0084432E" w:rsidRPr="00BC09DA" w:rsidRDefault="0084432E" w:rsidP="009A65AC">
      <w:pPr>
        <w:keepNext/>
        <w:tabs>
          <w:tab w:val="left" w:pos="708"/>
        </w:tabs>
        <w:rPr>
          <w:b/>
        </w:rPr>
      </w:pPr>
      <w:r w:rsidRPr="00BC09DA">
        <w:rPr>
          <w:b/>
        </w:rPr>
        <w:t>Infeksjoner – disse kan kreve umiddelbar behandling. Informer legen din umiddelbart hvis du opplever noen av følgende symptomer.</w:t>
      </w:r>
    </w:p>
    <w:p w14:paraId="053DC178" w14:textId="51C639FF"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Infeksjoner i nesen eller halsen og forkjølelse er vanlig (kan ramme opptil 1 av 10</w:t>
      </w:r>
      <w:r w:rsidR="00832CD0" w:rsidRPr="00BC09DA">
        <w:rPr>
          <w:color w:val="000000"/>
          <w:szCs w:val="22"/>
        </w:rPr>
        <w:t> </w:t>
      </w:r>
      <w:r w:rsidRPr="00BC09DA">
        <w:rPr>
          <w:color w:val="000000"/>
          <w:szCs w:val="22"/>
        </w:rPr>
        <w:t>personer).</w:t>
      </w:r>
    </w:p>
    <w:p w14:paraId="2D33DA62" w14:textId="3CABD5F6"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Infeksjoner i luftveiene er mindre vanlig (kan ramme opptil 1 av 100</w:t>
      </w:r>
      <w:r w:rsidR="00832CD0" w:rsidRPr="00BC09DA">
        <w:rPr>
          <w:color w:val="000000"/>
          <w:szCs w:val="22"/>
        </w:rPr>
        <w:t> </w:t>
      </w:r>
      <w:r w:rsidRPr="00BC09DA">
        <w:rPr>
          <w:color w:val="000000"/>
          <w:szCs w:val="22"/>
        </w:rPr>
        <w:t>personer).</w:t>
      </w:r>
    </w:p>
    <w:p w14:paraId="394DB302" w14:textId="273C0E8B"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Betennelse i underhudsvev (cellulitt) er mindre vanlig (kan ramme opptil 1 av 100</w:t>
      </w:r>
      <w:r w:rsidR="00832CD0" w:rsidRPr="00BC09DA">
        <w:rPr>
          <w:color w:val="000000"/>
          <w:szCs w:val="22"/>
        </w:rPr>
        <w:t> </w:t>
      </w:r>
      <w:r w:rsidRPr="00BC09DA">
        <w:rPr>
          <w:color w:val="000000"/>
          <w:szCs w:val="22"/>
        </w:rPr>
        <w:t>personer).</w:t>
      </w:r>
    </w:p>
    <w:p w14:paraId="74D92043" w14:textId="4606AB9C"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Helvetesild (herpes zoster, en type smertefullt utslett med blemmer) er mindre vanlig (kan ramme opptil 1 av 100</w:t>
      </w:r>
      <w:r w:rsidR="00832CD0" w:rsidRPr="00BC09DA">
        <w:rPr>
          <w:color w:val="000000"/>
          <w:szCs w:val="22"/>
        </w:rPr>
        <w:t> </w:t>
      </w:r>
      <w:r w:rsidRPr="00BC09DA">
        <w:rPr>
          <w:color w:val="000000"/>
          <w:szCs w:val="22"/>
        </w:rPr>
        <w:t>personer).</w:t>
      </w:r>
    </w:p>
    <w:p w14:paraId="48B7AC44" w14:textId="77777777" w:rsidR="0084432E" w:rsidRPr="00BC09DA" w:rsidRDefault="0084432E" w:rsidP="009A65AC">
      <w:pPr>
        <w:tabs>
          <w:tab w:val="left" w:pos="708"/>
        </w:tabs>
      </w:pPr>
    </w:p>
    <w:p w14:paraId="49588558" w14:textId="3DEB14ED" w:rsidR="0084432E" w:rsidRPr="00BC09DA" w:rsidRDefault="002850C4" w:rsidP="009A65AC">
      <w:pPr>
        <w:tabs>
          <w:tab w:val="left" w:pos="708"/>
        </w:tabs>
      </w:pPr>
      <w:r w:rsidRPr="00BC09DA">
        <w:rPr>
          <w:color w:val="000000"/>
          <w:szCs w:val="22"/>
        </w:rPr>
        <w:t>Uzpruvo</w:t>
      </w:r>
      <w:r w:rsidRPr="00BC09DA">
        <w:t xml:space="preserve"> </w:t>
      </w:r>
      <w:r w:rsidR="0084432E" w:rsidRPr="00BC09DA">
        <w:t>kan gjøre deg mindre i stand til å bekjempe infeksjoner. Noen infeksjoner kan bli alvorlige og kan omfatte infeksjoner forårsaket av virus, sopp, bakterier (inkludert tuberkulose) eller parasitter, inkludert infeksjoner som hovedsakelig oppstår hos personer med svekket immunsystem (opportunistiske infeksjoner). Opportunistiske infeksjoner i hjernen (encefalitt, meningitt), lunger og øyne er rapportert hos pasienter som har fått behandling med ustekinumab.</w:t>
      </w:r>
    </w:p>
    <w:p w14:paraId="6400563C" w14:textId="77777777" w:rsidR="0084432E" w:rsidRPr="00BC09DA" w:rsidRDefault="0084432E" w:rsidP="009A65AC"/>
    <w:p w14:paraId="7BF930C2" w14:textId="2029923B" w:rsidR="0084432E" w:rsidRPr="00BC09DA" w:rsidRDefault="0084432E" w:rsidP="009A65AC">
      <w:pPr>
        <w:keepNext/>
        <w:tabs>
          <w:tab w:val="left" w:pos="708"/>
        </w:tabs>
      </w:pPr>
      <w:r w:rsidRPr="00BC09DA">
        <w:t xml:space="preserve">Vær oppmerksom på infeksjonstegn når du bruker </w:t>
      </w:r>
      <w:r w:rsidR="000D4F56" w:rsidRPr="00BC09DA">
        <w:t>Uzpruvo</w:t>
      </w:r>
      <w:r w:rsidRPr="00BC09DA">
        <w:t>. Dette inkluderer:</w:t>
      </w:r>
    </w:p>
    <w:p w14:paraId="21D07113" w14:textId="77777777"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feber, influensalignende symptomer, nattesvette, vekttap</w:t>
      </w:r>
    </w:p>
    <w:p w14:paraId="548E9D46" w14:textId="77777777"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følelse av å være trøtt eller kortpustet, hoste som ikke vil gå bort</w:t>
      </w:r>
    </w:p>
    <w:p w14:paraId="7E34692F" w14:textId="77777777"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varm, rød og smertefull hud, eller et smertefullt hudutslett med blemmer</w:t>
      </w:r>
    </w:p>
    <w:p w14:paraId="3BB41959" w14:textId="77777777"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brennende følelse ved vannlating</w:t>
      </w:r>
    </w:p>
    <w:p w14:paraId="073D4D1E" w14:textId="77777777"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diaré</w:t>
      </w:r>
    </w:p>
    <w:p w14:paraId="55C42CF2" w14:textId="77777777"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synsforstyrrelser eller synstap</w:t>
      </w:r>
    </w:p>
    <w:p w14:paraId="61FD30D4" w14:textId="77777777" w:rsidR="0084432E" w:rsidRPr="00BC09DA" w:rsidRDefault="0084432E" w:rsidP="009A65AC">
      <w:pPr>
        <w:numPr>
          <w:ilvl w:val="0"/>
          <w:numId w:val="29"/>
        </w:numPr>
        <w:tabs>
          <w:tab w:val="num" w:pos="567"/>
          <w:tab w:val="num" w:pos="1134"/>
        </w:tabs>
        <w:ind w:left="567" w:hanging="567"/>
        <w:textAlignment w:val="baseline"/>
        <w:rPr>
          <w:color w:val="000000"/>
          <w:szCs w:val="22"/>
        </w:rPr>
      </w:pPr>
      <w:r w:rsidRPr="00BC09DA">
        <w:rPr>
          <w:color w:val="000000"/>
          <w:szCs w:val="22"/>
        </w:rPr>
        <w:t>hodepine, stiv nakke, lysfølsomhet, kvalme eller forvirring</w:t>
      </w:r>
    </w:p>
    <w:p w14:paraId="49472AF4" w14:textId="77777777" w:rsidR="0084432E" w:rsidRPr="00BC09DA" w:rsidRDefault="0084432E" w:rsidP="009A65AC">
      <w:pPr>
        <w:tabs>
          <w:tab w:val="left" w:pos="708"/>
        </w:tabs>
      </w:pPr>
    </w:p>
    <w:p w14:paraId="4A47A8BC" w14:textId="73EFD1F5" w:rsidR="0084432E" w:rsidRPr="00BC09DA" w:rsidRDefault="0084432E" w:rsidP="009A65AC">
      <w:pPr>
        <w:tabs>
          <w:tab w:val="left" w:pos="708"/>
        </w:tabs>
      </w:pPr>
      <w:r w:rsidRPr="00BC09DA">
        <w:t xml:space="preserve">Informer legen din umiddelbart hvis du merker noen av disse symptomene på infeksjon. Dette kan være symptomer på infeksjoner som luftveisinfeksjoner, hudinfeksjoner eller helvetesild eller opportunistiske infeksjoner, som kan få alvorlige følger. Informer legen din hvis du har noen form for infeksjon som ikke går bort eller fortsetter å komme tilbake. Legen din kan bestemme at du ikke bør bruke </w:t>
      </w:r>
      <w:r w:rsidR="00C10CA9" w:rsidRPr="00BC09DA">
        <w:rPr>
          <w:color w:val="000000"/>
          <w:szCs w:val="22"/>
        </w:rPr>
        <w:t>Uzpruvo</w:t>
      </w:r>
      <w:r w:rsidR="00C10CA9" w:rsidRPr="00BC09DA">
        <w:t xml:space="preserve"> </w:t>
      </w:r>
      <w:r w:rsidRPr="00BC09DA">
        <w:t>før infeksjonen går bort. Fortell legen din også dersom du har noen åpne kutt eller sår da disse kan bli infiserte.</w:t>
      </w:r>
    </w:p>
    <w:p w14:paraId="3A2102D3" w14:textId="77777777" w:rsidR="0084432E" w:rsidRPr="00BC09DA" w:rsidRDefault="0084432E" w:rsidP="009A65AC"/>
    <w:p w14:paraId="1F7619EB" w14:textId="77777777" w:rsidR="0084432E" w:rsidRPr="00BC09DA" w:rsidRDefault="0084432E" w:rsidP="009A65AC">
      <w:pPr>
        <w:tabs>
          <w:tab w:val="left" w:pos="708"/>
        </w:tabs>
        <w:rPr>
          <w:b/>
        </w:rPr>
      </w:pPr>
      <w:r w:rsidRPr="00BC09DA">
        <w:rPr>
          <w:b/>
        </w:rPr>
        <w:t>Hudavskalling – økt rødhet og hudavskalling på et større område av kroppen kan være symptomer på erytroderm psoriasis eller eksfoliativ dermatitt, som er alvorlige hudlidelser. Informer legen din umiddelbart hvis du opplever noen av disse symptomene.</w:t>
      </w:r>
    </w:p>
    <w:p w14:paraId="10CD07DE" w14:textId="77777777" w:rsidR="0084432E" w:rsidRPr="00BC09DA" w:rsidRDefault="0084432E" w:rsidP="009A65AC">
      <w:pPr>
        <w:tabs>
          <w:tab w:val="left" w:pos="708"/>
        </w:tabs>
      </w:pPr>
    </w:p>
    <w:p w14:paraId="24B38BAB" w14:textId="77777777" w:rsidR="0084432E" w:rsidRPr="00BC09DA" w:rsidRDefault="0084432E" w:rsidP="009A65AC">
      <w:pPr>
        <w:numPr>
          <w:ilvl w:val="12"/>
          <w:numId w:val="0"/>
        </w:numPr>
        <w:tabs>
          <w:tab w:val="left" w:pos="708"/>
        </w:tabs>
        <w:rPr>
          <w:b/>
          <w:u w:val="single"/>
        </w:rPr>
      </w:pPr>
      <w:r w:rsidRPr="00BC09DA">
        <w:rPr>
          <w:b/>
          <w:u w:val="single"/>
        </w:rPr>
        <w:t>Andre bivirkninger</w:t>
      </w:r>
    </w:p>
    <w:p w14:paraId="1701E58E" w14:textId="77777777" w:rsidR="0084432E" w:rsidRPr="00BC09DA" w:rsidRDefault="0084432E" w:rsidP="009A65AC">
      <w:pPr>
        <w:numPr>
          <w:ilvl w:val="12"/>
          <w:numId w:val="0"/>
        </w:numPr>
        <w:tabs>
          <w:tab w:val="left" w:pos="708"/>
        </w:tabs>
      </w:pPr>
    </w:p>
    <w:p w14:paraId="3ED04889" w14:textId="4D481AC3" w:rsidR="0084432E" w:rsidRPr="00BC09DA" w:rsidRDefault="0084432E" w:rsidP="009A65AC">
      <w:pPr>
        <w:keepNext/>
        <w:tabs>
          <w:tab w:val="left" w:pos="708"/>
        </w:tabs>
      </w:pPr>
      <w:r w:rsidRPr="00BC09DA">
        <w:rPr>
          <w:b/>
          <w:bCs/>
        </w:rPr>
        <w:t xml:space="preserve">Vanlige bivirkninger </w:t>
      </w:r>
      <w:r w:rsidRPr="00BC09DA">
        <w:rPr>
          <w:bCs/>
        </w:rPr>
        <w:t>(kan ramme opptil 1 av 10</w:t>
      </w:r>
      <w:r w:rsidR="00535D5A" w:rsidRPr="00BC09DA">
        <w:rPr>
          <w:bCs/>
        </w:rPr>
        <w:t> </w:t>
      </w:r>
      <w:r w:rsidRPr="00BC09DA">
        <w:rPr>
          <w:szCs w:val="22"/>
        </w:rPr>
        <w:t>personer</w:t>
      </w:r>
      <w:r w:rsidRPr="00BC09DA">
        <w:rPr>
          <w:bCs/>
        </w:rPr>
        <w:t>)</w:t>
      </w:r>
    </w:p>
    <w:p w14:paraId="577B8257"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diaré</w:t>
      </w:r>
    </w:p>
    <w:p w14:paraId="384423E4"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kvalme</w:t>
      </w:r>
    </w:p>
    <w:p w14:paraId="2921A4F7"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oppkast</w:t>
      </w:r>
    </w:p>
    <w:p w14:paraId="0AC267FB" w14:textId="226FBB8C"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trøtthet</w:t>
      </w:r>
    </w:p>
    <w:p w14:paraId="5F1BD043"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svimmelhet</w:t>
      </w:r>
    </w:p>
    <w:p w14:paraId="49119080"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hodepine</w:t>
      </w:r>
    </w:p>
    <w:p w14:paraId="41E1697F"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kløe (pruritus)</w:t>
      </w:r>
    </w:p>
    <w:p w14:paraId="7F9915A8"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rygg-, muskel- og leddsmerter</w:t>
      </w:r>
    </w:p>
    <w:p w14:paraId="2EE0DD25"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sår hals</w:t>
      </w:r>
    </w:p>
    <w:p w14:paraId="0390ABE3"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rødhet og smerter ved injeksjonsstedet</w:t>
      </w:r>
    </w:p>
    <w:p w14:paraId="601ED5F7"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bihulebetennelse</w:t>
      </w:r>
    </w:p>
    <w:p w14:paraId="1A034EE8" w14:textId="77777777" w:rsidR="0084432E" w:rsidRPr="00BC09DA" w:rsidRDefault="0084432E" w:rsidP="009A65AC"/>
    <w:p w14:paraId="0BF6DC85" w14:textId="623797C9" w:rsidR="0084432E" w:rsidRPr="00BC09DA" w:rsidRDefault="0084432E" w:rsidP="009A65AC">
      <w:pPr>
        <w:keepNext/>
        <w:tabs>
          <w:tab w:val="left" w:pos="708"/>
        </w:tabs>
      </w:pPr>
      <w:r w:rsidRPr="00BC09DA">
        <w:rPr>
          <w:b/>
          <w:bCs/>
        </w:rPr>
        <w:t xml:space="preserve">Mindre vanlige bivirkninger </w:t>
      </w:r>
      <w:r w:rsidRPr="00BC09DA">
        <w:rPr>
          <w:bCs/>
        </w:rPr>
        <w:t>(kan ramme opptil 1 av 100</w:t>
      </w:r>
      <w:r w:rsidR="00535D5A" w:rsidRPr="00BC09DA">
        <w:rPr>
          <w:bCs/>
        </w:rPr>
        <w:t> </w:t>
      </w:r>
      <w:r w:rsidRPr="00BC09DA">
        <w:rPr>
          <w:szCs w:val="22"/>
        </w:rPr>
        <w:t>personer</w:t>
      </w:r>
      <w:r w:rsidRPr="00BC09DA">
        <w:rPr>
          <w:bCs/>
        </w:rPr>
        <w:t>)</w:t>
      </w:r>
    </w:p>
    <w:p w14:paraId="1876A3AD"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tanninfeksjoner</w:t>
      </w:r>
    </w:p>
    <w:p w14:paraId="1A71D0A8"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soppinfeksjon i skjeden</w:t>
      </w:r>
    </w:p>
    <w:p w14:paraId="1B5E8856"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depresjon</w:t>
      </w:r>
    </w:p>
    <w:p w14:paraId="14A113C7"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tett eller delvis tett nese</w:t>
      </w:r>
    </w:p>
    <w:p w14:paraId="0280662E"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blødninger, blåmerker, hardhet, hevelse og kløe ved injeksjonsstedet</w:t>
      </w:r>
    </w:p>
    <w:p w14:paraId="12DC9E9F"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svakhetsfølelse</w:t>
      </w:r>
    </w:p>
    <w:p w14:paraId="34BDFE2D"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hengende øyelokk og hengende muskler på den ene siden av ansiktet (facialisparese eller Bells parese), som vanligvis er midlertidig</w:t>
      </w:r>
    </w:p>
    <w:p w14:paraId="77CCC89B"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en endring i psoriasis med rødhet og nye små gule eller hvite hudblemmer, noen ganger ledsaget av feber (pustuløs psoriasis)</w:t>
      </w:r>
    </w:p>
    <w:p w14:paraId="0638CE5C"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hudavskalling</w:t>
      </w:r>
    </w:p>
    <w:p w14:paraId="4C515033" w14:textId="77777777" w:rsidR="0084432E" w:rsidRPr="00BC09DA" w:rsidRDefault="0084432E"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kviser (akne)</w:t>
      </w:r>
    </w:p>
    <w:p w14:paraId="667E97E1" w14:textId="77777777" w:rsidR="0084432E" w:rsidRPr="00BC09DA" w:rsidRDefault="0084432E" w:rsidP="009A65AC">
      <w:pPr>
        <w:numPr>
          <w:ilvl w:val="12"/>
          <w:numId w:val="0"/>
        </w:numPr>
      </w:pPr>
    </w:p>
    <w:p w14:paraId="21958D66" w14:textId="2C55A99D" w:rsidR="0084432E" w:rsidRPr="00BC09DA" w:rsidRDefault="0084432E" w:rsidP="009A65AC">
      <w:pPr>
        <w:keepNext/>
        <w:numPr>
          <w:ilvl w:val="12"/>
          <w:numId w:val="0"/>
        </w:numPr>
      </w:pPr>
      <w:r w:rsidRPr="00BC09DA">
        <w:rPr>
          <w:b/>
        </w:rPr>
        <w:t xml:space="preserve">Sjeldne </w:t>
      </w:r>
      <w:r w:rsidRPr="00BC09DA">
        <w:rPr>
          <w:b/>
          <w:bCs/>
        </w:rPr>
        <w:t xml:space="preserve">bivirkninger </w:t>
      </w:r>
      <w:r w:rsidRPr="00BC09DA">
        <w:rPr>
          <w:bCs/>
        </w:rPr>
        <w:t>(kan ramme opptil 1 av 1</w:t>
      </w:r>
      <w:r w:rsidR="00A145C0">
        <w:rPr>
          <w:bCs/>
        </w:rPr>
        <w:t>.</w:t>
      </w:r>
      <w:r w:rsidRPr="00BC09DA">
        <w:rPr>
          <w:bCs/>
        </w:rPr>
        <w:t>000</w:t>
      </w:r>
      <w:r w:rsidR="00535D5A" w:rsidRPr="00BC09DA">
        <w:rPr>
          <w:bCs/>
        </w:rPr>
        <w:t> </w:t>
      </w:r>
      <w:r w:rsidRPr="00BC09DA">
        <w:rPr>
          <w:szCs w:val="22"/>
        </w:rPr>
        <w:t>personer</w:t>
      </w:r>
      <w:r w:rsidRPr="00BC09DA">
        <w:t>)</w:t>
      </w:r>
    </w:p>
    <w:p w14:paraId="015E42CC" w14:textId="77777777" w:rsidR="0084432E" w:rsidRPr="00BC09DA" w:rsidRDefault="0084432E" w:rsidP="009A65AC">
      <w:pPr>
        <w:numPr>
          <w:ilvl w:val="0"/>
          <w:numId w:val="25"/>
        </w:numPr>
        <w:tabs>
          <w:tab w:val="clear" w:pos="720"/>
          <w:tab w:val="num" w:pos="567"/>
          <w:tab w:val="num" w:pos="1134"/>
        </w:tabs>
        <w:ind w:left="567" w:hanging="567"/>
        <w:textAlignment w:val="baseline"/>
        <w:rPr>
          <w:color w:val="000000"/>
          <w:szCs w:val="22"/>
        </w:rPr>
      </w:pPr>
      <w:r w:rsidRPr="00BC09DA">
        <w:rPr>
          <w:color w:val="000000"/>
          <w:szCs w:val="22"/>
        </w:rPr>
        <w:t>Rødhet og hudavskalling på et større område av kroppen, som kan gi kløe eller smerter (eksfoliativ dermatitt). Tilsvarende symptomer oppstår av og til som en naturlig endring i psoriasissymptomene (erytroderm psoriasis).</w:t>
      </w:r>
    </w:p>
    <w:p w14:paraId="18353D31" w14:textId="77777777" w:rsidR="0084432E" w:rsidRPr="00BC09DA" w:rsidRDefault="0084432E" w:rsidP="009A65AC">
      <w:pPr>
        <w:numPr>
          <w:ilvl w:val="0"/>
          <w:numId w:val="25"/>
        </w:numPr>
        <w:tabs>
          <w:tab w:val="clear" w:pos="720"/>
          <w:tab w:val="num" w:pos="567"/>
          <w:tab w:val="num" w:pos="1134"/>
        </w:tabs>
        <w:ind w:left="567" w:hanging="567"/>
        <w:textAlignment w:val="baseline"/>
        <w:rPr>
          <w:color w:val="000000"/>
          <w:szCs w:val="22"/>
        </w:rPr>
      </w:pPr>
      <w:r w:rsidRPr="00BC09DA">
        <w:rPr>
          <w:color w:val="000000"/>
          <w:szCs w:val="22"/>
        </w:rPr>
        <w:t>Betennelse i små blodårer, som kan gi hudutslett med små røde eller lilla klumper, feber eller leddsmerter (vaskulitt).</w:t>
      </w:r>
    </w:p>
    <w:p w14:paraId="4D79334E" w14:textId="77777777" w:rsidR="0084432E" w:rsidRPr="00BC09DA" w:rsidRDefault="0084432E" w:rsidP="009A65AC">
      <w:pPr>
        <w:numPr>
          <w:ilvl w:val="12"/>
          <w:numId w:val="0"/>
        </w:numPr>
      </w:pPr>
    </w:p>
    <w:p w14:paraId="3DB206A6" w14:textId="7D0029D8" w:rsidR="0084432E" w:rsidRPr="00BC09DA" w:rsidRDefault="0084432E" w:rsidP="009A65AC">
      <w:pPr>
        <w:keepNext/>
        <w:numPr>
          <w:ilvl w:val="12"/>
          <w:numId w:val="0"/>
        </w:numPr>
      </w:pPr>
      <w:r w:rsidRPr="00BC09DA">
        <w:rPr>
          <w:b/>
        </w:rPr>
        <w:t xml:space="preserve">Svært sjeldne </w:t>
      </w:r>
      <w:r w:rsidRPr="00BC09DA">
        <w:rPr>
          <w:b/>
          <w:bCs/>
        </w:rPr>
        <w:t xml:space="preserve">bivirkninger </w:t>
      </w:r>
      <w:r w:rsidRPr="00BC09DA">
        <w:rPr>
          <w:bCs/>
        </w:rPr>
        <w:t>(kan ramme opptil 1 av 10</w:t>
      </w:r>
      <w:r w:rsidR="00A145C0">
        <w:rPr>
          <w:bCs/>
        </w:rPr>
        <w:t>.</w:t>
      </w:r>
      <w:r w:rsidRPr="00BC09DA">
        <w:rPr>
          <w:bCs/>
        </w:rPr>
        <w:t>000</w:t>
      </w:r>
      <w:r w:rsidR="00535D5A" w:rsidRPr="00BC09DA">
        <w:rPr>
          <w:bCs/>
        </w:rPr>
        <w:t> </w:t>
      </w:r>
      <w:r w:rsidRPr="00BC09DA">
        <w:rPr>
          <w:szCs w:val="22"/>
        </w:rPr>
        <w:t>personer</w:t>
      </w:r>
      <w:r w:rsidRPr="00BC09DA">
        <w:t>)</w:t>
      </w:r>
    </w:p>
    <w:p w14:paraId="71B5DF39" w14:textId="0A523763" w:rsidR="0084432E" w:rsidRPr="00BC09DA" w:rsidRDefault="0084432E" w:rsidP="009A65AC">
      <w:pPr>
        <w:numPr>
          <w:ilvl w:val="0"/>
          <w:numId w:val="25"/>
        </w:numPr>
        <w:tabs>
          <w:tab w:val="clear" w:pos="720"/>
          <w:tab w:val="num" w:pos="567"/>
          <w:tab w:val="num" w:pos="1134"/>
        </w:tabs>
        <w:ind w:left="567" w:hanging="567"/>
        <w:textAlignment w:val="baseline"/>
        <w:rPr>
          <w:color w:val="000000"/>
          <w:szCs w:val="22"/>
        </w:rPr>
      </w:pPr>
      <w:r w:rsidRPr="00BC09DA">
        <w:rPr>
          <w:color w:val="000000"/>
          <w:szCs w:val="22"/>
        </w:rPr>
        <w:t>Blemmer i huden som kan være røde, kløende og smertefulle (bulløs pemfigoid)</w:t>
      </w:r>
    </w:p>
    <w:p w14:paraId="69419480" w14:textId="0F238472" w:rsidR="0084432E" w:rsidRPr="00BC09DA" w:rsidRDefault="0084432E" w:rsidP="009A65AC">
      <w:pPr>
        <w:numPr>
          <w:ilvl w:val="0"/>
          <w:numId w:val="25"/>
        </w:numPr>
        <w:tabs>
          <w:tab w:val="clear" w:pos="720"/>
          <w:tab w:val="num" w:pos="567"/>
          <w:tab w:val="num" w:pos="1134"/>
        </w:tabs>
        <w:ind w:left="567" w:hanging="567"/>
        <w:textAlignment w:val="baseline"/>
        <w:rPr>
          <w:color w:val="000000"/>
          <w:szCs w:val="22"/>
        </w:rPr>
      </w:pPr>
      <w:r w:rsidRPr="00BC09DA">
        <w:rPr>
          <w:color w:val="000000"/>
          <w:szCs w:val="22"/>
        </w:rPr>
        <w:t>Hudlupus eller lupuslignende syndrom (rødt, utstående, flassende utslett på hudområder som utsettes for sol, eventuelt med samtidige leddsmerter)</w:t>
      </w:r>
    </w:p>
    <w:p w14:paraId="13EAEA03" w14:textId="77777777" w:rsidR="0084432E" w:rsidRPr="00BC09DA" w:rsidRDefault="0084432E" w:rsidP="009A65AC">
      <w:pPr>
        <w:tabs>
          <w:tab w:val="left" w:pos="708"/>
        </w:tabs>
      </w:pPr>
    </w:p>
    <w:p w14:paraId="36204411" w14:textId="77777777" w:rsidR="0084432E" w:rsidRPr="00BC09DA" w:rsidRDefault="0084432E" w:rsidP="009A65AC">
      <w:pPr>
        <w:keepNext/>
        <w:rPr>
          <w:b/>
        </w:rPr>
      </w:pPr>
      <w:r w:rsidRPr="00BC09DA">
        <w:rPr>
          <w:b/>
        </w:rPr>
        <w:t>Melding av bivirkninger</w:t>
      </w:r>
    </w:p>
    <w:p w14:paraId="0EE004E3" w14:textId="0159609D" w:rsidR="0084432E" w:rsidRPr="00BC09DA" w:rsidRDefault="0084432E" w:rsidP="009A65AC">
      <w:pPr>
        <w:numPr>
          <w:ilvl w:val="12"/>
          <w:numId w:val="0"/>
        </w:numPr>
        <w:tabs>
          <w:tab w:val="left" w:pos="708"/>
        </w:tabs>
      </w:pPr>
      <w:r w:rsidRPr="00BC09DA">
        <w:t xml:space="preserve">Kontakt lege eller apotek dersom du opplever bivirkninger. Dette gjelder også bivirkninger som ikke er nevnt i pakningsvedlegget. </w:t>
      </w:r>
      <w:r w:rsidRPr="00BC09DA">
        <w:rPr>
          <w:szCs w:val="22"/>
        </w:rPr>
        <w:t xml:space="preserve">Du kan også melde fra om bivirkninger direkte via </w:t>
      </w:r>
      <w:r w:rsidRPr="00BC09DA">
        <w:rPr>
          <w:szCs w:val="22"/>
          <w:highlight w:val="lightGray"/>
        </w:rPr>
        <w:t xml:space="preserve">det nasjonale meldesystemet som beskrevet i </w:t>
      </w:r>
      <w:hyperlink r:id="rId28" w:history="1">
        <w:r w:rsidRPr="00BC09DA">
          <w:rPr>
            <w:rStyle w:val="Hyperlink"/>
            <w:szCs w:val="22"/>
            <w:highlight w:val="lightGray"/>
          </w:rPr>
          <w:t>Appendix V</w:t>
        </w:r>
      </w:hyperlink>
      <w:r w:rsidRPr="00BC09DA">
        <w:rPr>
          <w:szCs w:val="22"/>
        </w:rPr>
        <w:t>. Ved å melde fra om bivirkninger bidrar du med informasjon om sikkerheten ved bruk av dette legemidlet.</w:t>
      </w:r>
    </w:p>
    <w:p w14:paraId="43284198" w14:textId="77777777" w:rsidR="0084432E" w:rsidRPr="00BC09DA" w:rsidRDefault="0084432E" w:rsidP="009A65AC"/>
    <w:p w14:paraId="7A6948D8" w14:textId="77777777" w:rsidR="0084432E" w:rsidRPr="00BC09DA" w:rsidRDefault="0084432E" w:rsidP="009A65AC"/>
    <w:p w14:paraId="341C8480" w14:textId="06C97F58" w:rsidR="0084432E" w:rsidRPr="00BC09DA" w:rsidRDefault="0084432E" w:rsidP="00983F1C">
      <w:pPr>
        <w:keepNext/>
        <w:ind w:left="567" w:hanging="567"/>
        <w:rPr>
          <w:b/>
          <w:bCs/>
        </w:rPr>
      </w:pPr>
      <w:r w:rsidRPr="00BC09DA">
        <w:rPr>
          <w:b/>
          <w:bCs/>
        </w:rPr>
        <w:t>5.</w:t>
      </w:r>
      <w:r w:rsidRPr="00BC09DA">
        <w:rPr>
          <w:b/>
          <w:bCs/>
        </w:rPr>
        <w:tab/>
        <w:t>H</w:t>
      </w:r>
      <w:r w:rsidRPr="00BC09DA">
        <w:rPr>
          <w:b/>
          <w:bCs/>
          <w:szCs w:val="22"/>
        </w:rPr>
        <w:t>vordan du oppbevarer</w:t>
      </w:r>
      <w:r w:rsidRPr="00BC09DA">
        <w:rPr>
          <w:b/>
          <w:bCs/>
        </w:rPr>
        <w:t xml:space="preserve"> </w:t>
      </w:r>
      <w:r w:rsidR="000D4F56" w:rsidRPr="00BC09DA">
        <w:rPr>
          <w:b/>
        </w:rPr>
        <w:t>Uzpruvo</w:t>
      </w:r>
    </w:p>
    <w:p w14:paraId="4513EA0E" w14:textId="77777777" w:rsidR="0084432E" w:rsidRPr="00BC09DA" w:rsidRDefault="0084432E" w:rsidP="009A65AC">
      <w:pPr>
        <w:keepNext/>
      </w:pPr>
    </w:p>
    <w:p w14:paraId="280706D6" w14:textId="77777777" w:rsidR="0084432E" w:rsidRPr="00BC09DA" w:rsidRDefault="0084432E" w:rsidP="009A65AC">
      <w:pPr>
        <w:keepNext/>
        <w:numPr>
          <w:ilvl w:val="1"/>
          <w:numId w:val="27"/>
        </w:numPr>
        <w:tabs>
          <w:tab w:val="clear" w:pos="1080"/>
          <w:tab w:val="left" w:pos="567"/>
        </w:tabs>
        <w:ind w:left="567" w:hanging="567"/>
      </w:pPr>
      <w:r w:rsidRPr="00BC09DA">
        <w:t>Oppbevares utilgjengelig for barn.</w:t>
      </w:r>
    </w:p>
    <w:p w14:paraId="309DFADD" w14:textId="77777777" w:rsidR="0084432E" w:rsidRPr="00BC09DA" w:rsidRDefault="0084432E" w:rsidP="009A65AC">
      <w:pPr>
        <w:keepNext/>
        <w:numPr>
          <w:ilvl w:val="1"/>
          <w:numId w:val="27"/>
        </w:numPr>
        <w:tabs>
          <w:tab w:val="clear" w:pos="1080"/>
          <w:tab w:val="left" w:pos="567"/>
        </w:tabs>
        <w:ind w:left="567" w:hanging="567"/>
      </w:pPr>
      <w:r w:rsidRPr="00BC09DA">
        <w:t>Oppbevares i kjøleskap (2°C–8°C). Skal ikke fryses.</w:t>
      </w:r>
    </w:p>
    <w:p w14:paraId="37ADAFD3" w14:textId="430C2330" w:rsidR="0084432E" w:rsidRDefault="0084432E" w:rsidP="009A65AC">
      <w:pPr>
        <w:numPr>
          <w:ilvl w:val="1"/>
          <w:numId w:val="27"/>
        </w:numPr>
        <w:tabs>
          <w:tab w:val="clear" w:pos="1080"/>
          <w:tab w:val="left" w:pos="567"/>
        </w:tabs>
        <w:ind w:left="567" w:hanging="567"/>
      </w:pPr>
      <w:r w:rsidRPr="00BC09DA">
        <w:t>Oppbevar den ferdigfylte sprøyten i ytteremballasjen for å beskytte mot lys</w:t>
      </w:r>
      <w:r w:rsidR="00FE3984" w:rsidRPr="00BC09DA">
        <w:t xml:space="preserve"> </w:t>
      </w:r>
      <w:r w:rsidR="00F35717" w:rsidRPr="00BC09DA">
        <w:rPr>
          <w:color w:val="000000"/>
        </w:rPr>
        <w:t>inntil den skal brukes</w:t>
      </w:r>
      <w:r w:rsidRPr="00BC09DA">
        <w:t>.</w:t>
      </w:r>
    </w:p>
    <w:p w14:paraId="43AEB324" w14:textId="201B4997" w:rsidR="00167C61" w:rsidRPr="00BC09DA" w:rsidRDefault="00167C61" w:rsidP="009A65AC">
      <w:pPr>
        <w:numPr>
          <w:ilvl w:val="1"/>
          <w:numId w:val="27"/>
        </w:numPr>
        <w:tabs>
          <w:tab w:val="clear" w:pos="1080"/>
          <w:tab w:val="left" w:pos="567"/>
        </w:tabs>
        <w:ind w:left="567" w:hanging="567"/>
      </w:pPr>
      <w:r w:rsidRPr="00BC09DA">
        <w:rPr>
          <w:bCs/>
        </w:rPr>
        <w:t xml:space="preserve">Før administrering bør </w:t>
      </w:r>
      <w:r w:rsidRPr="00BC09DA">
        <w:t xml:space="preserve">Uzpruvo </w:t>
      </w:r>
      <w:r w:rsidRPr="00BC09DA">
        <w:rPr>
          <w:bCs/>
        </w:rPr>
        <w:t>oppnå romtemperatur (omtrent en halv time).</w:t>
      </w:r>
    </w:p>
    <w:p w14:paraId="1D3F0CB1" w14:textId="4FD49947" w:rsidR="0084432E" w:rsidRPr="00BC09DA" w:rsidRDefault="0084432E" w:rsidP="009A65AC">
      <w:pPr>
        <w:numPr>
          <w:ilvl w:val="1"/>
          <w:numId w:val="27"/>
        </w:numPr>
        <w:tabs>
          <w:tab w:val="clear" w:pos="1080"/>
          <w:tab w:val="left" w:pos="567"/>
        </w:tabs>
        <w:ind w:left="567" w:hanging="567"/>
      </w:pPr>
      <w:r w:rsidRPr="00BC09DA">
        <w:t xml:space="preserve">Ved behov kan en ferdigfylt sprøyte med </w:t>
      </w:r>
      <w:r w:rsidR="008A490F" w:rsidRPr="00BC09DA">
        <w:rPr>
          <w:color w:val="000000"/>
          <w:szCs w:val="22"/>
        </w:rPr>
        <w:t>Uzpruvo</w:t>
      </w:r>
      <w:r w:rsidR="008A490F" w:rsidRPr="00BC09DA">
        <w:t xml:space="preserve"> </w:t>
      </w:r>
      <w:r w:rsidRPr="00BC09DA">
        <w:t xml:space="preserve">også oppbevares i romtemperatur ved høyst 30 °C i en enkeltperiode på maksimalt 30 dager. Sprøyten skal oppbevares i originalesken for å beskytte mot lys. </w:t>
      </w:r>
      <w:r w:rsidR="003655CC" w:rsidRPr="00BC09DA">
        <w:t xml:space="preserve">Når </w:t>
      </w:r>
      <w:r w:rsidRPr="00BC09DA">
        <w:t xml:space="preserve">den ferdigfylte sprøyten tas ut av kjøleskapet </w:t>
      </w:r>
      <w:r w:rsidR="003655CC" w:rsidRPr="00BC09DA">
        <w:t>regist</w:t>
      </w:r>
      <w:r w:rsidR="000309B6" w:rsidRPr="00BC09DA">
        <w:t xml:space="preserve">reres </w:t>
      </w:r>
      <w:r w:rsidRPr="00BC09DA">
        <w:t>destruksjonsdatoen i det åpne feltet på ytteremballasjen. Destruksjonsdatoen må ikke overskride den opprinnelige utløpsdatoen som står på esken. Etter at en sprøyte har blitt oppbevart ved romtemperatur (høyst 30 °C), skal den ikke legges tilbake i kjøleskapet. Kast sprøyten dersom den ikke brukes innen 30 dager ved oppbevaring i romtemperatur, eller ved opprinnelig utløpsdato, avhengig av hva som kommer først.</w:t>
      </w:r>
    </w:p>
    <w:p w14:paraId="16D6B061" w14:textId="45DF2030" w:rsidR="0084432E" w:rsidRPr="00BC09DA" w:rsidRDefault="0084432E" w:rsidP="009A65AC">
      <w:pPr>
        <w:numPr>
          <w:ilvl w:val="1"/>
          <w:numId w:val="27"/>
        </w:numPr>
        <w:tabs>
          <w:tab w:val="clear" w:pos="1080"/>
          <w:tab w:val="left" w:pos="567"/>
        </w:tabs>
        <w:ind w:left="567" w:hanging="567"/>
      </w:pPr>
      <w:r w:rsidRPr="00BC09DA">
        <w:t>Ikke rist den ferdigfylte sprøyten. Langvarig risting kan skade legemidlet.</w:t>
      </w:r>
    </w:p>
    <w:p w14:paraId="4539370E" w14:textId="77777777" w:rsidR="0084432E" w:rsidRPr="00BC09DA" w:rsidRDefault="0084432E" w:rsidP="009A65AC">
      <w:pPr>
        <w:numPr>
          <w:ilvl w:val="12"/>
          <w:numId w:val="0"/>
        </w:numPr>
      </w:pPr>
    </w:p>
    <w:p w14:paraId="3F01E84E" w14:textId="77777777" w:rsidR="0084432E" w:rsidRPr="00BC09DA" w:rsidRDefault="0084432E" w:rsidP="009A65AC">
      <w:pPr>
        <w:keepNext/>
        <w:numPr>
          <w:ilvl w:val="12"/>
          <w:numId w:val="0"/>
        </w:numPr>
      </w:pPr>
      <w:r w:rsidRPr="00BC09DA">
        <w:rPr>
          <w:b/>
          <w:bCs/>
        </w:rPr>
        <w:t>Bruk ikke dette legemidlet:</w:t>
      </w:r>
    </w:p>
    <w:p w14:paraId="4739D878" w14:textId="7841415A" w:rsidR="0084432E" w:rsidRPr="00BC09DA" w:rsidRDefault="0084432E" w:rsidP="009A65AC">
      <w:pPr>
        <w:numPr>
          <w:ilvl w:val="1"/>
          <w:numId w:val="27"/>
        </w:numPr>
        <w:tabs>
          <w:tab w:val="clear" w:pos="1080"/>
          <w:tab w:val="left" w:pos="567"/>
        </w:tabs>
        <w:ind w:left="567" w:hanging="567"/>
      </w:pPr>
      <w:r w:rsidRPr="00BC09DA">
        <w:t xml:space="preserve">Etter utløpsdatoen som er angitt på </w:t>
      </w:r>
      <w:r w:rsidR="00353283" w:rsidRPr="00BC09DA">
        <w:t xml:space="preserve">etiketten og esken </w:t>
      </w:r>
      <w:r w:rsidRPr="00BC09DA">
        <w:t xml:space="preserve">etter </w:t>
      </w:r>
      <w:r w:rsidR="00017387" w:rsidRPr="00BC09DA">
        <w:t>«</w:t>
      </w:r>
      <w:r w:rsidRPr="00BC09DA">
        <w:t>EXP</w:t>
      </w:r>
      <w:r w:rsidR="00017387" w:rsidRPr="00BC09DA">
        <w:t>»</w:t>
      </w:r>
      <w:r w:rsidRPr="00BC09DA">
        <w:t>. Utløpsdatoen er den siste dagen i den angitte måneden.</w:t>
      </w:r>
    </w:p>
    <w:p w14:paraId="11324F29" w14:textId="576F54E5" w:rsidR="0084432E" w:rsidRPr="00BC09DA" w:rsidRDefault="0084432E" w:rsidP="009A65AC">
      <w:pPr>
        <w:numPr>
          <w:ilvl w:val="1"/>
          <w:numId w:val="27"/>
        </w:numPr>
        <w:tabs>
          <w:tab w:val="clear" w:pos="1080"/>
          <w:tab w:val="left" w:pos="567"/>
        </w:tabs>
        <w:ind w:left="567" w:hanging="567"/>
      </w:pPr>
      <w:r w:rsidRPr="00BC09DA">
        <w:t xml:space="preserve">Hvis væsken er misfarget, uklar eller </w:t>
      </w:r>
      <w:r w:rsidR="00F35717" w:rsidRPr="00BC09DA">
        <w:t xml:space="preserve">inneholder store partikler </w:t>
      </w:r>
      <w:r w:rsidRPr="00BC09DA">
        <w:t xml:space="preserve">som flyter rundt i den (se pkt. 6 </w:t>
      </w:r>
      <w:r w:rsidR="005D63E7" w:rsidRPr="00BC09DA">
        <w:t>«</w:t>
      </w:r>
      <w:r w:rsidRPr="00BC09DA">
        <w:t xml:space="preserve">Hvordan </w:t>
      </w:r>
      <w:r w:rsidR="008B1884" w:rsidRPr="00BC09DA">
        <w:rPr>
          <w:color w:val="000000"/>
          <w:szCs w:val="22"/>
        </w:rPr>
        <w:t xml:space="preserve">Uzpruvo </w:t>
      </w:r>
      <w:r w:rsidRPr="00BC09DA">
        <w:t>ser ut og innhold</w:t>
      </w:r>
      <w:r w:rsidR="001C3055" w:rsidRPr="00BC09DA">
        <w:t>et</w:t>
      </w:r>
      <w:r w:rsidRPr="00BC09DA">
        <w:t xml:space="preserve"> i pakningen</w:t>
      </w:r>
      <w:r w:rsidR="005D63E7" w:rsidRPr="00BC09DA">
        <w:t>»</w:t>
      </w:r>
      <w:r w:rsidRPr="00BC09DA">
        <w:t>).</w:t>
      </w:r>
    </w:p>
    <w:p w14:paraId="52138A05" w14:textId="77777777" w:rsidR="0084432E" w:rsidRPr="00BC09DA" w:rsidRDefault="0084432E" w:rsidP="009A65AC">
      <w:pPr>
        <w:numPr>
          <w:ilvl w:val="1"/>
          <w:numId w:val="27"/>
        </w:numPr>
        <w:tabs>
          <w:tab w:val="clear" w:pos="1080"/>
          <w:tab w:val="left" w:pos="567"/>
        </w:tabs>
        <w:ind w:left="567" w:hanging="567"/>
      </w:pPr>
      <w:r w:rsidRPr="00BC09DA">
        <w:t>Hvis du vet eller tror at legemidlet kan ha blitt utsatt for ekstreme temperaturer (at det utilsiktet har frosset eller blitt oppvarmet).</w:t>
      </w:r>
    </w:p>
    <w:p w14:paraId="52A2CF83" w14:textId="661458D5" w:rsidR="0084432E" w:rsidRPr="00BC09DA" w:rsidRDefault="0084432E" w:rsidP="009A65AC">
      <w:pPr>
        <w:numPr>
          <w:ilvl w:val="1"/>
          <w:numId w:val="27"/>
        </w:numPr>
        <w:tabs>
          <w:tab w:val="clear" w:pos="1080"/>
          <w:tab w:val="left" w:pos="567"/>
        </w:tabs>
        <w:ind w:left="567" w:hanging="567"/>
      </w:pPr>
      <w:r w:rsidRPr="00BC09DA">
        <w:t>Hvis legemidlet er ristet</w:t>
      </w:r>
      <w:r w:rsidR="00600E92" w:rsidRPr="00BC09DA">
        <w:t xml:space="preserve"> kraftig</w:t>
      </w:r>
      <w:r w:rsidRPr="00BC09DA">
        <w:t>.</w:t>
      </w:r>
    </w:p>
    <w:p w14:paraId="4AFFAB6E" w14:textId="77777777" w:rsidR="0084432E" w:rsidRPr="00BC09DA" w:rsidRDefault="0084432E" w:rsidP="009A65AC"/>
    <w:p w14:paraId="4D6088CE" w14:textId="3CC4648A" w:rsidR="0084432E" w:rsidRPr="00BC09DA" w:rsidRDefault="00B75FCB" w:rsidP="009A65AC">
      <w:r w:rsidRPr="00BC09DA">
        <w:rPr>
          <w:color w:val="000000"/>
          <w:szCs w:val="22"/>
        </w:rPr>
        <w:t xml:space="preserve">Uzpruvo </w:t>
      </w:r>
      <w:r w:rsidR="0084432E" w:rsidRPr="00BC09DA">
        <w:t xml:space="preserve">er til engangsbruk. Ubrukt legemiddel som er igjen i sprøyten skal kastes. Legemidler skal ikke kastes i </w:t>
      </w:r>
      <w:r w:rsidR="0084432E" w:rsidRPr="00BC09DA">
        <w:rPr>
          <w:szCs w:val="22"/>
        </w:rPr>
        <w:t xml:space="preserve">avløpsvann </w:t>
      </w:r>
      <w:r w:rsidR="0084432E" w:rsidRPr="00BC09DA">
        <w:t xml:space="preserve">eller sammen med husholdningsavfall. Spør på apoteket hvordan du skal kaste legemidler som du ikke lenger bruker. Disse tiltakene </w:t>
      </w:r>
      <w:r w:rsidR="0084432E" w:rsidRPr="00BC09DA">
        <w:rPr>
          <w:szCs w:val="22"/>
        </w:rPr>
        <w:t>bidrar</w:t>
      </w:r>
      <w:r w:rsidR="0084432E" w:rsidRPr="00BC09DA">
        <w:t xml:space="preserve"> til å beskytte miljøet.</w:t>
      </w:r>
    </w:p>
    <w:p w14:paraId="0B6D2B9E" w14:textId="77777777" w:rsidR="0084432E" w:rsidRPr="00BC09DA" w:rsidRDefault="0084432E" w:rsidP="009A65AC"/>
    <w:p w14:paraId="515C1A6C" w14:textId="77777777" w:rsidR="00A145EF" w:rsidRPr="00BC09DA" w:rsidRDefault="00A145EF" w:rsidP="009A65AC">
      <w:pPr>
        <w:ind w:left="567" w:right="-29" w:hanging="567"/>
        <w:rPr>
          <w:szCs w:val="22"/>
        </w:rPr>
      </w:pPr>
    </w:p>
    <w:p w14:paraId="65AE6957" w14:textId="77777777" w:rsidR="00A145EF" w:rsidRPr="00BC09DA" w:rsidRDefault="00A0783A" w:rsidP="00983F1C">
      <w:pPr>
        <w:keepNext/>
        <w:ind w:left="567" w:hanging="567"/>
        <w:rPr>
          <w:b/>
          <w:bCs/>
        </w:rPr>
      </w:pPr>
      <w:r w:rsidRPr="00BC09DA">
        <w:rPr>
          <w:b/>
          <w:bCs/>
        </w:rPr>
        <w:t>6.</w:t>
      </w:r>
      <w:r w:rsidRPr="00BC09DA">
        <w:rPr>
          <w:b/>
          <w:bCs/>
        </w:rPr>
        <w:tab/>
      </w:r>
      <w:r w:rsidR="007D7C6A" w:rsidRPr="00BC09DA">
        <w:rPr>
          <w:b/>
          <w:bCs/>
        </w:rPr>
        <w:t xml:space="preserve">Innholdet i pakningen og </w:t>
      </w:r>
      <w:r w:rsidR="00A6362F" w:rsidRPr="00BC09DA">
        <w:rPr>
          <w:b/>
          <w:bCs/>
        </w:rPr>
        <w:t>ytterligere informasjon</w:t>
      </w:r>
    </w:p>
    <w:p w14:paraId="6F0C1388" w14:textId="77777777" w:rsidR="00A145EF" w:rsidRPr="00BC09DA" w:rsidRDefault="00A145EF" w:rsidP="009A65AC">
      <w:pPr>
        <w:rPr>
          <w:szCs w:val="22"/>
        </w:rPr>
      </w:pPr>
    </w:p>
    <w:p w14:paraId="3D563BF2" w14:textId="5805CCEC" w:rsidR="00A145EF" w:rsidRPr="00BC09DA" w:rsidRDefault="00A0783A" w:rsidP="009A65AC">
      <w:pPr>
        <w:rPr>
          <w:b/>
          <w:szCs w:val="22"/>
        </w:rPr>
      </w:pPr>
      <w:r w:rsidRPr="00BC09DA">
        <w:rPr>
          <w:b/>
          <w:szCs w:val="22"/>
        </w:rPr>
        <w:t xml:space="preserve">Sammensetning av </w:t>
      </w:r>
      <w:r w:rsidR="00B75FCB" w:rsidRPr="00BC09DA">
        <w:rPr>
          <w:b/>
          <w:szCs w:val="22"/>
        </w:rPr>
        <w:t>Uzpruvo</w:t>
      </w:r>
    </w:p>
    <w:p w14:paraId="053853E9" w14:textId="2586A010" w:rsidR="00417BBA" w:rsidRPr="00BC09DA" w:rsidRDefault="00417BBA" w:rsidP="009A65AC">
      <w:pPr>
        <w:numPr>
          <w:ilvl w:val="0"/>
          <w:numId w:val="1"/>
        </w:numPr>
        <w:ind w:left="567" w:hanging="567"/>
        <w:rPr>
          <w:szCs w:val="22"/>
        </w:rPr>
      </w:pPr>
      <w:r w:rsidRPr="00BC09DA">
        <w:rPr>
          <w:szCs w:val="22"/>
        </w:rPr>
        <w:t>Virkestoff er ustekinumab. Hver ferdigfylt sprøyte inneholder 45 mg ustekinumab i 0,5</w:t>
      </w:r>
      <w:r w:rsidR="00ED0A27" w:rsidRPr="00BC09DA">
        <w:rPr>
          <w:szCs w:val="22"/>
        </w:rPr>
        <w:t> </w:t>
      </w:r>
      <w:r w:rsidRPr="00BC09DA">
        <w:rPr>
          <w:szCs w:val="22"/>
        </w:rPr>
        <w:t>ml.</w:t>
      </w:r>
    </w:p>
    <w:p w14:paraId="49566829" w14:textId="7EFA4B61" w:rsidR="00A145EF" w:rsidRPr="00BC09DA" w:rsidRDefault="00A0783A" w:rsidP="009A65AC">
      <w:pPr>
        <w:numPr>
          <w:ilvl w:val="0"/>
          <w:numId w:val="1"/>
        </w:numPr>
        <w:ind w:left="567" w:hanging="567"/>
        <w:rPr>
          <w:szCs w:val="22"/>
        </w:rPr>
      </w:pPr>
      <w:r w:rsidRPr="00BC09DA">
        <w:rPr>
          <w:szCs w:val="22"/>
        </w:rPr>
        <w:t>Andre innholdsstoffer</w:t>
      </w:r>
      <w:r w:rsidR="00A6362F" w:rsidRPr="00BC09DA">
        <w:rPr>
          <w:szCs w:val="22"/>
        </w:rPr>
        <w:t xml:space="preserve"> </w:t>
      </w:r>
      <w:r w:rsidR="00BF7D03" w:rsidRPr="00BC09DA">
        <w:rPr>
          <w:szCs w:val="22"/>
        </w:rPr>
        <w:t xml:space="preserve">er </w:t>
      </w:r>
      <w:r w:rsidR="00BF7D03" w:rsidRPr="00BC09DA">
        <w:t xml:space="preserve">histidin, </w:t>
      </w:r>
      <w:r w:rsidR="009D1C2C" w:rsidRPr="00BC09DA">
        <w:rPr>
          <w:szCs w:val="22"/>
        </w:rPr>
        <w:t>histidinmonohydro</w:t>
      </w:r>
      <w:r w:rsidR="00ED0A27" w:rsidRPr="00BC09DA">
        <w:rPr>
          <w:szCs w:val="22"/>
        </w:rPr>
        <w:t>k</w:t>
      </w:r>
      <w:r w:rsidR="009D1C2C" w:rsidRPr="00BC09DA">
        <w:rPr>
          <w:szCs w:val="22"/>
        </w:rPr>
        <w:t>lorid</w:t>
      </w:r>
      <w:r w:rsidR="00BF7D03" w:rsidRPr="00BC09DA">
        <w:t>, polysorbat 80</w:t>
      </w:r>
      <w:r w:rsidR="00F628DA">
        <w:t xml:space="preserve"> (E433)</w:t>
      </w:r>
      <w:r w:rsidR="00BF7D03" w:rsidRPr="00BC09DA">
        <w:t>, sukrose, vann til injeksjonsvæsker</w:t>
      </w:r>
    </w:p>
    <w:p w14:paraId="12E6CD1B" w14:textId="77777777" w:rsidR="00A145EF" w:rsidRPr="00BC09DA" w:rsidRDefault="00A145EF" w:rsidP="009A65AC">
      <w:pPr>
        <w:rPr>
          <w:szCs w:val="22"/>
        </w:rPr>
      </w:pPr>
    </w:p>
    <w:p w14:paraId="3B5740FA" w14:textId="7D3BBE66" w:rsidR="00A145EF" w:rsidRPr="00BC09DA" w:rsidRDefault="00A0783A" w:rsidP="009A65AC">
      <w:pPr>
        <w:rPr>
          <w:b/>
          <w:szCs w:val="22"/>
        </w:rPr>
      </w:pPr>
      <w:r w:rsidRPr="00BC09DA">
        <w:rPr>
          <w:b/>
          <w:szCs w:val="22"/>
        </w:rPr>
        <w:t xml:space="preserve">Hvordan </w:t>
      </w:r>
      <w:r w:rsidR="009D1C2C" w:rsidRPr="00BC09DA">
        <w:rPr>
          <w:b/>
          <w:szCs w:val="22"/>
        </w:rPr>
        <w:t>Uzpruvo</w:t>
      </w:r>
      <w:r w:rsidRPr="00BC09DA">
        <w:rPr>
          <w:b/>
          <w:szCs w:val="22"/>
        </w:rPr>
        <w:t xml:space="preserve"> ser ut og innholdet i pakningen</w:t>
      </w:r>
    </w:p>
    <w:p w14:paraId="4E82746C" w14:textId="5E5FA409" w:rsidR="006C1797" w:rsidRPr="00BC09DA" w:rsidRDefault="003F3F43" w:rsidP="009A65AC">
      <w:pPr>
        <w:numPr>
          <w:ilvl w:val="12"/>
          <w:numId w:val="0"/>
        </w:numPr>
      </w:pPr>
      <w:r w:rsidRPr="00BC09DA">
        <w:rPr>
          <w:color w:val="000000"/>
        </w:rPr>
        <w:t>Uzpruvo er en klar, fargeløs til lys gul injeksjonsvæske (oppløsning), praktisk talt fri for synlige partikler. Den leveres som en eske med en enkeltdose i en 1 ml ferdigfylt sprøyte av glass.</w:t>
      </w:r>
      <w:r w:rsidR="003B5361" w:rsidRPr="00BC09DA">
        <w:rPr>
          <w:color w:val="000000"/>
        </w:rPr>
        <w:t xml:space="preserve"> </w:t>
      </w:r>
      <w:r w:rsidR="006C1797" w:rsidRPr="00BC09DA">
        <w:t>Hver sprøyte inneholder 45 mg ustekinumab i 0,5 ml injeksjonsvæske, oppløsning.</w:t>
      </w:r>
    </w:p>
    <w:p w14:paraId="1D648B31" w14:textId="77777777" w:rsidR="00A145EF" w:rsidRPr="00BC09DA" w:rsidRDefault="00A145EF" w:rsidP="009A65AC">
      <w:pPr>
        <w:rPr>
          <w:szCs w:val="22"/>
        </w:rPr>
      </w:pPr>
    </w:p>
    <w:p w14:paraId="353C9E82" w14:textId="6CBD7666" w:rsidR="00A145EF" w:rsidRPr="00BC09DA" w:rsidRDefault="00A0783A" w:rsidP="009A65AC">
      <w:pPr>
        <w:rPr>
          <w:b/>
          <w:szCs w:val="22"/>
        </w:rPr>
      </w:pPr>
      <w:r w:rsidRPr="00BC09DA">
        <w:rPr>
          <w:b/>
          <w:szCs w:val="22"/>
        </w:rPr>
        <w:t>Innehaver av markedsføringstillatelsen</w:t>
      </w:r>
    </w:p>
    <w:p w14:paraId="7805A16E" w14:textId="77777777" w:rsidR="00805685" w:rsidRPr="007F5CEF" w:rsidRDefault="00805685" w:rsidP="009A65AC">
      <w:pPr>
        <w:ind w:right="-15"/>
        <w:textAlignment w:val="baseline"/>
        <w:rPr>
          <w:sz w:val="18"/>
          <w:szCs w:val="18"/>
          <w:lang w:val="sv-SE"/>
        </w:rPr>
      </w:pPr>
      <w:r w:rsidRPr="007F5CEF">
        <w:rPr>
          <w:color w:val="000000"/>
          <w:szCs w:val="22"/>
          <w:lang w:val="sv-SE"/>
        </w:rPr>
        <w:t>STADA Arzneimittel AG </w:t>
      </w:r>
    </w:p>
    <w:p w14:paraId="0B0EF8A4" w14:textId="77777777" w:rsidR="00805685" w:rsidRPr="007F5CEF" w:rsidRDefault="00805685" w:rsidP="009A65AC">
      <w:pPr>
        <w:ind w:right="-15"/>
        <w:textAlignment w:val="baseline"/>
        <w:rPr>
          <w:sz w:val="18"/>
          <w:szCs w:val="18"/>
          <w:lang w:val="sv-SE"/>
        </w:rPr>
      </w:pPr>
      <w:r w:rsidRPr="007F5CEF">
        <w:rPr>
          <w:color w:val="000000"/>
          <w:szCs w:val="22"/>
          <w:lang w:val="sv-SE"/>
        </w:rPr>
        <w:t>Stadastrasse 2–18 </w:t>
      </w:r>
    </w:p>
    <w:p w14:paraId="586572D5" w14:textId="77777777" w:rsidR="00805685" w:rsidRPr="007F5CEF" w:rsidRDefault="00805685" w:rsidP="009A65AC">
      <w:pPr>
        <w:ind w:right="-15"/>
        <w:textAlignment w:val="baseline"/>
        <w:rPr>
          <w:sz w:val="18"/>
          <w:szCs w:val="18"/>
          <w:lang w:val="sv-SE"/>
        </w:rPr>
      </w:pPr>
      <w:r w:rsidRPr="007F5CEF">
        <w:rPr>
          <w:color w:val="000000"/>
          <w:szCs w:val="22"/>
          <w:lang w:val="sv-SE"/>
        </w:rPr>
        <w:t>61118 Bad Vilbel  </w:t>
      </w:r>
    </w:p>
    <w:p w14:paraId="46F34B9E" w14:textId="5C48B6DE" w:rsidR="00805685" w:rsidRPr="00BF197E" w:rsidRDefault="00805685" w:rsidP="009A65AC">
      <w:pPr>
        <w:ind w:right="-15"/>
        <w:textAlignment w:val="baseline"/>
        <w:rPr>
          <w:color w:val="000000"/>
          <w:szCs w:val="22"/>
          <w:lang w:val="da-DK"/>
        </w:rPr>
      </w:pPr>
      <w:r w:rsidRPr="00BF197E">
        <w:rPr>
          <w:color w:val="000000"/>
          <w:szCs w:val="22"/>
          <w:lang w:val="da-DK"/>
        </w:rPr>
        <w:t>Tyskland</w:t>
      </w:r>
    </w:p>
    <w:p w14:paraId="1AC83AAB" w14:textId="77777777" w:rsidR="00805685" w:rsidRPr="00BF197E" w:rsidRDefault="00805685" w:rsidP="009A65AC">
      <w:pPr>
        <w:ind w:right="-15"/>
        <w:textAlignment w:val="baseline"/>
        <w:rPr>
          <w:color w:val="000000"/>
          <w:szCs w:val="22"/>
          <w:lang w:val="da-DK"/>
        </w:rPr>
      </w:pPr>
    </w:p>
    <w:p w14:paraId="4C23C551" w14:textId="7E71940A" w:rsidR="00805685" w:rsidRPr="00BF197E" w:rsidRDefault="00805685" w:rsidP="009A65AC">
      <w:pPr>
        <w:ind w:right="-15"/>
        <w:textAlignment w:val="baseline"/>
        <w:rPr>
          <w:color w:val="000000"/>
          <w:szCs w:val="22"/>
          <w:lang w:val="da-DK"/>
        </w:rPr>
      </w:pPr>
      <w:r w:rsidRPr="00BF197E">
        <w:rPr>
          <w:b/>
          <w:szCs w:val="22"/>
          <w:lang w:val="da-DK"/>
        </w:rPr>
        <w:t>Tilvirker</w:t>
      </w:r>
      <w:r w:rsidR="006E56AB" w:rsidRPr="00BF197E">
        <w:rPr>
          <w:b/>
          <w:szCs w:val="22"/>
          <w:lang w:val="da-DK"/>
        </w:rPr>
        <w:t>e</w:t>
      </w:r>
    </w:p>
    <w:p w14:paraId="00E5DD2A" w14:textId="77777777" w:rsidR="00FF549B" w:rsidRPr="00BF197E" w:rsidRDefault="00FF549B" w:rsidP="009A65AC">
      <w:pPr>
        <w:ind w:right="-15"/>
        <w:textAlignment w:val="baseline"/>
        <w:rPr>
          <w:color w:val="000000"/>
          <w:szCs w:val="22"/>
          <w:lang w:val="da-DK"/>
        </w:rPr>
      </w:pPr>
      <w:r w:rsidRPr="00BF197E">
        <w:rPr>
          <w:color w:val="000000"/>
          <w:szCs w:val="22"/>
          <w:lang w:val="da-DK"/>
        </w:rPr>
        <w:t>Alvotech Hf</w:t>
      </w:r>
    </w:p>
    <w:p w14:paraId="0D6232C2" w14:textId="77777777" w:rsidR="00FF549B" w:rsidRPr="00BF197E" w:rsidRDefault="00FF549B" w:rsidP="009A65AC">
      <w:pPr>
        <w:ind w:right="-15"/>
        <w:textAlignment w:val="baseline"/>
        <w:rPr>
          <w:lang w:val="da-DK"/>
        </w:rPr>
      </w:pPr>
      <w:r w:rsidRPr="00BF197E">
        <w:rPr>
          <w:lang w:val="da-DK"/>
        </w:rPr>
        <w:t xml:space="preserve">Sæmundargata 15-19 </w:t>
      </w:r>
    </w:p>
    <w:p w14:paraId="0B41ED2F" w14:textId="77777777" w:rsidR="00FF549B" w:rsidRPr="00BF197E" w:rsidRDefault="00FF549B" w:rsidP="009A65AC">
      <w:pPr>
        <w:ind w:right="-15"/>
        <w:textAlignment w:val="baseline"/>
        <w:rPr>
          <w:lang w:val="sv-SE"/>
        </w:rPr>
      </w:pPr>
      <w:r w:rsidRPr="00BF197E">
        <w:rPr>
          <w:lang w:val="sv-SE"/>
        </w:rPr>
        <w:t xml:space="preserve">Reykjavik, 102 </w:t>
      </w:r>
    </w:p>
    <w:p w14:paraId="7B34E599" w14:textId="05D8FA5C" w:rsidR="00FF549B" w:rsidRPr="00BF197E" w:rsidRDefault="00FF549B" w:rsidP="009A65AC">
      <w:pPr>
        <w:ind w:right="-15"/>
        <w:textAlignment w:val="baseline"/>
        <w:rPr>
          <w:lang w:val="sv-SE"/>
        </w:rPr>
      </w:pPr>
      <w:r w:rsidRPr="00BF197E">
        <w:rPr>
          <w:lang w:val="sv-SE"/>
        </w:rPr>
        <w:t>Island</w:t>
      </w:r>
    </w:p>
    <w:p w14:paraId="5514DC92" w14:textId="77777777" w:rsidR="00EF1FB8" w:rsidRPr="00BF197E" w:rsidRDefault="00EF1FB8" w:rsidP="009A65AC">
      <w:pPr>
        <w:ind w:right="-15"/>
        <w:textAlignment w:val="baseline"/>
        <w:rPr>
          <w:lang w:val="sv-SE"/>
        </w:rPr>
      </w:pPr>
    </w:p>
    <w:p w14:paraId="02D8B32D" w14:textId="77777777" w:rsidR="00EF1FB8" w:rsidRPr="00BF197E" w:rsidRDefault="00EF1FB8" w:rsidP="009A65AC">
      <w:pPr>
        <w:keepNext/>
        <w:textAlignment w:val="baseline"/>
        <w:rPr>
          <w:color w:val="000000"/>
          <w:szCs w:val="22"/>
          <w:highlight w:val="lightGray"/>
          <w:lang w:val="sv-SE"/>
        </w:rPr>
      </w:pPr>
      <w:r w:rsidRPr="00BF197E">
        <w:rPr>
          <w:color w:val="000000"/>
          <w:szCs w:val="22"/>
          <w:highlight w:val="lightGray"/>
          <w:lang w:val="sv-SE"/>
        </w:rPr>
        <w:t>STADA Arzneimittel AG</w:t>
      </w:r>
    </w:p>
    <w:p w14:paraId="4E5E7946" w14:textId="77777777" w:rsidR="00EF1FB8" w:rsidRPr="00BF197E" w:rsidRDefault="00EF1FB8" w:rsidP="009A65AC">
      <w:pPr>
        <w:keepNext/>
        <w:textAlignment w:val="baseline"/>
        <w:rPr>
          <w:color w:val="000000"/>
          <w:szCs w:val="22"/>
          <w:highlight w:val="lightGray"/>
          <w:lang w:val="sv-SE"/>
        </w:rPr>
      </w:pPr>
      <w:r w:rsidRPr="00BF197E">
        <w:rPr>
          <w:color w:val="000000"/>
          <w:szCs w:val="22"/>
          <w:highlight w:val="lightGray"/>
          <w:lang w:val="sv-SE"/>
        </w:rPr>
        <w:t>Stadastrasse 2–18</w:t>
      </w:r>
    </w:p>
    <w:p w14:paraId="195F478E" w14:textId="77777777" w:rsidR="00EF1FB8" w:rsidRPr="00BF197E" w:rsidRDefault="00EF1FB8" w:rsidP="009A65AC">
      <w:pPr>
        <w:keepNext/>
        <w:textAlignment w:val="baseline"/>
        <w:rPr>
          <w:color w:val="000000"/>
          <w:szCs w:val="22"/>
          <w:highlight w:val="lightGray"/>
          <w:lang w:val="sv-SE"/>
        </w:rPr>
      </w:pPr>
      <w:r w:rsidRPr="00BF197E">
        <w:rPr>
          <w:color w:val="000000"/>
          <w:szCs w:val="22"/>
          <w:highlight w:val="lightGray"/>
          <w:lang w:val="sv-SE"/>
        </w:rPr>
        <w:t>61118 Bad Vilbel</w:t>
      </w:r>
    </w:p>
    <w:p w14:paraId="7748C3E3" w14:textId="4C50B828" w:rsidR="00EF1FB8" w:rsidRDefault="00EF1FB8" w:rsidP="009A65AC">
      <w:pPr>
        <w:textAlignment w:val="baseline"/>
        <w:rPr>
          <w:color w:val="000000"/>
          <w:szCs w:val="22"/>
        </w:rPr>
      </w:pPr>
      <w:r w:rsidRPr="00983F1C">
        <w:rPr>
          <w:color w:val="000000"/>
          <w:szCs w:val="22"/>
          <w:highlight w:val="lightGray"/>
        </w:rPr>
        <w:t>Tyskland</w:t>
      </w:r>
    </w:p>
    <w:p w14:paraId="4410C443" w14:textId="77777777" w:rsidR="00EF1FB8" w:rsidRPr="00BC09DA" w:rsidRDefault="00EF1FB8" w:rsidP="009A65AC">
      <w:pPr>
        <w:ind w:right="-15"/>
        <w:textAlignment w:val="baseline"/>
        <w:rPr>
          <w:sz w:val="18"/>
          <w:szCs w:val="18"/>
        </w:rPr>
      </w:pPr>
    </w:p>
    <w:p w14:paraId="4D2DF2D4" w14:textId="77777777" w:rsidR="00A145EF" w:rsidRPr="00BC09DA" w:rsidRDefault="00A145EF" w:rsidP="009A65AC">
      <w:pPr>
        <w:rPr>
          <w:b/>
          <w:szCs w:val="22"/>
        </w:rPr>
      </w:pPr>
    </w:p>
    <w:p w14:paraId="76C97A9E" w14:textId="7009477A" w:rsidR="00A145EF" w:rsidRPr="00BC09DA" w:rsidRDefault="00A0783A" w:rsidP="009A65AC">
      <w:pPr>
        <w:rPr>
          <w:szCs w:val="22"/>
        </w:rPr>
      </w:pPr>
      <w:r w:rsidRPr="00BC09DA">
        <w:rPr>
          <w:szCs w:val="22"/>
        </w:rPr>
        <w:t>Ta kontakt med den lokale representanten for innehaveren av markedsføringstillatelsen for ytterligere informasjon om dette legemidlet:</w:t>
      </w:r>
    </w:p>
    <w:p w14:paraId="5B14BDE5" w14:textId="77777777" w:rsidR="00FA09A1" w:rsidRPr="00BC09DA" w:rsidRDefault="00FA09A1" w:rsidP="009A65AC">
      <w:pPr>
        <w:rPr>
          <w:szCs w:val="22"/>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FA09A1" w:rsidRPr="00E6556B" w14:paraId="721613C5" w14:textId="77777777" w:rsidTr="00B302A0">
        <w:trPr>
          <w:cantSplit/>
        </w:trPr>
        <w:tc>
          <w:tcPr>
            <w:tcW w:w="4659" w:type="dxa"/>
            <w:shd w:val="clear" w:color="auto" w:fill="auto"/>
            <w:hideMark/>
          </w:tcPr>
          <w:p w14:paraId="37010FD9" w14:textId="77777777" w:rsidR="00FA09A1" w:rsidRPr="00BC09DA" w:rsidRDefault="00FA09A1" w:rsidP="009A65AC">
            <w:pPr>
              <w:rPr>
                <w:color w:val="000000"/>
              </w:rPr>
            </w:pPr>
            <w:r w:rsidRPr="00BC09DA">
              <w:rPr>
                <w:b/>
                <w:color w:val="000000"/>
              </w:rPr>
              <w:t>België/Belgique/Belgien</w:t>
            </w:r>
          </w:p>
          <w:p w14:paraId="3EC9D531" w14:textId="77777777" w:rsidR="00FA09A1" w:rsidRPr="00BC09DA" w:rsidRDefault="00FA09A1" w:rsidP="009A65AC">
            <w:pPr>
              <w:rPr>
                <w:color w:val="000000"/>
              </w:rPr>
            </w:pPr>
            <w:r w:rsidRPr="00BC09DA">
              <w:rPr>
                <w:color w:val="000000"/>
              </w:rPr>
              <w:t xml:space="preserve">EG </w:t>
            </w:r>
            <w:r w:rsidRPr="00BC09DA">
              <w:rPr>
                <w:lang w:eastAsia="hu-HU"/>
              </w:rPr>
              <w:t>(Eurogenerics) NV</w:t>
            </w:r>
          </w:p>
          <w:p w14:paraId="60049F14" w14:textId="4F95CC83" w:rsidR="00FA09A1" w:rsidRPr="00BC09DA" w:rsidRDefault="00FA09A1" w:rsidP="009A65AC">
            <w:pPr>
              <w:rPr>
                <w:color w:val="000000"/>
              </w:rPr>
            </w:pPr>
            <w:r w:rsidRPr="00BC09DA">
              <w:rPr>
                <w:color w:val="000000"/>
              </w:rPr>
              <w:t xml:space="preserve">Tél/Tel: +32 </w:t>
            </w:r>
            <w:r w:rsidR="00F27A6B">
              <w:rPr>
                <w:color w:val="000000"/>
              </w:rPr>
              <w:t>2</w:t>
            </w:r>
            <w:r w:rsidRPr="00BC09DA">
              <w:rPr>
                <w:color w:val="000000"/>
              </w:rPr>
              <w:t>4797878</w:t>
            </w:r>
          </w:p>
          <w:p w14:paraId="2C5799C9" w14:textId="77777777" w:rsidR="00FA09A1" w:rsidRPr="00BC09DA" w:rsidRDefault="00FA09A1" w:rsidP="009A65AC">
            <w:pPr>
              <w:rPr>
                <w:szCs w:val="22"/>
              </w:rPr>
            </w:pPr>
          </w:p>
        </w:tc>
        <w:tc>
          <w:tcPr>
            <w:tcW w:w="4747" w:type="dxa"/>
            <w:shd w:val="clear" w:color="auto" w:fill="auto"/>
            <w:hideMark/>
          </w:tcPr>
          <w:p w14:paraId="37B36D7E" w14:textId="77777777" w:rsidR="00FA09A1" w:rsidRPr="00BF197E" w:rsidRDefault="00FA09A1" w:rsidP="009A65AC">
            <w:pPr>
              <w:autoSpaceDE w:val="0"/>
              <w:autoSpaceDN w:val="0"/>
              <w:adjustRightInd w:val="0"/>
              <w:rPr>
                <w:color w:val="000000"/>
              </w:rPr>
            </w:pPr>
            <w:r w:rsidRPr="00BF197E">
              <w:rPr>
                <w:b/>
                <w:color w:val="000000"/>
              </w:rPr>
              <w:t>Lietuva</w:t>
            </w:r>
          </w:p>
          <w:p w14:paraId="797C3A76" w14:textId="77777777" w:rsidR="00FA09A1" w:rsidRPr="00BF197E" w:rsidRDefault="00FA09A1" w:rsidP="009A65AC">
            <w:pPr>
              <w:autoSpaceDE w:val="0"/>
              <w:autoSpaceDN w:val="0"/>
              <w:adjustRightInd w:val="0"/>
              <w:rPr>
                <w:color w:val="000000"/>
              </w:rPr>
            </w:pPr>
            <w:r w:rsidRPr="00BF197E">
              <w:rPr>
                <w:color w:val="000000"/>
              </w:rPr>
              <w:t>UAB „STADA Baltics“</w:t>
            </w:r>
          </w:p>
          <w:p w14:paraId="2DDBA9D8" w14:textId="77777777" w:rsidR="00FA09A1" w:rsidRPr="00BF197E" w:rsidRDefault="00FA09A1" w:rsidP="009A65AC">
            <w:pPr>
              <w:autoSpaceDE w:val="0"/>
              <w:autoSpaceDN w:val="0"/>
              <w:adjustRightInd w:val="0"/>
              <w:rPr>
                <w:color w:val="000000"/>
              </w:rPr>
            </w:pPr>
            <w:r w:rsidRPr="00BF197E">
              <w:rPr>
                <w:color w:val="000000"/>
              </w:rPr>
              <w:t>Tel: +370 52603926</w:t>
            </w:r>
          </w:p>
          <w:p w14:paraId="5F0F8960" w14:textId="77777777" w:rsidR="00FA09A1" w:rsidRPr="00BF197E" w:rsidRDefault="00FA09A1" w:rsidP="009A65AC">
            <w:pPr>
              <w:rPr>
                <w:szCs w:val="22"/>
              </w:rPr>
            </w:pPr>
          </w:p>
        </w:tc>
      </w:tr>
      <w:tr w:rsidR="00FA09A1" w:rsidRPr="00BF197E" w14:paraId="0A40686C" w14:textId="77777777" w:rsidTr="00B302A0">
        <w:trPr>
          <w:cantSplit/>
        </w:trPr>
        <w:tc>
          <w:tcPr>
            <w:tcW w:w="4659" w:type="dxa"/>
            <w:shd w:val="clear" w:color="auto" w:fill="auto"/>
            <w:hideMark/>
          </w:tcPr>
          <w:p w14:paraId="54015BFC" w14:textId="77777777" w:rsidR="00FA09A1" w:rsidRPr="00BF197E" w:rsidRDefault="00FA09A1" w:rsidP="009A65AC">
            <w:pPr>
              <w:autoSpaceDE w:val="0"/>
              <w:autoSpaceDN w:val="0"/>
              <w:adjustRightInd w:val="0"/>
              <w:rPr>
                <w:b/>
                <w:bCs/>
                <w:color w:val="000000"/>
                <w:lang w:val="es-ES"/>
              </w:rPr>
            </w:pPr>
            <w:r w:rsidRPr="00BC09DA">
              <w:rPr>
                <w:b/>
                <w:bCs/>
                <w:color w:val="000000"/>
              </w:rPr>
              <w:t>България</w:t>
            </w:r>
          </w:p>
          <w:p w14:paraId="5332B048" w14:textId="77777777" w:rsidR="00FA09A1" w:rsidRPr="00BF197E" w:rsidRDefault="00FA09A1" w:rsidP="009A65AC">
            <w:pPr>
              <w:autoSpaceDE w:val="0"/>
              <w:autoSpaceDN w:val="0"/>
              <w:adjustRightInd w:val="0"/>
              <w:rPr>
                <w:color w:val="000000"/>
                <w:lang w:val="es-ES"/>
              </w:rPr>
            </w:pPr>
            <w:r w:rsidRPr="00BF197E">
              <w:rPr>
                <w:color w:val="000000"/>
                <w:lang w:val="es-ES"/>
              </w:rPr>
              <w:t>STADA Bulgaria EOOD</w:t>
            </w:r>
          </w:p>
          <w:p w14:paraId="5AA19CE9" w14:textId="77777777" w:rsidR="00FA09A1" w:rsidRPr="00BF197E" w:rsidRDefault="00FA09A1" w:rsidP="009A65AC">
            <w:pPr>
              <w:autoSpaceDE w:val="0"/>
              <w:autoSpaceDN w:val="0"/>
              <w:adjustRightInd w:val="0"/>
              <w:rPr>
                <w:color w:val="000000"/>
                <w:lang w:val="es-ES"/>
              </w:rPr>
            </w:pPr>
            <w:r w:rsidRPr="00BF197E">
              <w:rPr>
                <w:color w:val="000000"/>
                <w:lang w:val="es-ES"/>
              </w:rPr>
              <w:t>Te</w:t>
            </w:r>
            <w:r w:rsidRPr="00BC09DA">
              <w:rPr>
                <w:color w:val="000000"/>
              </w:rPr>
              <w:t>л</w:t>
            </w:r>
            <w:r w:rsidRPr="00BF197E">
              <w:rPr>
                <w:color w:val="000000"/>
                <w:lang w:val="es-ES"/>
              </w:rPr>
              <w:t>.: +359 29624626</w:t>
            </w:r>
          </w:p>
          <w:p w14:paraId="050D7FEC" w14:textId="77777777" w:rsidR="00FA09A1" w:rsidRPr="00BF197E" w:rsidRDefault="00FA09A1" w:rsidP="009A65AC">
            <w:pPr>
              <w:rPr>
                <w:szCs w:val="22"/>
                <w:lang w:val="es-ES"/>
              </w:rPr>
            </w:pPr>
          </w:p>
        </w:tc>
        <w:tc>
          <w:tcPr>
            <w:tcW w:w="4747" w:type="dxa"/>
            <w:shd w:val="clear" w:color="auto" w:fill="auto"/>
            <w:hideMark/>
          </w:tcPr>
          <w:p w14:paraId="71F13C13" w14:textId="77777777" w:rsidR="00FA09A1" w:rsidRPr="00983F1C" w:rsidRDefault="00FA09A1" w:rsidP="009A65AC">
            <w:pPr>
              <w:suppressAutoHyphens/>
              <w:rPr>
                <w:color w:val="000000"/>
                <w:lang w:val="de-DE"/>
              </w:rPr>
            </w:pPr>
            <w:r w:rsidRPr="00983F1C">
              <w:rPr>
                <w:b/>
                <w:color w:val="000000"/>
                <w:lang w:val="de-DE"/>
              </w:rPr>
              <w:t>Luxembourg/Luxemburg</w:t>
            </w:r>
          </w:p>
          <w:p w14:paraId="4E9A9FB6" w14:textId="77777777" w:rsidR="00FA09A1" w:rsidRPr="00983F1C" w:rsidRDefault="00FA09A1" w:rsidP="009A65AC">
            <w:pPr>
              <w:suppressAutoHyphens/>
              <w:rPr>
                <w:color w:val="000000"/>
                <w:lang w:val="de-DE"/>
              </w:rPr>
            </w:pPr>
            <w:r w:rsidRPr="00983F1C">
              <w:rPr>
                <w:color w:val="000000"/>
                <w:lang w:val="de-DE"/>
              </w:rPr>
              <w:t>EG (Eurogenerics) NV</w:t>
            </w:r>
          </w:p>
          <w:p w14:paraId="1CEDD7DF" w14:textId="31714C95" w:rsidR="00FA09A1" w:rsidRPr="00983F1C" w:rsidRDefault="00FA09A1" w:rsidP="009A65AC">
            <w:pPr>
              <w:suppressAutoHyphens/>
              <w:rPr>
                <w:color w:val="000000"/>
                <w:lang w:val="de-DE"/>
              </w:rPr>
            </w:pPr>
            <w:r w:rsidRPr="00983F1C">
              <w:rPr>
                <w:color w:val="000000"/>
                <w:lang w:val="de-DE"/>
              </w:rPr>
              <w:t xml:space="preserve">Tél/Tel: +32 </w:t>
            </w:r>
            <w:r w:rsidR="00F27A6B" w:rsidRPr="00983F1C">
              <w:rPr>
                <w:color w:val="000000"/>
                <w:lang w:val="de-DE"/>
              </w:rPr>
              <w:t>2</w:t>
            </w:r>
            <w:r w:rsidRPr="00983F1C">
              <w:rPr>
                <w:color w:val="000000"/>
                <w:lang w:val="de-DE"/>
              </w:rPr>
              <w:t>4797878</w:t>
            </w:r>
          </w:p>
          <w:p w14:paraId="6B7F35D0" w14:textId="77777777" w:rsidR="00FA09A1" w:rsidRPr="00983F1C" w:rsidRDefault="00FA09A1" w:rsidP="009A65AC">
            <w:pPr>
              <w:rPr>
                <w:szCs w:val="22"/>
                <w:lang w:val="de-DE"/>
              </w:rPr>
            </w:pPr>
          </w:p>
        </w:tc>
      </w:tr>
      <w:tr w:rsidR="00FA09A1" w:rsidRPr="00BC09DA" w14:paraId="02D10F67" w14:textId="77777777" w:rsidTr="00B302A0">
        <w:trPr>
          <w:cantSplit/>
        </w:trPr>
        <w:tc>
          <w:tcPr>
            <w:tcW w:w="4659" w:type="dxa"/>
            <w:shd w:val="clear" w:color="auto" w:fill="auto"/>
            <w:hideMark/>
          </w:tcPr>
          <w:p w14:paraId="63F2B473" w14:textId="77777777" w:rsidR="00FA09A1" w:rsidRPr="007F5CEF" w:rsidRDefault="00FA09A1" w:rsidP="009A65AC">
            <w:pPr>
              <w:suppressAutoHyphens/>
              <w:rPr>
                <w:color w:val="000000"/>
                <w:lang w:val="sv-SE"/>
              </w:rPr>
            </w:pPr>
            <w:r w:rsidRPr="007F5CEF">
              <w:rPr>
                <w:b/>
                <w:color w:val="000000"/>
                <w:lang w:val="sv-SE"/>
              </w:rPr>
              <w:t>Česká republika</w:t>
            </w:r>
          </w:p>
          <w:p w14:paraId="710188F9" w14:textId="77777777" w:rsidR="00FA09A1" w:rsidRPr="007F5CEF" w:rsidRDefault="00FA09A1" w:rsidP="009A65AC">
            <w:pPr>
              <w:suppressAutoHyphens/>
              <w:rPr>
                <w:color w:val="000000"/>
                <w:lang w:val="sv-SE"/>
              </w:rPr>
            </w:pPr>
            <w:r w:rsidRPr="007F5CEF">
              <w:rPr>
                <w:color w:val="000000"/>
                <w:lang w:val="sv-SE"/>
              </w:rPr>
              <w:t>STADA PHARMA CZ s.r.o.</w:t>
            </w:r>
          </w:p>
          <w:p w14:paraId="62F0B98F" w14:textId="77777777" w:rsidR="00FA09A1" w:rsidRPr="00BC09DA" w:rsidRDefault="00FA09A1" w:rsidP="009A65AC">
            <w:pPr>
              <w:rPr>
                <w:color w:val="000000"/>
                <w:lang w:eastAsia="cs-CZ"/>
              </w:rPr>
            </w:pPr>
            <w:r w:rsidRPr="00BC09DA">
              <w:rPr>
                <w:color w:val="000000"/>
              </w:rPr>
              <w:t xml:space="preserve">Tel: </w:t>
            </w:r>
            <w:r w:rsidRPr="00BC09DA">
              <w:rPr>
                <w:color w:val="000000"/>
                <w:lang w:eastAsia="cs-CZ"/>
              </w:rPr>
              <w:t>+420 257888111</w:t>
            </w:r>
          </w:p>
          <w:p w14:paraId="480B7B97" w14:textId="77777777" w:rsidR="00FA09A1" w:rsidRPr="00BC09DA" w:rsidRDefault="00FA09A1" w:rsidP="009A65AC">
            <w:pPr>
              <w:rPr>
                <w:szCs w:val="22"/>
              </w:rPr>
            </w:pPr>
          </w:p>
        </w:tc>
        <w:tc>
          <w:tcPr>
            <w:tcW w:w="4747" w:type="dxa"/>
            <w:shd w:val="clear" w:color="auto" w:fill="auto"/>
            <w:hideMark/>
          </w:tcPr>
          <w:p w14:paraId="7B91251F" w14:textId="77777777" w:rsidR="00FA09A1" w:rsidRPr="00BC09DA" w:rsidRDefault="00FA09A1" w:rsidP="009A65AC">
            <w:pPr>
              <w:rPr>
                <w:b/>
                <w:color w:val="000000"/>
              </w:rPr>
            </w:pPr>
            <w:r w:rsidRPr="00BC09DA">
              <w:rPr>
                <w:b/>
                <w:color w:val="000000"/>
              </w:rPr>
              <w:t>Magyarország</w:t>
            </w:r>
          </w:p>
          <w:p w14:paraId="0A4A0B3A" w14:textId="77777777" w:rsidR="00FA09A1" w:rsidRPr="00BC09DA" w:rsidRDefault="00FA09A1" w:rsidP="009A65AC">
            <w:pPr>
              <w:rPr>
                <w:color w:val="000000"/>
              </w:rPr>
            </w:pPr>
            <w:r w:rsidRPr="00BC09DA">
              <w:rPr>
                <w:color w:val="000000"/>
              </w:rPr>
              <w:t>STADA Hungary Kft</w:t>
            </w:r>
          </w:p>
          <w:p w14:paraId="559D7860" w14:textId="77777777" w:rsidR="00FA09A1" w:rsidRPr="00BC09DA" w:rsidRDefault="00FA09A1" w:rsidP="009A65AC">
            <w:pPr>
              <w:rPr>
                <w:color w:val="000000"/>
              </w:rPr>
            </w:pPr>
            <w:r w:rsidRPr="00BC09DA">
              <w:rPr>
                <w:color w:val="000000"/>
              </w:rPr>
              <w:t>Tel.: +36 18009747</w:t>
            </w:r>
          </w:p>
          <w:p w14:paraId="151FDF95" w14:textId="77777777" w:rsidR="00FA09A1" w:rsidRPr="00BC09DA" w:rsidRDefault="00FA09A1" w:rsidP="009A65AC">
            <w:pPr>
              <w:rPr>
                <w:szCs w:val="22"/>
              </w:rPr>
            </w:pPr>
          </w:p>
        </w:tc>
      </w:tr>
      <w:tr w:rsidR="00FA09A1" w:rsidRPr="00BF197E" w14:paraId="293B185B" w14:textId="77777777" w:rsidTr="00B302A0">
        <w:trPr>
          <w:cantSplit/>
        </w:trPr>
        <w:tc>
          <w:tcPr>
            <w:tcW w:w="4659" w:type="dxa"/>
            <w:shd w:val="clear" w:color="auto" w:fill="auto"/>
            <w:hideMark/>
          </w:tcPr>
          <w:p w14:paraId="2948A5B5" w14:textId="77777777" w:rsidR="00FA09A1" w:rsidRPr="00BC09DA" w:rsidRDefault="00FA09A1" w:rsidP="009A65AC">
            <w:pPr>
              <w:rPr>
                <w:color w:val="000000"/>
              </w:rPr>
            </w:pPr>
            <w:r w:rsidRPr="00BC09DA">
              <w:rPr>
                <w:b/>
                <w:color w:val="000000"/>
              </w:rPr>
              <w:t>Danmark</w:t>
            </w:r>
          </w:p>
          <w:p w14:paraId="6309C893" w14:textId="77777777" w:rsidR="00FA09A1" w:rsidRPr="00BC09DA" w:rsidRDefault="00FA09A1" w:rsidP="009A65AC">
            <w:pPr>
              <w:rPr>
                <w:color w:val="000000"/>
              </w:rPr>
            </w:pPr>
            <w:r w:rsidRPr="00BC09DA">
              <w:rPr>
                <w:color w:val="000000"/>
              </w:rPr>
              <w:t>STADA Nordic ApS</w:t>
            </w:r>
          </w:p>
          <w:p w14:paraId="0960AC9C" w14:textId="77777777" w:rsidR="00FA09A1" w:rsidRPr="00BC09DA" w:rsidRDefault="00FA09A1" w:rsidP="009A65AC">
            <w:pPr>
              <w:rPr>
                <w:color w:val="000000"/>
              </w:rPr>
            </w:pPr>
            <w:r w:rsidRPr="00BC09DA">
              <w:rPr>
                <w:color w:val="000000"/>
              </w:rPr>
              <w:t>Tlf: +45 44859999</w:t>
            </w:r>
          </w:p>
          <w:p w14:paraId="5CCAA427" w14:textId="77777777" w:rsidR="00FA09A1" w:rsidRPr="00BC09DA" w:rsidRDefault="00FA09A1" w:rsidP="009A65AC">
            <w:pPr>
              <w:rPr>
                <w:szCs w:val="22"/>
              </w:rPr>
            </w:pPr>
          </w:p>
        </w:tc>
        <w:tc>
          <w:tcPr>
            <w:tcW w:w="4747" w:type="dxa"/>
            <w:shd w:val="clear" w:color="auto" w:fill="auto"/>
            <w:hideMark/>
          </w:tcPr>
          <w:p w14:paraId="650850F2" w14:textId="77777777" w:rsidR="00FA09A1" w:rsidRPr="007F5CEF" w:rsidRDefault="00FA09A1" w:rsidP="009A65AC">
            <w:pPr>
              <w:rPr>
                <w:b/>
                <w:color w:val="000000"/>
                <w:lang w:val="fi-FI"/>
              </w:rPr>
            </w:pPr>
            <w:r w:rsidRPr="007F5CEF">
              <w:rPr>
                <w:b/>
                <w:color w:val="000000"/>
                <w:lang w:val="fi-FI"/>
              </w:rPr>
              <w:t>Malta</w:t>
            </w:r>
          </w:p>
          <w:p w14:paraId="1E9DCAFD" w14:textId="77777777" w:rsidR="009311FD" w:rsidRPr="007F5CEF" w:rsidRDefault="009311FD" w:rsidP="009A65AC">
            <w:pPr>
              <w:rPr>
                <w:noProof/>
                <w:lang w:val="fi-FI"/>
              </w:rPr>
            </w:pPr>
            <w:r w:rsidRPr="007F5CEF">
              <w:rPr>
                <w:noProof/>
                <w:lang w:val="fi-FI"/>
              </w:rPr>
              <w:t>Pharma.MT Ltd</w:t>
            </w:r>
          </w:p>
          <w:p w14:paraId="7333E73E" w14:textId="253CE5F4" w:rsidR="00FA09A1" w:rsidRPr="007F5CEF" w:rsidRDefault="009311FD" w:rsidP="00983F1C">
            <w:pPr>
              <w:suppressAutoHyphens/>
              <w:rPr>
                <w:szCs w:val="22"/>
                <w:lang w:val="fi-FI"/>
              </w:rPr>
            </w:pPr>
            <w:r w:rsidRPr="007F5CEF">
              <w:rPr>
                <w:noProof/>
                <w:lang w:val="fi-FI"/>
              </w:rPr>
              <w:t>Tel: +356 21337008</w:t>
            </w:r>
          </w:p>
        </w:tc>
      </w:tr>
      <w:tr w:rsidR="00FA09A1" w:rsidRPr="003A610D" w14:paraId="1DCA8607" w14:textId="77777777" w:rsidTr="00B302A0">
        <w:trPr>
          <w:cantSplit/>
        </w:trPr>
        <w:tc>
          <w:tcPr>
            <w:tcW w:w="4659" w:type="dxa"/>
            <w:shd w:val="clear" w:color="auto" w:fill="auto"/>
            <w:hideMark/>
          </w:tcPr>
          <w:p w14:paraId="5B222503" w14:textId="77777777" w:rsidR="00FA09A1" w:rsidRPr="00BC09DA" w:rsidRDefault="00FA09A1" w:rsidP="009A65AC">
            <w:pPr>
              <w:rPr>
                <w:color w:val="000000"/>
              </w:rPr>
            </w:pPr>
            <w:r w:rsidRPr="00BC09DA">
              <w:rPr>
                <w:b/>
                <w:color w:val="000000"/>
              </w:rPr>
              <w:t>Deutschland</w:t>
            </w:r>
          </w:p>
          <w:p w14:paraId="47F2C8A5" w14:textId="77777777" w:rsidR="00FA09A1" w:rsidRPr="00BC09DA" w:rsidRDefault="00FA09A1" w:rsidP="009A65AC">
            <w:pPr>
              <w:rPr>
                <w:color w:val="000000"/>
              </w:rPr>
            </w:pPr>
            <w:r w:rsidRPr="00BC09DA">
              <w:rPr>
                <w:color w:val="000000"/>
              </w:rPr>
              <w:t>STADAPHARM GmbH</w:t>
            </w:r>
          </w:p>
          <w:p w14:paraId="480832A4" w14:textId="77777777" w:rsidR="00FA09A1" w:rsidRPr="00BC09DA" w:rsidRDefault="00FA09A1" w:rsidP="009A65AC">
            <w:pPr>
              <w:rPr>
                <w:color w:val="000000"/>
              </w:rPr>
            </w:pPr>
            <w:r w:rsidRPr="00BC09DA">
              <w:rPr>
                <w:color w:val="000000"/>
              </w:rPr>
              <w:t>Tel: +49 61016030</w:t>
            </w:r>
          </w:p>
          <w:p w14:paraId="7D8B891A" w14:textId="77777777" w:rsidR="00FA09A1" w:rsidRPr="00BC09DA" w:rsidRDefault="00FA09A1" w:rsidP="009A65AC">
            <w:pPr>
              <w:rPr>
                <w:szCs w:val="22"/>
              </w:rPr>
            </w:pPr>
          </w:p>
        </w:tc>
        <w:tc>
          <w:tcPr>
            <w:tcW w:w="4747" w:type="dxa"/>
            <w:shd w:val="clear" w:color="auto" w:fill="auto"/>
            <w:hideMark/>
          </w:tcPr>
          <w:p w14:paraId="6D17AE3E" w14:textId="77777777" w:rsidR="00FA09A1" w:rsidRPr="007F5CEF" w:rsidRDefault="00FA09A1" w:rsidP="009A65AC">
            <w:pPr>
              <w:suppressAutoHyphens/>
              <w:rPr>
                <w:color w:val="000000"/>
                <w:lang w:val="da-DK"/>
              </w:rPr>
            </w:pPr>
            <w:r w:rsidRPr="007F5CEF">
              <w:rPr>
                <w:b/>
                <w:color w:val="000000"/>
                <w:lang w:val="da-DK"/>
              </w:rPr>
              <w:t>Nederland</w:t>
            </w:r>
          </w:p>
          <w:p w14:paraId="40846DD8" w14:textId="77777777" w:rsidR="00FA09A1" w:rsidRPr="007F5CEF" w:rsidRDefault="00FA09A1" w:rsidP="009A65AC">
            <w:pPr>
              <w:rPr>
                <w:color w:val="000000"/>
                <w:lang w:val="da-DK"/>
              </w:rPr>
            </w:pPr>
            <w:r w:rsidRPr="007F5CEF">
              <w:rPr>
                <w:color w:val="000000"/>
                <w:lang w:val="da-DK"/>
              </w:rPr>
              <w:t>Centrafarm B.V.</w:t>
            </w:r>
          </w:p>
          <w:p w14:paraId="3376D1E9" w14:textId="77777777" w:rsidR="00FA09A1" w:rsidRPr="007F5CEF" w:rsidRDefault="00FA09A1" w:rsidP="009A65AC">
            <w:pPr>
              <w:suppressAutoHyphens/>
              <w:rPr>
                <w:color w:val="000000"/>
                <w:lang w:val="da-DK"/>
              </w:rPr>
            </w:pPr>
            <w:r w:rsidRPr="007F5CEF">
              <w:rPr>
                <w:color w:val="000000"/>
                <w:lang w:val="da-DK"/>
              </w:rPr>
              <w:t>Tel.: +31 765081000</w:t>
            </w:r>
          </w:p>
          <w:p w14:paraId="705F9455" w14:textId="77777777" w:rsidR="00FA09A1" w:rsidRPr="007F5CEF" w:rsidRDefault="00FA09A1" w:rsidP="009A65AC">
            <w:pPr>
              <w:rPr>
                <w:szCs w:val="22"/>
                <w:lang w:val="da-DK"/>
              </w:rPr>
            </w:pPr>
          </w:p>
        </w:tc>
      </w:tr>
      <w:tr w:rsidR="00FA09A1" w:rsidRPr="00BC09DA" w14:paraId="565550F9" w14:textId="77777777" w:rsidTr="00B302A0">
        <w:trPr>
          <w:cantSplit/>
        </w:trPr>
        <w:tc>
          <w:tcPr>
            <w:tcW w:w="4659" w:type="dxa"/>
            <w:shd w:val="clear" w:color="auto" w:fill="auto"/>
            <w:hideMark/>
          </w:tcPr>
          <w:p w14:paraId="7D848BD6" w14:textId="77777777" w:rsidR="00FA09A1" w:rsidRPr="00BC09DA" w:rsidRDefault="00FA09A1" w:rsidP="009A65AC">
            <w:pPr>
              <w:suppressAutoHyphens/>
              <w:rPr>
                <w:b/>
                <w:bCs/>
                <w:color w:val="000000"/>
              </w:rPr>
            </w:pPr>
            <w:r w:rsidRPr="00BC09DA">
              <w:rPr>
                <w:b/>
                <w:bCs/>
                <w:color w:val="000000"/>
              </w:rPr>
              <w:t>Eesti</w:t>
            </w:r>
          </w:p>
          <w:p w14:paraId="60F59404" w14:textId="77777777" w:rsidR="00FA09A1" w:rsidRPr="00BC09DA" w:rsidRDefault="00FA09A1" w:rsidP="009A65AC">
            <w:pPr>
              <w:autoSpaceDE w:val="0"/>
              <w:autoSpaceDN w:val="0"/>
              <w:adjustRightInd w:val="0"/>
              <w:rPr>
                <w:color w:val="000000"/>
              </w:rPr>
            </w:pPr>
            <w:r w:rsidRPr="00BC09DA">
              <w:rPr>
                <w:color w:val="000000"/>
              </w:rPr>
              <w:t>UAB „STADA Baltics“</w:t>
            </w:r>
          </w:p>
          <w:p w14:paraId="483C4049" w14:textId="77777777" w:rsidR="00FA09A1" w:rsidRPr="00BC09DA" w:rsidRDefault="00FA09A1" w:rsidP="009A65AC">
            <w:pPr>
              <w:autoSpaceDE w:val="0"/>
              <w:autoSpaceDN w:val="0"/>
              <w:adjustRightInd w:val="0"/>
              <w:rPr>
                <w:color w:val="000000"/>
              </w:rPr>
            </w:pPr>
            <w:r w:rsidRPr="00BC09DA">
              <w:rPr>
                <w:color w:val="000000"/>
              </w:rPr>
              <w:t>Tel: +370 52603926</w:t>
            </w:r>
          </w:p>
          <w:p w14:paraId="4A7AFA66" w14:textId="77777777" w:rsidR="00FA09A1" w:rsidRPr="00BC09DA" w:rsidRDefault="00FA09A1" w:rsidP="009A65AC">
            <w:pPr>
              <w:rPr>
                <w:szCs w:val="22"/>
              </w:rPr>
            </w:pPr>
          </w:p>
        </w:tc>
        <w:tc>
          <w:tcPr>
            <w:tcW w:w="4747" w:type="dxa"/>
            <w:shd w:val="clear" w:color="auto" w:fill="auto"/>
            <w:hideMark/>
          </w:tcPr>
          <w:p w14:paraId="6AE4F8A3" w14:textId="77777777" w:rsidR="00FA09A1" w:rsidRPr="00BC09DA" w:rsidRDefault="00FA09A1" w:rsidP="009A65AC">
            <w:pPr>
              <w:rPr>
                <w:color w:val="000000"/>
              </w:rPr>
            </w:pPr>
            <w:r w:rsidRPr="00BC09DA">
              <w:rPr>
                <w:b/>
                <w:color w:val="000000"/>
              </w:rPr>
              <w:t>Norge</w:t>
            </w:r>
          </w:p>
          <w:p w14:paraId="6D238065" w14:textId="77777777" w:rsidR="00FA09A1" w:rsidRPr="00BC09DA" w:rsidRDefault="00FA09A1" w:rsidP="009A65AC">
            <w:pPr>
              <w:rPr>
                <w:color w:val="000000"/>
              </w:rPr>
            </w:pPr>
            <w:r w:rsidRPr="00BC09DA">
              <w:rPr>
                <w:color w:val="000000"/>
              </w:rPr>
              <w:t>STADA Nordic ApS</w:t>
            </w:r>
          </w:p>
          <w:p w14:paraId="06019436" w14:textId="77777777" w:rsidR="00FA09A1" w:rsidRPr="00BC09DA" w:rsidRDefault="00FA09A1" w:rsidP="009A65AC">
            <w:pPr>
              <w:rPr>
                <w:color w:val="000000"/>
              </w:rPr>
            </w:pPr>
            <w:r w:rsidRPr="00BC09DA">
              <w:rPr>
                <w:color w:val="000000"/>
              </w:rPr>
              <w:t>Tlf: +45 44859999</w:t>
            </w:r>
          </w:p>
          <w:p w14:paraId="059F964A" w14:textId="77777777" w:rsidR="00FA09A1" w:rsidRPr="00BC09DA" w:rsidRDefault="00FA09A1" w:rsidP="009A65AC">
            <w:pPr>
              <w:rPr>
                <w:szCs w:val="22"/>
              </w:rPr>
            </w:pPr>
          </w:p>
        </w:tc>
      </w:tr>
      <w:tr w:rsidR="00FA09A1" w:rsidRPr="00BF197E" w14:paraId="716A2444" w14:textId="77777777" w:rsidTr="00B302A0">
        <w:trPr>
          <w:cantSplit/>
        </w:trPr>
        <w:tc>
          <w:tcPr>
            <w:tcW w:w="4659" w:type="dxa"/>
            <w:shd w:val="clear" w:color="auto" w:fill="auto"/>
            <w:hideMark/>
          </w:tcPr>
          <w:p w14:paraId="22105439" w14:textId="77777777" w:rsidR="00FA09A1" w:rsidRPr="00983F1C" w:rsidRDefault="00FA09A1" w:rsidP="009A65AC">
            <w:pPr>
              <w:rPr>
                <w:color w:val="000000"/>
                <w:lang w:val="en-US"/>
              </w:rPr>
            </w:pPr>
            <w:r w:rsidRPr="00BC09DA">
              <w:rPr>
                <w:b/>
                <w:color w:val="000000"/>
              </w:rPr>
              <w:t>Ελλάδα</w:t>
            </w:r>
          </w:p>
          <w:p w14:paraId="4364347E" w14:textId="77777777" w:rsidR="00E74400" w:rsidRPr="00983F1C" w:rsidRDefault="00E74400" w:rsidP="009A65AC">
            <w:pPr>
              <w:rPr>
                <w:noProof/>
                <w:color w:val="000000"/>
                <w:lang w:val="en-US"/>
              </w:rPr>
            </w:pPr>
            <w:r w:rsidRPr="00983F1C">
              <w:rPr>
                <w:noProof/>
                <w:color w:val="000000"/>
                <w:lang w:val="en-US"/>
              </w:rPr>
              <w:t>DEMO S.A. Pharmaceutical Industry</w:t>
            </w:r>
          </w:p>
          <w:p w14:paraId="763E96D8" w14:textId="77777777" w:rsidR="00E74400" w:rsidRPr="004A5C9C" w:rsidRDefault="00E74400" w:rsidP="009A65AC">
            <w:pPr>
              <w:rPr>
                <w:noProof/>
                <w:color w:val="000000"/>
              </w:rPr>
            </w:pPr>
            <w:r w:rsidRPr="004A5C9C">
              <w:rPr>
                <w:noProof/>
                <w:color w:val="000000"/>
              </w:rPr>
              <w:t>Τηλ: +30 2108161802</w:t>
            </w:r>
          </w:p>
          <w:p w14:paraId="3FD2253E" w14:textId="57B417DA" w:rsidR="00FA09A1" w:rsidRPr="00BC09DA" w:rsidRDefault="00FA09A1" w:rsidP="009A65AC">
            <w:pPr>
              <w:rPr>
                <w:szCs w:val="22"/>
              </w:rPr>
            </w:pPr>
          </w:p>
        </w:tc>
        <w:tc>
          <w:tcPr>
            <w:tcW w:w="4747" w:type="dxa"/>
            <w:shd w:val="clear" w:color="auto" w:fill="auto"/>
            <w:hideMark/>
          </w:tcPr>
          <w:p w14:paraId="7BEB906A" w14:textId="77777777" w:rsidR="00FA09A1" w:rsidRPr="00BF197E" w:rsidRDefault="00FA09A1" w:rsidP="009A65AC">
            <w:pPr>
              <w:suppressAutoHyphens/>
              <w:rPr>
                <w:color w:val="000000"/>
                <w:lang w:val="de-DE"/>
              </w:rPr>
            </w:pPr>
            <w:r w:rsidRPr="00BF197E">
              <w:rPr>
                <w:b/>
                <w:color w:val="000000"/>
                <w:lang w:val="de-DE"/>
              </w:rPr>
              <w:t>Österreich</w:t>
            </w:r>
          </w:p>
          <w:p w14:paraId="17102AFF" w14:textId="77777777" w:rsidR="00FA09A1" w:rsidRPr="00BF197E" w:rsidRDefault="00FA09A1" w:rsidP="009A65AC">
            <w:pPr>
              <w:suppressAutoHyphens/>
              <w:rPr>
                <w:i/>
                <w:color w:val="000000"/>
                <w:lang w:val="de-DE"/>
              </w:rPr>
            </w:pPr>
            <w:r w:rsidRPr="00BF197E">
              <w:rPr>
                <w:color w:val="000000"/>
                <w:lang w:val="de-DE"/>
              </w:rPr>
              <w:t>STADA Arzneimittel GmbH</w:t>
            </w:r>
          </w:p>
          <w:p w14:paraId="624E2F1C" w14:textId="77777777" w:rsidR="00FA09A1" w:rsidRPr="00BF197E" w:rsidRDefault="00FA09A1" w:rsidP="009A65AC">
            <w:pPr>
              <w:suppressAutoHyphens/>
              <w:rPr>
                <w:color w:val="000000"/>
                <w:lang w:val="de-DE"/>
              </w:rPr>
            </w:pPr>
            <w:r w:rsidRPr="00BF197E">
              <w:rPr>
                <w:color w:val="000000"/>
                <w:lang w:val="de-DE"/>
              </w:rPr>
              <w:t>Tel: +43 136785850</w:t>
            </w:r>
          </w:p>
          <w:p w14:paraId="6C722108" w14:textId="77777777" w:rsidR="00FA09A1" w:rsidRPr="00BF197E" w:rsidRDefault="00FA09A1" w:rsidP="009A65AC">
            <w:pPr>
              <w:rPr>
                <w:szCs w:val="22"/>
                <w:lang w:val="de-DE"/>
              </w:rPr>
            </w:pPr>
          </w:p>
        </w:tc>
      </w:tr>
      <w:tr w:rsidR="00FA09A1" w:rsidRPr="00BC09DA" w14:paraId="498BEAA8" w14:textId="77777777" w:rsidTr="00B302A0">
        <w:trPr>
          <w:cantSplit/>
        </w:trPr>
        <w:tc>
          <w:tcPr>
            <w:tcW w:w="4659" w:type="dxa"/>
            <w:shd w:val="clear" w:color="auto" w:fill="auto"/>
            <w:hideMark/>
          </w:tcPr>
          <w:p w14:paraId="0FFE485B" w14:textId="77777777" w:rsidR="00FA09A1" w:rsidRPr="00BF197E" w:rsidRDefault="00FA09A1" w:rsidP="009A65AC">
            <w:pPr>
              <w:suppressAutoHyphens/>
              <w:rPr>
                <w:b/>
                <w:color w:val="000000"/>
                <w:lang w:val="es-ES"/>
              </w:rPr>
            </w:pPr>
            <w:r w:rsidRPr="00BF197E">
              <w:rPr>
                <w:b/>
                <w:color w:val="000000"/>
                <w:lang w:val="es-ES"/>
              </w:rPr>
              <w:t>España</w:t>
            </w:r>
          </w:p>
          <w:p w14:paraId="292A8415" w14:textId="77777777" w:rsidR="00FA09A1" w:rsidRPr="00BF197E" w:rsidRDefault="00FA09A1" w:rsidP="009A65AC">
            <w:pPr>
              <w:suppressAutoHyphens/>
              <w:rPr>
                <w:color w:val="000000"/>
                <w:lang w:val="es-ES"/>
              </w:rPr>
            </w:pPr>
            <w:r w:rsidRPr="00BF197E">
              <w:rPr>
                <w:color w:val="000000"/>
                <w:lang w:val="es-ES"/>
              </w:rPr>
              <w:t>Laboratorio STADA, S.L.</w:t>
            </w:r>
          </w:p>
          <w:p w14:paraId="5F19D5DF" w14:textId="77777777" w:rsidR="00FA09A1" w:rsidRPr="00BC09DA" w:rsidRDefault="00FA09A1" w:rsidP="009A65AC">
            <w:pPr>
              <w:rPr>
                <w:color w:val="000000"/>
              </w:rPr>
            </w:pPr>
            <w:r w:rsidRPr="00BC09DA">
              <w:rPr>
                <w:color w:val="000000"/>
              </w:rPr>
              <w:t>Tel: +34 934738889</w:t>
            </w:r>
          </w:p>
          <w:p w14:paraId="7D2EA759" w14:textId="77777777" w:rsidR="00FA09A1" w:rsidRPr="00BC09DA" w:rsidRDefault="00FA09A1" w:rsidP="009A65AC">
            <w:pPr>
              <w:rPr>
                <w:szCs w:val="22"/>
              </w:rPr>
            </w:pPr>
          </w:p>
        </w:tc>
        <w:tc>
          <w:tcPr>
            <w:tcW w:w="4747" w:type="dxa"/>
            <w:shd w:val="clear" w:color="auto" w:fill="auto"/>
            <w:hideMark/>
          </w:tcPr>
          <w:p w14:paraId="01D6EB49" w14:textId="77777777" w:rsidR="00FA09A1" w:rsidRPr="00BF197E" w:rsidRDefault="00FA09A1" w:rsidP="009A65AC">
            <w:pPr>
              <w:suppressAutoHyphens/>
              <w:rPr>
                <w:b/>
                <w:bCs/>
                <w:i/>
                <w:iCs/>
                <w:color w:val="000000"/>
                <w:lang w:val="pl-PL"/>
              </w:rPr>
            </w:pPr>
            <w:r w:rsidRPr="00BF197E">
              <w:rPr>
                <w:b/>
                <w:color w:val="000000"/>
                <w:lang w:val="pl-PL"/>
              </w:rPr>
              <w:t>Polska</w:t>
            </w:r>
          </w:p>
          <w:p w14:paraId="2D0CFD01" w14:textId="3303E02F" w:rsidR="00FA09A1" w:rsidRPr="00BF197E" w:rsidRDefault="00FA09A1" w:rsidP="009A65AC">
            <w:pPr>
              <w:suppressAutoHyphens/>
              <w:rPr>
                <w:color w:val="000000"/>
                <w:lang w:val="pl-PL" w:eastAsia="en-CA"/>
              </w:rPr>
            </w:pPr>
            <w:r w:rsidRPr="00BF197E">
              <w:rPr>
                <w:color w:val="000000"/>
                <w:lang w:val="pl-PL" w:eastAsia="en-CA"/>
              </w:rPr>
              <w:t xml:space="preserve">STADA </w:t>
            </w:r>
            <w:r w:rsidR="009311FD" w:rsidRPr="00BF197E">
              <w:rPr>
                <w:color w:val="000000"/>
                <w:lang w:val="pl-PL" w:eastAsia="en-CA"/>
              </w:rPr>
              <w:t>Pharma</w:t>
            </w:r>
            <w:r w:rsidRPr="00BF197E">
              <w:rPr>
                <w:color w:val="000000"/>
                <w:lang w:val="pl-PL" w:eastAsia="en-CA"/>
              </w:rPr>
              <w:t xml:space="preserve"> Sp. z.o o.</w:t>
            </w:r>
          </w:p>
          <w:p w14:paraId="6652CCA8" w14:textId="77777777" w:rsidR="00FA09A1" w:rsidRPr="00BC09DA" w:rsidRDefault="00FA09A1" w:rsidP="009A65AC">
            <w:pPr>
              <w:suppressAutoHyphens/>
              <w:rPr>
                <w:color w:val="000000"/>
              </w:rPr>
            </w:pPr>
            <w:r w:rsidRPr="00BC09DA">
              <w:rPr>
                <w:color w:val="000000"/>
                <w:lang w:eastAsia="en-CA"/>
              </w:rPr>
              <w:t>Tel: +48 227377920</w:t>
            </w:r>
          </w:p>
          <w:p w14:paraId="118229D7" w14:textId="77777777" w:rsidR="00FA09A1" w:rsidRPr="00BC09DA" w:rsidRDefault="00FA09A1" w:rsidP="009A65AC">
            <w:pPr>
              <w:rPr>
                <w:szCs w:val="22"/>
              </w:rPr>
            </w:pPr>
          </w:p>
        </w:tc>
      </w:tr>
      <w:tr w:rsidR="00FA09A1" w:rsidRPr="00BC09DA" w14:paraId="6D2C9ADF" w14:textId="77777777" w:rsidTr="00B302A0">
        <w:trPr>
          <w:cantSplit/>
        </w:trPr>
        <w:tc>
          <w:tcPr>
            <w:tcW w:w="4659" w:type="dxa"/>
            <w:shd w:val="clear" w:color="auto" w:fill="auto"/>
            <w:hideMark/>
          </w:tcPr>
          <w:p w14:paraId="17B608CC" w14:textId="77777777" w:rsidR="00FA09A1" w:rsidRPr="00983F1C" w:rsidRDefault="00FA09A1" w:rsidP="009A65AC">
            <w:pPr>
              <w:suppressAutoHyphens/>
              <w:rPr>
                <w:b/>
                <w:color w:val="000000"/>
                <w:lang w:val="fr-FR"/>
              </w:rPr>
            </w:pPr>
            <w:r w:rsidRPr="00983F1C">
              <w:rPr>
                <w:b/>
                <w:color w:val="000000"/>
                <w:lang w:val="fr-FR"/>
              </w:rPr>
              <w:t>France</w:t>
            </w:r>
          </w:p>
          <w:p w14:paraId="3D7C44D0" w14:textId="77777777" w:rsidR="00FA09A1" w:rsidRPr="00983F1C" w:rsidRDefault="00FA09A1" w:rsidP="009A65AC">
            <w:pPr>
              <w:rPr>
                <w:color w:val="000000"/>
                <w:lang w:val="fr-FR"/>
              </w:rPr>
            </w:pPr>
            <w:r w:rsidRPr="00983F1C">
              <w:rPr>
                <w:color w:val="000000"/>
                <w:lang w:val="fr-FR"/>
              </w:rPr>
              <w:t>EG LABO - Laboratoires EuroGenerics</w:t>
            </w:r>
          </w:p>
          <w:p w14:paraId="6368BD12" w14:textId="77777777" w:rsidR="00FA09A1" w:rsidRPr="00983F1C" w:rsidRDefault="00FA09A1" w:rsidP="009A65AC">
            <w:pPr>
              <w:rPr>
                <w:color w:val="000000"/>
                <w:lang w:val="fr-FR"/>
              </w:rPr>
            </w:pPr>
            <w:r w:rsidRPr="00983F1C">
              <w:rPr>
                <w:color w:val="000000"/>
                <w:lang w:val="fr-FR"/>
              </w:rPr>
              <w:t>Tél: +33 146948686</w:t>
            </w:r>
          </w:p>
          <w:p w14:paraId="442A4FC1" w14:textId="77777777" w:rsidR="00FA09A1" w:rsidRPr="00983F1C" w:rsidRDefault="00FA09A1" w:rsidP="009A65AC">
            <w:pPr>
              <w:rPr>
                <w:szCs w:val="22"/>
                <w:lang w:val="fr-FR"/>
              </w:rPr>
            </w:pPr>
          </w:p>
        </w:tc>
        <w:tc>
          <w:tcPr>
            <w:tcW w:w="4747" w:type="dxa"/>
            <w:shd w:val="clear" w:color="auto" w:fill="auto"/>
            <w:hideMark/>
          </w:tcPr>
          <w:p w14:paraId="26426E64" w14:textId="77777777" w:rsidR="00FA09A1" w:rsidRPr="00BC09DA" w:rsidRDefault="00FA09A1" w:rsidP="009A65AC">
            <w:pPr>
              <w:suppressAutoHyphens/>
              <w:rPr>
                <w:color w:val="000000"/>
              </w:rPr>
            </w:pPr>
            <w:r w:rsidRPr="00BC09DA">
              <w:rPr>
                <w:b/>
                <w:color w:val="000000"/>
              </w:rPr>
              <w:t>Portugal</w:t>
            </w:r>
          </w:p>
          <w:p w14:paraId="5D91AC8C" w14:textId="77777777" w:rsidR="00FA09A1" w:rsidRPr="00BC09DA" w:rsidRDefault="00FA09A1" w:rsidP="009A65AC">
            <w:pPr>
              <w:suppressAutoHyphens/>
              <w:rPr>
                <w:color w:val="000000"/>
              </w:rPr>
            </w:pPr>
            <w:r w:rsidRPr="00BC09DA">
              <w:rPr>
                <w:color w:val="000000"/>
              </w:rPr>
              <w:t>Stada, Lda.</w:t>
            </w:r>
          </w:p>
          <w:p w14:paraId="389555DF" w14:textId="77777777" w:rsidR="00FA09A1" w:rsidRPr="00BC09DA" w:rsidRDefault="00FA09A1" w:rsidP="009A65AC">
            <w:pPr>
              <w:suppressAutoHyphens/>
              <w:rPr>
                <w:color w:val="000000"/>
              </w:rPr>
            </w:pPr>
            <w:r w:rsidRPr="00BC09DA">
              <w:rPr>
                <w:color w:val="000000"/>
              </w:rPr>
              <w:t>Tel: +351 211209870</w:t>
            </w:r>
          </w:p>
          <w:p w14:paraId="540C0BC6" w14:textId="77777777" w:rsidR="00FA09A1" w:rsidRPr="00BC09DA" w:rsidRDefault="00FA09A1" w:rsidP="009A65AC">
            <w:pPr>
              <w:rPr>
                <w:szCs w:val="22"/>
              </w:rPr>
            </w:pPr>
          </w:p>
        </w:tc>
      </w:tr>
      <w:tr w:rsidR="00FA09A1" w:rsidRPr="00BF197E" w14:paraId="2E3F6E0A" w14:textId="77777777" w:rsidTr="00B302A0">
        <w:trPr>
          <w:cantSplit/>
        </w:trPr>
        <w:tc>
          <w:tcPr>
            <w:tcW w:w="4659" w:type="dxa"/>
            <w:shd w:val="clear" w:color="auto" w:fill="auto"/>
            <w:hideMark/>
          </w:tcPr>
          <w:p w14:paraId="633E4516" w14:textId="77777777" w:rsidR="00FA09A1" w:rsidRPr="007F5CEF" w:rsidRDefault="00FA09A1" w:rsidP="009A65AC">
            <w:pPr>
              <w:rPr>
                <w:color w:val="000000"/>
                <w:lang w:val="sv-SE"/>
              </w:rPr>
            </w:pPr>
            <w:r w:rsidRPr="007F5CEF">
              <w:rPr>
                <w:b/>
                <w:color w:val="000000"/>
                <w:lang w:val="sv-SE"/>
              </w:rPr>
              <w:t>Hrvatska</w:t>
            </w:r>
          </w:p>
          <w:p w14:paraId="66ED425E" w14:textId="77777777" w:rsidR="00FA09A1" w:rsidRPr="007F5CEF" w:rsidRDefault="00FA09A1" w:rsidP="009A65AC">
            <w:pPr>
              <w:rPr>
                <w:color w:val="000000"/>
                <w:lang w:val="sv-SE"/>
              </w:rPr>
            </w:pPr>
            <w:r w:rsidRPr="007F5CEF">
              <w:rPr>
                <w:color w:val="000000"/>
                <w:lang w:val="sv-SE"/>
              </w:rPr>
              <w:t>STADA d.o.o.</w:t>
            </w:r>
          </w:p>
          <w:p w14:paraId="37180723" w14:textId="77777777" w:rsidR="00FA09A1" w:rsidRPr="00BC09DA" w:rsidRDefault="00FA09A1" w:rsidP="009A65AC">
            <w:pPr>
              <w:rPr>
                <w:color w:val="000000"/>
              </w:rPr>
            </w:pPr>
            <w:r w:rsidRPr="00BC09DA">
              <w:rPr>
                <w:color w:val="000000"/>
              </w:rPr>
              <w:t>Tel: +385 13764111</w:t>
            </w:r>
          </w:p>
          <w:p w14:paraId="2FD68E47" w14:textId="77777777" w:rsidR="00FA09A1" w:rsidRPr="00BC09DA" w:rsidRDefault="00FA09A1" w:rsidP="009A65AC">
            <w:pPr>
              <w:rPr>
                <w:szCs w:val="22"/>
              </w:rPr>
            </w:pPr>
          </w:p>
        </w:tc>
        <w:tc>
          <w:tcPr>
            <w:tcW w:w="4747" w:type="dxa"/>
            <w:shd w:val="clear" w:color="auto" w:fill="auto"/>
            <w:hideMark/>
          </w:tcPr>
          <w:p w14:paraId="551CF4FC" w14:textId="77777777" w:rsidR="00FA09A1" w:rsidRPr="00BF197E" w:rsidRDefault="00FA09A1" w:rsidP="009A65AC">
            <w:pPr>
              <w:suppressAutoHyphens/>
              <w:rPr>
                <w:b/>
                <w:color w:val="000000"/>
                <w:lang w:val="pt-PT"/>
              </w:rPr>
            </w:pPr>
            <w:r w:rsidRPr="00BF197E">
              <w:rPr>
                <w:b/>
                <w:color w:val="000000"/>
                <w:lang w:val="pt-PT"/>
              </w:rPr>
              <w:t>România</w:t>
            </w:r>
          </w:p>
          <w:p w14:paraId="52EF546B" w14:textId="77777777" w:rsidR="00FA09A1" w:rsidRPr="00BF197E" w:rsidRDefault="00FA09A1" w:rsidP="009A65AC">
            <w:pPr>
              <w:suppressAutoHyphens/>
              <w:rPr>
                <w:color w:val="000000"/>
                <w:lang w:val="pt-PT"/>
              </w:rPr>
            </w:pPr>
            <w:r w:rsidRPr="00BF197E">
              <w:rPr>
                <w:color w:val="000000"/>
                <w:lang w:val="pt-PT"/>
              </w:rPr>
              <w:t>STADA M&amp;D SRL</w:t>
            </w:r>
          </w:p>
          <w:p w14:paraId="428663CA" w14:textId="77777777" w:rsidR="00FA09A1" w:rsidRPr="00BF197E" w:rsidRDefault="00FA09A1" w:rsidP="009A65AC">
            <w:pPr>
              <w:suppressAutoHyphens/>
              <w:rPr>
                <w:color w:val="000000"/>
                <w:lang w:val="pt-PT"/>
              </w:rPr>
            </w:pPr>
            <w:r w:rsidRPr="00BF197E">
              <w:rPr>
                <w:color w:val="000000"/>
                <w:lang w:val="pt-PT"/>
              </w:rPr>
              <w:t>Tel: +40 213160640</w:t>
            </w:r>
          </w:p>
          <w:p w14:paraId="38AF0AD5" w14:textId="77777777" w:rsidR="00FA09A1" w:rsidRPr="00BF197E" w:rsidRDefault="00FA09A1" w:rsidP="009A65AC">
            <w:pPr>
              <w:rPr>
                <w:szCs w:val="22"/>
                <w:lang w:val="pt-PT"/>
              </w:rPr>
            </w:pPr>
          </w:p>
        </w:tc>
      </w:tr>
      <w:tr w:rsidR="00FA09A1" w:rsidRPr="00BC09DA" w14:paraId="3757A6CB" w14:textId="77777777" w:rsidTr="00B302A0">
        <w:trPr>
          <w:cantSplit/>
        </w:trPr>
        <w:tc>
          <w:tcPr>
            <w:tcW w:w="4659" w:type="dxa"/>
            <w:shd w:val="clear" w:color="auto" w:fill="auto"/>
            <w:hideMark/>
          </w:tcPr>
          <w:p w14:paraId="526D353F" w14:textId="77777777" w:rsidR="00FA09A1" w:rsidRPr="007F5CEF" w:rsidRDefault="00FA09A1" w:rsidP="009A65AC">
            <w:pPr>
              <w:rPr>
                <w:color w:val="000000"/>
                <w:lang w:val="en-US"/>
              </w:rPr>
            </w:pPr>
            <w:r w:rsidRPr="00BF197E">
              <w:rPr>
                <w:color w:val="000000"/>
                <w:lang w:val="en-US"/>
              </w:rPr>
              <w:br w:type="page"/>
            </w:r>
            <w:r w:rsidRPr="007F5CEF">
              <w:rPr>
                <w:b/>
                <w:color w:val="000000"/>
                <w:lang w:val="en-US"/>
              </w:rPr>
              <w:t>Ireland</w:t>
            </w:r>
          </w:p>
          <w:p w14:paraId="42A093E5" w14:textId="77777777" w:rsidR="00FA09A1" w:rsidRPr="007F5CEF" w:rsidRDefault="00FA09A1" w:rsidP="009A65AC">
            <w:pPr>
              <w:rPr>
                <w:color w:val="000000"/>
                <w:lang w:val="en-US"/>
              </w:rPr>
            </w:pPr>
            <w:r w:rsidRPr="007F5CEF">
              <w:rPr>
                <w:color w:val="000000"/>
                <w:lang w:val="en-US"/>
              </w:rPr>
              <w:t>Clonmel Healthcare Ltd.</w:t>
            </w:r>
          </w:p>
          <w:p w14:paraId="25568226" w14:textId="77777777" w:rsidR="00FA09A1" w:rsidRPr="007F5CEF" w:rsidRDefault="00FA09A1" w:rsidP="009A65AC">
            <w:pPr>
              <w:rPr>
                <w:color w:val="000000"/>
                <w:lang w:val="en-US"/>
              </w:rPr>
            </w:pPr>
            <w:r w:rsidRPr="007F5CEF">
              <w:rPr>
                <w:color w:val="000000"/>
                <w:lang w:val="en-US"/>
              </w:rPr>
              <w:t>Tel: +353 526177777</w:t>
            </w:r>
          </w:p>
          <w:p w14:paraId="02CBAA00" w14:textId="77777777" w:rsidR="00FA09A1" w:rsidRPr="007F5CEF" w:rsidRDefault="00FA09A1" w:rsidP="009A65AC">
            <w:pPr>
              <w:rPr>
                <w:szCs w:val="22"/>
                <w:lang w:val="en-US"/>
              </w:rPr>
            </w:pPr>
          </w:p>
        </w:tc>
        <w:tc>
          <w:tcPr>
            <w:tcW w:w="4747" w:type="dxa"/>
            <w:shd w:val="clear" w:color="auto" w:fill="auto"/>
            <w:hideMark/>
          </w:tcPr>
          <w:p w14:paraId="5A456C55" w14:textId="77777777" w:rsidR="00FA09A1" w:rsidRPr="00BC09DA" w:rsidRDefault="00FA09A1" w:rsidP="009A65AC">
            <w:pPr>
              <w:rPr>
                <w:color w:val="000000"/>
              </w:rPr>
            </w:pPr>
            <w:r w:rsidRPr="00BC09DA">
              <w:rPr>
                <w:b/>
                <w:color w:val="000000"/>
              </w:rPr>
              <w:t>Slovenija</w:t>
            </w:r>
          </w:p>
          <w:p w14:paraId="3459EAC6" w14:textId="77777777" w:rsidR="00FA09A1" w:rsidRPr="00BC09DA" w:rsidRDefault="00FA09A1" w:rsidP="009A65AC">
            <w:pPr>
              <w:rPr>
                <w:color w:val="000000"/>
              </w:rPr>
            </w:pPr>
            <w:r w:rsidRPr="00BC09DA">
              <w:rPr>
                <w:color w:val="000000"/>
              </w:rPr>
              <w:t>Stada d.o.o.</w:t>
            </w:r>
          </w:p>
          <w:p w14:paraId="78907C00" w14:textId="77777777" w:rsidR="00FA09A1" w:rsidRPr="00BC09DA" w:rsidRDefault="00FA09A1" w:rsidP="009A65AC">
            <w:pPr>
              <w:rPr>
                <w:color w:val="000000"/>
              </w:rPr>
            </w:pPr>
            <w:r w:rsidRPr="00BC09DA">
              <w:rPr>
                <w:color w:val="000000"/>
              </w:rPr>
              <w:t>Tel: +386 15896710</w:t>
            </w:r>
          </w:p>
          <w:p w14:paraId="59F2168B" w14:textId="77777777" w:rsidR="00FA09A1" w:rsidRPr="00BC09DA" w:rsidRDefault="00FA09A1" w:rsidP="009A65AC">
            <w:pPr>
              <w:rPr>
                <w:szCs w:val="22"/>
              </w:rPr>
            </w:pPr>
          </w:p>
        </w:tc>
      </w:tr>
      <w:tr w:rsidR="00FA09A1" w:rsidRPr="00BC09DA" w14:paraId="32E96F7D" w14:textId="77777777" w:rsidTr="00B302A0">
        <w:trPr>
          <w:cantSplit/>
        </w:trPr>
        <w:tc>
          <w:tcPr>
            <w:tcW w:w="4659" w:type="dxa"/>
            <w:shd w:val="clear" w:color="auto" w:fill="auto"/>
            <w:hideMark/>
          </w:tcPr>
          <w:p w14:paraId="38A67A7C" w14:textId="77777777" w:rsidR="00FA09A1" w:rsidRPr="00983F1C" w:rsidRDefault="00FA09A1" w:rsidP="009A65AC">
            <w:pPr>
              <w:rPr>
                <w:b/>
                <w:color w:val="000000"/>
                <w:lang w:val="de-DE"/>
              </w:rPr>
            </w:pPr>
            <w:r w:rsidRPr="00983F1C">
              <w:rPr>
                <w:b/>
                <w:color w:val="000000"/>
                <w:lang w:val="de-DE"/>
              </w:rPr>
              <w:t>Ísland</w:t>
            </w:r>
          </w:p>
          <w:p w14:paraId="65B5BE7C" w14:textId="77777777" w:rsidR="00FA09A1" w:rsidRPr="00983F1C" w:rsidRDefault="00FA09A1" w:rsidP="009A65AC">
            <w:pPr>
              <w:rPr>
                <w:color w:val="000000"/>
                <w:lang w:val="de-DE"/>
              </w:rPr>
            </w:pPr>
            <w:r w:rsidRPr="00983F1C">
              <w:rPr>
                <w:color w:val="000000"/>
                <w:lang w:val="de-DE"/>
              </w:rPr>
              <w:t>STADA Arzneimittel AG</w:t>
            </w:r>
          </w:p>
          <w:p w14:paraId="08599A47" w14:textId="77777777" w:rsidR="00FA09A1" w:rsidRPr="00983F1C" w:rsidRDefault="00FA09A1" w:rsidP="009A65AC">
            <w:pPr>
              <w:suppressAutoHyphens/>
              <w:rPr>
                <w:color w:val="000000"/>
                <w:lang w:val="de-DE"/>
              </w:rPr>
            </w:pPr>
            <w:r w:rsidRPr="00983F1C">
              <w:rPr>
                <w:color w:val="000000"/>
                <w:lang w:val="de-DE"/>
              </w:rPr>
              <w:t>Sími: +49 61016030</w:t>
            </w:r>
          </w:p>
          <w:p w14:paraId="7080599A" w14:textId="77777777" w:rsidR="00FA09A1" w:rsidRPr="00983F1C" w:rsidRDefault="00FA09A1" w:rsidP="009A65AC">
            <w:pPr>
              <w:rPr>
                <w:szCs w:val="22"/>
                <w:lang w:val="de-DE"/>
              </w:rPr>
            </w:pPr>
          </w:p>
        </w:tc>
        <w:tc>
          <w:tcPr>
            <w:tcW w:w="4747" w:type="dxa"/>
            <w:shd w:val="clear" w:color="auto" w:fill="auto"/>
            <w:hideMark/>
          </w:tcPr>
          <w:p w14:paraId="06FA518D" w14:textId="77777777" w:rsidR="00FA09A1" w:rsidRPr="007F5CEF" w:rsidRDefault="00FA09A1" w:rsidP="009A65AC">
            <w:pPr>
              <w:suppressAutoHyphens/>
              <w:rPr>
                <w:b/>
                <w:color w:val="000000"/>
                <w:lang w:val="sv-SE"/>
              </w:rPr>
            </w:pPr>
            <w:r w:rsidRPr="007F5CEF">
              <w:rPr>
                <w:b/>
                <w:color w:val="000000"/>
                <w:lang w:val="sv-SE"/>
              </w:rPr>
              <w:t>Slovenská republika</w:t>
            </w:r>
          </w:p>
          <w:p w14:paraId="4C173137" w14:textId="77777777" w:rsidR="00FA09A1" w:rsidRPr="007F5CEF" w:rsidRDefault="00FA09A1" w:rsidP="009A65AC">
            <w:pPr>
              <w:rPr>
                <w:color w:val="000000"/>
                <w:lang w:val="sv-SE"/>
              </w:rPr>
            </w:pPr>
            <w:r w:rsidRPr="007F5CEF">
              <w:rPr>
                <w:color w:val="000000"/>
                <w:lang w:val="sv-SE"/>
              </w:rPr>
              <w:t>STADA PHARMA Slovakia, s.r.o.</w:t>
            </w:r>
          </w:p>
          <w:p w14:paraId="30C7DE27" w14:textId="77777777" w:rsidR="00FA09A1" w:rsidRPr="00BC09DA" w:rsidRDefault="00FA09A1" w:rsidP="009A65AC">
            <w:pPr>
              <w:rPr>
                <w:color w:val="000000"/>
              </w:rPr>
            </w:pPr>
            <w:r w:rsidRPr="00BC09DA">
              <w:rPr>
                <w:color w:val="000000"/>
              </w:rPr>
              <w:t>Tel: +421 252621933</w:t>
            </w:r>
          </w:p>
          <w:p w14:paraId="7EA24978" w14:textId="77777777" w:rsidR="00FA09A1" w:rsidRPr="00BC09DA" w:rsidRDefault="00FA09A1" w:rsidP="009A65AC">
            <w:pPr>
              <w:rPr>
                <w:szCs w:val="22"/>
              </w:rPr>
            </w:pPr>
          </w:p>
        </w:tc>
      </w:tr>
      <w:tr w:rsidR="00FA09A1" w:rsidRPr="00BC09DA" w14:paraId="3D96AA66" w14:textId="77777777" w:rsidTr="00B302A0">
        <w:trPr>
          <w:cantSplit/>
        </w:trPr>
        <w:tc>
          <w:tcPr>
            <w:tcW w:w="4659" w:type="dxa"/>
            <w:shd w:val="clear" w:color="auto" w:fill="auto"/>
            <w:hideMark/>
          </w:tcPr>
          <w:p w14:paraId="4066E1A8" w14:textId="77777777" w:rsidR="00FA09A1" w:rsidRPr="00BC09DA" w:rsidRDefault="00FA09A1" w:rsidP="009A65AC">
            <w:pPr>
              <w:rPr>
                <w:color w:val="000000"/>
              </w:rPr>
            </w:pPr>
            <w:r w:rsidRPr="00BC09DA">
              <w:rPr>
                <w:b/>
                <w:color w:val="000000"/>
              </w:rPr>
              <w:t>Italia</w:t>
            </w:r>
          </w:p>
          <w:p w14:paraId="45EBBC4D" w14:textId="77777777" w:rsidR="00FA09A1" w:rsidRPr="00BC09DA" w:rsidRDefault="00FA09A1" w:rsidP="009A65AC">
            <w:pPr>
              <w:autoSpaceDE w:val="0"/>
              <w:autoSpaceDN w:val="0"/>
              <w:rPr>
                <w:bCs/>
                <w:color w:val="000000"/>
              </w:rPr>
            </w:pPr>
            <w:r w:rsidRPr="00BC09DA">
              <w:rPr>
                <w:bCs/>
                <w:color w:val="000000"/>
              </w:rPr>
              <w:t>EG SpA</w:t>
            </w:r>
          </w:p>
          <w:p w14:paraId="7FA3C0BE" w14:textId="77777777" w:rsidR="00FA09A1" w:rsidRPr="00BC09DA" w:rsidRDefault="00FA09A1" w:rsidP="009A65AC">
            <w:pPr>
              <w:rPr>
                <w:bCs/>
                <w:color w:val="000000"/>
              </w:rPr>
            </w:pPr>
            <w:r w:rsidRPr="00BC09DA">
              <w:rPr>
                <w:bCs/>
                <w:color w:val="000000"/>
              </w:rPr>
              <w:t>Tel: +39 028310371</w:t>
            </w:r>
          </w:p>
          <w:p w14:paraId="48263302" w14:textId="77777777" w:rsidR="00FA09A1" w:rsidRPr="00BC09DA" w:rsidRDefault="00FA09A1" w:rsidP="009A65AC">
            <w:pPr>
              <w:rPr>
                <w:szCs w:val="22"/>
              </w:rPr>
            </w:pPr>
          </w:p>
        </w:tc>
        <w:tc>
          <w:tcPr>
            <w:tcW w:w="4747" w:type="dxa"/>
            <w:shd w:val="clear" w:color="auto" w:fill="auto"/>
            <w:hideMark/>
          </w:tcPr>
          <w:p w14:paraId="7C7FA279" w14:textId="77777777" w:rsidR="00FA09A1" w:rsidRPr="007F5CEF" w:rsidRDefault="00FA09A1" w:rsidP="009A65AC">
            <w:pPr>
              <w:suppressAutoHyphens/>
              <w:rPr>
                <w:color w:val="000000"/>
                <w:lang w:val="fi-FI"/>
              </w:rPr>
            </w:pPr>
            <w:r w:rsidRPr="007F5CEF">
              <w:rPr>
                <w:b/>
                <w:color w:val="000000"/>
                <w:lang w:val="fi-FI"/>
              </w:rPr>
              <w:t>Suomi/Finland</w:t>
            </w:r>
          </w:p>
          <w:p w14:paraId="4788F87D" w14:textId="77777777" w:rsidR="00FA09A1" w:rsidRPr="007F5CEF" w:rsidRDefault="00FA09A1" w:rsidP="009A65AC">
            <w:pPr>
              <w:rPr>
                <w:color w:val="000000"/>
                <w:lang w:val="fi-FI"/>
              </w:rPr>
            </w:pPr>
            <w:r w:rsidRPr="007F5CEF">
              <w:rPr>
                <w:color w:val="000000"/>
                <w:lang w:val="fi-FI" w:eastAsia="da-DK"/>
              </w:rPr>
              <w:t>STADA Nordic ApS, Suomen sivuliike</w:t>
            </w:r>
          </w:p>
          <w:p w14:paraId="6CB1A90D" w14:textId="77777777" w:rsidR="00FA09A1" w:rsidRPr="00BC09DA" w:rsidRDefault="00FA09A1" w:rsidP="009A65AC">
            <w:pPr>
              <w:rPr>
                <w:color w:val="000000"/>
              </w:rPr>
            </w:pPr>
            <w:r w:rsidRPr="00BC09DA">
              <w:rPr>
                <w:color w:val="000000"/>
              </w:rPr>
              <w:t>Puh/Tel: +358 207416888</w:t>
            </w:r>
          </w:p>
          <w:p w14:paraId="76AF4929" w14:textId="77777777" w:rsidR="00FA09A1" w:rsidRPr="00BC09DA" w:rsidRDefault="00FA09A1" w:rsidP="009A65AC">
            <w:pPr>
              <w:rPr>
                <w:szCs w:val="22"/>
              </w:rPr>
            </w:pPr>
          </w:p>
        </w:tc>
      </w:tr>
      <w:tr w:rsidR="00FA09A1" w:rsidRPr="00BC09DA" w14:paraId="504D5295" w14:textId="77777777" w:rsidTr="00B302A0">
        <w:trPr>
          <w:cantSplit/>
        </w:trPr>
        <w:tc>
          <w:tcPr>
            <w:tcW w:w="4659" w:type="dxa"/>
            <w:shd w:val="clear" w:color="auto" w:fill="auto"/>
            <w:hideMark/>
          </w:tcPr>
          <w:p w14:paraId="5813D24F" w14:textId="77777777" w:rsidR="00FA09A1" w:rsidRPr="007F5CEF" w:rsidRDefault="00FA09A1" w:rsidP="009A65AC">
            <w:pPr>
              <w:rPr>
                <w:b/>
                <w:color w:val="000000"/>
                <w:lang w:val="en-US"/>
              </w:rPr>
            </w:pPr>
            <w:r w:rsidRPr="00BC09DA">
              <w:rPr>
                <w:b/>
                <w:color w:val="000000"/>
              </w:rPr>
              <w:t>Κύπρος</w:t>
            </w:r>
          </w:p>
          <w:p w14:paraId="6F0ADEB3" w14:textId="77777777" w:rsidR="00DA654E" w:rsidRPr="007F5CEF" w:rsidRDefault="00DA654E" w:rsidP="009A65AC">
            <w:pPr>
              <w:rPr>
                <w:noProof/>
                <w:color w:val="000000"/>
                <w:lang w:val="en-US"/>
              </w:rPr>
            </w:pPr>
            <w:r w:rsidRPr="007F5CEF">
              <w:rPr>
                <w:noProof/>
                <w:color w:val="000000"/>
                <w:lang w:val="en-US"/>
              </w:rPr>
              <w:t>DEMO S.A. Pharmaceutical Industry</w:t>
            </w:r>
          </w:p>
          <w:p w14:paraId="0F0E745D" w14:textId="77777777" w:rsidR="00DA654E" w:rsidRPr="004A5C9C" w:rsidRDefault="00DA654E" w:rsidP="009A65AC">
            <w:pPr>
              <w:rPr>
                <w:noProof/>
                <w:color w:val="000000"/>
              </w:rPr>
            </w:pPr>
            <w:r w:rsidRPr="004A5C9C">
              <w:rPr>
                <w:noProof/>
                <w:color w:val="000000"/>
              </w:rPr>
              <w:t>Τηλ: +30 2108161802</w:t>
            </w:r>
          </w:p>
          <w:p w14:paraId="4C34E9C9" w14:textId="77777777" w:rsidR="00FA09A1" w:rsidRPr="00BC09DA" w:rsidRDefault="00FA09A1" w:rsidP="009A65AC">
            <w:pPr>
              <w:rPr>
                <w:szCs w:val="22"/>
              </w:rPr>
            </w:pPr>
          </w:p>
        </w:tc>
        <w:tc>
          <w:tcPr>
            <w:tcW w:w="4747" w:type="dxa"/>
            <w:shd w:val="clear" w:color="auto" w:fill="auto"/>
            <w:hideMark/>
          </w:tcPr>
          <w:p w14:paraId="24F9AD25" w14:textId="77777777" w:rsidR="00FA09A1" w:rsidRPr="00BC09DA" w:rsidRDefault="00FA09A1" w:rsidP="009A65AC">
            <w:pPr>
              <w:suppressAutoHyphens/>
              <w:rPr>
                <w:b/>
                <w:color w:val="000000"/>
              </w:rPr>
            </w:pPr>
            <w:r w:rsidRPr="00BC09DA">
              <w:rPr>
                <w:b/>
                <w:color w:val="000000"/>
              </w:rPr>
              <w:t>Sverige</w:t>
            </w:r>
          </w:p>
          <w:p w14:paraId="19743837" w14:textId="77777777" w:rsidR="00FA09A1" w:rsidRPr="00BC09DA" w:rsidRDefault="00FA09A1" w:rsidP="009A65AC">
            <w:pPr>
              <w:rPr>
                <w:color w:val="000000"/>
              </w:rPr>
            </w:pPr>
            <w:r w:rsidRPr="00BC09DA">
              <w:rPr>
                <w:color w:val="000000"/>
              </w:rPr>
              <w:t>STADA Nordic ApS</w:t>
            </w:r>
          </w:p>
          <w:p w14:paraId="1A9D4C4E" w14:textId="77777777" w:rsidR="00FA09A1" w:rsidRPr="00BC09DA" w:rsidRDefault="00FA09A1" w:rsidP="009A65AC">
            <w:pPr>
              <w:rPr>
                <w:color w:val="000000"/>
              </w:rPr>
            </w:pPr>
            <w:r w:rsidRPr="00BC09DA">
              <w:rPr>
                <w:color w:val="000000"/>
              </w:rPr>
              <w:t>Tel: +45 44859999</w:t>
            </w:r>
          </w:p>
          <w:p w14:paraId="1F851A43" w14:textId="77777777" w:rsidR="00FA09A1" w:rsidRPr="00BC09DA" w:rsidRDefault="00FA09A1" w:rsidP="009A65AC">
            <w:pPr>
              <w:rPr>
                <w:szCs w:val="22"/>
              </w:rPr>
            </w:pPr>
          </w:p>
        </w:tc>
      </w:tr>
      <w:tr w:rsidR="00FA09A1" w:rsidRPr="00BC09DA" w14:paraId="22F1E92B" w14:textId="77777777" w:rsidTr="00B302A0">
        <w:trPr>
          <w:cantSplit/>
        </w:trPr>
        <w:tc>
          <w:tcPr>
            <w:tcW w:w="4659" w:type="dxa"/>
            <w:shd w:val="clear" w:color="auto" w:fill="auto"/>
            <w:hideMark/>
          </w:tcPr>
          <w:p w14:paraId="4165FA97" w14:textId="77777777" w:rsidR="00FA09A1" w:rsidRPr="00BC09DA" w:rsidRDefault="00FA09A1" w:rsidP="009A65AC">
            <w:pPr>
              <w:rPr>
                <w:b/>
                <w:color w:val="000000"/>
              </w:rPr>
            </w:pPr>
            <w:r w:rsidRPr="00BC09DA">
              <w:rPr>
                <w:b/>
                <w:color w:val="000000"/>
              </w:rPr>
              <w:t>Latvija</w:t>
            </w:r>
          </w:p>
          <w:p w14:paraId="004B523E" w14:textId="77777777" w:rsidR="00FA09A1" w:rsidRPr="00BC09DA" w:rsidRDefault="00FA09A1" w:rsidP="009A65AC">
            <w:pPr>
              <w:autoSpaceDE w:val="0"/>
              <w:autoSpaceDN w:val="0"/>
              <w:adjustRightInd w:val="0"/>
              <w:rPr>
                <w:color w:val="000000"/>
              </w:rPr>
            </w:pPr>
            <w:r w:rsidRPr="00BC09DA">
              <w:rPr>
                <w:color w:val="000000"/>
              </w:rPr>
              <w:t>UAB „STADA Baltics“</w:t>
            </w:r>
          </w:p>
          <w:p w14:paraId="649ED0C4" w14:textId="77777777" w:rsidR="00FA09A1" w:rsidRPr="00BC09DA" w:rsidRDefault="00FA09A1" w:rsidP="009A65AC">
            <w:pPr>
              <w:autoSpaceDE w:val="0"/>
              <w:autoSpaceDN w:val="0"/>
              <w:adjustRightInd w:val="0"/>
              <w:rPr>
                <w:color w:val="000000"/>
              </w:rPr>
            </w:pPr>
            <w:r w:rsidRPr="00BC09DA">
              <w:rPr>
                <w:color w:val="000000"/>
              </w:rPr>
              <w:t>Tel: +370 52603926</w:t>
            </w:r>
          </w:p>
          <w:p w14:paraId="3BBBCA8B" w14:textId="77777777" w:rsidR="00FA09A1" w:rsidRPr="00BC09DA" w:rsidRDefault="00FA09A1" w:rsidP="009A65AC">
            <w:pPr>
              <w:rPr>
                <w:szCs w:val="22"/>
              </w:rPr>
            </w:pPr>
          </w:p>
        </w:tc>
        <w:tc>
          <w:tcPr>
            <w:tcW w:w="4747" w:type="dxa"/>
            <w:shd w:val="clear" w:color="auto" w:fill="auto"/>
            <w:hideMark/>
          </w:tcPr>
          <w:p w14:paraId="1F33D7FE" w14:textId="77777777" w:rsidR="00FA09A1" w:rsidRPr="00BC09DA" w:rsidRDefault="00FA09A1" w:rsidP="009A65AC">
            <w:pPr>
              <w:suppressAutoHyphens/>
              <w:rPr>
                <w:szCs w:val="22"/>
              </w:rPr>
            </w:pPr>
          </w:p>
        </w:tc>
      </w:tr>
    </w:tbl>
    <w:p w14:paraId="2970809C" w14:textId="77777777" w:rsidR="00234B3B" w:rsidRPr="00BC09DA" w:rsidRDefault="00234B3B" w:rsidP="009A65AC">
      <w:pPr>
        <w:rPr>
          <w:szCs w:val="22"/>
        </w:rPr>
      </w:pPr>
    </w:p>
    <w:p w14:paraId="5C029712" w14:textId="67BA6B72" w:rsidR="00A145EF" w:rsidRPr="00BC09DA" w:rsidRDefault="00A0783A" w:rsidP="009A65AC">
      <w:pPr>
        <w:rPr>
          <w:szCs w:val="22"/>
        </w:rPr>
      </w:pPr>
      <w:r w:rsidRPr="00BC09DA">
        <w:rPr>
          <w:b/>
          <w:szCs w:val="22"/>
        </w:rPr>
        <w:t xml:space="preserve">Dette pakningsvedlegget ble sist </w:t>
      </w:r>
      <w:r w:rsidR="00A6362F" w:rsidRPr="00BC09DA">
        <w:rPr>
          <w:b/>
          <w:szCs w:val="22"/>
        </w:rPr>
        <w:t>oppdatert</w:t>
      </w:r>
    </w:p>
    <w:p w14:paraId="6A6A626E" w14:textId="77777777" w:rsidR="00A145EF" w:rsidRPr="00BC09DA" w:rsidRDefault="00A145EF" w:rsidP="009A65AC">
      <w:pPr>
        <w:rPr>
          <w:szCs w:val="22"/>
        </w:rPr>
      </w:pPr>
    </w:p>
    <w:p w14:paraId="0E082C2F" w14:textId="77777777" w:rsidR="003C0F8C" w:rsidRPr="00BC09DA" w:rsidRDefault="003C0F8C" w:rsidP="009A65AC">
      <w:pPr>
        <w:rPr>
          <w:b/>
          <w:szCs w:val="22"/>
        </w:rPr>
      </w:pPr>
    </w:p>
    <w:p w14:paraId="682A151F" w14:textId="421A915E" w:rsidR="00A6362F" w:rsidRPr="00BC09DA" w:rsidRDefault="00A0783A" w:rsidP="009A65AC">
      <w:pPr>
        <w:rPr>
          <w:b/>
          <w:szCs w:val="22"/>
        </w:rPr>
      </w:pPr>
      <w:r w:rsidRPr="00BC09DA">
        <w:rPr>
          <w:b/>
          <w:szCs w:val="22"/>
        </w:rPr>
        <w:t>Andre informasjonskilder</w:t>
      </w:r>
    </w:p>
    <w:p w14:paraId="31793096" w14:textId="77777777" w:rsidR="00A145EF" w:rsidRPr="00BC09DA" w:rsidRDefault="00A145EF" w:rsidP="009A65AC">
      <w:pPr>
        <w:rPr>
          <w:szCs w:val="22"/>
        </w:rPr>
      </w:pPr>
    </w:p>
    <w:p w14:paraId="729B0F1A" w14:textId="66E30249" w:rsidR="00A145EF" w:rsidRDefault="00A0783A" w:rsidP="009A65AC">
      <w:pPr>
        <w:rPr>
          <w:rStyle w:val="Hyperkobling1"/>
          <w:szCs w:val="22"/>
        </w:rPr>
      </w:pPr>
      <w:r w:rsidRPr="00BC09DA">
        <w:rPr>
          <w:szCs w:val="22"/>
        </w:rPr>
        <w:t xml:space="preserve">Detaljert informasjon om dette </w:t>
      </w:r>
      <w:r w:rsidR="00CF579C" w:rsidRPr="00BC09DA">
        <w:rPr>
          <w:szCs w:val="22"/>
        </w:rPr>
        <w:t xml:space="preserve">legemidlet </w:t>
      </w:r>
      <w:r w:rsidRPr="00BC09DA">
        <w:rPr>
          <w:szCs w:val="22"/>
        </w:rPr>
        <w:t>er tilgjengelig på nettstedet til Det europeiske legemiddelkontoret (</w:t>
      </w:r>
      <w:r w:rsidR="00194B9E" w:rsidRPr="00BC09DA">
        <w:rPr>
          <w:szCs w:val="22"/>
        </w:rPr>
        <w:t>t</w:t>
      </w:r>
      <w:r w:rsidR="001B0DE0" w:rsidRPr="00BC09DA">
        <w:rPr>
          <w:szCs w:val="22"/>
        </w:rPr>
        <w:t xml:space="preserve">he </w:t>
      </w:r>
      <w:r w:rsidRPr="00BC09DA">
        <w:rPr>
          <w:szCs w:val="22"/>
        </w:rPr>
        <w:t>European Medicines Agency)</w:t>
      </w:r>
      <w:r w:rsidR="00E74BDB" w:rsidRPr="00BC09DA">
        <w:rPr>
          <w:szCs w:val="22"/>
        </w:rPr>
        <w:t>:</w:t>
      </w:r>
      <w:r w:rsidRPr="00BC09DA">
        <w:rPr>
          <w:szCs w:val="22"/>
        </w:rPr>
        <w:t xml:space="preserve"> </w:t>
      </w:r>
      <w:hyperlink r:id="rId29" w:history="1">
        <w:r w:rsidR="0030765D" w:rsidRPr="005162B8">
          <w:rPr>
            <w:rStyle w:val="Hyperlink"/>
            <w:szCs w:val="22"/>
          </w:rPr>
          <w:t>https://www.ema.europa.eu</w:t>
        </w:r>
      </w:hyperlink>
      <w:r w:rsidR="0030765D">
        <w:rPr>
          <w:szCs w:val="22"/>
        </w:rPr>
        <w:t>.</w:t>
      </w:r>
    </w:p>
    <w:p w14:paraId="24D8DA1B" w14:textId="77777777" w:rsidR="00BC09DA" w:rsidRPr="00BC09DA" w:rsidRDefault="00BC09DA" w:rsidP="009A65AC">
      <w:pPr>
        <w:rPr>
          <w:szCs w:val="22"/>
        </w:rPr>
      </w:pPr>
    </w:p>
    <w:p w14:paraId="0B4E3B04" w14:textId="0BBB70A8" w:rsidR="00247542" w:rsidRPr="00BC09DA" w:rsidRDefault="00247542" w:rsidP="009A65AC">
      <w:r w:rsidRPr="00BC09DA">
        <w:t xml:space="preserve">Detaljert informasjon om dette legemidlet, inkludert en video om hvordan du bruker den ferdigfylte sprøyten, er tilgjengelig ved å skanne QR-koden nedenfor eller ytteremballasjen med en smarttelefon. Den samme informasjonen er også tilgjengelig på følgende URL: </w:t>
      </w:r>
      <w:hyperlink r:id="rId30" w:history="1">
        <w:r w:rsidRPr="00BC09DA">
          <w:rPr>
            <w:rStyle w:val="Hyperlink"/>
          </w:rPr>
          <w:t>uzpruvopatients.com</w:t>
        </w:r>
      </w:hyperlink>
    </w:p>
    <w:p w14:paraId="0F52749D" w14:textId="1A22E1D6" w:rsidR="006E680C" w:rsidRPr="00BC09DA" w:rsidRDefault="00054F1C" w:rsidP="009A65AC">
      <w:pPr>
        <w:rPr>
          <w:szCs w:val="22"/>
        </w:rPr>
      </w:pPr>
      <w:r w:rsidRPr="00BC09DA">
        <w:rPr>
          <w:highlight w:val="lightGray"/>
        </w:rPr>
        <w:t>QR-kode som skal inkluderes</w:t>
      </w:r>
    </w:p>
    <w:p w14:paraId="5A56A734" w14:textId="49596A8E" w:rsidR="009B4FE6" w:rsidRPr="00BC09DA" w:rsidRDefault="009B4FE6" w:rsidP="009A65AC">
      <w:pPr>
        <w:rPr>
          <w:szCs w:val="22"/>
        </w:rPr>
      </w:pPr>
      <w:r w:rsidRPr="00BC09DA">
        <w:rPr>
          <w:szCs w:val="22"/>
        </w:rPr>
        <w:br w:type="page"/>
      </w:r>
    </w:p>
    <w:p w14:paraId="6140DE3D" w14:textId="77777777" w:rsidR="00A368D3" w:rsidRPr="00BC09DA" w:rsidRDefault="00A368D3" w:rsidP="00983F1C">
      <w:pPr>
        <w:rPr>
          <w:b/>
          <w:bCs/>
        </w:rPr>
      </w:pPr>
      <w:r w:rsidRPr="00BC09DA">
        <w:rPr>
          <w:b/>
          <w:bCs/>
        </w:rPr>
        <w:t>Instruksjoner for administrasjon</w:t>
      </w:r>
    </w:p>
    <w:p w14:paraId="06599C50" w14:textId="77777777" w:rsidR="009B4FE6" w:rsidRPr="00BC09DA" w:rsidRDefault="009B4FE6" w:rsidP="009A65AC">
      <w:pPr>
        <w:rPr>
          <w:szCs w:val="22"/>
        </w:rPr>
      </w:pPr>
    </w:p>
    <w:p w14:paraId="03E4C0D9" w14:textId="63642705" w:rsidR="00E322B7" w:rsidRPr="00BC09DA" w:rsidRDefault="00E322B7" w:rsidP="009A65AC">
      <w:pPr>
        <w:rPr>
          <w:b/>
          <w:bCs/>
          <w:szCs w:val="22"/>
        </w:rPr>
      </w:pPr>
      <w:r w:rsidRPr="00BC09DA">
        <w:rPr>
          <w:b/>
          <w:bCs/>
          <w:szCs w:val="22"/>
        </w:rPr>
        <w:t>BRUKSANVISNING</w:t>
      </w:r>
    </w:p>
    <w:p w14:paraId="6ED404D6" w14:textId="217992A4" w:rsidR="00E322B7" w:rsidRPr="00BC09DA" w:rsidRDefault="00E322B7" w:rsidP="009A65AC">
      <w:pPr>
        <w:rPr>
          <w:b/>
          <w:bCs/>
        </w:rPr>
      </w:pPr>
      <w:r w:rsidRPr="00BC09DA">
        <w:rPr>
          <w:b/>
          <w:bCs/>
        </w:rPr>
        <w:t xml:space="preserve">Uzpruvo </w:t>
      </w:r>
      <w:r w:rsidR="00174412" w:rsidRPr="00BC09DA">
        <w:rPr>
          <w:b/>
          <w:bCs/>
        </w:rPr>
        <w:t xml:space="preserve">45 mg </w:t>
      </w:r>
      <w:r w:rsidRPr="00BC09DA">
        <w:rPr>
          <w:b/>
          <w:bCs/>
        </w:rPr>
        <w:t>injeksjonsvæske, oppløsning i ferdigfylt sprøyte</w:t>
      </w:r>
    </w:p>
    <w:p w14:paraId="55A355F1" w14:textId="03840B2E" w:rsidR="00E322B7" w:rsidRPr="00BC09DA" w:rsidRDefault="00E322B7" w:rsidP="009A65AC">
      <w:pPr>
        <w:rPr>
          <w:b/>
          <w:bCs/>
        </w:rPr>
      </w:pPr>
      <w:r w:rsidRPr="00BC09DA">
        <w:rPr>
          <w:b/>
          <w:bCs/>
        </w:rPr>
        <w:t>ustekinumab</w:t>
      </w:r>
    </w:p>
    <w:p w14:paraId="473246D4" w14:textId="79892270" w:rsidR="00E322B7" w:rsidRPr="00BC09DA" w:rsidRDefault="00054F1C" w:rsidP="009A65AC">
      <w:pPr>
        <w:rPr>
          <w:b/>
          <w:bCs/>
          <w:szCs w:val="22"/>
        </w:rPr>
      </w:pPr>
      <w:r w:rsidRPr="00BC09DA">
        <w:rPr>
          <w:b/>
          <w:bCs/>
          <w:szCs w:val="22"/>
        </w:rPr>
        <w:t xml:space="preserve">til </w:t>
      </w:r>
      <w:r w:rsidR="00125938" w:rsidRPr="00BC09DA">
        <w:rPr>
          <w:b/>
          <w:bCs/>
          <w:szCs w:val="22"/>
        </w:rPr>
        <w:t>subkutan bruk</w:t>
      </w:r>
    </w:p>
    <w:p w14:paraId="2B27628F" w14:textId="77777777" w:rsidR="00BB1599" w:rsidRPr="00BC09DA" w:rsidRDefault="00BB1599" w:rsidP="009A65AC">
      <w:pPr>
        <w:rPr>
          <w:szCs w:val="22"/>
        </w:rPr>
      </w:pPr>
    </w:p>
    <w:p w14:paraId="09EC9A89" w14:textId="77777777" w:rsidR="006024AC" w:rsidRPr="00BC09DA" w:rsidRDefault="006024AC" w:rsidP="009A65AC">
      <w:pPr>
        <w:textAlignment w:val="baseline"/>
        <w:rPr>
          <w:b/>
          <w:bCs/>
          <w:color w:val="000000"/>
          <w:szCs w:val="22"/>
        </w:rPr>
      </w:pPr>
      <w:bookmarkStart w:id="18" w:name="_Hlk146635868"/>
      <w:r w:rsidRPr="00BC09DA">
        <w:rPr>
          <w:b/>
          <w:color w:val="000000"/>
        </w:rPr>
        <w:t>Les nøye gjennom denne bruksanvisningen før du bruker Uzpruvo injeksjonsvæske, oppløsning i ferdigfylt sprøyte.</w:t>
      </w:r>
    </w:p>
    <w:bookmarkEnd w:id="18"/>
    <w:p w14:paraId="7D39075F" w14:textId="77777777" w:rsidR="005D2A01" w:rsidRPr="00BC09DA" w:rsidRDefault="005D2A01" w:rsidP="009A65AC"/>
    <w:p w14:paraId="14AA4F06" w14:textId="3532E99D" w:rsidR="00BB1599" w:rsidRPr="00BC09DA" w:rsidRDefault="00BB1599" w:rsidP="009A65AC">
      <w:r w:rsidRPr="00BC09DA">
        <w:t xml:space="preserve">I oppstarten av behandlingen vil helsepersonell hjelpe deg med den første injeksjonen. Du og legen din kan imidlertid bestemme at du kan injisere </w:t>
      </w:r>
      <w:r w:rsidR="00B27D9F" w:rsidRPr="00BC09DA">
        <w:rPr>
          <w:color w:val="000000"/>
          <w:szCs w:val="22"/>
        </w:rPr>
        <w:t>Uzpruvo</w:t>
      </w:r>
      <w:r w:rsidR="00B27D9F" w:rsidRPr="00BC09DA">
        <w:t xml:space="preserve"> </w:t>
      </w:r>
      <w:r w:rsidRPr="00BC09DA">
        <w:t xml:space="preserve">selv. Hvis dette skjer vil du bli lært opp til å injisere </w:t>
      </w:r>
      <w:r w:rsidR="00B27D9F" w:rsidRPr="00BC09DA">
        <w:rPr>
          <w:color w:val="000000"/>
          <w:szCs w:val="22"/>
        </w:rPr>
        <w:t>Uzpruvo</w:t>
      </w:r>
      <w:r w:rsidRPr="00BC09DA">
        <w:t>. Snakk med legen din hvis du har spørsmål om hvordan du skal sette injeksjoner på deg selv.</w:t>
      </w:r>
    </w:p>
    <w:p w14:paraId="2D02238B" w14:textId="77777777" w:rsidR="00330188" w:rsidRPr="00BC09DA" w:rsidRDefault="00330188" w:rsidP="009A65AC">
      <w:pPr>
        <w:rPr>
          <w:szCs w:val="22"/>
        </w:rPr>
      </w:pPr>
    </w:p>
    <w:p w14:paraId="461A512E" w14:textId="77777777" w:rsidR="00330188" w:rsidRPr="00BC09DA" w:rsidRDefault="00330188" w:rsidP="009A65AC">
      <w:pPr>
        <w:textAlignment w:val="baseline"/>
        <w:rPr>
          <w:b/>
          <w:bCs/>
          <w:color w:val="000000"/>
          <w:szCs w:val="22"/>
        </w:rPr>
      </w:pPr>
      <w:r w:rsidRPr="00BC09DA">
        <w:rPr>
          <w:b/>
          <w:color w:val="000000"/>
        </w:rPr>
        <w:t>Viktig informasjon: </w:t>
      </w:r>
    </w:p>
    <w:p w14:paraId="7AA928B3" w14:textId="77777777" w:rsidR="00330188" w:rsidRPr="00BC09DA" w:rsidRDefault="00330188" w:rsidP="009A65AC">
      <w:pPr>
        <w:numPr>
          <w:ilvl w:val="0"/>
          <w:numId w:val="30"/>
        </w:numPr>
        <w:tabs>
          <w:tab w:val="clear" w:pos="720"/>
          <w:tab w:val="num" w:pos="567"/>
        </w:tabs>
        <w:ind w:left="567" w:hanging="567"/>
        <w:textAlignment w:val="baseline"/>
        <w:rPr>
          <w:color w:val="000000"/>
          <w:szCs w:val="22"/>
        </w:rPr>
      </w:pPr>
      <w:r w:rsidRPr="00BC09DA">
        <w:rPr>
          <w:color w:val="000000"/>
        </w:rPr>
        <w:t>Kun til subkutan bruk </w:t>
      </w:r>
    </w:p>
    <w:p w14:paraId="61D004A2" w14:textId="6DB15C85" w:rsidR="002A7493" w:rsidRPr="00BC09DA" w:rsidRDefault="009C7D63" w:rsidP="009A65AC">
      <w:pPr>
        <w:keepNext/>
        <w:numPr>
          <w:ilvl w:val="0"/>
          <w:numId w:val="30"/>
        </w:numPr>
        <w:tabs>
          <w:tab w:val="clear" w:pos="720"/>
          <w:tab w:val="num" w:pos="567"/>
        </w:tabs>
        <w:ind w:left="567" w:hanging="567"/>
        <w:textAlignment w:val="baseline"/>
        <w:rPr>
          <w:color w:val="000000"/>
          <w:szCs w:val="22"/>
        </w:rPr>
      </w:pPr>
      <w:r w:rsidRPr="00BC09DA">
        <w:rPr>
          <w:color w:val="000000"/>
          <w:szCs w:val="22"/>
        </w:rPr>
        <w:t>Ikke bland Uzpruvo med andre væsker til injeksjon.</w:t>
      </w:r>
    </w:p>
    <w:p w14:paraId="6BC64B99" w14:textId="672728AF" w:rsidR="009B2A38" w:rsidRPr="00BC09DA" w:rsidRDefault="009C7D63" w:rsidP="009A65AC">
      <w:pPr>
        <w:keepNext/>
        <w:numPr>
          <w:ilvl w:val="0"/>
          <w:numId w:val="30"/>
        </w:numPr>
        <w:tabs>
          <w:tab w:val="clear" w:pos="720"/>
          <w:tab w:val="num" w:pos="567"/>
        </w:tabs>
        <w:ind w:left="567" w:hanging="567"/>
        <w:textAlignment w:val="baseline"/>
        <w:rPr>
          <w:color w:val="000000"/>
          <w:szCs w:val="22"/>
        </w:rPr>
      </w:pPr>
      <w:r w:rsidRPr="00BC09DA">
        <w:rPr>
          <w:color w:val="000000"/>
          <w:szCs w:val="22"/>
        </w:rPr>
        <w:t>Ikke rist på den ferdigfylte sprøyten med Uzpruvo. Dette på grunn av at sterk risting kan skade legemidlet. Ikke bruk legemidlet hvis det er ristet</w:t>
      </w:r>
      <w:r w:rsidR="00124AA9">
        <w:rPr>
          <w:color w:val="000000"/>
          <w:szCs w:val="22"/>
        </w:rPr>
        <w:t xml:space="preserve"> kraftigt</w:t>
      </w:r>
      <w:r w:rsidRPr="00BC09DA">
        <w:rPr>
          <w:color w:val="000000"/>
          <w:szCs w:val="22"/>
        </w:rPr>
        <w:t>.</w:t>
      </w:r>
      <w:r w:rsidR="00EA0284" w:rsidRPr="00BC09DA">
        <w:rPr>
          <w:color w:val="000000"/>
          <w:szCs w:val="22"/>
        </w:rPr>
        <w:t xml:space="preserve"> </w:t>
      </w:r>
      <w:r w:rsidR="00B0490C" w:rsidRPr="00BC09DA">
        <w:rPr>
          <w:color w:val="000000"/>
        </w:rPr>
        <w:t>Finn frem en ny ferdigfylt sprøyte.</w:t>
      </w:r>
    </w:p>
    <w:p w14:paraId="52BFBC35" w14:textId="77777777" w:rsidR="002A7493" w:rsidRPr="00BC09DA" w:rsidRDefault="002A7493" w:rsidP="009A65AC">
      <w:pPr>
        <w:keepNext/>
      </w:pPr>
    </w:p>
    <w:p w14:paraId="6F0C7B84" w14:textId="476D9A28" w:rsidR="009B2A38" w:rsidRPr="00BC09DA" w:rsidRDefault="009B2A38" w:rsidP="009A65AC">
      <w:pPr>
        <w:keepNext/>
      </w:pPr>
      <w:r w:rsidRPr="00BC09DA">
        <w:t>Sjekk den/de ferdigfylte sprøyten(e) og forsikre deg om at:</w:t>
      </w:r>
    </w:p>
    <w:p w14:paraId="19665A9B" w14:textId="1A016D12" w:rsidR="006356BA" w:rsidRPr="00BC09DA" w:rsidRDefault="006356BA" w:rsidP="009A65AC">
      <w:pPr>
        <w:numPr>
          <w:ilvl w:val="1"/>
          <w:numId w:val="27"/>
        </w:numPr>
        <w:tabs>
          <w:tab w:val="left" w:pos="567"/>
        </w:tabs>
        <w:ind w:left="567" w:hanging="567"/>
      </w:pPr>
      <w:r w:rsidRPr="00BC09DA">
        <w:t xml:space="preserve">Antall </w:t>
      </w:r>
      <w:r w:rsidRPr="00BC09DA">
        <w:rPr>
          <w:color w:val="000000"/>
          <w:szCs w:val="22"/>
        </w:rPr>
        <w:t xml:space="preserve">ferdigfylte </w:t>
      </w:r>
      <w:r w:rsidRPr="00BC09DA">
        <w:t>sprøyter og styrken er korrekt.</w:t>
      </w:r>
    </w:p>
    <w:p w14:paraId="06AEA256" w14:textId="1A454653" w:rsidR="006356BA" w:rsidRPr="00BC09DA" w:rsidRDefault="006356BA" w:rsidP="009A65AC">
      <w:pPr>
        <w:numPr>
          <w:ilvl w:val="1"/>
          <w:numId w:val="31"/>
        </w:numPr>
        <w:tabs>
          <w:tab w:val="clear" w:pos="1080"/>
          <w:tab w:val="left" w:pos="1134"/>
        </w:tabs>
        <w:ind w:left="1134" w:hanging="567"/>
      </w:pPr>
      <w:r w:rsidRPr="00BC09DA">
        <w:t xml:space="preserve">Hvis dosen din er 45 mg vil du få én ferdigfylt sprøyte med 45 mg </w:t>
      </w:r>
      <w:r w:rsidR="00634D57" w:rsidRPr="00BC09DA">
        <w:rPr>
          <w:color w:val="000000"/>
          <w:szCs w:val="22"/>
        </w:rPr>
        <w:t>Uzpruvo</w:t>
      </w:r>
      <w:r w:rsidRPr="00BC09DA">
        <w:t>.</w:t>
      </w:r>
    </w:p>
    <w:p w14:paraId="74966F4B" w14:textId="6B48FBA2" w:rsidR="006356BA" w:rsidRPr="00BC09DA" w:rsidRDefault="006356BA" w:rsidP="009A65AC">
      <w:pPr>
        <w:numPr>
          <w:ilvl w:val="1"/>
          <w:numId w:val="31"/>
        </w:numPr>
        <w:tabs>
          <w:tab w:val="clear" w:pos="1080"/>
          <w:tab w:val="left" w:pos="1134"/>
        </w:tabs>
        <w:ind w:left="1134" w:hanging="567"/>
      </w:pPr>
      <w:r w:rsidRPr="00BC09DA">
        <w:t xml:space="preserve">Hvis dosen din er 90 mg vil du få to ferdigfylte sprøyter med 45 mg </w:t>
      </w:r>
      <w:r w:rsidR="00634D57" w:rsidRPr="00BC09DA">
        <w:rPr>
          <w:color w:val="000000"/>
          <w:szCs w:val="22"/>
        </w:rPr>
        <w:t>Uzpruvo</w:t>
      </w:r>
      <w:r w:rsidRPr="00BC09DA">
        <w:t>, og du må gi deg selv to injeksjoner. Velg to ulike steder for injeksjonene (f.eks. en injeksjon på høyre lår og den andre på venstre lår) og gi injeksjonene rett etter hverandre.</w:t>
      </w:r>
    </w:p>
    <w:p w14:paraId="4A3876F9" w14:textId="77777777" w:rsidR="006356BA" w:rsidRPr="00BC09DA" w:rsidRDefault="006356BA" w:rsidP="009A65AC">
      <w:pPr>
        <w:numPr>
          <w:ilvl w:val="1"/>
          <w:numId w:val="27"/>
        </w:numPr>
        <w:tabs>
          <w:tab w:val="left" w:pos="567"/>
        </w:tabs>
        <w:ind w:left="567" w:hanging="567"/>
      </w:pPr>
      <w:r w:rsidRPr="00BC09DA">
        <w:t>Det er riktig medisin.</w:t>
      </w:r>
    </w:p>
    <w:p w14:paraId="7339097E" w14:textId="77777777" w:rsidR="006356BA" w:rsidRPr="00BC09DA" w:rsidRDefault="006356BA" w:rsidP="009A65AC">
      <w:pPr>
        <w:numPr>
          <w:ilvl w:val="1"/>
          <w:numId w:val="27"/>
        </w:numPr>
        <w:tabs>
          <w:tab w:val="left" w:pos="567"/>
        </w:tabs>
        <w:ind w:left="567" w:hanging="567"/>
      </w:pPr>
      <w:r w:rsidRPr="00BC09DA">
        <w:t>Utløpsdatoen ikke er passert.</w:t>
      </w:r>
    </w:p>
    <w:p w14:paraId="6E2E1B36" w14:textId="4837440A" w:rsidR="006356BA" w:rsidRPr="00BC09DA" w:rsidRDefault="005D2A01" w:rsidP="009A65AC">
      <w:pPr>
        <w:numPr>
          <w:ilvl w:val="1"/>
          <w:numId w:val="27"/>
        </w:numPr>
        <w:tabs>
          <w:tab w:val="left" w:pos="567"/>
        </w:tabs>
        <w:ind w:left="567" w:hanging="567"/>
      </w:pPr>
      <w:r w:rsidRPr="00BC09DA">
        <w:t>Den ferdigfylte s</w:t>
      </w:r>
      <w:r w:rsidR="006356BA" w:rsidRPr="00BC09DA">
        <w:t>prøyten ikke er ødelagt.</w:t>
      </w:r>
    </w:p>
    <w:p w14:paraId="40348825" w14:textId="2361AEE1" w:rsidR="006356BA" w:rsidRPr="00BC09DA" w:rsidRDefault="006356BA" w:rsidP="009A65AC">
      <w:pPr>
        <w:numPr>
          <w:ilvl w:val="1"/>
          <w:numId w:val="27"/>
        </w:numPr>
        <w:tabs>
          <w:tab w:val="left" w:pos="567"/>
        </w:tabs>
        <w:ind w:left="567" w:hanging="567"/>
      </w:pPr>
      <w:r w:rsidRPr="00BC09DA">
        <w:t xml:space="preserve">Oppløsningen i </w:t>
      </w:r>
      <w:r w:rsidR="00D56360" w:rsidRPr="00BC09DA">
        <w:t xml:space="preserve">den </w:t>
      </w:r>
      <w:r w:rsidR="00D56360" w:rsidRPr="00BC09DA">
        <w:rPr>
          <w:color w:val="000000"/>
          <w:szCs w:val="22"/>
        </w:rPr>
        <w:t xml:space="preserve">ferdigfylte </w:t>
      </w:r>
      <w:r w:rsidRPr="00BC09DA">
        <w:t>sprøyten er klar og fargeløs til svakt gulaktig</w:t>
      </w:r>
      <w:r w:rsidR="006B1841" w:rsidRPr="00BC09DA">
        <w:t xml:space="preserve"> </w:t>
      </w:r>
      <w:r w:rsidR="00C75DA3" w:rsidRPr="00BC09DA">
        <w:t xml:space="preserve">og </w:t>
      </w:r>
      <w:r w:rsidR="00C75DA3" w:rsidRPr="00BC09DA">
        <w:rPr>
          <w:color w:val="000000"/>
        </w:rPr>
        <w:t>praktisk talt fri for synlige partikler</w:t>
      </w:r>
      <w:r w:rsidRPr="00BC09DA">
        <w:t>.</w:t>
      </w:r>
    </w:p>
    <w:p w14:paraId="3A57D260" w14:textId="51E2F3B5" w:rsidR="006356BA" w:rsidRDefault="006356BA" w:rsidP="009A65AC">
      <w:pPr>
        <w:numPr>
          <w:ilvl w:val="1"/>
          <w:numId w:val="27"/>
        </w:numPr>
        <w:tabs>
          <w:tab w:val="left" w:pos="567"/>
        </w:tabs>
        <w:ind w:left="567" w:hanging="567"/>
      </w:pPr>
      <w:r w:rsidRPr="00BC09DA">
        <w:t xml:space="preserve">Oppløsningen i </w:t>
      </w:r>
      <w:r w:rsidR="005D2A01" w:rsidRPr="00BC09DA">
        <w:t xml:space="preserve">den ferdigfylte </w:t>
      </w:r>
      <w:r w:rsidRPr="00BC09DA">
        <w:t>sprøyten ikke er frosset.</w:t>
      </w:r>
    </w:p>
    <w:p w14:paraId="0AAC3608" w14:textId="0BA18B21" w:rsidR="00167C61" w:rsidRPr="00BC09DA" w:rsidRDefault="00167C61" w:rsidP="009A65AC">
      <w:pPr>
        <w:numPr>
          <w:ilvl w:val="1"/>
          <w:numId w:val="27"/>
        </w:numPr>
        <w:tabs>
          <w:tab w:val="left" w:pos="567"/>
        </w:tabs>
        <w:ind w:left="567" w:hanging="567"/>
      </w:pPr>
      <w:r w:rsidRPr="00BC09DA">
        <w:rPr>
          <w:bCs/>
        </w:rPr>
        <w:t xml:space="preserve">Før administrering bør </w:t>
      </w:r>
      <w:r w:rsidRPr="00BC09DA">
        <w:t xml:space="preserve">Uzpruvo </w:t>
      </w:r>
      <w:r w:rsidRPr="00BC09DA">
        <w:rPr>
          <w:bCs/>
        </w:rPr>
        <w:t>oppnå romtemperatur (omtrent en halv time).</w:t>
      </w:r>
    </w:p>
    <w:p w14:paraId="6EFD5746" w14:textId="77777777" w:rsidR="0090325A" w:rsidRPr="00BC09DA" w:rsidRDefault="0090325A" w:rsidP="009A65AC">
      <w:pPr>
        <w:rPr>
          <w:szCs w:val="22"/>
        </w:rPr>
      </w:pPr>
    </w:p>
    <w:p w14:paraId="400EE00A" w14:textId="77777777" w:rsidR="001F758F" w:rsidRPr="00BC09DA" w:rsidRDefault="001F758F" w:rsidP="009A65AC">
      <w:pPr>
        <w:keepNext/>
        <w:rPr>
          <w:bCs/>
        </w:rPr>
      </w:pPr>
      <w:r w:rsidRPr="00BC09DA">
        <w:rPr>
          <w:bCs/>
        </w:rPr>
        <w:t>Figur 1 viser hvordan den ferdigfylte sprøyten ser ut.</w:t>
      </w:r>
    </w:p>
    <w:p w14:paraId="49318F4B" w14:textId="77777777" w:rsidR="000E241D" w:rsidRPr="00BC09DA" w:rsidRDefault="000E241D" w:rsidP="009A65AC">
      <w:pPr>
        <w:keepNext/>
        <w:rPr>
          <w:bCs/>
        </w:rPr>
      </w:pPr>
    </w:p>
    <w:p w14:paraId="310C4DBC" w14:textId="4EAD2B99" w:rsidR="001F758F" w:rsidRPr="00BC09DA" w:rsidRDefault="00E936DC" w:rsidP="009A65AC">
      <w:pPr>
        <w:keepNext/>
        <w:jc w:val="center"/>
        <w:rPr>
          <w:szCs w:val="22"/>
        </w:rPr>
      </w:pPr>
      <w:r w:rsidRPr="00BC09DA">
        <w:rPr>
          <w:noProof/>
          <w:szCs w:val="22"/>
          <w:lang w:eastAsia="de-DE"/>
        </w:rPr>
        <w:drawing>
          <wp:inline distT="0" distB="0" distL="0" distR="0" wp14:anchorId="646E6512" wp14:editId="7A28513B">
            <wp:extent cx="4788000" cy="1613184"/>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4558" name="Picture 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13298"/>
                    <a:stretch/>
                  </pic:blipFill>
                  <pic:spPr bwMode="auto">
                    <a:xfrm>
                      <a:off x="0" y="0"/>
                      <a:ext cx="4788000" cy="1613184"/>
                    </a:xfrm>
                    <a:prstGeom prst="rect">
                      <a:avLst/>
                    </a:prstGeom>
                    <a:noFill/>
                    <a:ln>
                      <a:noFill/>
                    </a:ln>
                    <a:extLst>
                      <a:ext uri="{53640926-AAD7-44D8-BBD7-CCE9431645EC}">
                        <a14:shadowObscured xmlns:a14="http://schemas.microsoft.com/office/drawing/2010/main"/>
                      </a:ext>
                    </a:extLst>
                  </pic:spPr>
                </pic:pic>
              </a:graphicData>
            </a:graphic>
          </wp:inline>
        </w:drawing>
      </w:r>
    </w:p>
    <w:p w14:paraId="4ACEF5FC" w14:textId="6CE621B9" w:rsidR="000E241D" w:rsidRPr="00BC09DA" w:rsidRDefault="000E241D" w:rsidP="009A65AC">
      <w:pPr>
        <w:keepNext/>
        <w:numPr>
          <w:ilvl w:val="12"/>
          <w:numId w:val="0"/>
        </w:numPr>
        <w:tabs>
          <w:tab w:val="left" w:pos="993"/>
          <w:tab w:val="left" w:pos="3969"/>
          <w:tab w:val="left" w:pos="5954"/>
          <w:tab w:val="left" w:pos="6946"/>
        </w:tabs>
        <w:rPr>
          <w:szCs w:val="22"/>
        </w:rPr>
      </w:pPr>
      <w:r w:rsidRPr="00BC09DA">
        <w:rPr>
          <w:szCs w:val="22"/>
        </w:rPr>
        <w:tab/>
        <w:t>Stempel</w:t>
      </w:r>
      <w:r w:rsidRPr="00BC09DA">
        <w:rPr>
          <w:szCs w:val="22"/>
        </w:rPr>
        <w:tab/>
      </w:r>
      <w:r w:rsidR="00810571" w:rsidRPr="00BC09DA">
        <w:rPr>
          <w:color w:val="000000"/>
        </w:rPr>
        <w:t>Sprøytesylinder</w:t>
      </w:r>
      <w:r w:rsidRPr="00BC09DA">
        <w:rPr>
          <w:szCs w:val="22"/>
        </w:rPr>
        <w:tab/>
        <w:t>Kanyle</w:t>
      </w:r>
      <w:r w:rsidRPr="00BC09DA">
        <w:rPr>
          <w:szCs w:val="22"/>
        </w:rPr>
        <w:tab/>
        <w:t>Kanylehette</w:t>
      </w:r>
    </w:p>
    <w:p w14:paraId="00BFB4B8" w14:textId="77777777" w:rsidR="000E241D" w:rsidRPr="00BC09DA" w:rsidRDefault="000E241D" w:rsidP="009A65AC">
      <w:pPr>
        <w:keepNext/>
        <w:jc w:val="center"/>
        <w:textAlignment w:val="baseline"/>
        <w:rPr>
          <w:color w:val="000000"/>
          <w:szCs w:val="22"/>
        </w:rPr>
      </w:pPr>
    </w:p>
    <w:p w14:paraId="5584A719" w14:textId="73F29EAD" w:rsidR="000E241D" w:rsidRPr="00BC09DA" w:rsidRDefault="000E241D" w:rsidP="009A65AC">
      <w:pPr>
        <w:keepNext/>
        <w:jc w:val="center"/>
        <w:textAlignment w:val="baseline"/>
        <w:rPr>
          <w:color w:val="000000"/>
          <w:szCs w:val="22"/>
        </w:rPr>
      </w:pPr>
      <w:r w:rsidRPr="00BC09DA">
        <w:rPr>
          <w:color w:val="000000"/>
          <w:szCs w:val="22"/>
        </w:rPr>
        <w:t>Figur 1</w:t>
      </w:r>
    </w:p>
    <w:p w14:paraId="6B176F75" w14:textId="77777777" w:rsidR="00885985" w:rsidRPr="00BC09DA" w:rsidRDefault="00885985" w:rsidP="009A65AC">
      <w:pPr>
        <w:jc w:val="center"/>
        <w:textAlignment w:val="baseline"/>
        <w:rPr>
          <w:color w:val="000000"/>
          <w:szCs w:val="22"/>
        </w:rPr>
      </w:pPr>
    </w:p>
    <w:p w14:paraId="69D8F3E9" w14:textId="1429EFDC" w:rsidR="00885985" w:rsidRPr="00BC09DA" w:rsidRDefault="00B645C4" w:rsidP="009A65AC">
      <w:pPr>
        <w:textAlignment w:val="baseline"/>
        <w:rPr>
          <w:sz w:val="18"/>
          <w:szCs w:val="18"/>
        </w:rPr>
      </w:pPr>
      <w:r w:rsidRPr="00BC09DA">
        <w:rPr>
          <w:b/>
        </w:rPr>
        <w:t xml:space="preserve">1. </w:t>
      </w:r>
      <w:r w:rsidR="00885985" w:rsidRPr="00BC09DA">
        <w:rPr>
          <w:b/>
        </w:rPr>
        <w:t>Forbered utstyret</w:t>
      </w:r>
    </w:p>
    <w:p w14:paraId="0D365EAA" w14:textId="305B24F3" w:rsidR="003B3589" w:rsidRPr="00BC09DA" w:rsidRDefault="003B3589" w:rsidP="009A65AC">
      <w:pPr>
        <w:textAlignment w:val="baseline"/>
        <w:rPr>
          <w:color w:val="000000"/>
          <w:szCs w:val="22"/>
        </w:rPr>
      </w:pPr>
      <w:r w:rsidRPr="00BC09DA">
        <w:rPr>
          <w:color w:val="000000"/>
        </w:rPr>
        <w:t>Samle sammen det utstyret du trenger for å klargjøre og sette injeksjonen. Du vil trenge:</w:t>
      </w:r>
    </w:p>
    <w:p w14:paraId="463859E1" w14:textId="77777777" w:rsidR="0067250B" w:rsidRPr="00BC09DA" w:rsidRDefault="00211151" w:rsidP="009A65AC">
      <w:pPr>
        <w:numPr>
          <w:ilvl w:val="1"/>
          <w:numId w:val="27"/>
        </w:numPr>
        <w:tabs>
          <w:tab w:val="left" w:pos="567"/>
        </w:tabs>
        <w:ind w:left="567" w:hanging="567"/>
      </w:pPr>
      <w:r w:rsidRPr="00BC09DA">
        <w:t>D</w:t>
      </w:r>
      <w:r w:rsidR="005732B9" w:rsidRPr="00BC09DA">
        <w:t>esinfeksjonsserviett</w:t>
      </w:r>
    </w:p>
    <w:p w14:paraId="326EDC0B" w14:textId="0B3A18DD" w:rsidR="0067250B" w:rsidRPr="00BC09DA" w:rsidRDefault="0067250B" w:rsidP="009A65AC">
      <w:pPr>
        <w:numPr>
          <w:ilvl w:val="1"/>
          <w:numId w:val="27"/>
        </w:numPr>
        <w:tabs>
          <w:tab w:val="left" w:pos="567"/>
        </w:tabs>
        <w:ind w:left="567" w:hanging="567"/>
      </w:pPr>
      <w:r w:rsidRPr="00BC09DA">
        <w:t>B</w:t>
      </w:r>
      <w:r w:rsidR="005732B9" w:rsidRPr="00BC09DA">
        <w:t>omullsdott eller gasbind</w:t>
      </w:r>
    </w:p>
    <w:p w14:paraId="1F4142CC" w14:textId="5EB8C6CF" w:rsidR="00892D1F" w:rsidRPr="00BC09DA" w:rsidRDefault="003B3589" w:rsidP="009A65AC">
      <w:pPr>
        <w:numPr>
          <w:ilvl w:val="1"/>
          <w:numId w:val="27"/>
        </w:numPr>
        <w:tabs>
          <w:tab w:val="left" w:pos="567"/>
        </w:tabs>
        <w:ind w:left="567" w:hanging="567"/>
      </w:pPr>
      <w:r w:rsidRPr="00BC09DA">
        <w:t>Plaster</w:t>
      </w:r>
    </w:p>
    <w:p w14:paraId="712E109B" w14:textId="1D6B6858" w:rsidR="00892D1F" w:rsidRPr="00BC09DA" w:rsidRDefault="003B3589" w:rsidP="009A65AC">
      <w:pPr>
        <w:numPr>
          <w:ilvl w:val="1"/>
          <w:numId w:val="27"/>
        </w:numPr>
        <w:tabs>
          <w:tab w:val="left" w:pos="567"/>
        </w:tabs>
        <w:ind w:left="567" w:hanging="567"/>
      </w:pPr>
      <w:r w:rsidRPr="00BC09DA">
        <w:t xml:space="preserve">Din forskrevne dose med </w:t>
      </w:r>
      <w:r w:rsidR="00892D1F" w:rsidRPr="00BC09DA">
        <w:t>Uzpruvo (se</w:t>
      </w:r>
      <w:r w:rsidRPr="00BC09DA">
        <w:t xml:space="preserve"> figur </w:t>
      </w:r>
      <w:r w:rsidR="00892D1F" w:rsidRPr="00BC09DA">
        <w:t>1)</w:t>
      </w:r>
    </w:p>
    <w:p w14:paraId="5D4FE848" w14:textId="69B37342" w:rsidR="005732B9" w:rsidRPr="00BC09DA" w:rsidRDefault="0067250B" w:rsidP="009A65AC">
      <w:pPr>
        <w:numPr>
          <w:ilvl w:val="1"/>
          <w:numId w:val="27"/>
        </w:numPr>
        <w:tabs>
          <w:tab w:val="left" w:pos="567"/>
        </w:tabs>
        <w:ind w:left="567" w:hanging="567"/>
      </w:pPr>
      <w:r w:rsidRPr="00BC09DA">
        <w:t>K</w:t>
      </w:r>
      <w:r w:rsidR="005732B9" w:rsidRPr="00BC09DA">
        <w:t>anylebøtte</w:t>
      </w:r>
      <w:r w:rsidR="000579E4" w:rsidRPr="00BC09DA">
        <w:t xml:space="preserve"> (</w:t>
      </w:r>
      <w:r w:rsidR="003B3589" w:rsidRPr="00BC09DA">
        <w:t>ikke inkluder</w:t>
      </w:r>
      <w:r w:rsidR="005E1CB3" w:rsidRPr="00BC09DA">
        <w:t>t</w:t>
      </w:r>
      <w:r w:rsidR="000579E4" w:rsidRPr="00BC09DA">
        <w:t>)</w:t>
      </w:r>
      <w:r w:rsidR="005732B9" w:rsidRPr="00BC09DA">
        <w:t>.</w:t>
      </w:r>
      <w:r w:rsidR="000579E4" w:rsidRPr="00BC09DA">
        <w:t xml:space="preserve"> Se</w:t>
      </w:r>
      <w:r w:rsidR="003B3589" w:rsidRPr="00BC09DA">
        <w:t xml:space="preserve"> figur </w:t>
      </w:r>
      <w:r w:rsidR="000579E4" w:rsidRPr="00BC09DA">
        <w:t>2.</w:t>
      </w:r>
    </w:p>
    <w:p w14:paraId="661E32FD" w14:textId="4ED898F9" w:rsidR="00ED65F0" w:rsidRPr="00BC09DA" w:rsidRDefault="00ED65F0" w:rsidP="009A65AC">
      <w:r w:rsidRPr="00BC09DA">
        <w:t>Samle sammen alt du trenger og legg det fram på en ren flate.</w:t>
      </w:r>
    </w:p>
    <w:p w14:paraId="4E09DA1E" w14:textId="27AE4BFF" w:rsidR="000579E4" w:rsidRPr="00BC09DA" w:rsidRDefault="000579E4" w:rsidP="009A65AC"/>
    <w:p w14:paraId="2FE33332" w14:textId="656C3F1F" w:rsidR="00270490" w:rsidRPr="00BC09DA" w:rsidRDefault="00E50C30" w:rsidP="009A65AC">
      <w:pPr>
        <w:textAlignment w:val="baseline"/>
        <w:rPr>
          <w:sz w:val="18"/>
          <w:szCs w:val="18"/>
        </w:rPr>
      </w:pPr>
      <w:r w:rsidRPr="00BC09DA">
        <w:rPr>
          <w:noProof/>
          <w:szCs w:val="22"/>
          <w:lang w:eastAsia="de-DE"/>
        </w:rPr>
        <w:drawing>
          <wp:anchor distT="0" distB="0" distL="114300" distR="114300" simplePos="0" relativeHeight="251662336" behindDoc="1" locked="0" layoutInCell="1" allowOverlap="1" wp14:anchorId="0B0BB015" wp14:editId="0AECA1DD">
            <wp:simplePos x="0" y="0"/>
            <wp:positionH relativeFrom="column">
              <wp:posOffset>1628775</wp:posOffset>
            </wp:positionH>
            <wp:positionV relativeFrom="paragraph">
              <wp:posOffset>133350</wp:posOffset>
            </wp:positionV>
            <wp:extent cx="3315335" cy="15278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20829" name="Picture 2"/>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3315335" cy="1527810"/>
                    </a:xfrm>
                    <a:prstGeom prst="rect">
                      <a:avLst/>
                    </a:prstGeom>
                    <a:noFill/>
                    <a:ln>
                      <a:noFill/>
                    </a:ln>
                  </pic:spPr>
                </pic:pic>
              </a:graphicData>
            </a:graphic>
          </wp:anchor>
        </w:drawing>
      </w:r>
      <w:r w:rsidRPr="00BC09DA">
        <w:rPr>
          <w:noProof/>
          <w:color w:val="000000"/>
          <w:szCs w:val="22"/>
        </w:rPr>
        <mc:AlternateContent>
          <mc:Choice Requires="wps">
            <w:drawing>
              <wp:anchor distT="45720" distB="45720" distL="114300" distR="114300" simplePos="0" relativeHeight="251661312" behindDoc="0" locked="0" layoutInCell="1" allowOverlap="1" wp14:anchorId="5AE24AC9" wp14:editId="523E8FE6">
                <wp:simplePos x="0" y="0"/>
                <wp:positionH relativeFrom="column">
                  <wp:posOffset>1699895</wp:posOffset>
                </wp:positionH>
                <wp:positionV relativeFrom="paragraph">
                  <wp:posOffset>26035</wp:posOffset>
                </wp:positionV>
                <wp:extent cx="965200" cy="1404620"/>
                <wp:effectExtent l="0" t="0" r="6350" b="0"/>
                <wp:wrapThrough wrapText="bothSides">
                  <wp:wrapPolygon edited="0">
                    <wp:start x="0" y="0"/>
                    <wp:lineTo x="0" y="21046"/>
                    <wp:lineTo x="21316" y="21046"/>
                    <wp:lineTo x="21316" y="0"/>
                    <wp:lineTo x="0" y="0"/>
                  </wp:wrapPolygon>
                </wp:wrapThrough>
                <wp:docPr id="975530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1404620"/>
                        </a:xfrm>
                        <a:prstGeom prst="rect">
                          <a:avLst/>
                        </a:prstGeom>
                        <a:solidFill>
                          <a:srgbClr val="FFFFFF"/>
                        </a:solidFill>
                        <a:ln w="9525">
                          <a:noFill/>
                          <a:miter lim="800000"/>
                          <a:headEnd/>
                          <a:tailEnd/>
                        </a:ln>
                      </wps:spPr>
                      <wps:txbx>
                        <w:txbxContent>
                          <w:p w14:paraId="3130A637" w14:textId="0D1EC68C" w:rsidR="00B8218F" w:rsidRPr="00965DBC" w:rsidRDefault="00B8218F" w:rsidP="00B8218F">
                            <w:r w:rsidRPr="00965DBC">
                              <w:t>Uzpruvo ferdigfylt sprøyte</w:t>
                            </w:r>
                          </w:p>
                          <w:p w14:paraId="277581CE" w14:textId="791ED0B0" w:rsidR="00B8218F" w:rsidRPr="00965DBC" w:rsidRDefault="00B821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5AE24AC9" id="Text Box 2" o:spid="_x0000_s1032" type="#_x0000_t202" style="position:absolute;margin-left:133.85pt;margin-top:2.05pt;width:7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" stroked="f">
                <v:textbox style="mso-fit-shape-to-text:t">
                  <w:txbxContent>
                    <w:p w14:paraId="3130A637" w14:textId="0D1EC68C" w:rsidR="00B8218F" w:rsidRPr="00965DBC" w:rsidRDefault="00B8218F" w:rsidP="00B8218F">
                      <w:r w:rsidRPr="00965DBC">
                        <w:t>Uzpruvo ferdigfylt sprøyte</w:t>
                      </w:r>
                    </w:p>
                    <w:p w14:paraId="277581CE" w14:textId="791ED0B0" w:rsidR="00B8218F" w:rsidRPr="00965DBC" w:rsidRDefault="00B8218F"/>
                  </w:txbxContent>
                </v:textbox>
                <w10:wrap type="through"/>
              </v:shape>
            </w:pict>
          </mc:Fallback>
        </mc:AlternateContent>
      </w:r>
    </w:p>
    <w:p w14:paraId="3A2FE466" w14:textId="61AF8234" w:rsidR="00270490" w:rsidRPr="00BC09DA" w:rsidRDefault="00E50C30" w:rsidP="009A65AC">
      <w:pPr>
        <w:jc w:val="center"/>
        <w:textAlignment w:val="baseline"/>
        <w:rPr>
          <w:sz w:val="18"/>
          <w:szCs w:val="18"/>
        </w:rPr>
      </w:pPr>
      <w:r w:rsidRPr="00BC09DA">
        <w:rPr>
          <w:noProof/>
          <w:color w:val="000000"/>
          <w:szCs w:val="22"/>
        </w:rPr>
        <mc:AlternateContent>
          <mc:Choice Requires="wps">
            <w:drawing>
              <wp:anchor distT="45720" distB="45720" distL="114300" distR="114300" simplePos="0" relativeHeight="251654144" behindDoc="0" locked="0" layoutInCell="1" allowOverlap="1" wp14:anchorId="269EED39" wp14:editId="77342F24">
                <wp:simplePos x="0" y="0"/>
                <wp:positionH relativeFrom="column">
                  <wp:posOffset>4134485</wp:posOffset>
                </wp:positionH>
                <wp:positionV relativeFrom="paragraph">
                  <wp:posOffset>41910</wp:posOffset>
                </wp:positionV>
                <wp:extent cx="813435" cy="427355"/>
                <wp:effectExtent l="0" t="0" r="571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427355"/>
                        </a:xfrm>
                        <a:prstGeom prst="rect">
                          <a:avLst/>
                        </a:prstGeom>
                        <a:solidFill>
                          <a:schemeClr val="bg1"/>
                        </a:solidFill>
                        <a:ln w="9525">
                          <a:noFill/>
                          <a:miter lim="800000"/>
                          <a:headEnd/>
                          <a:tailEnd/>
                        </a:ln>
                      </wps:spPr>
                      <wps:txbx>
                        <w:txbxContent>
                          <w:p w14:paraId="6337494E" w14:textId="7F941A43" w:rsidR="00270490" w:rsidRPr="00965DBC" w:rsidRDefault="00B8218F" w:rsidP="00270490">
                            <w:pPr>
                              <w:jc w:val="center"/>
                            </w:pPr>
                            <w:r w:rsidRPr="00965DBC">
                              <w:t>Kanylebøtte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69EED39" id="_x0000_s1033" type="#_x0000_t202" style="position:absolute;left:0;text-align:left;margin-left:325.55pt;margin-top:3.3pt;width:64.05pt;height:33.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" fillcolor="white [3212]" stroked="f">
                <v:textbox inset="0,0,0,0">
                  <w:txbxContent>
                    <w:p w14:paraId="6337494E" w14:textId="7F941A43" w:rsidR="00270490" w:rsidRPr="00965DBC" w:rsidRDefault="00B8218F" w:rsidP="00270490">
                      <w:pPr>
                        <w:jc w:val="center"/>
                      </w:pPr>
                      <w:r w:rsidRPr="00965DBC">
                        <w:t>Kanylebøtte</w:t>
                      </w:r>
                    </w:p>
                  </w:txbxContent>
                </v:textbox>
              </v:shape>
            </w:pict>
          </mc:Fallback>
        </mc:AlternateContent>
      </w:r>
      <w:r w:rsidRPr="00BC09DA">
        <w:rPr>
          <w:noProof/>
          <w:color w:val="000000"/>
          <w:szCs w:val="22"/>
        </w:rPr>
        <mc:AlternateContent>
          <mc:Choice Requires="wps">
            <w:drawing>
              <wp:anchor distT="45720" distB="45720" distL="114300" distR="114300" simplePos="0" relativeHeight="251653120" behindDoc="0" locked="0" layoutInCell="1" allowOverlap="1" wp14:anchorId="28835265" wp14:editId="004972DF">
                <wp:simplePos x="0" y="0"/>
                <wp:positionH relativeFrom="column">
                  <wp:posOffset>2893266</wp:posOffset>
                </wp:positionH>
                <wp:positionV relativeFrom="paragraph">
                  <wp:posOffset>84512</wp:posOffset>
                </wp:positionV>
                <wp:extent cx="860961" cy="38594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385948"/>
                        </a:xfrm>
                        <a:prstGeom prst="rect">
                          <a:avLst/>
                        </a:prstGeom>
                        <a:solidFill>
                          <a:schemeClr val="bg1"/>
                        </a:solidFill>
                        <a:ln w="9525">
                          <a:noFill/>
                          <a:miter lim="800000"/>
                          <a:headEnd/>
                          <a:tailEnd/>
                        </a:ln>
                      </wps:spPr>
                      <wps:txbx>
                        <w:txbxContent>
                          <w:p w14:paraId="1458163C" w14:textId="563A04E5" w:rsidR="00B8218F" w:rsidRPr="00965DBC" w:rsidRDefault="00B8218F" w:rsidP="00B8218F">
                            <w:pPr>
                              <w:tabs>
                                <w:tab w:val="left" w:pos="567"/>
                              </w:tabs>
                            </w:pPr>
                            <w:r w:rsidRPr="00965DBC">
                              <w:t>Desinfeksjons-serviett</w:t>
                            </w:r>
                          </w:p>
                          <w:p w14:paraId="54DAA499" w14:textId="7184F280" w:rsidR="00270490" w:rsidRPr="00965DBC" w:rsidRDefault="00270490" w:rsidP="00270490">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8835265" id="_x0000_s1034" type="#_x0000_t202" style="position:absolute;left:0;text-align:left;margin-left:227.8pt;margin-top:6.65pt;width:67.8pt;height:30.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" fillcolor="white [3212]" stroked="f">
                <v:textbox inset="0,0,0,0">
                  <w:txbxContent>
                    <w:p w14:paraId="1458163C" w14:textId="563A04E5" w:rsidR="00B8218F" w:rsidRPr="00965DBC" w:rsidRDefault="00B8218F" w:rsidP="00B8218F">
                      <w:pPr>
                        <w:tabs>
                          <w:tab w:val="left" w:pos="567"/>
                        </w:tabs>
                      </w:pPr>
                      <w:r w:rsidRPr="00965DBC">
                        <w:t>Desinfeksjons-serviett</w:t>
                      </w:r>
                    </w:p>
                    <w:p w14:paraId="54DAA499" w14:textId="7184F280" w:rsidR="00270490" w:rsidRPr="00965DBC" w:rsidRDefault="00270490" w:rsidP="00270490">
                      <w:pPr>
                        <w:jc w:val="center"/>
                      </w:pPr>
                    </w:p>
                  </w:txbxContent>
                </v:textbox>
              </v:shape>
            </w:pict>
          </mc:Fallback>
        </mc:AlternateContent>
      </w:r>
      <w:r w:rsidR="00270490" w:rsidRPr="00BC09DA">
        <w:rPr>
          <w:color w:val="000000"/>
          <w:szCs w:val="22"/>
        </w:rPr>
        <w:t> </w:t>
      </w:r>
    </w:p>
    <w:p w14:paraId="5A59F1B9" w14:textId="3232A0C3" w:rsidR="00270490" w:rsidRPr="00BC09DA" w:rsidRDefault="00270490" w:rsidP="009A65AC">
      <w:pPr>
        <w:jc w:val="center"/>
        <w:textAlignment w:val="baseline"/>
        <w:rPr>
          <w:sz w:val="18"/>
          <w:szCs w:val="18"/>
        </w:rPr>
      </w:pPr>
      <w:r w:rsidRPr="00BC09DA">
        <w:rPr>
          <w:color w:val="000000"/>
          <w:szCs w:val="22"/>
        </w:rPr>
        <w:t> </w:t>
      </w:r>
    </w:p>
    <w:p w14:paraId="7AAA359A" w14:textId="77777777" w:rsidR="00E50C30" w:rsidRPr="00BC09DA" w:rsidRDefault="00E50C30" w:rsidP="009A65AC">
      <w:pPr>
        <w:jc w:val="center"/>
        <w:textAlignment w:val="baseline"/>
        <w:rPr>
          <w:color w:val="000000"/>
          <w:szCs w:val="22"/>
        </w:rPr>
      </w:pPr>
    </w:p>
    <w:p w14:paraId="56631F1E" w14:textId="77777777" w:rsidR="00E50C30" w:rsidRPr="00BC09DA" w:rsidRDefault="00E50C30" w:rsidP="009A65AC">
      <w:pPr>
        <w:jc w:val="center"/>
        <w:textAlignment w:val="baseline"/>
        <w:rPr>
          <w:color w:val="000000"/>
          <w:szCs w:val="22"/>
        </w:rPr>
      </w:pPr>
    </w:p>
    <w:p w14:paraId="2A08079F" w14:textId="77777777" w:rsidR="00E50C30" w:rsidRPr="00BC09DA" w:rsidRDefault="00E50C30" w:rsidP="009A65AC">
      <w:pPr>
        <w:jc w:val="center"/>
        <w:textAlignment w:val="baseline"/>
        <w:rPr>
          <w:color w:val="000000"/>
          <w:szCs w:val="22"/>
        </w:rPr>
      </w:pPr>
    </w:p>
    <w:p w14:paraId="0DC5D2D4" w14:textId="77777777" w:rsidR="00E50C30" w:rsidRPr="00BC09DA" w:rsidRDefault="00E50C30" w:rsidP="009A65AC">
      <w:pPr>
        <w:jc w:val="center"/>
        <w:textAlignment w:val="baseline"/>
        <w:rPr>
          <w:color w:val="000000"/>
          <w:szCs w:val="22"/>
        </w:rPr>
      </w:pPr>
    </w:p>
    <w:p w14:paraId="21EE455B" w14:textId="77777777" w:rsidR="00E50C30" w:rsidRPr="00BC09DA" w:rsidRDefault="00E50C30" w:rsidP="009A65AC">
      <w:pPr>
        <w:jc w:val="center"/>
        <w:textAlignment w:val="baseline"/>
        <w:rPr>
          <w:color w:val="000000"/>
          <w:szCs w:val="22"/>
        </w:rPr>
      </w:pPr>
    </w:p>
    <w:p w14:paraId="686F96EB" w14:textId="15FC35AF" w:rsidR="00E50C30" w:rsidRPr="00BC09DA" w:rsidRDefault="00125FEA" w:rsidP="009A65AC">
      <w:pPr>
        <w:jc w:val="center"/>
        <w:textAlignment w:val="baseline"/>
        <w:rPr>
          <w:color w:val="000000"/>
          <w:szCs w:val="22"/>
        </w:rPr>
      </w:pPr>
      <w:r w:rsidRPr="00BC09DA">
        <w:rPr>
          <w:noProof/>
          <w:color w:val="000000"/>
          <w:szCs w:val="22"/>
        </w:rPr>
        <mc:AlternateContent>
          <mc:Choice Requires="wps">
            <w:drawing>
              <wp:anchor distT="45720" distB="45720" distL="114300" distR="114300" simplePos="0" relativeHeight="251660288" behindDoc="0" locked="0" layoutInCell="1" allowOverlap="1" wp14:anchorId="13E2F632" wp14:editId="64117467">
                <wp:simplePos x="0" y="0"/>
                <wp:positionH relativeFrom="column">
                  <wp:posOffset>2376170</wp:posOffset>
                </wp:positionH>
                <wp:positionV relativeFrom="paragraph">
                  <wp:posOffset>78105</wp:posOffset>
                </wp:positionV>
                <wp:extent cx="692150" cy="28194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81940"/>
                        </a:xfrm>
                        <a:prstGeom prst="rect">
                          <a:avLst/>
                        </a:prstGeom>
                        <a:solidFill>
                          <a:schemeClr val="bg1"/>
                        </a:solidFill>
                        <a:ln w="9525">
                          <a:noFill/>
                          <a:miter lim="800000"/>
                          <a:headEnd/>
                          <a:tailEnd/>
                        </a:ln>
                      </wps:spPr>
                      <wps:txbx>
                        <w:txbxContent>
                          <w:p w14:paraId="461D3F24" w14:textId="40EDF428" w:rsidR="00270490" w:rsidRPr="00965DBC" w:rsidRDefault="00125FEA" w:rsidP="00270490">
                            <w:pPr>
                              <w:jc w:val="center"/>
                            </w:pPr>
                            <w:r w:rsidRPr="004317FD">
                              <w:t>Plaster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3E2F632" id="_x0000_s1035" type="#_x0000_t202" style="position:absolute;left:0;text-align:left;margin-left:187.1pt;margin-top:6.15pt;width:54.5pt;height:2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" fillcolor="white [3212]" stroked="f">
                <v:textbox inset="0,0,0,0">
                  <w:txbxContent>
                    <w:p w14:paraId="461D3F24" w14:textId="40EDF428" w:rsidR="00270490" w:rsidRPr="00965DBC" w:rsidRDefault="00125FEA" w:rsidP="00270490">
                      <w:pPr>
                        <w:jc w:val="center"/>
                      </w:pPr>
                      <w:r w:rsidRPr="004317FD">
                        <w:t>Plaster</w:t>
                      </w:r>
                    </w:p>
                  </w:txbxContent>
                </v:textbox>
              </v:shape>
            </w:pict>
          </mc:Fallback>
        </mc:AlternateContent>
      </w:r>
      <w:r w:rsidR="00E50C30" w:rsidRPr="00BC09DA">
        <w:rPr>
          <w:noProof/>
          <w:color w:val="000000"/>
          <w:szCs w:val="22"/>
        </w:rPr>
        <mc:AlternateContent>
          <mc:Choice Requires="wps">
            <w:drawing>
              <wp:anchor distT="45720" distB="45720" distL="114300" distR="114300" simplePos="0" relativeHeight="251657216" behindDoc="0" locked="0" layoutInCell="1" allowOverlap="1" wp14:anchorId="2B9769F4" wp14:editId="3A671633">
                <wp:simplePos x="0" y="0"/>
                <wp:positionH relativeFrom="column">
                  <wp:posOffset>3678555</wp:posOffset>
                </wp:positionH>
                <wp:positionV relativeFrom="paragraph">
                  <wp:posOffset>18027</wp:posOffset>
                </wp:positionV>
                <wp:extent cx="844550" cy="2921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92100"/>
                        </a:xfrm>
                        <a:prstGeom prst="rect">
                          <a:avLst/>
                        </a:prstGeom>
                        <a:solidFill>
                          <a:schemeClr val="bg1"/>
                        </a:solidFill>
                        <a:ln w="9525">
                          <a:noFill/>
                          <a:miter lim="800000"/>
                          <a:headEnd/>
                          <a:tailEnd/>
                        </a:ln>
                      </wps:spPr>
                      <wps:txbx>
                        <w:txbxContent>
                          <w:p w14:paraId="4A251590" w14:textId="2B0C7266" w:rsidR="00270490" w:rsidRPr="00965DBC" w:rsidRDefault="00B8218F" w:rsidP="00270490">
                            <w:pPr>
                              <w:jc w:val="center"/>
                            </w:pPr>
                            <w:r w:rsidRPr="00965DBC">
                              <w:t>Bomullsdott eller gasbind</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B9769F4" id="_x0000_s1036" type="#_x0000_t202" style="position:absolute;left:0;text-align:left;margin-left:289.65pt;margin-top:1.4pt;width:66.5pt;height:2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" fillcolor="white [3212]" stroked="f">
                <v:textbox style="mso-fit-shape-to-text:t" inset="0,0,0,0">
                  <w:txbxContent>
                    <w:p w14:paraId="4A251590" w14:textId="2B0C7266" w:rsidR="00270490" w:rsidRPr="00965DBC" w:rsidRDefault="00B8218F" w:rsidP="00270490">
                      <w:pPr>
                        <w:jc w:val="center"/>
                      </w:pPr>
                      <w:r w:rsidRPr="00965DBC">
                        <w:t>Bomullsdott eller gasbind</w:t>
                      </w:r>
                    </w:p>
                  </w:txbxContent>
                </v:textbox>
              </v:shape>
            </w:pict>
          </mc:Fallback>
        </mc:AlternateContent>
      </w:r>
    </w:p>
    <w:p w14:paraId="6A6E90A6" w14:textId="19F7365C" w:rsidR="00E50C30" w:rsidRPr="00BC09DA" w:rsidRDefault="00E50C30" w:rsidP="009A65AC">
      <w:pPr>
        <w:jc w:val="center"/>
        <w:textAlignment w:val="baseline"/>
        <w:rPr>
          <w:color w:val="000000"/>
          <w:szCs w:val="22"/>
        </w:rPr>
      </w:pPr>
    </w:p>
    <w:p w14:paraId="345969E8" w14:textId="0560132E" w:rsidR="00E50C30" w:rsidRPr="00BC09DA" w:rsidRDefault="00E50C30" w:rsidP="009A65AC">
      <w:pPr>
        <w:jc w:val="center"/>
        <w:textAlignment w:val="baseline"/>
        <w:rPr>
          <w:color w:val="000000"/>
          <w:szCs w:val="22"/>
        </w:rPr>
      </w:pPr>
    </w:p>
    <w:p w14:paraId="479B29C9" w14:textId="41FB0F39" w:rsidR="00270490" w:rsidRPr="00BC09DA" w:rsidRDefault="00270490" w:rsidP="009A65AC">
      <w:pPr>
        <w:jc w:val="center"/>
        <w:textAlignment w:val="baseline"/>
        <w:rPr>
          <w:color w:val="000000"/>
          <w:szCs w:val="22"/>
        </w:rPr>
      </w:pPr>
      <w:r w:rsidRPr="00BC09DA">
        <w:rPr>
          <w:color w:val="000000"/>
          <w:szCs w:val="22"/>
        </w:rPr>
        <w:t>Figur 2</w:t>
      </w:r>
    </w:p>
    <w:p w14:paraId="36BD5F63" w14:textId="77777777" w:rsidR="00501307" w:rsidRPr="00BC09DA" w:rsidRDefault="00501307" w:rsidP="009A65AC">
      <w:pPr>
        <w:jc w:val="center"/>
        <w:textAlignment w:val="baseline"/>
        <w:rPr>
          <w:sz w:val="18"/>
          <w:szCs w:val="18"/>
        </w:rPr>
      </w:pPr>
    </w:p>
    <w:p w14:paraId="64A94BAE" w14:textId="77777777" w:rsidR="00BA3016" w:rsidRPr="00BC09DA" w:rsidRDefault="00BA3016" w:rsidP="009A65AC">
      <w:pPr>
        <w:jc w:val="center"/>
        <w:textAlignment w:val="baseline"/>
        <w:rPr>
          <w:sz w:val="18"/>
          <w:szCs w:val="18"/>
        </w:rPr>
      </w:pPr>
    </w:p>
    <w:p w14:paraId="4A278948" w14:textId="118D383C" w:rsidR="00501307" w:rsidRPr="00BC09DA" w:rsidRDefault="00B645C4" w:rsidP="009A65AC">
      <w:pPr>
        <w:textAlignment w:val="baseline"/>
        <w:rPr>
          <w:b/>
        </w:rPr>
      </w:pPr>
      <w:r w:rsidRPr="00BC09DA">
        <w:rPr>
          <w:b/>
        </w:rPr>
        <w:t xml:space="preserve">2. </w:t>
      </w:r>
      <w:r w:rsidR="00501307" w:rsidRPr="00BC09DA">
        <w:rPr>
          <w:b/>
        </w:rPr>
        <w:t>Velg og forbered injeksjonsstedet:</w:t>
      </w:r>
    </w:p>
    <w:p w14:paraId="69CA7B6D" w14:textId="18C68C71" w:rsidR="00501307" w:rsidRPr="00BC09DA" w:rsidRDefault="00501307" w:rsidP="009A65AC">
      <w:r w:rsidRPr="00BC09DA">
        <w:t>Velg et injeksjonssted (se figur 3)</w:t>
      </w:r>
    </w:p>
    <w:p w14:paraId="17EDF07F" w14:textId="032A7272" w:rsidR="00501307" w:rsidRPr="00BC09DA" w:rsidRDefault="00AC1803" w:rsidP="009A65AC">
      <w:pPr>
        <w:numPr>
          <w:ilvl w:val="1"/>
          <w:numId w:val="27"/>
        </w:numPr>
        <w:tabs>
          <w:tab w:val="left" w:pos="567"/>
        </w:tabs>
        <w:ind w:left="567" w:hanging="567"/>
      </w:pPr>
      <w:r w:rsidRPr="00BC09DA">
        <w:rPr>
          <w:color w:val="000000"/>
          <w:szCs w:val="22"/>
        </w:rPr>
        <w:t xml:space="preserve">Uzpruvo </w:t>
      </w:r>
      <w:r w:rsidR="00501307" w:rsidRPr="00BC09DA">
        <w:t>gis som injeksjon under huden (subkutant).</w:t>
      </w:r>
    </w:p>
    <w:p w14:paraId="1E300132" w14:textId="4624C6CB" w:rsidR="00501307" w:rsidRPr="00BC09DA" w:rsidRDefault="000C51EF" w:rsidP="009A65AC">
      <w:pPr>
        <w:numPr>
          <w:ilvl w:val="1"/>
          <w:numId w:val="27"/>
        </w:numPr>
        <w:tabs>
          <w:tab w:val="left" w:pos="567"/>
        </w:tabs>
        <w:ind w:left="567" w:hanging="567"/>
      </w:pPr>
      <w:r w:rsidRPr="00BC09DA">
        <w:rPr>
          <w:color w:val="000000"/>
        </w:rPr>
        <w:t xml:space="preserve">Velg et injeksjonssted. </w:t>
      </w:r>
      <w:r w:rsidR="00501307" w:rsidRPr="00BC09DA">
        <w:t>Gode steder for injeksjon er øvre lår</w:t>
      </w:r>
      <w:r w:rsidR="00F93845" w:rsidRPr="00BC09DA">
        <w:t xml:space="preserve">, </w:t>
      </w:r>
      <w:r w:rsidR="00F93845" w:rsidRPr="00BC09DA">
        <w:rPr>
          <w:color w:val="000000"/>
          <w:szCs w:val="22"/>
        </w:rPr>
        <w:t>b</w:t>
      </w:r>
      <w:r w:rsidRPr="00BC09DA">
        <w:rPr>
          <w:color w:val="000000"/>
          <w:szCs w:val="22"/>
        </w:rPr>
        <w:t>ak</w:t>
      </w:r>
      <w:r w:rsidR="00501307" w:rsidRPr="00BC09DA">
        <w:t xml:space="preserve"> </w:t>
      </w:r>
      <w:r w:rsidR="00F93845" w:rsidRPr="00BC09DA">
        <w:t>eller</w:t>
      </w:r>
      <w:r w:rsidR="00501307" w:rsidRPr="00BC09DA">
        <w:t xml:space="preserve"> rundt mage (abdomen) minst 5 cm fra navlen.</w:t>
      </w:r>
    </w:p>
    <w:p w14:paraId="6EA9AD3C" w14:textId="672AB58D" w:rsidR="00637C5C" w:rsidRPr="00BC09DA" w:rsidRDefault="00637C5C" w:rsidP="009A65AC">
      <w:pPr>
        <w:numPr>
          <w:ilvl w:val="0"/>
          <w:numId w:val="27"/>
        </w:numPr>
        <w:textAlignment w:val="baseline"/>
        <w:rPr>
          <w:color w:val="000000"/>
          <w:szCs w:val="22"/>
        </w:rPr>
      </w:pPr>
      <w:r w:rsidRPr="00BC09DA">
        <w:rPr>
          <w:color w:val="000000"/>
        </w:rPr>
        <w:t>Hvis omsorgsgiveren setter injeksjonen, kan overarmene også brukes (se figur 3).</w:t>
      </w:r>
    </w:p>
    <w:p w14:paraId="7E67BCB2" w14:textId="4B8BEF4F" w:rsidR="00637C5C" w:rsidRPr="00BC09DA" w:rsidRDefault="00637C5C" w:rsidP="009A65AC">
      <w:pPr>
        <w:numPr>
          <w:ilvl w:val="0"/>
          <w:numId w:val="27"/>
        </w:numPr>
        <w:textAlignment w:val="baseline"/>
        <w:rPr>
          <w:color w:val="000000"/>
          <w:szCs w:val="22"/>
        </w:rPr>
      </w:pPr>
      <w:r w:rsidRPr="00BC09DA">
        <w:rPr>
          <w:color w:val="000000"/>
        </w:rPr>
        <w:t>Bruk et nytt injeksjonssted for hver injeksjon. Ikke sett en injeksjon i et område av huden som er ømt, som har blåmerker, som er rødt eller hardt.</w:t>
      </w:r>
    </w:p>
    <w:p w14:paraId="6A43EC59" w14:textId="2C5497D7" w:rsidR="000E241D" w:rsidRPr="00BC09DA" w:rsidRDefault="000E241D" w:rsidP="009A65AC">
      <w:pPr>
        <w:rPr>
          <w:szCs w:val="22"/>
        </w:rPr>
      </w:pPr>
    </w:p>
    <w:p w14:paraId="1FCB729B" w14:textId="5AF86CEA" w:rsidR="009402D0" w:rsidRPr="00BC09DA" w:rsidRDefault="009402D0" w:rsidP="009A65AC">
      <w:pPr>
        <w:keepNext/>
        <w:jc w:val="center"/>
        <w:rPr>
          <w:szCs w:val="22"/>
        </w:rPr>
      </w:pPr>
      <w:r w:rsidRPr="00BC09DA">
        <w:rPr>
          <w:noProof/>
          <w:szCs w:val="22"/>
          <w:lang w:eastAsia="de-DE"/>
        </w:rPr>
        <w:drawing>
          <wp:inline distT="0" distB="0" distL="0" distR="0" wp14:anchorId="0777273A" wp14:editId="012883DD">
            <wp:extent cx="2492728" cy="1129306"/>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520679" cy="1141969"/>
                    </a:xfrm>
                    <a:prstGeom prst="rect">
                      <a:avLst/>
                    </a:prstGeom>
                    <a:noFill/>
                    <a:ln>
                      <a:noFill/>
                    </a:ln>
                  </pic:spPr>
                </pic:pic>
              </a:graphicData>
            </a:graphic>
          </wp:inline>
        </w:drawing>
      </w:r>
    </w:p>
    <w:p w14:paraId="1D0ABA8A" w14:textId="3B0DF919" w:rsidR="009402D0" w:rsidRPr="00BC09DA" w:rsidRDefault="009402D0" w:rsidP="009A65AC">
      <w:pPr>
        <w:keepNext/>
        <w:jc w:val="center"/>
        <w:rPr>
          <w:szCs w:val="22"/>
        </w:rPr>
      </w:pPr>
      <w:r w:rsidRPr="00BC09DA">
        <w:rPr>
          <w:szCs w:val="22"/>
        </w:rPr>
        <w:t xml:space="preserve">Områder </w:t>
      </w:r>
      <w:r w:rsidR="001D3245" w:rsidRPr="00BC09DA">
        <w:rPr>
          <w:szCs w:val="22"/>
        </w:rPr>
        <w:t>i gult</w:t>
      </w:r>
      <w:r w:rsidRPr="00BC09DA">
        <w:rPr>
          <w:szCs w:val="22"/>
        </w:rPr>
        <w:t xml:space="preserve"> </w:t>
      </w:r>
      <w:r w:rsidR="00C42EED" w:rsidRPr="00BC09DA">
        <w:rPr>
          <w:szCs w:val="22"/>
        </w:rPr>
        <w:t>er anbefalte områder for injeksjon.</w:t>
      </w:r>
    </w:p>
    <w:p w14:paraId="6B65A983" w14:textId="77777777" w:rsidR="00CC7B6B" w:rsidRPr="00BC09DA" w:rsidRDefault="00CC7B6B" w:rsidP="009A65AC">
      <w:pPr>
        <w:keepNext/>
        <w:jc w:val="center"/>
        <w:rPr>
          <w:szCs w:val="22"/>
        </w:rPr>
      </w:pPr>
    </w:p>
    <w:p w14:paraId="2600546F" w14:textId="0DF28DC7" w:rsidR="00C42EED" w:rsidRPr="00BC09DA" w:rsidRDefault="00C42EED" w:rsidP="009A65AC">
      <w:pPr>
        <w:jc w:val="center"/>
        <w:rPr>
          <w:szCs w:val="22"/>
        </w:rPr>
      </w:pPr>
      <w:r w:rsidRPr="00BC09DA">
        <w:rPr>
          <w:szCs w:val="22"/>
        </w:rPr>
        <w:t>Figur 3</w:t>
      </w:r>
    </w:p>
    <w:p w14:paraId="1749F043" w14:textId="77777777" w:rsidR="007A34A1" w:rsidRPr="00BC09DA" w:rsidRDefault="007A34A1" w:rsidP="009A65AC">
      <w:r w:rsidRPr="00BC09DA">
        <w:t>Klargjør injeksjonsstedet</w:t>
      </w:r>
    </w:p>
    <w:p w14:paraId="0A92EA13" w14:textId="77777777" w:rsidR="007A34A1" w:rsidRPr="00BC09DA" w:rsidRDefault="007A34A1" w:rsidP="009A65AC">
      <w:pPr>
        <w:numPr>
          <w:ilvl w:val="1"/>
          <w:numId w:val="27"/>
        </w:numPr>
        <w:tabs>
          <w:tab w:val="left" w:pos="567"/>
        </w:tabs>
        <w:ind w:left="567" w:hanging="567"/>
      </w:pPr>
      <w:r w:rsidRPr="00BC09DA">
        <w:t>Vask hendene dine godt med såpe og varmt vann.</w:t>
      </w:r>
    </w:p>
    <w:p w14:paraId="412A8310" w14:textId="77777777" w:rsidR="007A34A1" w:rsidRPr="00BC09DA" w:rsidRDefault="007A34A1" w:rsidP="009A65AC">
      <w:pPr>
        <w:numPr>
          <w:ilvl w:val="1"/>
          <w:numId w:val="27"/>
        </w:numPr>
        <w:tabs>
          <w:tab w:val="left" w:pos="567"/>
        </w:tabs>
        <w:ind w:left="567" w:hanging="567"/>
      </w:pPr>
      <w:r w:rsidRPr="00BC09DA">
        <w:rPr>
          <w:szCs w:val="22"/>
        </w:rPr>
        <w:t>Tørk av huden på injeksjonsstedet med en desinfeksjonsserviett.</w:t>
      </w:r>
    </w:p>
    <w:p w14:paraId="17157662" w14:textId="0EF44DF7" w:rsidR="00B03762" w:rsidRPr="00BC09DA" w:rsidRDefault="007A34A1" w:rsidP="009A65AC">
      <w:pPr>
        <w:numPr>
          <w:ilvl w:val="1"/>
          <w:numId w:val="27"/>
        </w:numPr>
        <w:tabs>
          <w:tab w:val="left" w:pos="567"/>
        </w:tabs>
        <w:ind w:left="567" w:hanging="567"/>
      </w:pPr>
      <w:r w:rsidRPr="00BC09DA">
        <w:rPr>
          <w:szCs w:val="22"/>
        </w:rPr>
        <w:t>Ikke rør</w:t>
      </w:r>
      <w:r w:rsidRPr="00BC09DA">
        <w:rPr>
          <w:b/>
          <w:bCs/>
          <w:szCs w:val="22"/>
        </w:rPr>
        <w:t xml:space="preserve"> </w:t>
      </w:r>
      <w:r w:rsidRPr="00BC09DA">
        <w:rPr>
          <w:szCs w:val="22"/>
        </w:rPr>
        <w:t>dette området igjen før du gir injeksjonen.</w:t>
      </w:r>
      <w:r w:rsidR="003053DA" w:rsidRPr="00BC09DA">
        <w:rPr>
          <w:szCs w:val="22"/>
        </w:rPr>
        <w:t xml:space="preserve"> </w:t>
      </w:r>
      <w:r w:rsidR="00B22BF7" w:rsidRPr="00BC09DA">
        <w:rPr>
          <w:color w:val="000000"/>
        </w:rPr>
        <w:t>La huden tørke før injeksjonen.</w:t>
      </w:r>
    </w:p>
    <w:p w14:paraId="189CA9EA" w14:textId="77777777" w:rsidR="000E7CC2" w:rsidRPr="00BC09DA" w:rsidRDefault="000E7CC2" w:rsidP="009A65AC">
      <w:pPr>
        <w:numPr>
          <w:ilvl w:val="1"/>
          <w:numId w:val="27"/>
        </w:numPr>
        <w:tabs>
          <w:tab w:val="left" w:pos="567"/>
        </w:tabs>
        <w:ind w:left="567" w:hanging="567"/>
      </w:pPr>
      <w:r w:rsidRPr="00BC09DA">
        <w:rPr>
          <w:color w:val="000000"/>
        </w:rPr>
        <w:t>Ikke vift eller blås på det rene området.</w:t>
      </w:r>
    </w:p>
    <w:p w14:paraId="4D2F2716" w14:textId="77777777" w:rsidR="000E7CC2" w:rsidRPr="00BC09DA" w:rsidRDefault="000E7CC2" w:rsidP="009A65AC">
      <w:pPr>
        <w:numPr>
          <w:ilvl w:val="1"/>
          <w:numId w:val="27"/>
        </w:numPr>
        <w:tabs>
          <w:tab w:val="left" w:pos="567"/>
        </w:tabs>
        <w:ind w:left="567" w:hanging="567"/>
      </w:pPr>
      <w:r w:rsidRPr="00BC09DA">
        <w:rPr>
          <w:color w:val="000000"/>
        </w:rPr>
        <w:t>Ikke sett injeksjon gjennom klesplagg.</w:t>
      </w:r>
    </w:p>
    <w:p w14:paraId="497F4646" w14:textId="77777777" w:rsidR="00BA3016" w:rsidRPr="00BC09DA" w:rsidRDefault="00BA3016" w:rsidP="009A65AC"/>
    <w:p w14:paraId="290D568B" w14:textId="77777777" w:rsidR="000949E5" w:rsidRPr="00BC09DA" w:rsidRDefault="000949E5" w:rsidP="009A65AC"/>
    <w:p w14:paraId="4F2D7CE0" w14:textId="1F65235C" w:rsidR="007A34A1" w:rsidRPr="00BC09DA" w:rsidRDefault="007A34A1" w:rsidP="009A65AC">
      <w:pPr>
        <w:keepNext/>
        <w:autoSpaceDE w:val="0"/>
        <w:autoSpaceDN w:val="0"/>
        <w:adjustRightInd w:val="0"/>
        <w:rPr>
          <w:b/>
        </w:rPr>
      </w:pPr>
      <w:r w:rsidRPr="00BC09DA">
        <w:rPr>
          <w:b/>
        </w:rPr>
        <w:t>3. Fjern kanylehetten (se figur </w:t>
      </w:r>
      <w:r w:rsidR="00B03762" w:rsidRPr="00BC09DA">
        <w:rPr>
          <w:b/>
        </w:rPr>
        <w:t>4</w:t>
      </w:r>
      <w:r w:rsidRPr="00BC09DA">
        <w:rPr>
          <w:b/>
        </w:rPr>
        <w:t>):</w:t>
      </w:r>
    </w:p>
    <w:p w14:paraId="6D23135B" w14:textId="77777777" w:rsidR="00A53259" w:rsidRPr="00BC09DA" w:rsidRDefault="00A53259" w:rsidP="009A65AC">
      <w:pPr>
        <w:numPr>
          <w:ilvl w:val="1"/>
          <w:numId w:val="27"/>
        </w:numPr>
        <w:tabs>
          <w:tab w:val="left" w:pos="567"/>
        </w:tabs>
        <w:autoSpaceDE w:val="0"/>
        <w:autoSpaceDN w:val="0"/>
        <w:adjustRightInd w:val="0"/>
        <w:ind w:left="567" w:hanging="567"/>
      </w:pPr>
      <w:r w:rsidRPr="00BC09DA">
        <w:rPr>
          <w:color w:val="000000"/>
        </w:rPr>
        <w:t>Fjern kanylehetten når du er klar til å injisere Uzpruvo.</w:t>
      </w:r>
    </w:p>
    <w:p w14:paraId="75AA7906" w14:textId="77777777" w:rsidR="00A53259" w:rsidRPr="00BC09DA" w:rsidRDefault="00A53259" w:rsidP="009A65AC">
      <w:pPr>
        <w:numPr>
          <w:ilvl w:val="1"/>
          <w:numId w:val="27"/>
        </w:numPr>
        <w:tabs>
          <w:tab w:val="left" w:pos="567"/>
        </w:tabs>
        <w:autoSpaceDE w:val="0"/>
        <w:autoSpaceDN w:val="0"/>
        <w:adjustRightInd w:val="0"/>
        <w:ind w:left="567" w:hanging="567"/>
      </w:pPr>
      <w:r w:rsidRPr="00BC09DA">
        <w:rPr>
          <w:color w:val="000000"/>
        </w:rPr>
        <w:t>Ikke berør stempelet når du fjerner kanylehetten.</w:t>
      </w:r>
    </w:p>
    <w:p w14:paraId="27F1DBD5" w14:textId="77777777" w:rsidR="00A53259" w:rsidRPr="00BC09DA" w:rsidRDefault="00A53259" w:rsidP="009A65AC">
      <w:pPr>
        <w:numPr>
          <w:ilvl w:val="0"/>
          <w:numId w:val="35"/>
        </w:numPr>
        <w:autoSpaceDE w:val="0"/>
        <w:autoSpaceDN w:val="0"/>
        <w:adjustRightInd w:val="0"/>
        <w:textAlignment w:val="baseline"/>
        <w:rPr>
          <w:color w:val="000000"/>
          <w:szCs w:val="22"/>
        </w:rPr>
      </w:pPr>
      <w:r w:rsidRPr="00BC09DA">
        <w:rPr>
          <w:color w:val="000000"/>
        </w:rPr>
        <w:t>Hold sprøytesylinderen til den ferdigfylte sprøyten i én hånd, og trekk kanylehetten rett av (se figur 4).</w:t>
      </w:r>
    </w:p>
    <w:p w14:paraId="048B4F94" w14:textId="77777777" w:rsidR="00A53259" w:rsidRPr="00BC09DA" w:rsidRDefault="00A53259" w:rsidP="009A65AC">
      <w:pPr>
        <w:numPr>
          <w:ilvl w:val="0"/>
          <w:numId w:val="35"/>
        </w:numPr>
        <w:tabs>
          <w:tab w:val="clear" w:pos="570"/>
          <w:tab w:val="left" w:pos="567"/>
        </w:tabs>
        <w:autoSpaceDE w:val="0"/>
        <w:autoSpaceDN w:val="0"/>
        <w:adjustRightInd w:val="0"/>
        <w:textAlignment w:val="baseline"/>
        <w:rPr>
          <w:color w:val="000000"/>
          <w:szCs w:val="22"/>
        </w:rPr>
      </w:pPr>
      <w:r w:rsidRPr="00BC09DA">
        <w:rPr>
          <w:color w:val="000000"/>
        </w:rPr>
        <w:t>Legg kanylehetten i avfallsbeholderen. Ikke sett hetten på igjen.</w:t>
      </w:r>
    </w:p>
    <w:p w14:paraId="6F788208" w14:textId="60B0BBC1" w:rsidR="00A53259" w:rsidRPr="00BC09DA" w:rsidRDefault="00A53259" w:rsidP="009A65AC">
      <w:pPr>
        <w:numPr>
          <w:ilvl w:val="0"/>
          <w:numId w:val="35"/>
        </w:numPr>
        <w:textAlignment w:val="baseline"/>
        <w:rPr>
          <w:color w:val="000000"/>
          <w:szCs w:val="22"/>
        </w:rPr>
      </w:pPr>
      <w:r w:rsidRPr="00BC09DA">
        <w:rPr>
          <w:color w:val="000000"/>
        </w:rPr>
        <w:t>Du kan også se en dråpe væske på spissen av kanylen. Dette er normalt</w:t>
      </w:r>
      <w:r w:rsidR="009A0209" w:rsidRPr="00BC09DA">
        <w:rPr>
          <w:color w:val="000000"/>
        </w:rPr>
        <w:t>.</w:t>
      </w:r>
    </w:p>
    <w:p w14:paraId="45BBD2AB" w14:textId="229869C3" w:rsidR="001E6C40" w:rsidRPr="00BC09DA" w:rsidRDefault="001E6C40" w:rsidP="009A65AC">
      <w:pPr>
        <w:numPr>
          <w:ilvl w:val="0"/>
          <w:numId w:val="35"/>
        </w:numPr>
        <w:textAlignment w:val="baseline"/>
        <w:rPr>
          <w:color w:val="000000"/>
          <w:szCs w:val="22"/>
        </w:rPr>
      </w:pPr>
      <w:r w:rsidRPr="00BC09DA">
        <w:t>Ikke berør kanylen eller la kanylen komme borti noe.</w:t>
      </w:r>
    </w:p>
    <w:p w14:paraId="2527EC07" w14:textId="77777777" w:rsidR="005C2638" w:rsidRPr="00BC09DA" w:rsidRDefault="005C2638" w:rsidP="009A65AC">
      <w:pPr>
        <w:numPr>
          <w:ilvl w:val="1"/>
          <w:numId w:val="27"/>
        </w:numPr>
        <w:tabs>
          <w:tab w:val="left" w:pos="567"/>
        </w:tabs>
        <w:autoSpaceDE w:val="0"/>
        <w:autoSpaceDN w:val="0"/>
        <w:adjustRightInd w:val="0"/>
        <w:ind w:left="567" w:hanging="567"/>
      </w:pPr>
      <w:r w:rsidRPr="00BC09DA">
        <w:t>Injiser dosen umiddelbart etter at kanylehetten er fjernet.</w:t>
      </w:r>
    </w:p>
    <w:p w14:paraId="1F1C8A40" w14:textId="110DD6EE" w:rsidR="007A34A1" w:rsidRPr="00BC09DA" w:rsidRDefault="007A34A1" w:rsidP="009A65AC">
      <w:pPr>
        <w:tabs>
          <w:tab w:val="left" w:pos="567"/>
        </w:tabs>
        <w:autoSpaceDE w:val="0"/>
        <w:autoSpaceDN w:val="0"/>
        <w:adjustRightInd w:val="0"/>
      </w:pPr>
    </w:p>
    <w:p w14:paraId="0146445B" w14:textId="322C33DD" w:rsidR="00C42EED" w:rsidRPr="00BC09DA" w:rsidRDefault="00C51E83" w:rsidP="009A65AC">
      <w:pPr>
        <w:jc w:val="center"/>
        <w:rPr>
          <w:szCs w:val="22"/>
        </w:rPr>
      </w:pPr>
      <w:r w:rsidRPr="00BC09DA">
        <w:rPr>
          <w:noProof/>
          <w:szCs w:val="22"/>
          <w:lang w:eastAsia="de-DE"/>
        </w:rPr>
        <w:drawing>
          <wp:inline distT="0" distB="0" distL="0" distR="0" wp14:anchorId="64CE7AC7" wp14:editId="604907CC">
            <wp:extent cx="1653540" cy="2218055"/>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3532"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inline>
        </w:drawing>
      </w:r>
    </w:p>
    <w:p w14:paraId="07EC3923" w14:textId="63D01351" w:rsidR="00C51E83" w:rsidRPr="00BC09DA" w:rsidRDefault="00C51E83" w:rsidP="009A65AC">
      <w:pPr>
        <w:jc w:val="center"/>
        <w:rPr>
          <w:szCs w:val="22"/>
        </w:rPr>
      </w:pPr>
      <w:r w:rsidRPr="00BC09DA">
        <w:rPr>
          <w:szCs w:val="22"/>
        </w:rPr>
        <w:t>Figur 4</w:t>
      </w:r>
    </w:p>
    <w:p w14:paraId="53D6A296" w14:textId="77777777" w:rsidR="00C51E83" w:rsidRPr="00BC09DA" w:rsidRDefault="00C51E83" w:rsidP="009A65AC">
      <w:pPr>
        <w:rPr>
          <w:szCs w:val="22"/>
        </w:rPr>
      </w:pPr>
    </w:p>
    <w:p w14:paraId="7BAE7601" w14:textId="77777777" w:rsidR="00BA3016" w:rsidRPr="00BC09DA" w:rsidRDefault="00BA3016" w:rsidP="009A65AC">
      <w:pPr>
        <w:rPr>
          <w:szCs w:val="22"/>
        </w:rPr>
      </w:pPr>
    </w:p>
    <w:p w14:paraId="502838C9" w14:textId="77777777" w:rsidR="00D12D9A" w:rsidRPr="00BC09DA" w:rsidRDefault="00D12D9A" w:rsidP="009A65AC">
      <w:pPr>
        <w:keepNext/>
        <w:autoSpaceDE w:val="0"/>
        <w:autoSpaceDN w:val="0"/>
        <w:adjustRightInd w:val="0"/>
        <w:rPr>
          <w:b/>
          <w:bCs/>
        </w:rPr>
      </w:pPr>
      <w:r w:rsidRPr="00BC09DA">
        <w:rPr>
          <w:b/>
          <w:bCs/>
        </w:rPr>
        <w:t>4. Injiser dosen:</w:t>
      </w:r>
    </w:p>
    <w:p w14:paraId="116F932C" w14:textId="77777777" w:rsidR="003010EF" w:rsidRPr="00BC09DA" w:rsidRDefault="003010EF" w:rsidP="009A65AC">
      <w:pPr>
        <w:textAlignment w:val="baseline"/>
        <w:rPr>
          <w:color w:val="000000"/>
          <w:szCs w:val="22"/>
        </w:rPr>
      </w:pPr>
      <w:r w:rsidRPr="00BC09DA">
        <w:rPr>
          <w:color w:val="000000"/>
        </w:rPr>
        <w:t>Grip sprøyten:</w:t>
      </w:r>
    </w:p>
    <w:p w14:paraId="1E9A12DE" w14:textId="14907FBF" w:rsidR="00D86ABC" w:rsidRPr="00BC09DA" w:rsidRDefault="003010EF" w:rsidP="009A65AC">
      <w:pPr>
        <w:numPr>
          <w:ilvl w:val="0"/>
          <w:numId w:val="27"/>
        </w:numPr>
        <w:textAlignment w:val="baseline"/>
        <w:rPr>
          <w:color w:val="000000"/>
          <w:szCs w:val="22"/>
        </w:rPr>
      </w:pPr>
      <w:r w:rsidRPr="00BC09DA">
        <w:rPr>
          <w:color w:val="000000"/>
        </w:rPr>
        <w:t>Hold sprøytesylinderen til den ferdigfylte sprøyten i én hånd mellom tommel og pekefinger (se figur 5)</w:t>
      </w:r>
      <w:r w:rsidR="00D86ABC" w:rsidRPr="00BC09DA">
        <w:rPr>
          <w:color w:val="000000"/>
          <w:szCs w:val="22"/>
        </w:rPr>
        <w:t>.</w:t>
      </w:r>
    </w:p>
    <w:p w14:paraId="287C20CC" w14:textId="77777777" w:rsidR="00260D0D" w:rsidRPr="00BC09DA" w:rsidRDefault="00260D0D" w:rsidP="009A65AC">
      <w:pPr>
        <w:numPr>
          <w:ilvl w:val="1"/>
          <w:numId w:val="27"/>
        </w:numPr>
        <w:tabs>
          <w:tab w:val="left" w:pos="567"/>
        </w:tabs>
        <w:autoSpaceDE w:val="0"/>
        <w:autoSpaceDN w:val="0"/>
        <w:adjustRightInd w:val="0"/>
        <w:ind w:left="567" w:hanging="567"/>
      </w:pPr>
      <w:r w:rsidRPr="00BC09DA">
        <w:t>Den ferdigfylte sprøyten skal ikke brukes hvis du mister den uten kanylehetten på plass. Hvis dette skjer, må lege eller apotek kontaktes.</w:t>
      </w:r>
    </w:p>
    <w:p w14:paraId="652D56DB" w14:textId="77777777" w:rsidR="009F5126" w:rsidRPr="00BC09DA" w:rsidRDefault="009F5126" w:rsidP="009A65AC">
      <w:pPr>
        <w:numPr>
          <w:ilvl w:val="1"/>
          <w:numId w:val="27"/>
        </w:numPr>
        <w:tabs>
          <w:tab w:val="left" w:pos="567"/>
        </w:tabs>
        <w:autoSpaceDE w:val="0"/>
        <w:autoSpaceDN w:val="0"/>
        <w:adjustRightInd w:val="0"/>
        <w:ind w:left="567" w:hanging="567"/>
      </w:pPr>
      <w:r w:rsidRPr="00BC09DA">
        <w:t>Ikke dra stempelet tilbake på noe tidspunkt.</w:t>
      </w:r>
    </w:p>
    <w:p w14:paraId="594AB043" w14:textId="4D82B6BA" w:rsidR="009F5126" w:rsidRPr="00BC09DA" w:rsidRDefault="00BF5572" w:rsidP="009A65AC">
      <w:pPr>
        <w:autoSpaceDE w:val="0"/>
        <w:autoSpaceDN w:val="0"/>
        <w:adjustRightInd w:val="0"/>
        <w:jc w:val="center"/>
        <w:rPr>
          <w:bCs/>
        </w:rPr>
      </w:pPr>
      <w:r w:rsidRPr="00BC09DA">
        <w:rPr>
          <w:noProof/>
          <w:szCs w:val="22"/>
          <w:lang w:eastAsia="de-DE"/>
        </w:rPr>
        <w:drawing>
          <wp:inline distT="0" distB="0" distL="0" distR="0" wp14:anchorId="2AA8E233" wp14:editId="2BFA9632">
            <wp:extent cx="1562086" cy="1820849"/>
            <wp:effectExtent l="0" t="0" r="63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55"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576128" cy="1837217"/>
                    </a:xfrm>
                    <a:prstGeom prst="rect">
                      <a:avLst/>
                    </a:prstGeom>
                    <a:noFill/>
                    <a:ln>
                      <a:noFill/>
                    </a:ln>
                  </pic:spPr>
                </pic:pic>
              </a:graphicData>
            </a:graphic>
          </wp:inline>
        </w:drawing>
      </w:r>
    </w:p>
    <w:p w14:paraId="7B17BBA3" w14:textId="1730C760" w:rsidR="00BF5572" w:rsidRPr="00BC09DA" w:rsidRDefault="00BF5572" w:rsidP="009A65AC">
      <w:pPr>
        <w:autoSpaceDE w:val="0"/>
        <w:autoSpaceDN w:val="0"/>
        <w:adjustRightInd w:val="0"/>
        <w:jc w:val="center"/>
      </w:pPr>
      <w:r w:rsidRPr="00BC09DA">
        <w:rPr>
          <w:bCs/>
        </w:rPr>
        <w:t>Figur</w:t>
      </w:r>
      <w:r w:rsidRPr="00BC09DA">
        <w:t> 5</w:t>
      </w:r>
    </w:p>
    <w:p w14:paraId="2B66A01E" w14:textId="77777777" w:rsidR="00BF5572" w:rsidRPr="00BC09DA" w:rsidRDefault="00BF5572" w:rsidP="009A65AC">
      <w:pPr>
        <w:autoSpaceDE w:val="0"/>
        <w:autoSpaceDN w:val="0"/>
        <w:adjustRightInd w:val="0"/>
      </w:pPr>
    </w:p>
    <w:p w14:paraId="14561FDB" w14:textId="01B12A21" w:rsidR="000943D4" w:rsidRPr="00BC09DA" w:rsidRDefault="000943D4" w:rsidP="009A65AC">
      <w:pPr>
        <w:textAlignment w:val="baseline"/>
        <w:rPr>
          <w:color w:val="000000"/>
          <w:szCs w:val="22"/>
        </w:rPr>
      </w:pPr>
      <w:r w:rsidRPr="00BC09DA">
        <w:rPr>
          <w:color w:val="000000"/>
        </w:rPr>
        <w:t>Knip huden og sett kanylen inn:</w:t>
      </w:r>
    </w:p>
    <w:p w14:paraId="4710C1BE" w14:textId="2750F803" w:rsidR="000943D4" w:rsidRPr="00BC09DA" w:rsidRDefault="000943D4" w:rsidP="009A65AC">
      <w:pPr>
        <w:numPr>
          <w:ilvl w:val="0"/>
          <w:numId w:val="30"/>
        </w:numPr>
        <w:tabs>
          <w:tab w:val="clear" w:pos="720"/>
          <w:tab w:val="num" w:pos="567"/>
        </w:tabs>
        <w:ind w:left="567" w:hanging="567"/>
        <w:textAlignment w:val="baseline"/>
        <w:rPr>
          <w:color w:val="000000"/>
          <w:szCs w:val="22"/>
        </w:rPr>
      </w:pPr>
      <w:r w:rsidRPr="00BC09DA">
        <w:rPr>
          <w:color w:val="000000"/>
        </w:rPr>
        <w:t>Bruk den andre hånden til å forsiktig knipe den vaskede huden. Hold fast.</w:t>
      </w:r>
    </w:p>
    <w:p w14:paraId="329E4188" w14:textId="0B1ADF61" w:rsidR="001B3C6A" w:rsidRPr="00BC09DA" w:rsidRDefault="00B60BDD" w:rsidP="009A65AC">
      <w:pPr>
        <w:numPr>
          <w:ilvl w:val="0"/>
          <w:numId w:val="30"/>
        </w:numPr>
        <w:tabs>
          <w:tab w:val="clear" w:pos="720"/>
          <w:tab w:val="num" w:pos="567"/>
        </w:tabs>
        <w:ind w:left="567" w:hanging="567"/>
        <w:textAlignment w:val="baseline"/>
        <w:rPr>
          <w:color w:val="000000"/>
          <w:szCs w:val="22"/>
        </w:rPr>
      </w:pPr>
      <w:r w:rsidRPr="00BC09DA">
        <w:rPr>
          <w:color w:val="000000"/>
        </w:rPr>
        <w:t>Bruk en rask, pil-lignende bevegelse for å sette kanylen inn i huden som er knepet sammen i en vinkel på omtrent 45 grader (se figur 6).</w:t>
      </w:r>
    </w:p>
    <w:p w14:paraId="392BB400" w14:textId="77777777" w:rsidR="00BF5572" w:rsidRPr="00BC09DA" w:rsidRDefault="00BF5572" w:rsidP="009A65AC">
      <w:pPr>
        <w:autoSpaceDE w:val="0"/>
        <w:autoSpaceDN w:val="0"/>
        <w:adjustRightInd w:val="0"/>
      </w:pPr>
    </w:p>
    <w:p w14:paraId="562D8311" w14:textId="77777777" w:rsidR="00BA3016" w:rsidRPr="00BC09DA" w:rsidRDefault="00BA3016" w:rsidP="009A65AC">
      <w:pPr>
        <w:jc w:val="center"/>
        <w:textAlignment w:val="baseline"/>
        <w:rPr>
          <w:sz w:val="18"/>
          <w:szCs w:val="18"/>
        </w:rPr>
      </w:pPr>
      <w:r w:rsidRPr="00BC09DA">
        <w:rPr>
          <w:noProof/>
          <w:lang w:eastAsia="de-DE"/>
        </w:rPr>
        <w:drawing>
          <wp:inline distT="0" distB="0" distL="0" distR="0" wp14:anchorId="70E6177A" wp14:editId="461F9FA0">
            <wp:extent cx="1780540" cy="209931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44836" name="Picture 4"/>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inline>
        </w:drawing>
      </w:r>
    </w:p>
    <w:p w14:paraId="2B09F779" w14:textId="30A60011" w:rsidR="00BA3016" w:rsidRPr="00BC09DA" w:rsidRDefault="00BA3016" w:rsidP="009A65AC">
      <w:pPr>
        <w:jc w:val="center"/>
        <w:textAlignment w:val="baseline"/>
        <w:rPr>
          <w:sz w:val="18"/>
          <w:szCs w:val="18"/>
        </w:rPr>
      </w:pPr>
      <w:r w:rsidRPr="00BC09DA">
        <w:rPr>
          <w:color w:val="000000"/>
          <w:szCs w:val="22"/>
        </w:rPr>
        <w:t>Figur 6</w:t>
      </w:r>
    </w:p>
    <w:p w14:paraId="06BE5174" w14:textId="77777777" w:rsidR="008E760F" w:rsidRPr="00BC09DA" w:rsidRDefault="008E760F" w:rsidP="009A65AC">
      <w:pPr>
        <w:textAlignment w:val="baseline"/>
        <w:rPr>
          <w:color w:val="000000"/>
        </w:rPr>
      </w:pPr>
      <w:bookmarkStart w:id="19" w:name="_Hlk146635893"/>
    </w:p>
    <w:p w14:paraId="4FFEA3C3" w14:textId="44D52C61" w:rsidR="002006D7" w:rsidRPr="00BC09DA" w:rsidRDefault="002006D7" w:rsidP="009A65AC">
      <w:pPr>
        <w:textAlignment w:val="baseline"/>
        <w:rPr>
          <w:color w:val="000000"/>
          <w:szCs w:val="22"/>
        </w:rPr>
      </w:pPr>
      <w:r w:rsidRPr="00BC09DA">
        <w:rPr>
          <w:color w:val="000000"/>
        </w:rPr>
        <w:t>Injiser legemidlet:</w:t>
      </w:r>
    </w:p>
    <w:p w14:paraId="76DD5F7B" w14:textId="65D5B0EF" w:rsidR="002006D7" w:rsidRPr="00BC09DA" w:rsidRDefault="002006D7" w:rsidP="009A65AC">
      <w:pPr>
        <w:numPr>
          <w:ilvl w:val="0"/>
          <w:numId w:val="30"/>
        </w:numPr>
        <w:tabs>
          <w:tab w:val="clear" w:pos="720"/>
          <w:tab w:val="num" w:pos="567"/>
        </w:tabs>
        <w:ind w:left="567" w:hanging="567"/>
        <w:textAlignment w:val="baseline"/>
        <w:rPr>
          <w:color w:val="000000"/>
          <w:szCs w:val="22"/>
        </w:rPr>
      </w:pPr>
      <w:r w:rsidRPr="00BC09DA">
        <w:rPr>
          <w:color w:val="000000"/>
        </w:rPr>
        <w:t>Injiser all væske ved å bruke tommelen til å skyve stempelet helt inn til den ferdigfylte sprøyten er tom (se figur</w:t>
      </w:r>
      <w:r w:rsidR="00BD3939" w:rsidRPr="00BC09DA">
        <w:rPr>
          <w:color w:val="000000"/>
        </w:rPr>
        <w:t> </w:t>
      </w:r>
      <w:r w:rsidRPr="00BC09DA">
        <w:rPr>
          <w:color w:val="000000"/>
        </w:rPr>
        <w:t>7)</w:t>
      </w:r>
      <w:r w:rsidR="00BD3939" w:rsidRPr="00BC09DA">
        <w:rPr>
          <w:color w:val="000000"/>
        </w:rPr>
        <w:t>.</w:t>
      </w:r>
    </w:p>
    <w:bookmarkEnd w:id="19"/>
    <w:p w14:paraId="41471DAC" w14:textId="77777777" w:rsidR="00BA3016" w:rsidRPr="00BC09DA" w:rsidRDefault="00BA3016" w:rsidP="009A65AC">
      <w:pPr>
        <w:tabs>
          <w:tab w:val="num" w:pos="567"/>
        </w:tabs>
        <w:ind w:left="567"/>
        <w:textAlignment w:val="baseline"/>
        <w:rPr>
          <w:color w:val="000000"/>
          <w:szCs w:val="22"/>
        </w:rPr>
      </w:pPr>
    </w:p>
    <w:p w14:paraId="604A39CE" w14:textId="77777777" w:rsidR="00BA3016" w:rsidRPr="00BC09DA" w:rsidRDefault="00BA3016" w:rsidP="009A65AC">
      <w:pPr>
        <w:jc w:val="center"/>
        <w:textAlignment w:val="baseline"/>
        <w:rPr>
          <w:sz w:val="18"/>
          <w:szCs w:val="18"/>
        </w:rPr>
      </w:pPr>
      <w:r w:rsidRPr="00BC09DA">
        <w:rPr>
          <w:noProof/>
          <w:lang w:eastAsia="de-DE"/>
        </w:rPr>
        <w:drawing>
          <wp:inline distT="0" distB="0" distL="0" distR="0" wp14:anchorId="463BA427" wp14:editId="79153CA3">
            <wp:extent cx="1814697" cy="2209799"/>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4111" name="Picture 5"/>
                    <pic:cNvPicPr>
                      <a:picLocks noChangeAspect="1" noChangeArrowheads="1"/>
                    </pic:cNvPicPr>
                  </pic:nvPicPr>
                  <pic:blipFill>
                    <a:blip r:embed="rId36">
                      <a:extLst>
                        <a:ext uri="{28A0092B-C50C-407E-A947-70E740481C1C}">
                          <a14:useLocalDpi xmlns:a14="http://schemas.microsoft.com/office/drawing/2010/main" val="0"/>
                        </a:ext>
                      </a:extLst>
                    </a:blip>
                    <a:srcRect t="-6014" r="703" b="13162"/>
                    <a:stretch>
                      <a:fillRect/>
                    </a:stretch>
                  </pic:blipFill>
                  <pic:spPr bwMode="auto">
                    <a:xfrm>
                      <a:off x="0" y="0"/>
                      <a:ext cx="1815242" cy="2210463"/>
                    </a:xfrm>
                    <a:prstGeom prst="rect">
                      <a:avLst/>
                    </a:prstGeom>
                    <a:noFill/>
                    <a:ln>
                      <a:noFill/>
                    </a:ln>
                    <a:extLst>
                      <a:ext uri="{53640926-AAD7-44D8-BBD7-CCE9431645EC}">
                        <a14:shadowObscured xmlns:a14="http://schemas.microsoft.com/office/drawing/2010/main"/>
                      </a:ext>
                    </a:extLst>
                  </pic:spPr>
                </pic:pic>
              </a:graphicData>
            </a:graphic>
          </wp:inline>
        </w:drawing>
      </w:r>
    </w:p>
    <w:p w14:paraId="1A988A60" w14:textId="76693ABD" w:rsidR="00BA3016" w:rsidRPr="00BC09DA" w:rsidRDefault="00BA3016" w:rsidP="009A65AC">
      <w:pPr>
        <w:jc w:val="center"/>
        <w:textAlignment w:val="baseline"/>
        <w:rPr>
          <w:sz w:val="18"/>
          <w:szCs w:val="18"/>
        </w:rPr>
      </w:pPr>
      <w:r w:rsidRPr="00BC09DA">
        <w:rPr>
          <w:color w:val="000000"/>
          <w:szCs w:val="22"/>
        </w:rPr>
        <w:t>Figur 7</w:t>
      </w:r>
    </w:p>
    <w:p w14:paraId="690145FC" w14:textId="65DC3EFB" w:rsidR="00BA3016" w:rsidRPr="00BC09DA" w:rsidRDefault="00BA3016" w:rsidP="009A65AC">
      <w:pPr>
        <w:textAlignment w:val="baseline"/>
        <w:rPr>
          <w:sz w:val="18"/>
          <w:szCs w:val="18"/>
        </w:rPr>
      </w:pPr>
    </w:p>
    <w:p w14:paraId="59CCAA5C" w14:textId="3A1C65A1" w:rsidR="0019512B" w:rsidRPr="00BC09DA" w:rsidRDefault="0019512B" w:rsidP="009A65AC">
      <w:pPr>
        <w:textAlignment w:val="baseline"/>
        <w:rPr>
          <w:color w:val="000000"/>
          <w:szCs w:val="22"/>
        </w:rPr>
      </w:pPr>
      <w:bookmarkStart w:id="20" w:name="_Hlk146635903"/>
      <w:r w:rsidRPr="00BC09DA">
        <w:rPr>
          <w:color w:val="000000"/>
        </w:rPr>
        <w:t>La kanylen trekke seg tilbake:</w:t>
      </w:r>
    </w:p>
    <w:p w14:paraId="619985A3" w14:textId="4771F431" w:rsidR="00BA3016" w:rsidRPr="00BC09DA" w:rsidRDefault="00BA3016" w:rsidP="009A65AC">
      <w:pPr>
        <w:numPr>
          <w:ilvl w:val="0"/>
          <w:numId w:val="30"/>
        </w:numPr>
        <w:tabs>
          <w:tab w:val="clear" w:pos="720"/>
          <w:tab w:val="num" w:pos="567"/>
        </w:tabs>
        <w:ind w:left="567" w:hanging="567"/>
        <w:textAlignment w:val="baseline"/>
        <w:rPr>
          <w:color w:val="000000"/>
          <w:szCs w:val="22"/>
        </w:rPr>
      </w:pPr>
      <w:r w:rsidRPr="00BC09DA">
        <w:rPr>
          <w:color w:val="000000"/>
          <w:szCs w:val="22"/>
        </w:rPr>
        <w:t>Når stempelet er så langt ned som det kan gå, fortsett å trykke på stempelhodet mens du drar ut kanylen og slipper huden</w:t>
      </w:r>
      <w:r w:rsidR="00BD3939" w:rsidRPr="00BC09DA">
        <w:rPr>
          <w:color w:val="000000"/>
          <w:szCs w:val="22"/>
        </w:rPr>
        <w:t>.</w:t>
      </w:r>
    </w:p>
    <w:p w14:paraId="59A8AA56" w14:textId="1514FB5F" w:rsidR="00BA3016" w:rsidRPr="00BC09DA" w:rsidRDefault="00BA3016" w:rsidP="009A65AC">
      <w:pPr>
        <w:numPr>
          <w:ilvl w:val="0"/>
          <w:numId w:val="30"/>
        </w:numPr>
        <w:tabs>
          <w:tab w:val="clear" w:pos="720"/>
          <w:tab w:val="num" w:pos="567"/>
        </w:tabs>
        <w:ind w:left="567" w:hanging="567"/>
        <w:textAlignment w:val="baseline"/>
        <w:rPr>
          <w:color w:val="000000"/>
          <w:szCs w:val="22"/>
        </w:rPr>
      </w:pPr>
      <w:r w:rsidRPr="00BC09DA">
        <w:rPr>
          <w:color w:val="000000"/>
          <w:szCs w:val="22"/>
        </w:rPr>
        <w:t xml:space="preserve">Fjern tommelen sakte fra stempelhodet. </w:t>
      </w:r>
      <w:r w:rsidR="00FC1713" w:rsidRPr="00BC09DA">
        <w:rPr>
          <w:color w:val="000000"/>
        </w:rPr>
        <w:t>Stempelet vil bevege seg opp med fingeren og trekke nålen inn i kanylebeskyttelsen (se figur</w:t>
      </w:r>
      <w:r w:rsidR="00BD3939" w:rsidRPr="00BC09DA">
        <w:rPr>
          <w:color w:val="000000"/>
        </w:rPr>
        <w:t> </w:t>
      </w:r>
      <w:r w:rsidR="00FC1713" w:rsidRPr="00BC09DA">
        <w:rPr>
          <w:color w:val="000000"/>
        </w:rPr>
        <w:t>8)</w:t>
      </w:r>
      <w:r w:rsidR="00BD3939" w:rsidRPr="00BC09DA">
        <w:rPr>
          <w:color w:val="000000"/>
        </w:rPr>
        <w:t>.</w:t>
      </w:r>
    </w:p>
    <w:bookmarkEnd w:id="20"/>
    <w:p w14:paraId="6D899559" w14:textId="77777777" w:rsidR="00BA3016" w:rsidRPr="00BC09DA" w:rsidRDefault="00BA3016" w:rsidP="009A65AC">
      <w:pPr>
        <w:jc w:val="center"/>
        <w:textAlignment w:val="baseline"/>
        <w:rPr>
          <w:sz w:val="18"/>
          <w:szCs w:val="18"/>
        </w:rPr>
      </w:pPr>
      <w:r w:rsidRPr="00BC09DA">
        <w:rPr>
          <w:b/>
          <w:bCs/>
          <w:noProof/>
          <w:szCs w:val="22"/>
          <w:lang w:eastAsia="de-DE"/>
        </w:rPr>
        <w:drawing>
          <wp:inline distT="0" distB="0" distL="0" distR="0" wp14:anchorId="3EC43C91" wp14:editId="09544A31">
            <wp:extent cx="2083241" cy="221417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96180" name="Picture 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2118957" cy="2252137"/>
                    </a:xfrm>
                    <a:prstGeom prst="rect">
                      <a:avLst/>
                    </a:prstGeom>
                    <a:noFill/>
                    <a:ln>
                      <a:noFill/>
                    </a:ln>
                  </pic:spPr>
                </pic:pic>
              </a:graphicData>
            </a:graphic>
          </wp:inline>
        </w:drawing>
      </w:r>
    </w:p>
    <w:p w14:paraId="52335A29" w14:textId="20092425" w:rsidR="00BA3016" w:rsidRPr="00BC09DA" w:rsidRDefault="00BA3016" w:rsidP="009A65AC">
      <w:pPr>
        <w:jc w:val="center"/>
        <w:textAlignment w:val="baseline"/>
        <w:rPr>
          <w:sz w:val="18"/>
          <w:szCs w:val="18"/>
        </w:rPr>
      </w:pPr>
      <w:r w:rsidRPr="00BC09DA">
        <w:rPr>
          <w:color w:val="000000"/>
          <w:szCs w:val="22"/>
        </w:rPr>
        <w:t>Figur 8</w:t>
      </w:r>
    </w:p>
    <w:p w14:paraId="1716C737" w14:textId="33D1FA13" w:rsidR="00BA3016" w:rsidRPr="00BC09DA" w:rsidRDefault="00BA3016" w:rsidP="009A65AC">
      <w:pPr>
        <w:textAlignment w:val="baseline"/>
        <w:rPr>
          <w:sz w:val="18"/>
          <w:szCs w:val="18"/>
        </w:rPr>
      </w:pPr>
    </w:p>
    <w:p w14:paraId="71915669" w14:textId="77777777" w:rsidR="00E1616D" w:rsidRPr="00BC09DA" w:rsidRDefault="00E1616D" w:rsidP="009A65AC">
      <w:pPr>
        <w:textAlignment w:val="baseline"/>
        <w:rPr>
          <w:color w:val="000000"/>
          <w:szCs w:val="22"/>
        </w:rPr>
      </w:pPr>
    </w:p>
    <w:p w14:paraId="79E833AE" w14:textId="080CE3F1" w:rsidR="00BA3016" w:rsidRPr="00BC09DA" w:rsidRDefault="00BA3016" w:rsidP="009A65AC">
      <w:pPr>
        <w:textAlignment w:val="baseline"/>
        <w:rPr>
          <w:sz w:val="18"/>
          <w:szCs w:val="18"/>
        </w:rPr>
      </w:pPr>
      <w:r w:rsidRPr="00BC09DA">
        <w:rPr>
          <w:b/>
          <w:bCs/>
          <w:color w:val="000000"/>
          <w:szCs w:val="22"/>
        </w:rPr>
        <w:t>5. Etter injeksjonen:</w:t>
      </w:r>
    </w:p>
    <w:p w14:paraId="615EE826" w14:textId="42205342" w:rsidR="00A14124" w:rsidRPr="00BC09DA" w:rsidRDefault="00A14124" w:rsidP="009A65AC">
      <w:pPr>
        <w:pStyle w:val="Listenabsatz"/>
        <w:numPr>
          <w:ilvl w:val="0"/>
          <w:numId w:val="36"/>
        </w:numPr>
        <w:tabs>
          <w:tab w:val="clear" w:pos="567"/>
        </w:tabs>
        <w:autoSpaceDE w:val="0"/>
        <w:autoSpaceDN w:val="0"/>
        <w:ind w:left="540" w:hanging="540"/>
      </w:pPr>
      <w:bookmarkStart w:id="21" w:name="_Hlk146635923"/>
      <w:r w:rsidRPr="00BC09DA">
        <w:t>Trykk en bomullsdott eller gasbind over injeksjonsstedet i noen sekunder etter injeksjonen (se figur 9)</w:t>
      </w:r>
      <w:r w:rsidR="00BD3939" w:rsidRPr="00BC09DA">
        <w:t>.</w:t>
      </w:r>
    </w:p>
    <w:bookmarkEnd w:id="21"/>
    <w:p w14:paraId="74F29EE1" w14:textId="45473D38" w:rsidR="00BA3016" w:rsidRPr="00BC09DA" w:rsidRDefault="00BA3016" w:rsidP="009A65AC">
      <w:pPr>
        <w:pStyle w:val="Listenabsatz"/>
        <w:numPr>
          <w:ilvl w:val="0"/>
          <w:numId w:val="36"/>
        </w:numPr>
        <w:tabs>
          <w:tab w:val="clear" w:pos="567"/>
        </w:tabs>
        <w:autoSpaceDE w:val="0"/>
        <w:autoSpaceDN w:val="0"/>
        <w:ind w:left="540" w:hanging="540"/>
      </w:pPr>
      <w:r w:rsidRPr="00BC09DA">
        <w:t>Det kan være en liten mengde blod på injeksjonsstedet. Dette er normalt.</w:t>
      </w:r>
    </w:p>
    <w:p w14:paraId="1AC60AFD" w14:textId="39533025" w:rsidR="00BA3016" w:rsidRPr="00BC09DA" w:rsidRDefault="00BA3016" w:rsidP="009A65AC">
      <w:pPr>
        <w:pStyle w:val="Listenabsatz"/>
        <w:numPr>
          <w:ilvl w:val="0"/>
          <w:numId w:val="36"/>
        </w:numPr>
        <w:tabs>
          <w:tab w:val="clear" w:pos="567"/>
        </w:tabs>
        <w:autoSpaceDE w:val="0"/>
        <w:autoSpaceDN w:val="0"/>
        <w:ind w:left="540" w:hanging="540"/>
      </w:pPr>
      <w:r w:rsidRPr="00BC09DA">
        <w:t>Ikke gni på huden på injeksjonsstedet.</w:t>
      </w:r>
    </w:p>
    <w:p w14:paraId="3AA03918" w14:textId="364DBDE3" w:rsidR="00BA3016" w:rsidRPr="00BC09DA" w:rsidRDefault="00BA3016" w:rsidP="009A65AC">
      <w:pPr>
        <w:pStyle w:val="Listenabsatz"/>
        <w:numPr>
          <w:ilvl w:val="0"/>
          <w:numId w:val="36"/>
        </w:numPr>
        <w:tabs>
          <w:tab w:val="clear" w:pos="567"/>
        </w:tabs>
        <w:autoSpaceDE w:val="0"/>
        <w:autoSpaceDN w:val="0"/>
        <w:ind w:left="540" w:hanging="540"/>
      </w:pPr>
      <w:r w:rsidRPr="00BC09DA">
        <w:t>Du kan dekke injeksjonsstedet med et plaster hvis nødvendig.</w:t>
      </w:r>
    </w:p>
    <w:p w14:paraId="2FBB1580" w14:textId="77777777" w:rsidR="00BA3016" w:rsidRPr="00BC09DA" w:rsidRDefault="00BA3016" w:rsidP="009A65AC">
      <w:pPr>
        <w:jc w:val="center"/>
        <w:textAlignment w:val="baseline"/>
        <w:rPr>
          <w:sz w:val="18"/>
          <w:szCs w:val="18"/>
        </w:rPr>
      </w:pPr>
      <w:r w:rsidRPr="00BC09DA">
        <w:rPr>
          <w:color w:val="000000"/>
          <w:szCs w:val="22"/>
        </w:rPr>
        <w:t> </w:t>
      </w:r>
      <w:r w:rsidRPr="00BC09DA">
        <w:rPr>
          <w:noProof/>
          <w:color w:val="000000"/>
          <w:szCs w:val="22"/>
          <w:lang w:eastAsia="de-DE"/>
        </w:rPr>
        <w:drawing>
          <wp:inline distT="0" distB="0" distL="0" distR="0" wp14:anchorId="01AEE02B" wp14:editId="2CDA8519">
            <wp:extent cx="1762125" cy="1566545"/>
            <wp:effectExtent l="0" t="0" r="9525" b="0"/>
            <wp:docPr id="6" name="Picture 6" descr="A finger pointing a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inger pointing at something&#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3734A9CA" w14:textId="01B47447" w:rsidR="00BA3016" w:rsidRPr="00BC09DA" w:rsidRDefault="00BA3016" w:rsidP="009A65AC">
      <w:pPr>
        <w:jc w:val="center"/>
        <w:textAlignment w:val="baseline"/>
        <w:rPr>
          <w:color w:val="000000"/>
          <w:szCs w:val="22"/>
        </w:rPr>
      </w:pPr>
      <w:r w:rsidRPr="00BC09DA">
        <w:rPr>
          <w:color w:val="000000"/>
          <w:szCs w:val="22"/>
        </w:rPr>
        <w:t>Figur 9</w:t>
      </w:r>
    </w:p>
    <w:p w14:paraId="7D0FB704" w14:textId="77777777" w:rsidR="00E1616D" w:rsidRPr="00BC09DA" w:rsidRDefault="00E1616D" w:rsidP="009A65AC">
      <w:pPr>
        <w:textAlignment w:val="baseline"/>
        <w:rPr>
          <w:b/>
          <w:bCs/>
          <w:color w:val="000000"/>
          <w:szCs w:val="22"/>
        </w:rPr>
      </w:pPr>
    </w:p>
    <w:p w14:paraId="257B76CF" w14:textId="77777777" w:rsidR="00E1616D" w:rsidRPr="00BC09DA" w:rsidRDefault="00E1616D" w:rsidP="009A65AC">
      <w:pPr>
        <w:textAlignment w:val="baseline"/>
        <w:rPr>
          <w:b/>
          <w:bCs/>
          <w:color w:val="000000"/>
          <w:szCs w:val="22"/>
        </w:rPr>
      </w:pPr>
    </w:p>
    <w:p w14:paraId="2FC23887" w14:textId="114880A2" w:rsidR="00BA3016" w:rsidRPr="00BC09DA" w:rsidRDefault="00BA3016" w:rsidP="009A65AC">
      <w:pPr>
        <w:textAlignment w:val="baseline"/>
        <w:rPr>
          <w:sz w:val="18"/>
          <w:szCs w:val="18"/>
        </w:rPr>
      </w:pPr>
      <w:r w:rsidRPr="00BC09DA">
        <w:rPr>
          <w:b/>
          <w:bCs/>
          <w:color w:val="000000"/>
          <w:szCs w:val="22"/>
        </w:rPr>
        <w:t xml:space="preserve">6. </w:t>
      </w:r>
      <w:r w:rsidR="00E1616D" w:rsidRPr="00BC09DA">
        <w:rPr>
          <w:b/>
          <w:bCs/>
        </w:rPr>
        <w:t>Avfallshåndtering</w:t>
      </w:r>
      <w:r w:rsidRPr="00BC09DA">
        <w:rPr>
          <w:b/>
          <w:bCs/>
          <w:color w:val="000000"/>
          <w:szCs w:val="22"/>
        </w:rPr>
        <w:t>:</w:t>
      </w:r>
    </w:p>
    <w:p w14:paraId="6D7297B0" w14:textId="73243F49" w:rsidR="00C84280" w:rsidRPr="00BC09DA" w:rsidRDefault="00C84280" w:rsidP="009A65AC">
      <w:pPr>
        <w:numPr>
          <w:ilvl w:val="0"/>
          <w:numId w:val="30"/>
        </w:numPr>
        <w:tabs>
          <w:tab w:val="clear" w:pos="720"/>
          <w:tab w:val="num" w:pos="567"/>
        </w:tabs>
        <w:ind w:left="567" w:hanging="567"/>
        <w:textAlignment w:val="baseline"/>
        <w:rPr>
          <w:color w:val="000000"/>
          <w:szCs w:val="22"/>
        </w:rPr>
      </w:pPr>
      <w:bookmarkStart w:id="22" w:name="_Hlk146635933"/>
      <w:r w:rsidRPr="00BC09DA">
        <w:rPr>
          <w:color w:val="000000"/>
        </w:rPr>
        <w:t>Kast brukte sprøyter umiddelbart etter bruk i en punkturresistent beholder, f.eks</w:t>
      </w:r>
      <w:r w:rsidR="00E43AB7" w:rsidRPr="00BC09DA">
        <w:rPr>
          <w:color w:val="000000"/>
        </w:rPr>
        <w:t>.</w:t>
      </w:r>
      <w:r w:rsidRPr="00BC09DA">
        <w:rPr>
          <w:color w:val="000000"/>
        </w:rPr>
        <w:t xml:space="preserve"> en kanylebøtte i henhold til lokale retningslinjer. Ikke kast løse sprøyter i husholdningsavfallet (se figur 10)</w:t>
      </w:r>
      <w:r w:rsidR="00BD3939" w:rsidRPr="00BC09DA">
        <w:rPr>
          <w:color w:val="000000"/>
        </w:rPr>
        <w:t>.</w:t>
      </w:r>
    </w:p>
    <w:p w14:paraId="306D4126" w14:textId="68F5C339" w:rsidR="00C84280" w:rsidRPr="00BC09DA" w:rsidRDefault="00C84280" w:rsidP="009A65AC">
      <w:pPr>
        <w:numPr>
          <w:ilvl w:val="0"/>
          <w:numId w:val="30"/>
        </w:numPr>
        <w:tabs>
          <w:tab w:val="clear" w:pos="720"/>
          <w:tab w:val="num" w:pos="567"/>
        </w:tabs>
        <w:ind w:left="567" w:hanging="567"/>
        <w:textAlignment w:val="baseline"/>
        <w:rPr>
          <w:color w:val="000000"/>
          <w:szCs w:val="22"/>
        </w:rPr>
      </w:pPr>
      <w:r w:rsidRPr="00BC09DA">
        <w:rPr>
          <w:color w:val="000000"/>
        </w:rPr>
        <w:t>Desinfeksjonsservietter, bomullsdotter eller gasbind og emballasje kastes som ordinært avfall</w:t>
      </w:r>
      <w:r w:rsidR="00BD3939" w:rsidRPr="00BC09DA">
        <w:rPr>
          <w:color w:val="000000"/>
        </w:rPr>
        <w:t>.</w:t>
      </w:r>
    </w:p>
    <w:bookmarkEnd w:id="22"/>
    <w:p w14:paraId="764699E0" w14:textId="4219C377" w:rsidR="00BA3016" w:rsidRPr="00BC09DA" w:rsidRDefault="00AC2DA8" w:rsidP="009A65AC">
      <w:pPr>
        <w:numPr>
          <w:ilvl w:val="0"/>
          <w:numId w:val="30"/>
        </w:numPr>
        <w:tabs>
          <w:tab w:val="clear" w:pos="720"/>
          <w:tab w:val="num" w:pos="567"/>
        </w:tabs>
        <w:ind w:left="567" w:hanging="567"/>
        <w:textAlignment w:val="baseline"/>
        <w:rPr>
          <w:color w:val="000000"/>
          <w:szCs w:val="22"/>
        </w:rPr>
      </w:pPr>
      <w:r w:rsidRPr="00BC09DA">
        <w:t>For din og andres helse og sikkerhet, bruk aldri sprøyter på nytt</w:t>
      </w:r>
      <w:r w:rsidR="00BD3939" w:rsidRPr="00BC09DA">
        <w:t>.</w:t>
      </w:r>
    </w:p>
    <w:p w14:paraId="0D8A12E0" w14:textId="77777777" w:rsidR="00BA3016" w:rsidRPr="00BC09DA" w:rsidRDefault="00BA3016" w:rsidP="009A65AC">
      <w:pPr>
        <w:ind w:left="567"/>
        <w:textAlignment w:val="baseline"/>
        <w:rPr>
          <w:color w:val="000000"/>
          <w:szCs w:val="22"/>
        </w:rPr>
      </w:pPr>
    </w:p>
    <w:p w14:paraId="57DD51D5" w14:textId="49F73954" w:rsidR="00BA3016" w:rsidRPr="00BC09DA" w:rsidRDefault="00BA3016" w:rsidP="009A65AC">
      <w:pPr>
        <w:keepNext/>
        <w:jc w:val="center"/>
        <w:textAlignment w:val="baseline"/>
        <w:rPr>
          <w:sz w:val="18"/>
          <w:szCs w:val="18"/>
        </w:rPr>
      </w:pPr>
      <w:r w:rsidRPr="00BC09DA">
        <w:rPr>
          <w:noProof/>
          <w:lang w:eastAsia="de-DE"/>
        </w:rPr>
        <w:drawing>
          <wp:inline distT="0" distB="0" distL="0" distR="0" wp14:anchorId="5630E1C1" wp14:editId="2C519982">
            <wp:extent cx="1701165" cy="18300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5ACE17EE" w14:textId="77777777" w:rsidR="00BC09DA" w:rsidRDefault="00BA3016" w:rsidP="009A65AC">
      <w:pPr>
        <w:jc w:val="center"/>
        <w:rPr>
          <w:color w:val="000000"/>
          <w:szCs w:val="22"/>
        </w:rPr>
      </w:pPr>
      <w:r w:rsidRPr="00BC09DA">
        <w:rPr>
          <w:color w:val="000000"/>
          <w:szCs w:val="22"/>
        </w:rPr>
        <w:t>Figur 10</w:t>
      </w:r>
    </w:p>
    <w:p w14:paraId="5FB3BFF3" w14:textId="73CEACF5" w:rsidR="00CB0CD2" w:rsidRPr="00BC09DA" w:rsidRDefault="00CB0CD2" w:rsidP="009A65AC">
      <w:pPr>
        <w:rPr>
          <w:szCs w:val="22"/>
        </w:rPr>
      </w:pPr>
      <w:r w:rsidRPr="00BC09DA">
        <w:rPr>
          <w:szCs w:val="22"/>
        </w:rPr>
        <w:br w:type="page"/>
      </w:r>
    </w:p>
    <w:p w14:paraId="41DF3884" w14:textId="77777777" w:rsidR="00CB0CD2" w:rsidRPr="00BC09DA" w:rsidRDefault="00CB0CD2" w:rsidP="009A65AC">
      <w:pPr>
        <w:jc w:val="center"/>
        <w:rPr>
          <w:b/>
          <w:szCs w:val="22"/>
        </w:rPr>
      </w:pPr>
      <w:r w:rsidRPr="00BC09DA">
        <w:rPr>
          <w:b/>
          <w:szCs w:val="22"/>
        </w:rPr>
        <w:t>Pakningsvedlegg: Informasjon til brukeren</w:t>
      </w:r>
    </w:p>
    <w:p w14:paraId="2B8802A3" w14:textId="77777777" w:rsidR="00CB0CD2" w:rsidRPr="00BC09DA" w:rsidRDefault="00CB0CD2" w:rsidP="009A65AC">
      <w:pPr>
        <w:jc w:val="center"/>
        <w:rPr>
          <w:b/>
          <w:szCs w:val="22"/>
        </w:rPr>
      </w:pPr>
    </w:p>
    <w:p w14:paraId="1BD9E329" w14:textId="3C99FA32" w:rsidR="00CB0CD2" w:rsidRPr="00BC09DA" w:rsidRDefault="00CB0CD2" w:rsidP="00983F1C">
      <w:pPr>
        <w:numPr>
          <w:ilvl w:val="12"/>
          <w:numId w:val="0"/>
        </w:numPr>
        <w:jc w:val="center"/>
        <w:rPr>
          <w:b/>
          <w:bCs/>
        </w:rPr>
      </w:pPr>
      <w:r w:rsidRPr="00BC09DA">
        <w:rPr>
          <w:b/>
          <w:bCs/>
          <w:color w:val="000000"/>
          <w:szCs w:val="22"/>
        </w:rPr>
        <w:t xml:space="preserve">Uzpruvo </w:t>
      </w:r>
      <w:r w:rsidRPr="00BC09DA">
        <w:rPr>
          <w:b/>
          <w:bCs/>
        </w:rPr>
        <w:t>90 mg injeksjonsvæske, oppløsning i ferdigfylt sprøyte</w:t>
      </w:r>
    </w:p>
    <w:p w14:paraId="10EC5B5D" w14:textId="77777777" w:rsidR="00CB0CD2" w:rsidRPr="00BC09DA" w:rsidRDefault="00CB0CD2" w:rsidP="009A65AC">
      <w:pPr>
        <w:numPr>
          <w:ilvl w:val="12"/>
          <w:numId w:val="0"/>
        </w:numPr>
        <w:jc w:val="center"/>
      </w:pPr>
      <w:r w:rsidRPr="00BC09DA">
        <w:t>ustekinumab</w:t>
      </w:r>
    </w:p>
    <w:p w14:paraId="680F625E" w14:textId="77777777" w:rsidR="00490323" w:rsidRPr="00BC09DA" w:rsidRDefault="00490323" w:rsidP="009A65AC">
      <w:pPr>
        <w:rPr>
          <w:szCs w:val="22"/>
        </w:rPr>
      </w:pPr>
    </w:p>
    <w:p w14:paraId="5679AC7E" w14:textId="7D64B6C1" w:rsidR="00CB0CD2" w:rsidRPr="00BC09DA" w:rsidRDefault="009D3AEB" w:rsidP="009A65AC">
      <w:r w:rsidRPr="00BC09DA">
        <w:rPr>
          <w:noProof/>
          <w:lang w:eastAsia="nb-NO"/>
        </w:rPr>
        <w:drawing>
          <wp:inline distT="0" distB="0" distL="0" distR="0" wp14:anchorId="4DAFB68F" wp14:editId="3C5165C0">
            <wp:extent cx="203200" cy="184150"/>
            <wp:effectExtent l="0" t="0" r="6350" b="6350"/>
            <wp:docPr id="1986167686" name="Picture 6"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BT_1000x858p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Pr="00BC09DA">
        <w:t>Dette legemidlet er underlagt særlig overvåking for å oppdage ny sikkerhetsinformasjon så raskt som mulig. Du kan bidra ved å melde enhver mistenkt bivirkning. Se avsnitt 4 for informasjon om hvordan du melder bivirkninger.</w:t>
      </w:r>
    </w:p>
    <w:p w14:paraId="61C510A0" w14:textId="77777777" w:rsidR="009D3AEB" w:rsidRPr="00BC09DA" w:rsidRDefault="009D3AEB" w:rsidP="009A65AC"/>
    <w:p w14:paraId="14DB2FF9" w14:textId="77777777" w:rsidR="00CB0CD2" w:rsidRPr="00BC09DA" w:rsidRDefault="00CB0CD2" w:rsidP="009A65AC">
      <w:pPr>
        <w:ind w:right="-2"/>
        <w:rPr>
          <w:b/>
          <w:szCs w:val="22"/>
        </w:rPr>
      </w:pPr>
      <w:r w:rsidRPr="00BC09DA">
        <w:rPr>
          <w:b/>
          <w:szCs w:val="22"/>
        </w:rPr>
        <w:t>Les nøye gjennom dette pakningsvedlegget før du begynner å bruke dette legemidlet. Det inneholder informasjon som er viktig for deg.</w:t>
      </w:r>
    </w:p>
    <w:p w14:paraId="37CC20E6" w14:textId="77777777" w:rsidR="00CB0CD2" w:rsidRPr="00BC09DA" w:rsidRDefault="00CB0CD2" w:rsidP="009A65AC">
      <w:pPr>
        <w:ind w:right="-2"/>
        <w:rPr>
          <w:b/>
          <w:szCs w:val="22"/>
        </w:rPr>
      </w:pPr>
    </w:p>
    <w:p w14:paraId="2D16EF4C" w14:textId="77777777" w:rsidR="00CB0CD2" w:rsidRPr="00BC09DA" w:rsidRDefault="00CB0CD2" w:rsidP="009A65AC">
      <w:pPr>
        <w:keepNext/>
        <w:rPr>
          <w:b/>
          <w:szCs w:val="22"/>
        </w:rPr>
      </w:pPr>
      <w:r w:rsidRPr="00BC09DA">
        <w:rPr>
          <w:b/>
          <w:szCs w:val="22"/>
        </w:rPr>
        <w:t xml:space="preserve">Dette pakningsvedlegget er skrevet for personen som tar legemidlet. Les denne informasjonen nøye dersom du er en forelder eller omsorgsperson som skal gi </w:t>
      </w:r>
      <w:r w:rsidRPr="00BC09DA">
        <w:rPr>
          <w:b/>
          <w:bCs/>
          <w:color w:val="000000"/>
          <w:szCs w:val="22"/>
        </w:rPr>
        <w:t xml:space="preserve">Uzpruvo </w:t>
      </w:r>
      <w:r w:rsidRPr="00BC09DA">
        <w:rPr>
          <w:b/>
          <w:szCs w:val="22"/>
        </w:rPr>
        <w:t>til et barn.</w:t>
      </w:r>
    </w:p>
    <w:p w14:paraId="63E704FC" w14:textId="77777777" w:rsidR="00CB0CD2" w:rsidRPr="00BC09DA" w:rsidRDefault="00CB0CD2" w:rsidP="009A65AC">
      <w:pPr>
        <w:ind w:right="-2"/>
        <w:rPr>
          <w:szCs w:val="22"/>
        </w:rPr>
      </w:pPr>
    </w:p>
    <w:p w14:paraId="30B7113D" w14:textId="77777777" w:rsidR="00CB0CD2" w:rsidRPr="00BC09DA" w:rsidRDefault="00CB0CD2" w:rsidP="009A65AC">
      <w:pPr>
        <w:numPr>
          <w:ilvl w:val="0"/>
          <w:numId w:val="1"/>
        </w:numPr>
        <w:ind w:left="567" w:right="-2" w:hanging="567"/>
        <w:rPr>
          <w:szCs w:val="22"/>
        </w:rPr>
      </w:pPr>
      <w:r w:rsidRPr="00BC09DA">
        <w:rPr>
          <w:szCs w:val="22"/>
        </w:rPr>
        <w:t>Ta vare på dette pakningsvedlegget. Du kan få behov for å lese det igjen.</w:t>
      </w:r>
    </w:p>
    <w:p w14:paraId="7A1D14E4" w14:textId="77777777" w:rsidR="00CB0CD2" w:rsidRPr="00BC09DA" w:rsidRDefault="00CB0CD2" w:rsidP="009A65AC">
      <w:pPr>
        <w:numPr>
          <w:ilvl w:val="0"/>
          <w:numId w:val="1"/>
        </w:numPr>
        <w:ind w:left="567" w:right="-2" w:hanging="567"/>
        <w:rPr>
          <w:szCs w:val="22"/>
        </w:rPr>
      </w:pPr>
      <w:r w:rsidRPr="00BC09DA">
        <w:t>Spør lege eller apotek hvis du har flere spørsmål eller trenger mer informasjon.</w:t>
      </w:r>
      <w:r w:rsidRPr="00BC09DA">
        <w:rPr>
          <w:szCs w:val="22"/>
        </w:rPr>
        <w:t xml:space="preserve"> </w:t>
      </w:r>
    </w:p>
    <w:p w14:paraId="48B776D3" w14:textId="77777777" w:rsidR="00CB0CD2" w:rsidRPr="00BC09DA" w:rsidRDefault="00CB0CD2" w:rsidP="009A65AC">
      <w:pPr>
        <w:numPr>
          <w:ilvl w:val="0"/>
          <w:numId w:val="1"/>
        </w:numPr>
        <w:ind w:left="567" w:right="-2" w:hanging="567"/>
        <w:rPr>
          <w:b/>
          <w:szCs w:val="22"/>
        </w:rPr>
      </w:pPr>
      <w:r w:rsidRPr="00BC09DA">
        <w:rPr>
          <w:szCs w:val="22"/>
        </w:rPr>
        <w:t>Dette legemidlet er skrevet ut kun til deg. Ikke gi det videre til andre. Det kan skade dem, selv om de har symptomer på sykdom som ligner dine.</w:t>
      </w:r>
    </w:p>
    <w:p w14:paraId="41564A34" w14:textId="77777777" w:rsidR="00CB0CD2" w:rsidRPr="00BC09DA" w:rsidRDefault="00CB0CD2" w:rsidP="009A65AC">
      <w:pPr>
        <w:numPr>
          <w:ilvl w:val="0"/>
          <w:numId w:val="1"/>
        </w:numPr>
        <w:ind w:left="567" w:right="-2" w:hanging="567"/>
        <w:rPr>
          <w:b/>
          <w:szCs w:val="22"/>
        </w:rPr>
      </w:pPr>
      <w:r w:rsidRPr="00BC09DA">
        <w:rPr>
          <w:szCs w:val="22"/>
        </w:rPr>
        <w:t>Kontakt lege eller apotek dersom du opplever bivirkninger, inkludert mulige bivirkninger som ikke er nevnt i dette pakningsvedlegget. Se avsnitt 4.</w:t>
      </w:r>
    </w:p>
    <w:p w14:paraId="266986A8" w14:textId="77777777" w:rsidR="00CB0CD2" w:rsidRPr="00BC09DA" w:rsidRDefault="00CB0CD2" w:rsidP="009A65AC">
      <w:pPr>
        <w:numPr>
          <w:ilvl w:val="12"/>
          <w:numId w:val="0"/>
        </w:numPr>
        <w:ind w:right="-2"/>
        <w:rPr>
          <w:szCs w:val="22"/>
        </w:rPr>
      </w:pPr>
    </w:p>
    <w:p w14:paraId="395FA5BC" w14:textId="77777777" w:rsidR="00CB0CD2" w:rsidRPr="00BC09DA" w:rsidRDefault="00CB0CD2" w:rsidP="009A65AC">
      <w:pPr>
        <w:ind w:right="-2"/>
        <w:rPr>
          <w:szCs w:val="22"/>
        </w:rPr>
      </w:pPr>
    </w:p>
    <w:p w14:paraId="2565FACF" w14:textId="77777777" w:rsidR="00CB0CD2" w:rsidRPr="00BC09DA" w:rsidRDefault="00CB0CD2" w:rsidP="009A65AC">
      <w:pPr>
        <w:ind w:right="-2"/>
        <w:rPr>
          <w:szCs w:val="22"/>
        </w:rPr>
      </w:pPr>
      <w:r w:rsidRPr="00BC09DA">
        <w:rPr>
          <w:b/>
          <w:szCs w:val="22"/>
        </w:rPr>
        <w:t>I dette pakningsvedlegget finner du informasjon om:</w:t>
      </w:r>
    </w:p>
    <w:p w14:paraId="5453A50C" w14:textId="77777777" w:rsidR="00CB0CD2" w:rsidRPr="00BC09DA" w:rsidRDefault="00CB0CD2" w:rsidP="009A65AC">
      <w:pPr>
        <w:ind w:left="567" w:right="-29" w:hanging="567"/>
        <w:rPr>
          <w:szCs w:val="22"/>
        </w:rPr>
      </w:pPr>
      <w:r w:rsidRPr="00BC09DA">
        <w:rPr>
          <w:szCs w:val="22"/>
        </w:rPr>
        <w:t>1.</w:t>
      </w:r>
      <w:r w:rsidRPr="00BC09DA">
        <w:rPr>
          <w:szCs w:val="22"/>
        </w:rPr>
        <w:tab/>
        <w:t xml:space="preserve">Hva </w:t>
      </w:r>
      <w:r w:rsidRPr="00BC09DA">
        <w:rPr>
          <w:color w:val="000000"/>
          <w:szCs w:val="22"/>
        </w:rPr>
        <w:t>Uzpruvo</w:t>
      </w:r>
      <w:r w:rsidRPr="00BC09DA">
        <w:rPr>
          <w:szCs w:val="22"/>
        </w:rPr>
        <w:t xml:space="preserve"> er og hva det brukes mot</w:t>
      </w:r>
    </w:p>
    <w:p w14:paraId="27EFB300" w14:textId="77777777" w:rsidR="00CB0CD2" w:rsidRPr="00BC09DA" w:rsidRDefault="00CB0CD2" w:rsidP="009A65AC">
      <w:pPr>
        <w:ind w:left="567" w:right="-29" w:hanging="567"/>
        <w:rPr>
          <w:szCs w:val="22"/>
        </w:rPr>
      </w:pPr>
      <w:r w:rsidRPr="00BC09DA">
        <w:rPr>
          <w:szCs w:val="22"/>
        </w:rPr>
        <w:t>2.</w:t>
      </w:r>
      <w:r w:rsidRPr="00BC09DA">
        <w:rPr>
          <w:szCs w:val="22"/>
        </w:rPr>
        <w:tab/>
        <w:t xml:space="preserve">Hva du må vite før du bruker </w:t>
      </w:r>
      <w:r w:rsidRPr="00BC09DA">
        <w:rPr>
          <w:color w:val="000000"/>
          <w:szCs w:val="22"/>
        </w:rPr>
        <w:t>Uzpruvo</w:t>
      </w:r>
    </w:p>
    <w:p w14:paraId="31B2C138" w14:textId="77777777" w:rsidR="00CB0CD2" w:rsidRPr="00BC09DA" w:rsidRDefault="00CB0CD2" w:rsidP="009A65AC">
      <w:pPr>
        <w:ind w:left="567" w:right="-29" w:hanging="567"/>
        <w:rPr>
          <w:szCs w:val="22"/>
        </w:rPr>
      </w:pPr>
      <w:r w:rsidRPr="00BC09DA">
        <w:rPr>
          <w:szCs w:val="22"/>
        </w:rPr>
        <w:t>3.</w:t>
      </w:r>
      <w:r w:rsidRPr="00BC09DA">
        <w:rPr>
          <w:szCs w:val="22"/>
        </w:rPr>
        <w:tab/>
        <w:t xml:space="preserve">Hvordan du bruker </w:t>
      </w:r>
      <w:r w:rsidRPr="00BC09DA">
        <w:rPr>
          <w:color w:val="000000"/>
          <w:szCs w:val="22"/>
        </w:rPr>
        <w:t>Uzpruvo</w:t>
      </w:r>
    </w:p>
    <w:p w14:paraId="31AB605B" w14:textId="77777777" w:rsidR="00CB0CD2" w:rsidRPr="00BC09DA" w:rsidRDefault="00CB0CD2" w:rsidP="009A65AC">
      <w:pPr>
        <w:ind w:left="567" w:right="-29" w:hanging="567"/>
        <w:rPr>
          <w:szCs w:val="22"/>
        </w:rPr>
      </w:pPr>
      <w:r w:rsidRPr="00BC09DA">
        <w:rPr>
          <w:szCs w:val="22"/>
        </w:rPr>
        <w:t>4.</w:t>
      </w:r>
      <w:r w:rsidRPr="00BC09DA">
        <w:rPr>
          <w:szCs w:val="22"/>
        </w:rPr>
        <w:tab/>
        <w:t>Mulige bivirkninger</w:t>
      </w:r>
    </w:p>
    <w:p w14:paraId="169C42D3" w14:textId="77777777" w:rsidR="00CB0CD2" w:rsidRPr="00BC09DA" w:rsidRDefault="00CB0CD2" w:rsidP="009A65AC">
      <w:pPr>
        <w:ind w:left="567" w:right="-29" w:hanging="567"/>
        <w:rPr>
          <w:szCs w:val="22"/>
        </w:rPr>
      </w:pPr>
      <w:r w:rsidRPr="00BC09DA">
        <w:rPr>
          <w:szCs w:val="22"/>
        </w:rPr>
        <w:t>5.</w:t>
      </w:r>
      <w:r w:rsidRPr="00BC09DA">
        <w:rPr>
          <w:szCs w:val="22"/>
        </w:rPr>
        <w:tab/>
        <w:t xml:space="preserve">Hvordan du oppbevarer </w:t>
      </w:r>
      <w:r w:rsidRPr="00BC09DA">
        <w:rPr>
          <w:color w:val="000000"/>
          <w:szCs w:val="22"/>
        </w:rPr>
        <w:t>Uzpruvo</w:t>
      </w:r>
    </w:p>
    <w:p w14:paraId="03BC623C" w14:textId="77777777" w:rsidR="00CB0CD2" w:rsidRPr="00BC09DA" w:rsidRDefault="00CB0CD2" w:rsidP="009A65AC">
      <w:pPr>
        <w:ind w:left="567" w:right="-29" w:hanging="567"/>
        <w:rPr>
          <w:szCs w:val="22"/>
        </w:rPr>
      </w:pPr>
      <w:r w:rsidRPr="00BC09DA">
        <w:rPr>
          <w:szCs w:val="22"/>
        </w:rPr>
        <w:t>6.</w:t>
      </w:r>
      <w:r w:rsidRPr="00BC09DA">
        <w:rPr>
          <w:szCs w:val="22"/>
        </w:rPr>
        <w:tab/>
        <w:t>Innholdet i pakningen og ytterligere informasjon</w:t>
      </w:r>
    </w:p>
    <w:p w14:paraId="6D115982" w14:textId="77777777" w:rsidR="00CB0CD2" w:rsidRPr="00BC09DA" w:rsidRDefault="00CB0CD2" w:rsidP="009A65AC">
      <w:pPr>
        <w:ind w:left="567" w:right="-29" w:hanging="567"/>
        <w:rPr>
          <w:szCs w:val="22"/>
        </w:rPr>
      </w:pPr>
    </w:p>
    <w:p w14:paraId="4DA3B587" w14:textId="77777777" w:rsidR="00CB0CD2" w:rsidRPr="00BC09DA" w:rsidRDefault="00CB0CD2" w:rsidP="009A65AC">
      <w:pPr>
        <w:numPr>
          <w:ilvl w:val="12"/>
          <w:numId w:val="0"/>
        </w:numPr>
        <w:tabs>
          <w:tab w:val="left" w:pos="708"/>
        </w:tabs>
      </w:pPr>
    </w:p>
    <w:p w14:paraId="1C77EC10" w14:textId="77777777" w:rsidR="00CB0CD2" w:rsidRPr="00BC09DA" w:rsidRDefault="00CB0CD2" w:rsidP="00983F1C">
      <w:pPr>
        <w:keepNext/>
        <w:ind w:left="567" w:hanging="567"/>
        <w:rPr>
          <w:b/>
          <w:bCs/>
        </w:rPr>
      </w:pPr>
      <w:r w:rsidRPr="00BC09DA">
        <w:rPr>
          <w:b/>
          <w:bCs/>
        </w:rPr>
        <w:t>1.</w:t>
      </w:r>
      <w:r w:rsidRPr="00BC09DA">
        <w:rPr>
          <w:b/>
          <w:bCs/>
        </w:rPr>
        <w:tab/>
        <w:t>Hva Uzpruvo er og hva det brukes mot</w:t>
      </w:r>
    </w:p>
    <w:p w14:paraId="3FA7EA7E" w14:textId="77777777" w:rsidR="00CB0CD2" w:rsidRPr="00BC09DA" w:rsidRDefault="00CB0CD2" w:rsidP="009A65AC">
      <w:pPr>
        <w:keepNext/>
        <w:tabs>
          <w:tab w:val="left" w:pos="708"/>
        </w:tabs>
      </w:pPr>
    </w:p>
    <w:p w14:paraId="27DBC4F5" w14:textId="77777777" w:rsidR="00CB0CD2" w:rsidRPr="00BC09DA" w:rsidRDefault="00CB0CD2" w:rsidP="009A65AC">
      <w:pPr>
        <w:keepNext/>
      </w:pPr>
      <w:r w:rsidRPr="00BC09DA">
        <w:rPr>
          <w:b/>
          <w:bCs/>
        </w:rPr>
        <w:t>Hva Uzpruvo er</w:t>
      </w:r>
    </w:p>
    <w:p w14:paraId="351FB509" w14:textId="77777777" w:rsidR="00CB0CD2" w:rsidRPr="00BC09DA" w:rsidRDefault="00CB0CD2" w:rsidP="009A65AC">
      <w:r w:rsidRPr="00BC09DA">
        <w:rPr>
          <w:color w:val="000000"/>
          <w:szCs w:val="22"/>
        </w:rPr>
        <w:t>Uzpruvo</w:t>
      </w:r>
      <w:r w:rsidRPr="00BC09DA">
        <w:rPr>
          <w:szCs w:val="22"/>
        </w:rPr>
        <w:t xml:space="preserve"> </w:t>
      </w:r>
      <w:r w:rsidRPr="00BC09DA">
        <w:t>inneholder virkestoffet ustekinumab, et monoklonalt antistoff. Monoklonale antistoffer er proteiner som gjenkjenner og binder seg til andre spesifikke proteiner i kroppen.</w:t>
      </w:r>
    </w:p>
    <w:p w14:paraId="1C70DF6E" w14:textId="77777777" w:rsidR="00CB0CD2" w:rsidRPr="00BC09DA" w:rsidRDefault="00CB0CD2" w:rsidP="009A65AC"/>
    <w:p w14:paraId="31384B8A" w14:textId="76913631" w:rsidR="00CB0CD2" w:rsidRPr="00BC09DA" w:rsidRDefault="00CB0CD2" w:rsidP="009A65AC">
      <w:r w:rsidRPr="00BC09DA">
        <w:rPr>
          <w:color w:val="000000"/>
          <w:szCs w:val="22"/>
        </w:rPr>
        <w:t>Uzpruvo</w:t>
      </w:r>
      <w:r w:rsidRPr="00BC09DA">
        <w:rPr>
          <w:szCs w:val="22"/>
        </w:rPr>
        <w:t xml:space="preserve"> </w:t>
      </w:r>
      <w:r w:rsidRPr="00BC09DA">
        <w:t>tilhører en gruppe legemidler som kalles immunosuppres</w:t>
      </w:r>
      <w:r w:rsidR="0031131D" w:rsidRPr="00BC09DA">
        <w:t>s</w:t>
      </w:r>
      <w:r w:rsidRPr="00BC09DA">
        <w:t>iver. Dette er legemidler som hemmer deler av immunsystemet.</w:t>
      </w:r>
    </w:p>
    <w:p w14:paraId="57B6B909" w14:textId="77777777" w:rsidR="00CB0CD2" w:rsidRPr="00BC09DA" w:rsidRDefault="00CB0CD2" w:rsidP="009A65AC"/>
    <w:p w14:paraId="17E56830" w14:textId="77777777" w:rsidR="00CB0CD2" w:rsidRPr="00BC09DA" w:rsidRDefault="00CB0CD2" w:rsidP="009A65AC">
      <w:pPr>
        <w:keepNext/>
        <w:rPr>
          <w:szCs w:val="22"/>
        </w:rPr>
      </w:pPr>
      <w:r w:rsidRPr="00BC09DA">
        <w:rPr>
          <w:b/>
          <w:bCs/>
          <w:szCs w:val="22"/>
        </w:rPr>
        <w:t>Hva Uzpruvo brukes mot</w:t>
      </w:r>
    </w:p>
    <w:p w14:paraId="56DAABB7" w14:textId="77777777" w:rsidR="00CB0CD2" w:rsidRPr="00BC09DA" w:rsidRDefault="00CB0CD2" w:rsidP="009A65AC">
      <w:pPr>
        <w:rPr>
          <w:szCs w:val="22"/>
        </w:rPr>
      </w:pPr>
      <w:r w:rsidRPr="00BC09DA">
        <w:rPr>
          <w:color w:val="000000"/>
          <w:szCs w:val="22"/>
        </w:rPr>
        <w:t>Uzpruvo</w:t>
      </w:r>
      <w:r w:rsidRPr="00BC09DA">
        <w:rPr>
          <w:szCs w:val="22"/>
        </w:rPr>
        <w:t xml:space="preserve"> brukes til å behandle følgende betennelsessykdommer:</w:t>
      </w:r>
    </w:p>
    <w:p w14:paraId="1DFA60C0" w14:textId="35FA613A" w:rsidR="00CB0CD2" w:rsidRPr="00BC09DA" w:rsidRDefault="00CB0CD2" w:rsidP="009A65AC">
      <w:pPr>
        <w:numPr>
          <w:ilvl w:val="1"/>
          <w:numId w:val="27"/>
        </w:numPr>
        <w:tabs>
          <w:tab w:val="clear" w:pos="1080"/>
          <w:tab w:val="left" w:pos="567"/>
        </w:tabs>
        <w:ind w:left="567" w:hanging="567"/>
        <w:rPr>
          <w:szCs w:val="22"/>
        </w:rPr>
      </w:pPr>
      <w:r w:rsidRPr="00BC09DA">
        <w:rPr>
          <w:szCs w:val="22"/>
        </w:rPr>
        <w:t>plakkpsoriasis - hos voksne og barn som er 6</w:t>
      </w:r>
      <w:r w:rsidRPr="00BC09DA">
        <w:rPr>
          <w:iCs/>
          <w:szCs w:val="22"/>
        </w:rPr>
        <w:t> år eller eldre</w:t>
      </w:r>
    </w:p>
    <w:p w14:paraId="295E745A" w14:textId="6170B015" w:rsidR="00CB0CD2" w:rsidRPr="00BC09DA" w:rsidRDefault="00CB0CD2" w:rsidP="009A65AC">
      <w:pPr>
        <w:numPr>
          <w:ilvl w:val="1"/>
          <w:numId w:val="27"/>
        </w:numPr>
        <w:tabs>
          <w:tab w:val="clear" w:pos="1080"/>
          <w:tab w:val="left" w:pos="567"/>
        </w:tabs>
        <w:ind w:left="567" w:hanging="567"/>
        <w:rPr>
          <w:szCs w:val="22"/>
        </w:rPr>
      </w:pPr>
      <w:r w:rsidRPr="00BC09DA">
        <w:rPr>
          <w:szCs w:val="22"/>
        </w:rPr>
        <w:t>psoriasisartritt - hos voksne</w:t>
      </w:r>
    </w:p>
    <w:p w14:paraId="27A268EE" w14:textId="3B1FF071" w:rsidR="00CB0CD2" w:rsidRPr="00BC09DA" w:rsidRDefault="00CB0CD2" w:rsidP="009A65AC">
      <w:pPr>
        <w:numPr>
          <w:ilvl w:val="1"/>
          <w:numId w:val="27"/>
        </w:numPr>
        <w:tabs>
          <w:tab w:val="clear" w:pos="1080"/>
          <w:tab w:val="left" w:pos="567"/>
        </w:tabs>
        <w:ind w:left="567" w:hanging="567"/>
        <w:rPr>
          <w:szCs w:val="22"/>
        </w:rPr>
      </w:pPr>
      <w:r w:rsidRPr="00BC09DA">
        <w:rPr>
          <w:szCs w:val="22"/>
        </w:rPr>
        <w:t>moderat til alvorlig Crohns sykdom - hos voksne</w:t>
      </w:r>
    </w:p>
    <w:p w14:paraId="4771B322" w14:textId="77777777" w:rsidR="00CB0CD2" w:rsidRPr="00BC09DA" w:rsidRDefault="00CB0CD2" w:rsidP="009A65AC"/>
    <w:p w14:paraId="6FF208A0" w14:textId="77777777" w:rsidR="00CB0CD2" w:rsidRPr="00BC09DA" w:rsidRDefault="00CB0CD2" w:rsidP="009A65AC">
      <w:pPr>
        <w:keepNext/>
      </w:pPr>
      <w:r w:rsidRPr="00BC09DA">
        <w:rPr>
          <w:b/>
        </w:rPr>
        <w:t>Plakkpsoriasis</w:t>
      </w:r>
    </w:p>
    <w:p w14:paraId="3341C3D5" w14:textId="77777777" w:rsidR="00CB0CD2" w:rsidRPr="00BC09DA" w:rsidRDefault="00CB0CD2" w:rsidP="009A65AC">
      <w:r w:rsidRPr="00BC09DA">
        <w:t xml:space="preserve">Plakkpsoriasis er en hudsykdom som forårsaker betennelse i hud og negler. </w:t>
      </w:r>
      <w:r w:rsidRPr="00BC09DA">
        <w:rPr>
          <w:color w:val="000000"/>
          <w:szCs w:val="22"/>
        </w:rPr>
        <w:t>Uzpruvo</w:t>
      </w:r>
      <w:r w:rsidRPr="00BC09DA">
        <w:rPr>
          <w:szCs w:val="22"/>
        </w:rPr>
        <w:t xml:space="preserve"> </w:t>
      </w:r>
      <w:r w:rsidRPr="00BC09DA">
        <w:t>demper betennelse og bedrer andre sykdomstegn.</w:t>
      </w:r>
    </w:p>
    <w:p w14:paraId="7D0296D2" w14:textId="77777777" w:rsidR="00CB0CD2" w:rsidRPr="00BC09DA" w:rsidRDefault="00CB0CD2" w:rsidP="009A65AC">
      <w:pPr>
        <w:numPr>
          <w:ilvl w:val="12"/>
          <w:numId w:val="0"/>
        </w:numPr>
        <w:tabs>
          <w:tab w:val="left" w:pos="708"/>
        </w:tabs>
      </w:pPr>
    </w:p>
    <w:p w14:paraId="6760EB53" w14:textId="77777777" w:rsidR="00CB0CD2" w:rsidRPr="00BC09DA" w:rsidRDefault="00CB0CD2" w:rsidP="009A65AC">
      <w:pPr>
        <w:numPr>
          <w:ilvl w:val="12"/>
          <w:numId w:val="0"/>
        </w:numPr>
        <w:tabs>
          <w:tab w:val="left" w:pos="708"/>
        </w:tabs>
      </w:pPr>
      <w:r w:rsidRPr="00BC09DA">
        <w:rPr>
          <w:color w:val="000000"/>
          <w:szCs w:val="22"/>
        </w:rPr>
        <w:t>Uzpruvo</w:t>
      </w:r>
      <w:r w:rsidRPr="00BC09DA">
        <w:rPr>
          <w:szCs w:val="22"/>
        </w:rPr>
        <w:t xml:space="preserve"> </w:t>
      </w:r>
      <w:r w:rsidRPr="00BC09DA">
        <w:t>brukes hos voksne med moderat til alvorlig plakkpsoriasis, som ikke kan bruke ciklosporin, metotreksat eller fototerapi, eller hvor disse behandlingene ikke har hatt effekt.</w:t>
      </w:r>
    </w:p>
    <w:p w14:paraId="0C30C4DE" w14:textId="77777777" w:rsidR="00CB0CD2" w:rsidRPr="00BC09DA" w:rsidRDefault="00CB0CD2" w:rsidP="009A65AC">
      <w:pPr>
        <w:numPr>
          <w:ilvl w:val="12"/>
          <w:numId w:val="0"/>
        </w:numPr>
        <w:tabs>
          <w:tab w:val="left" w:pos="708"/>
        </w:tabs>
      </w:pPr>
    </w:p>
    <w:p w14:paraId="45FD39D6" w14:textId="77777777" w:rsidR="00CB0CD2" w:rsidRPr="00BC09DA" w:rsidRDefault="00CB0CD2" w:rsidP="009A65AC">
      <w:pPr>
        <w:numPr>
          <w:ilvl w:val="12"/>
          <w:numId w:val="0"/>
        </w:numPr>
        <w:tabs>
          <w:tab w:val="left" w:pos="708"/>
        </w:tabs>
      </w:pPr>
      <w:r w:rsidRPr="00BC09DA">
        <w:rPr>
          <w:color w:val="000000"/>
          <w:szCs w:val="22"/>
        </w:rPr>
        <w:t>Uzpruvo</w:t>
      </w:r>
      <w:r w:rsidRPr="00BC09DA">
        <w:rPr>
          <w:szCs w:val="22"/>
        </w:rPr>
        <w:t xml:space="preserve"> </w:t>
      </w:r>
      <w:r w:rsidRPr="00BC09DA">
        <w:t>brukes hos barn og ungdom som er 6</w:t>
      </w:r>
      <w:r w:rsidRPr="00BC09DA">
        <w:rPr>
          <w:iCs/>
        </w:rPr>
        <w:t> år eller eldre</w:t>
      </w:r>
      <w:r w:rsidRPr="00BC09DA">
        <w:t xml:space="preserve"> med moderat til alvorlig plakkpsoriasis, som ikke tåler fototerapi eller annen systemisk behandling, eller hvor disse behandlingene ikke har hatt effekt.</w:t>
      </w:r>
    </w:p>
    <w:p w14:paraId="1EA0A1A2" w14:textId="77777777" w:rsidR="00CB0CD2" w:rsidRPr="00BC09DA" w:rsidRDefault="00CB0CD2" w:rsidP="009A65AC">
      <w:pPr>
        <w:numPr>
          <w:ilvl w:val="12"/>
          <w:numId w:val="0"/>
        </w:numPr>
        <w:tabs>
          <w:tab w:val="left" w:pos="708"/>
        </w:tabs>
      </w:pPr>
    </w:p>
    <w:p w14:paraId="136583FE" w14:textId="77777777" w:rsidR="00CB0CD2" w:rsidRPr="00BC09DA" w:rsidRDefault="00CB0CD2" w:rsidP="009A65AC">
      <w:pPr>
        <w:keepNext/>
        <w:rPr>
          <w:b/>
        </w:rPr>
      </w:pPr>
      <w:r w:rsidRPr="00BC09DA">
        <w:rPr>
          <w:b/>
        </w:rPr>
        <w:t>Psoriasisartritt</w:t>
      </w:r>
    </w:p>
    <w:p w14:paraId="38856D55" w14:textId="77777777" w:rsidR="00CB0CD2" w:rsidRPr="00BC09DA" w:rsidRDefault="00CB0CD2" w:rsidP="009A65AC">
      <w:pPr>
        <w:autoSpaceDE w:val="0"/>
        <w:autoSpaceDN w:val="0"/>
        <w:adjustRightInd w:val="0"/>
        <w:rPr>
          <w:szCs w:val="22"/>
        </w:rPr>
      </w:pPr>
      <w:r w:rsidRPr="00BC09DA">
        <w:rPr>
          <w:szCs w:val="22"/>
        </w:rPr>
        <w:t xml:space="preserve">Psoriasisartritt er en betennelsessykdom i leddene som vanligvis ledsages av psoriasis. Hvis du har aktiv psoriasisartritt vil du først bli gitt andre legemidler. Hvis du ikke reagerer godt nok på disse legemidlene, kan du bli gitt </w:t>
      </w:r>
      <w:r w:rsidRPr="00BC09DA">
        <w:rPr>
          <w:color w:val="000000"/>
          <w:szCs w:val="22"/>
        </w:rPr>
        <w:t>Uzpruvo</w:t>
      </w:r>
      <w:r w:rsidRPr="00BC09DA">
        <w:rPr>
          <w:szCs w:val="22"/>
        </w:rPr>
        <w:t xml:space="preserve"> for å:</w:t>
      </w:r>
    </w:p>
    <w:p w14:paraId="71C02959" w14:textId="77777777" w:rsidR="00CB0CD2" w:rsidRPr="00BC09DA" w:rsidRDefault="00CB0CD2" w:rsidP="009A65AC">
      <w:pPr>
        <w:numPr>
          <w:ilvl w:val="1"/>
          <w:numId w:val="27"/>
        </w:numPr>
        <w:tabs>
          <w:tab w:val="clear" w:pos="1080"/>
          <w:tab w:val="left" w:pos="567"/>
        </w:tabs>
        <w:ind w:left="567" w:hanging="567"/>
        <w:rPr>
          <w:szCs w:val="22"/>
        </w:rPr>
      </w:pPr>
      <w:r w:rsidRPr="00BC09DA">
        <w:rPr>
          <w:szCs w:val="22"/>
        </w:rPr>
        <w:t>redusere symptomene til sykdommen din.</w:t>
      </w:r>
    </w:p>
    <w:p w14:paraId="73FF2281" w14:textId="77777777" w:rsidR="00CB0CD2" w:rsidRPr="00BC09DA" w:rsidRDefault="00CB0CD2" w:rsidP="009A65AC">
      <w:pPr>
        <w:numPr>
          <w:ilvl w:val="1"/>
          <w:numId w:val="27"/>
        </w:numPr>
        <w:tabs>
          <w:tab w:val="clear" w:pos="1080"/>
          <w:tab w:val="left" w:pos="567"/>
        </w:tabs>
        <w:ind w:left="567" w:hanging="567"/>
        <w:rPr>
          <w:szCs w:val="22"/>
        </w:rPr>
      </w:pPr>
      <w:r w:rsidRPr="00BC09DA">
        <w:rPr>
          <w:szCs w:val="22"/>
        </w:rPr>
        <w:t>forbedre din fysiske funksjon.</w:t>
      </w:r>
    </w:p>
    <w:p w14:paraId="1DDBB3B7" w14:textId="77777777" w:rsidR="00CB0CD2" w:rsidRPr="00BC09DA" w:rsidRDefault="00CB0CD2" w:rsidP="009A65AC">
      <w:pPr>
        <w:numPr>
          <w:ilvl w:val="1"/>
          <w:numId w:val="27"/>
        </w:numPr>
        <w:tabs>
          <w:tab w:val="clear" w:pos="1080"/>
          <w:tab w:val="left" w:pos="567"/>
        </w:tabs>
        <w:ind w:left="567" w:hanging="567"/>
        <w:rPr>
          <w:szCs w:val="22"/>
        </w:rPr>
      </w:pPr>
      <w:r w:rsidRPr="00BC09DA">
        <w:rPr>
          <w:szCs w:val="22"/>
        </w:rPr>
        <w:t>bremse leddskadene dine.</w:t>
      </w:r>
    </w:p>
    <w:p w14:paraId="108A28E8" w14:textId="77777777" w:rsidR="00CB0CD2" w:rsidRPr="00BC09DA" w:rsidRDefault="00CB0CD2" w:rsidP="009A65AC"/>
    <w:p w14:paraId="1F501351" w14:textId="77777777" w:rsidR="00CB0CD2" w:rsidRPr="00BC09DA" w:rsidRDefault="00CB0CD2" w:rsidP="009A65AC">
      <w:pPr>
        <w:keepNext/>
        <w:rPr>
          <w:b/>
        </w:rPr>
      </w:pPr>
      <w:r w:rsidRPr="00BC09DA">
        <w:rPr>
          <w:b/>
        </w:rPr>
        <w:t>Crohns sykdom</w:t>
      </w:r>
    </w:p>
    <w:p w14:paraId="5E01C565" w14:textId="77777777" w:rsidR="00CB0CD2" w:rsidRPr="00BC09DA" w:rsidRDefault="00CB0CD2" w:rsidP="009A65AC">
      <w:pPr>
        <w:autoSpaceDE w:val="0"/>
        <w:autoSpaceDN w:val="0"/>
        <w:adjustRightInd w:val="0"/>
      </w:pPr>
      <w:r w:rsidRPr="00BC09DA">
        <w:t xml:space="preserve">Crohns sykdom er en </w:t>
      </w:r>
      <w:r w:rsidRPr="00BC09DA">
        <w:rPr>
          <w:szCs w:val="22"/>
        </w:rPr>
        <w:t>betennelsessykdom i tarmen</w:t>
      </w:r>
      <w:r w:rsidRPr="00BC09DA">
        <w:t xml:space="preserve">. Dersom du har Crohns sykdom vil du først få andre legemidler. Dersom du ikke får god nok effekt eller ikke tåler disse legemidlene, kan du få </w:t>
      </w:r>
      <w:r w:rsidRPr="00BC09DA">
        <w:rPr>
          <w:color w:val="000000"/>
          <w:szCs w:val="22"/>
        </w:rPr>
        <w:t>Uzpruvo</w:t>
      </w:r>
      <w:r w:rsidRPr="00BC09DA">
        <w:rPr>
          <w:szCs w:val="22"/>
        </w:rPr>
        <w:t xml:space="preserve"> </w:t>
      </w:r>
      <w:r w:rsidRPr="00BC09DA">
        <w:t xml:space="preserve">for å redusere symptomene </w:t>
      </w:r>
      <w:r w:rsidRPr="00BC09DA">
        <w:rPr>
          <w:szCs w:val="22"/>
        </w:rPr>
        <w:t>av sykdommen din</w:t>
      </w:r>
      <w:r w:rsidRPr="00BC09DA">
        <w:t>.</w:t>
      </w:r>
    </w:p>
    <w:p w14:paraId="025C6A31" w14:textId="77777777" w:rsidR="00CB0CD2" w:rsidRPr="00BC09DA" w:rsidRDefault="00CB0CD2" w:rsidP="009A65AC">
      <w:pPr>
        <w:autoSpaceDE w:val="0"/>
        <w:autoSpaceDN w:val="0"/>
        <w:adjustRightInd w:val="0"/>
      </w:pPr>
    </w:p>
    <w:p w14:paraId="2E628A81" w14:textId="77777777" w:rsidR="00CB0CD2" w:rsidRPr="00BC09DA" w:rsidRDefault="00CB0CD2" w:rsidP="009A65AC"/>
    <w:p w14:paraId="15685341" w14:textId="394006FA" w:rsidR="00CB0CD2" w:rsidRPr="00BC09DA" w:rsidRDefault="00BD145C" w:rsidP="00983F1C">
      <w:pPr>
        <w:keepNext/>
        <w:rPr>
          <w:b/>
          <w:bCs/>
        </w:rPr>
      </w:pPr>
      <w:r w:rsidRPr="00BC09DA">
        <w:rPr>
          <w:b/>
          <w:bCs/>
        </w:rPr>
        <w:t xml:space="preserve">2. </w:t>
      </w:r>
      <w:r w:rsidRPr="00BC09DA">
        <w:rPr>
          <w:b/>
          <w:bCs/>
        </w:rPr>
        <w:tab/>
      </w:r>
      <w:r w:rsidR="00CB0CD2" w:rsidRPr="00BC09DA">
        <w:rPr>
          <w:b/>
          <w:bCs/>
        </w:rPr>
        <w:t>Hva du må vite før du bruker Uzpruvo</w:t>
      </w:r>
    </w:p>
    <w:p w14:paraId="5E4EADAB" w14:textId="77777777" w:rsidR="00CB0CD2" w:rsidRPr="00BC09DA" w:rsidRDefault="00CB0CD2" w:rsidP="009A65AC">
      <w:pPr>
        <w:keepNext/>
        <w:tabs>
          <w:tab w:val="left" w:pos="708"/>
        </w:tabs>
      </w:pPr>
    </w:p>
    <w:p w14:paraId="0B6956C9" w14:textId="77777777" w:rsidR="00CB0CD2" w:rsidRPr="00BC09DA" w:rsidRDefault="00CB0CD2" w:rsidP="009A65AC">
      <w:pPr>
        <w:keepNext/>
        <w:numPr>
          <w:ilvl w:val="12"/>
          <w:numId w:val="0"/>
        </w:numPr>
        <w:tabs>
          <w:tab w:val="left" w:pos="708"/>
        </w:tabs>
      </w:pPr>
      <w:r w:rsidRPr="00BC09DA">
        <w:rPr>
          <w:b/>
          <w:bCs/>
        </w:rPr>
        <w:t xml:space="preserve">Bruk ikke </w:t>
      </w:r>
      <w:r w:rsidRPr="00BC09DA">
        <w:rPr>
          <w:b/>
        </w:rPr>
        <w:t>Uzpruvo</w:t>
      </w:r>
    </w:p>
    <w:p w14:paraId="63331271" w14:textId="77777777" w:rsidR="00CB0CD2" w:rsidRPr="00BC09DA" w:rsidRDefault="00CB0CD2" w:rsidP="009A65AC">
      <w:pPr>
        <w:numPr>
          <w:ilvl w:val="1"/>
          <w:numId w:val="27"/>
        </w:numPr>
        <w:tabs>
          <w:tab w:val="left" w:pos="567"/>
        </w:tabs>
        <w:ind w:left="567" w:hanging="567"/>
      </w:pPr>
      <w:r w:rsidRPr="00BC09DA">
        <w:rPr>
          <w:b/>
        </w:rPr>
        <w:t>dersom du er allergisk</w:t>
      </w:r>
      <w:r w:rsidRPr="00BC09DA">
        <w:t xml:space="preserve"> </w:t>
      </w:r>
      <w:r w:rsidRPr="00BC09DA">
        <w:rPr>
          <w:b/>
        </w:rPr>
        <w:t xml:space="preserve">overfor ustekinumab </w:t>
      </w:r>
      <w:r w:rsidRPr="00BC09DA">
        <w:t>eller noen av de andre innholdsstoffene i dette legemidlet (listet opp i avsnitt 6).</w:t>
      </w:r>
    </w:p>
    <w:p w14:paraId="39576672" w14:textId="77777777" w:rsidR="00CB0CD2" w:rsidRPr="00BC09DA" w:rsidRDefault="00CB0CD2" w:rsidP="009A65AC">
      <w:pPr>
        <w:numPr>
          <w:ilvl w:val="1"/>
          <w:numId w:val="27"/>
        </w:numPr>
        <w:tabs>
          <w:tab w:val="clear" w:pos="1080"/>
          <w:tab w:val="left" w:pos="567"/>
        </w:tabs>
        <w:ind w:left="567" w:hanging="567"/>
      </w:pPr>
      <w:r w:rsidRPr="00BC09DA">
        <w:rPr>
          <w:b/>
        </w:rPr>
        <w:t>hvis du har en aktiv infeksjon</w:t>
      </w:r>
      <w:r w:rsidRPr="00BC09DA">
        <w:t xml:space="preserve"> som legen din anser som viktig.</w:t>
      </w:r>
    </w:p>
    <w:p w14:paraId="690204BE" w14:textId="77777777" w:rsidR="00CB0CD2" w:rsidRPr="00BC09DA" w:rsidRDefault="00CB0CD2" w:rsidP="009A65AC"/>
    <w:p w14:paraId="0D7CEB5B" w14:textId="77777777" w:rsidR="00CB0CD2" w:rsidRPr="00BC09DA" w:rsidRDefault="00CB0CD2" w:rsidP="009A65AC">
      <w:pPr>
        <w:tabs>
          <w:tab w:val="left" w:pos="708"/>
        </w:tabs>
      </w:pPr>
      <w:r w:rsidRPr="00BC09DA">
        <w:t xml:space="preserve">Hvis du er usikker på om noe av det ovennevnte gjelder deg, ta kontakt med lege eller apotek før du tar </w:t>
      </w:r>
      <w:r w:rsidRPr="00BC09DA">
        <w:rPr>
          <w:color w:val="000000"/>
          <w:szCs w:val="22"/>
        </w:rPr>
        <w:t>Uzpruvo</w:t>
      </w:r>
      <w:r w:rsidRPr="00BC09DA">
        <w:t>.</w:t>
      </w:r>
    </w:p>
    <w:p w14:paraId="0C5DBEFB" w14:textId="77777777" w:rsidR="00CB0CD2" w:rsidRPr="00BC09DA" w:rsidRDefault="00CB0CD2" w:rsidP="009A65AC">
      <w:pPr>
        <w:numPr>
          <w:ilvl w:val="12"/>
          <w:numId w:val="0"/>
        </w:numPr>
        <w:tabs>
          <w:tab w:val="left" w:pos="708"/>
        </w:tabs>
      </w:pPr>
    </w:p>
    <w:p w14:paraId="03744A26" w14:textId="77777777" w:rsidR="00CB0CD2" w:rsidRPr="00BC09DA" w:rsidRDefault="00CB0CD2" w:rsidP="009A65AC">
      <w:pPr>
        <w:keepNext/>
        <w:numPr>
          <w:ilvl w:val="12"/>
          <w:numId w:val="0"/>
        </w:numPr>
        <w:tabs>
          <w:tab w:val="left" w:pos="708"/>
        </w:tabs>
        <w:rPr>
          <w:b/>
        </w:rPr>
      </w:pPr>
      <w:r w:rsidRPr="00BC09DA">
        <w:rPr>
          <w:b/>
          <w:szCs w:val="22"/>
        </w:rPr>
        <w:t>Advarsler og forsiktighetsregler</w:t>
      </w:r>
    </w:p>
    <w:p w14:paraId="1F4D58AB" w14:textId="77777777" w:rsidR="00CB0CD2" w:rsidRPr="00BC09DA" w:rsidRDefault="00CB0CD2" w:rsidP="009A65AC">
      <w:pPr>
        <w:numPr>
          <w:ilvl w:val="12"/>
          <w:numId w:val="0"/>
        </w:numPr>
        <w:tabs>
          <w:tab w:val="left" w:pos="708"/>
        </w:tabs>
        <w:rPr>
          <w:bCs/>
        </w:rPr>
      </w:pPr>
      <w:r w:rsidRPr="00BC09DA">
        <w:t xml:space="preserve">Snakk med lege eller apotek før du bruker </w:t>
      </w:r>
      <w:r w:rsidRPr="00BC09DA">
        <w:rPr>
          <w:color w:val="000000"/>
          <w:szCs w:val="22"/>
        </w:rPr>
        <w:t>Uzpruvo</w:t>
      </w:r>
      <w:r w:rsidRPr="00BC09DA">
        <w:t xml:space="preserve">. Legen din vil undersøke helsen din før hver behandling. Forsikre deg om at du forteller legen om eventuelle sykdommer du har før hver behandling. Si også ifra til legen din hvis du nylig har vært nær noen som kan ha tuberkulose. Legen din vil undersøke deg og ta en prøve for tuberkulose før du får </w:t>
      </w:r>
      <w:r w:rsidRPr="00BC09DA">
        <w:rPr>
          <w:color w:val="000000"/>
          <w:szCs w:val="22"/>
        </w:rPr>
        <w:t>Uzpruvo</w:t>
      </w:r>
      <w:r w:rsidRPr="00BC09DA">
        <w:t>. Hvis legen din tror at du står i fare for å få tuberkulose, kan det hende du blir gitt medisin for å behandle det.</w:t>
      </w:r>
    </w:p>
    <w:p w14:paraId="754F48D2" w14:textId="77777777" w:rsidR="00CB0CD2" w:rsidRPr="00BC09DA" w:rsidRDefault="00CB0CD2" w:rsidP="009A65AC">
      <w:pPr>
        <w:numPr>
          <w:ilvl w:val="12"/>
          <w:numId w:val="0"/>
        </w:numPr>
        <w:tabs>
          <w:tab w:val="left" w:pos="708"/>
        </w:tabs>
        <w:rPr>
          <w:bCs/>
        </w:rPr>
      </w:pPr>
    </w:p>
    <w:p w14:paraId="7DA9A309" w14:textId="77777777" w:rsidR="00CB0CD2" w:rsidRPr="00BC09DA" w:rsidRDefault="00CB0CD2" w:rsidP="009A65AC">
      <w:pPr>
        <w:keepNext/>
        <w:numPr>
          <w:ilvl w:val="12"/>
          <w:numId w:val="0"/>
        </w:numPr>
        <w:tabs>
          <w:tab w:val="left" w:pos="708"/>
        </w:tabs>
        <w:rPr>
          <w:b/>
          <w:bCs/>
        </w:rPr>
      </w:pPr>
      <w:r w:rsidRPr="00BC09DA">
        <w:rPr>
          <w:b/>
          <w:bCs/>
        </w:rPr>
        <w:t>Vær oppmerksom på alvorlige bivirkninger</w:t>
      </w:r>
    </w:p>
    <w:p w14:paraId="6FE08F1F" w14:textId="25B24E8F" w:rsidR="00CB0CD2" w:rsidRPr="00BC09DA" w:rsidRDefault="00CB0CD2" w:rsidP="009A65AC">
      <w:pPr>
        <w:numPr>
          <w:ilvl w:val="12"/>
          <w:numId w:val="0"/>
        </w:numPr>
        <w:rPr>
          <w:bCs/>
        </w:rPr>
      </w:pPr>
      <w:r w:rsidRPr="00BC09DA">
        <w:rPr>
          <w:color w:val="000000"/>
          <w:szCs w:val="22"/>
        </w:rPr>
        <w:t>Uzpruvo</w:t>
      </w:r>
      <w:r w:rsidRPr="00BC09DA">
        <w:rPr>
          <w:szCs w:val="22"/>
        </w:rPr>
        <w:t xml:space="preserve"> </w:t>
      </w:r>
      <w:r w:rsidRPr="00BC09DA">
        <w:rPr>
          <w:bCs/>
        </w:rPr>
        <w:t xml:space="preserve">kan forårsake alvorlige bivirkninger, inkludert allergiske reaksjoner og infeksjoner. Du må være oppmerksom på visse sykdomstegn når du tar </w:t>
      </w:r>
      <w:r w:rsidRPr="00BC09DA">
        <w:rPr>
          <w:color w:val="000000"/>
          <w:szCs w:val="22"/>
        </w:rPr>
        <w:t>Uzpruvo</w:t>
      </w:r>
      <w:r w:rsidRPr="00BC09DA">
        <w:rPr>
          <w:bCs/>
        </w:rPr>
        <w:t xml:space="preserve">. Se </w:t>
      </w:r>
      <w:r w:rsidR="0031131D" w:rsidRPr="00BC09DA">
        <w:rPr>
          <w:bCs/>
        </w:rPr>
        <w:t>«</w:t>
      </w:r>
      <w:r w:rsidRPr="00BC09DA">
        <w:rPr>
          <w:bCs/>
        </w:rPr>
        <w:t>Alvorlige bivirkninger</w:t>
      </w:r>
      <w:r w:rsidR="0031131D" w:rsidRPr="00BC09DA">
        <w:rPr>
          <w:bCs/>
        </w:rPr>
        <w:t>»</w:t>
      </w:r>
      <w:r w:rsidRPr="00BC09DA">
        <w:rPr>
          <w:bCs/>
        </w:rPr>
        <w:t xml:space="preserve"> under pkt. 4 for en fullstendig liste over disse bivirkningene.</w:t>
      </w:r>
    </w:p>
    <w:p w14:paraId="14DF8609" w14:textId="77777777" w:rsidR="00CB0CD2" w:rsidRPr="00BC09DA" w:rsidRDefault="00CB0CD2" w:rsidP="009A65AC">
      <w:pPr>
        <w:numPr>
          <w:ilvl w:val="12"/>
          <w:numId w:val="0"/>
        </w:numPr>
        <w:tabs>
          <w:tab w:val="left" w:pos="708"/>
        </w:tabs>
        <w:rPr>
          <w:bCs/>
        </w:rPr>
      </w:pPr>
    </w:p>
    <w:p w14:paraId="5E25BECA" w14:textId="77777777" w:rsidR="00CB0CD2" w:rsidRPr="00BC09DA" w:rsidRDefault="00CB0CD2" w:rsidP="009A65AC">
      <w:pPr>
        <w:keepNext/>
        <w:rPr>
          <w:b/>
        </w:rPr>
      </w:pPr>
      <w:r w:rsidRPr="00BC09DA">
        <w:rPr>
          <w:b/>
        </w:rPr>
        <w:t>Fortell legen din før du bruker Uzpruvo:</w:t>
      </w:r>
    </w:p>
    <w:p w14:paraId="69153C13" w14:textId="77777777" w:rsidR="00CB0CD2" w:rsidRPr="00BC09DA" w:rsidRDefault="00CB0CD2" w:rsidP="009A65AC">
      <w:pPr>
        <w:numPr>
          <w:ilvl w:val="1"/>
          <w:numId w:val="27"/>
        </w:numPr>
        <w:tabs>
          <w:tab w:val="left" w:pos="567"/>
        </w:tabs>
        <w:ind w:left="567" w:hanging="567"/>
      </w:pPr>
      <w:r w:rsidRPr="00BC09DA">
        <w:rPr>
          <w:b/>
        </w:rPr>
        <w:t xml:space="preserve">dersom du noen gang har hatt en allergisk reaksjon </w:t>
      </w:r>
      <w:r w:rsidRPr="00BC09DA">
        <w:rPr>
          <w:b/>
          <w:bCs/>
        </w:rPr>
        <w:t xml:space="preserve">overfor </w:t>
      </w:r>
      <w:r w:rsidRPr="00BC09DA">
        <w:rPr>
          <w:b/>
          <w:bCs/>
          <w:color w:val="000000"/>
          <w:szCs w:val="22"/>
        </w:rPr>
        <w:t>Uzpruvo</w:t>
      </w:r>
      <w:r w:rsidRPr="00BC09DA">
        <w:t>. Snakk med legen hvis du er usikker.</w:t>
      </w:r>
    </w:p>
    <w:p w14:paraId="6EAE85EF" w14:textId="77777777" w:rsidR="00CB0CD2" w:rsidRPr="00BC09DA" w:rsidRDefault="00CB0CD2" w:rsidP="009A65AC">
      <w:pPr>
        <w:numPr>
          <w:ilvl w:val="1"/>
          <w:numId w:val="27"/>
        </w:numPr>
        <w:tabs>
          <w:tab w:val="left" w:pos="567"/>
        </w:tabs>
        <w:ind w:left="567" w:hanging="567"/>
      </w:pPr>
      <w:r w:rsidRPr="00BC09DA">
        <w:rPr>
          <w:b/>
        </w:rPr>
        <w:t>dersom du noen gang har hatt en eller annen form for kreft –</w:t>
      </w:r>
      <w:r w:rsidRPr="00BC09DA">
        <w:t xml:space="preserve"> dette er på grunn av at immunsuppressive legemidler som </w:t>
      </w:r>
      <w:r w:rsidRPr="00BC09DA">
        <w:rPr>
          <w:color w:val="000000"/>
          <w:szCs w:val="22"/>
        </w:rPr>
        <w:t>Uzpruvo</w:t>
      </w:r>
      <w:r w:rsidRPr="00BC09DA">
        <w:rPr>
          <w:szCs w:val="22"/>
        </w:rPr>
        <w:t xml:space="preserve"> </w:t>
      </w:r>
      <w:r w:rsidRPr="00BC09DA">
        <w:t>hemmer deler av immunforsvaret. Dette kan øke risikoen for kreft.</w:t>
      </w:r>
    </w:p>
    <w:p w14:paraId="38550448" w14:textId="28BEDBEF" w:rsidR="00CB0CD2" w:rsidRPr="00BC09DA" w:rsidRDefault="00CB0CD2" w:rsidP="009A65AC">
      <w:pPr>
        <w:numPr>
          <w:ilvl w:val="1"/>
          <w:numId w:val="27"/>
        </w:numPr>
        <w:tabs>
          <w:tab w:val="left" w:pos="567"/>
        </w:tabs>
        <w:ind w:left="567" w:hanging="567"/>
      </w:pPr>
      <w:r w:rsidRPr="00BC09DA">
        <w:rPr>
          <w:b/>
        </w:rPr>
        <w:t xml:space="preserve">dersom du har blitt behandlet for psoriasis med andre biologiske legemidler (et legemiddel med opphav i en biologisk kilde, som vanligvis gis ved injeksjon) </w:t>
      </w:r>
      <w:r w:rsidRPr="00BC09DA">
        <w:t xml:space="preserve">– </w:t>
      </w:r>
      <w:r w:rsidR="004317FD" w:rsidRPr="00BC09DA">
        <w:t>kreftrisikoen kan være høyere</w:t>
      </w:r>
      <w:r w:rsidRPr="00BC09DA">
        <w:t>.</w:t>
      </w:r>
    </w:p>
    <w:p w14:paraId="30920BB5" w14:textId="77777777" w:rsidR="00CB0CD2" w:rsidRPr="00BC09DA" w:rsidRDefault="00CB0CD2" w:rsidP="009A65AC">
      <w:pPr>
        <w:numPr>
          <w:ilvl w:val="1"/>
          <w:numId w:val="27"/>
        </w:numPr>
        <w:tabs>
          <w:tab w:val="left" w:pos="567"/>
        </w:tabs>
        <w:ind w:left="567" w:hanging="567"/>
      </w:pPr>
      <w:r w:rsidRPr="00BC09DA">
        <w:rPr>
          <w:b/>
          <w:bCs/>
        </w:rPr>
        <w:t>dersom du har eller nylig har hatt en infeksjon.</w:t>
      </w:r>
    </w:p>
    <w:p w14:paraId="6DD7F884" w14:textId="77777777" w:rsidR="00CB0CD2" w:rsidRPr="00BC09DA" w:rsidRDefault="00CB0CD2" w:rsidP="009A65AC">
      <w:pPr>
        <w:numPr>
          <w:ilvl w:val="1"/>
          <w:numId w:val="27"/>
        </w:numPr>
        <w:tabs>
          <w:tab w:val="left" w:pos="567"/>
        </w:tabs>
        <w:ind w:left="567" w:hanging="567"/>
      </w:pPr>
      <w:r w:rsidRPr="00BC09DA">
        <w:rPr>
          <w:b/>
        </w:rPr>
        <w:t xml:space="preserve">dersom du har noen nye sår eller sår i endring </w:t>
      </w:r>
      <w:r w:rsidRPr="00BC09DA">
        <w:t>i psoriasisområder eller på normal hud.</w:t>
      </w:r>
    </w:p>
    <w:p w14:paraId="1165D106" w14:textId="2086B0EB" w:rsidR="00CB0CD2" w:rsidRPr="00BC09DA" w:rsidRDefault="00CB0CD2" w:rsidP="009A65AC">
      <w:pPr>
        <w:numPr>
          <w:ilvl w:val="1"/>
          <w:numId w:val="27"/>
        </w:numPr>
        <w:tabs>
          <w:tab w:val="left" w:pos="567"/>
        </w:tabs>
        <w:ind w:left="567" w:hanging="567"/>
      </w:pPr>
      <w:r w:rsidRPr="00BC09DA">
        <w:rPr>
          <w:b/>
          <w:bCs/>
        </w:rPr>
        <w:t xml:space="preserve">dersom du får en annen form for behandling av psoriasis og/eller psoriasisartritt </w:t>
      </w:r>
      <w:r w:rsidRPr="00BC09DA">
        <w:rPr>
          <w:bCs/>
        </w:rPr>
        <w:t>– slik som andre immunsuppres</w:t>
      </w:r>
      <w:r w:rsidR="0031131D" w:rsidRPr="00BC09DA">
        <w:rPr>
          <w:bCs/>
        </w:rPr>
        <w:t>s</w:t>
      </w:r>
      <w:r w:rsidRPr="00BC09DA">
        <w:rPr>
          <w:bCs/>
        </w:rPr>
        <w:t xml:space="preserve">ive legemidler eller fototerapi (når kroppen din behandles med en type ultrafiolett (UV) lys). Disse behandlingene kan også hemme deler av immunsystemet. Bruk av disse behandlingene samtidig med </w:t>
      </w:r>
      <w:r w:rsidRPr="00BC09DA">
        <w:rPr>
          <w:color w:val="000000"/>
          <w:szCs w:val="22"/>
        </w:rPr>
        <w:t>Uzpruvo</w:t>
      </w:r>
      <w:r w:rsidRPr="00BC09DA">
        <w:rPr>
          <w:szCs w:val="22"/>
        </w:rPr>
        <w:t xml:space="preserve"> </w:t>
      </w:r>
      <w:r w:rsidRPr="00BC09DA">
        <w:rPr>
          <w:bCs/>
        </w:rPr>
        <w:t>har ikke blitt studert. Det er likevel mulig at sannsynligheten for sykdommer øker på grunn av et svakere immunforsvar.</w:t>
      </w:r>
    </w:p>
    <w:p w14:paraId="0A108A68" w14:textId="77777777" w:rsidR="00CB0CD2" w:rsidRPr="00BC09DA" w:rsidRDefault="00CB0CD2" w:rsidP="009A65AC">
      <w:pPr>
        <w:numPr>
          <w:ilvl w:val="1"/>
          <w:numId w:val="27"/>
        </w:numPr>
        <w:tabs>
          <w:tab w:val="left" w:pos="567"/>
        </w:tabs>
        <w:ind w:left="567" w:hanging="567"/>
      </w:pPr>
      <w:r w:rsidRPr="00BC09DA">
        <w:rPr>
          <w:b/>
          <w:bCs/>
        </w:rPr>
        <w:t xml:space="preserve">dersom du har eller har hatt injeksjoner for å behandle allergier </w:t>
      </w:r>
      <w:r w:rsidRPr="00BC09DA">
        <w:rPr>
          <w:bCs/>
        </w:rPr>
        <w:t xml:space="preserve">– det er ikke kjent om </w:t>
      </w:r>
      <w:r w:rsidRPr="00BC09DA">
        <w:rPr>
          <w:color w:val="000000"/>
          <w:szCs w:val="22"/>
        </w:rPr>
        <w:t>Uzpruvo</w:t>
      </w:r>
      <w:r w:rsidRPr="00BC09DA">
        <w:rPr>
          <w:szCs w:val="22"/>
        </w:rPr>
        <w:t xml:space="preserve"> </w:t>
      </w:r>
      <w:r w:rsidRPr="00BC09DA">
        <w:rPr>
          <w:bCs/>
        </w:rPr>
        <w:t>kan påvirke dette.</w:t>
      </w:r>
    </w:p>
    <w:p w14:paraId="379A663D" w14:textId="77777777" w:rsidR="00CB0CD2" w:rsidRPr="00BC09DA" w:rsidRDefault="00CB0CD2" w:rsidP="009A65AC">
      <w:pPr>
        <w:numPr>
          <w:ilvl w:val="1"/>
          <w:numId w:val="27"/>
        </w:numPr>
        <w:tabs>
          <w:tab w:val="left" w:pos="567"/>
        </w:tabs>
        <w:ind w:left="567" w:hanging="567"/>
        <w:rPr>
          <w:bCs/>
        </w:rPr>
      </w:pPr>
      <w:r w:rsidRPr="00BC09DA">
        <w:rPr>
          <w:b/>
          <w:bCs/>
        </w:rPr>
        <w:t>dersom du er 65 år eller eldre</w:t>
      </w:r>
      <w:r w:rsidRPr="00BC09DA">
        <w:rPr>
          <w:bCs/>
        </w:rPr>
        <w:t xml:space="preserve"> – det kan være mer sannsynlig at du får infeksjoner.</w:t>
      </w:r>
    </w:p>
    <w:p w14:paraId="3950FD50" w14:textId="77777777" w:rsidR="00CB0CD2" w:rsidRPr="00BC09DA" w:rsidRDefault="00CB0CD2" w:rsidP="009A65AC"/>
    <w:p w14:paraId="7312C704" w14:textId="77777777" w:rsidR="00CB0CD2" w:rsidRPr="00BC09DA" w:rsidRDefault="00CB0CD2" w:rsidP="009A65AC">
      <w:pPr>
        <w:rPr>
          <w:szCs w:val="22"/>
        </w:rPr>
      </w:pPr>
      <w:r w:rsidRPr="00BC09DA">
        <w:t xml:space="preserve">Hvis du er usikker på om noe av det ovennevnte gjelder deg ta kontakt med lege eller apotek før </w:t>
      </w:r>
      <w:r w:rsidRPr="00BC09DA">
        <w:rPr>
          <w:szCs w:val="22"/>
        </w:rPr>
        <w:t xml:space="preserve">du tar </w:t>
      </w:r>
      <w:r w:rsidRPr="00BC09DA">
        <w:rPr>
          <w:color w:val="000000"/>
          <w:szCs w:val="22"/>
        </w:rPr>
        <w:t>Uzpruvo</w:t>
      </w:r>
      <w:r w:rsidRPr="00BC09DA">
        <w:rPr>
          <w:szCs w:val="22"/>
        </w:rPr>
        <w:t>.</w:t>
      </w:r>
    </w:p>
    <w:p w14:paraId="3269E64E" w14:textId="77777777" w:rsidR="00CB0CD2" w:rsidRPr="00BC09DA" w:rsidRDefault="00CB0CD2" w:rsidP="009A65AC"/>
    <w:p w14:paraId="23B50FEF" w14:textId="77777777" w:rsidR="00CB0CD2" w:rsidRPr="00BC09DA" w:rsidRDefault="00CB0CD2" w:rsidP="009A65AC">
      <w:pPr>
        <w:rPr>
          <w:szCs w:val="22"/>
        </w:rPr>
      </w:pPr>
      <w:r w:rsidRPr="00BC09DA">
        <w:rPr>
          <w:szCs w:val="22"/>
        </w:rPr>
        <w:t>Noen pasienter har opplevd lupuslignende reaksjoner, inkludert hudlupus eller lupuslignende syndrom, under behandling med ustekinumab. Snakk med lege umiddelbart dersom du får et rødt, utstående, flassende utslett, noen ganger med en mørkere kant, på hudområder som utsettes for sol eller om du har samtidige leddsmerter.</w:t>
      </w:r>
    </w:p>
    <w:p w14:paraId="7431163E" w14:textId="77777777" w:rsidR="00CB0CD2" w:rsidRPr="00BC09DA" w:rsidRDefault="00CB0CD2" w:rsidP="009A65AC"/>
    <w:p w14:paraId="1A2F413C" w14:textId="77777777" w:rsidR="00CB0CD2" w:rsidRPr="00BC09DA" w:rsidRDefault="00CB0CD2" w:rsidP="009A65AC">
      <w:pPr>
        <w:keepNext/>
        <w:numPr>
          <w:ilvl w:val="12"/>
          <w:numId w:val="0"/>
        </w:numPr>
        <w:rPr>
          <w:b/>
          <w:bCs/>
        </w:rPr>
      </w:pPr>
      <w:r w:rsidRPr="00BC09DA">
        <w:rPr>
          <w:b/>
        </w:rPr>
        <w:t>Hjerteinfarkt og slag</w:t>
      </w:r>
    </w:p>
    <w:p w14:paraId="21E66640" w14:textId="77777777" w:rsidR="00CB0CD2" w:rsidRPr="00BC09DA" w:rsidRDefault="00CB0CD2" w:rsidP="009A65AC">
      <w:pPr>
        <w:numPr>
          <w:ilvl w:val="12"/>
          <w:numId w:val="0"/>
        </w:numPr>
      </w:pPr>
      <w:r w:rsidRPr="00BC09DA">
        <w:t>Hjerteinfarkt og slag er sett i en studie med pasienter med psoriasis behandlet med ustekinumab. Legen din vil regelmessig sjekke dine risikofaktorer for hjertesykdom og slag for å sikre at de håndteres riktig. Oppsøk legehjelp umiddelbart dersom du får brystsmerter, svakhet eller en unormal fornemmelse på den ene siden av kroppen, ansiktslammelse eller tale- eller synsforstyrrelser.</w:t>
      </w:r>
    </w:p>
    <w:p w14:paraId="1EED7BB8" w14:textId="77777777" w:rsidR="00CB0CD2" w:rsidRPr="00BC09DA" w:rsidRDefault="00CB0CD2" w:rsidP="009A65AC"/>
    <w:p w14:paraId="17B00CDA" w14:textId="77777777" w:rsidR="00CB0CD2" w:rsidRPr="00BC09DA" w:rsidRDefault="00CB0CD2" w:rsidP="009A65AC">
      <w:pPr>
        <w:keepNext/>
        <w:numPr>
          <w:ilvl w:val="12"/>
          <w:numId w:val="0"/>
        </w:numPr>
        <w:rPr>
          <w:b/>
          <w:bCs/>
        </w:rPr>
      </w:pPr>
      <w:r w:rsidRPr="00BC09DA">
        <w:rPr>
          <w:b/>
          <w:bCs/>
        </w:rPr>
        <w:t>Barn og ungdom</w:t>
      </w:r>
    </w:p>
    <w:p w14:paraId="57E9B3DA" w14:textId="429F06C6" w:rsidR="00CB0CD2" w:rsidRPr="00BC09DA" w:rsidRDefault="00CB0CD2" w:rsidP="009A65AC">
      <w:pPr>
        <w:rPr>
          <w:bCs/>
        </w:rPr>
      </w:pPr>
      <w:r w:rsidRPr="00BC09DA">
        <w:rPr>
          <w:color w:val="000000"/>
          <w:szCs w:val="22"/>
        </w:rPr>
        <w:t xml:space="preserve">Uzpruvo </w:t>
      </w:r>
      <w:r w:rsidRPr="00BC09DA">
        <w:rPr>
          <w:bCs/>
        </w:rPr>
        <w:t xml:space="preserve">anbefales ikke til bruk hos barn under 6 år </w:t>
      </w:r>
      <w:r w:rsidRPr="00BC09DA">
        <w:t>med psoriasis</w:t>
      </w:r>
      <w:r w:rsidRPr="00BC09DA">
        <w:rPr>
          <w:bCs/>
        </w:rPr>
        <w:t xml:space="preserve">, </w:t>
      </w:r>
      <w:r w:rsidRPr="00BC09DA">
        <w:t xml:space="preserve">eller til bruk hos barn </w:t>
      </w:r>
      <w:r w:rsidR="0031131D" w:rsidRPr="00BC09DA">
        <w:t xml:space="preserve">og ungdom </w:t>
      </w:r>
      <w:r w:rsidRPr="00BC09DA">
        <w:t xml:space="preserve">under 18 år med </w:t>
      </w:r>
      <w:r w:rsidRPr="00BC09DA">
        <w:rPr>
          <w:szCs w:val="22"/>
        </w:rPr>
        <w:t>psoriasisartritt</w:t>
      </w:r>
      <w:r w:rsidR="00DC3112" w:rsidRPr="00BC09DA">
        <w:rPr>
          <w:szCs w:val="22"/>
        </w:rPr>
        <w:t xml:space="preserve"> eller</w:t>
      </w:r>
      <w:r w:rsidRPr="00BC09DA">
        <w:t xml:space="preserve"> Crohns sykdom </w:t>
      </w:r>
      <w:r w:rsidRPr="00BC09DA">
        <w:rPr>
          <w:bCs/>
        </w:rPr>
        <w:t>siden det ikke har blitt undersøkt i denne aldersgruppen.</w:t>
      </w:r>
    </w:p>
    <w:p w14:paraId="3BA595ED" w14:textId="77777777" w:rsidR="00CB0CD2" w:rsidRPr="00BC09DA" w:rsidRDefault="00CB0CD2" w:rsidP="009A65AC"/>
    <w:p w14:paraId="5A7575DE" w14:textId="511BCC5D" w:rsidR="00CB0CD2" w:rsidRPr="00BC09DA" w:rsidRDefault="00CB0CD2" w:rsidP="009A65AC">
      <w:pPr>
        <w:keepNext/>
        <w:rPr>
          <w:b/>
        </w:rPr>
      </w:pPr>
      <w:r w:rsidRPr="00BC09DA">
        <w:rPr>
          <w:b/>
        </w:rPr>
        <w:t>Andre legemidler</w:t>
      </w:r>
      <w:r w:rsidR="006E2B0E" w:rsidRPr="00BC09DA">
        <w:rPr>
          <w:b/>
        </w:rPr>
        <w:t>, vaksiner</w:t>
      </w:r>
      <w:r w:rsidRPr="00BC09DA">
        <w:rPr>
          <w:b/>
        </w:rPr>
        <w:t xml:space="preserve"> og Uzpruvo</w:t>
      </w:r>
    </w:p>
    <w:p w14:paraId="6737BE81" w14:textId="77777777" w:rsidR="00CB0CD2" w:rsidRPr="00BC09DA" w:rsidRDefault="00CB0CD2" w:rsidP="009A65AC">
      <w:pPr>
        <w:keepNext/>
        <w:numPr>
          <w:ilvl w:val="12"/>
          <w:numId w:val="0"/>
        </w:numPr>
        <w:tabs>
          <w:tab w:val="left" w:pos="708"/>
        </w:tabs>
      </w:pPr>
      <w:r w:rsidRPr="00BC09DA">
        <w:t>Snakk med lege eller apotek:</w:t>
      </w:r>
    </w:p>
    <w:p w14:paraId="60945A8A" w14:textId="77777777" w:rsidR="00CB0CD2" w:rsidRPr="00BC09DA" w:rsidRDefault="00CB0CD2" w:rsidP="009A65AC">
      <w:pPr>
        <w:numPr>
          <w:ilvl w:val="1"/>
          <w:numId w:val="27"/>
        </w:numPr>
        <w:tabs>
          <w:tab w:val="left" w:pos="567"/>
        </w:tabs>
        <w:ind w:left="567" w:hanging="567"/>
      </w:pPr>
      <w:r w:rsidRPr="00BC09DA">
        <w:t>dersom du bruker, nylig har brukt eller planlegger å bruke andre legemidler.</w:t>
      </w:r>
    </w:p>
    <w:p w14:paraId="36624DC1" w14:textId="77777777" w:rsidR="00CB0CD2" w:rsidRPr="00BC09DA" w:rsidRDefault="00CB0CD2" w:rsidP="009A65AC">
      <w:pPr>
        <w:numPr>
          <w:ilvl w:val="1"/>
          <w:numId w:val="27"/>
        </w:numPr>
        <w:tabs>
          <w:tab w:val="left" w:pos="567"/>
        </w:tabs>
        <w:ind w:left="567" w:hanging="567"/>
      </w:pPr>
      <w:r w:rsidRPr="00BC09DA">
        <w:t xml:space="preserve">dersom du nylig har fått eller skal ha en vaksinasjon. Noen vaksinetyper (levende vaksiner) bør ikke gis under behandling med </w:t>
      </w:r>
      <w:r w:rsidRPr="00BC09DA">
        <w:rPr>
          <w:color w:val="000000"/>
          <w:szCs w:val="22"/>
        </w:rPr>
        <w:t>Uzpruvo</w:t>
      </w:r>
      <w:r w:rsidRPr="00BC09DA">
        <w:t>.</w:t>
      </w:r>
    </w:p>
    <w:p w14:paraId="744DB4FC" w14:textId="3BE2B949" w:rsidR="00CB0CD2" w:rsidRPr="00BC09DA" w:rsidRDefault="00CB0CD2" w:rsidP="009A65AC">
      <w:pPr>
        <w:numPr>
          <w:ilvl w:val="1"/>
          <w:numId w:val="27"/>
        </w:numPr>
        <w:tabs>
          <w:tab w:val="left" w:pos="567"/>
        </w:tabs>
        <w:ind w:left="567" w:hanging="567"/>
      </w:pPr>
      <w:r w:rsidRPr="00BC09DA">
        <w:t xml:space="preserve">dersom du fikk </w:t>
      </w:r>
      <w:r w:rsidRPr="00BC09DA">
        <w:rPr>
          <w:color w:val="000000"/>
          <w:szCs w:val="22"/>
        </w:rPr>
        <w:t xml:space="preserve">Uzpruvo </w:t>
      </w:r>
      <w:r w:rsidRPr="00BC09DA">
        <w:t xml:space="preserve">mens du var gravid, skal du snakke med barnets lege om din behandling med </w:t>
      </w:r>
      <w:r w:rsidRPr="00BC09DA">
        <w:rPr>
          <w:color w:val="000000"/>
          <w:szCs w:val="22"/>
        </w:rPr>
        <w:t xml:space="preserve">Uzpruvo </w:t>
      </w:r>
      <w:r w:rsidRPr="00BC09DA">
        <w:t xml:space="preserve">før barnet får vaksiner, inkludert levende vaksiner, slik som BCG-vaksine (brukes til å forebygge tuberkulose). Levende vaksiner er ikke anbefalt for barnet ditt de første </w:t>
      </w:r>
      <w:r w:rsidR="003E48EC">
        <w:t>tolv</w:t>
      </w:r>
      <w:r w:rsidRPr="00BC09DA">
        <w:t xml:space="preserve"> månedene etter fødselen dersom du fikk </w:t>
      </w:r>
      <w:r w:rsidRPr="00BC09DA">
        <w:rPr>
          <w:color w:val="000000"/>
          <w:szCs w:val="22"/>
        </w:rPr>
        <w:t xml:space="preserve">Uzpruvo </w:t>
      </w:r>
      <w:r w:rsidRPr="00BC09DA">
        <w:t>under graviditeten, med mindre barnets lege anbefaler det.</w:t>
      </w:r>
    </w:p>
    <w:p w14:paraId="64251983" w14:textId="77777777" w:rsidR="00CB0CD2" w:rsidRPr="00BC09DA" w:rsidRDefault="00CB0CD2" w:rsidP="009A65AC">
      <w:pPr>
        <w:numPr>
          <w:ilvl w:val="12"/>
          <w:numId w:val="0"/>
        </w:numPr>
        <w:tabs>
          <w:tab w:val="left" w:pos="708"/>
        </w:tabs>
      </w:pPr>
    </w:p>
    <w:p w14:paraId="7E509B11" w14:textId="77777777" w:rsidR="00CB0CD2" w:rsidRPr="00BC09DA" w:rsidRDefault="00CB0CD2" w:rsidP="009A65AC">
      <w:pPr>
        <w:keepNext/>
        <w:numPr>
          <w:ilvl w:val="12"/>
          <w:numId w:val="0"/>
        </w:numPr>
        <w:tabs>
          <w:tab w:val="left" w:pos="708"/>
        </w:tabs>
        <w:rPr>
          <w:b/>
        </w:rPr>
      </w:pPr>
      <w:r w:rsidRPr="00BC09DA">
        <w:rPr>
          <w:b/>
        </w:rPr>
        <w:t>Graviditet og amming</w:t>
      </w:r>
    </w:p>
    <w:p w14:paraId="3230E829" w14:textId="049856A6" w:rsidR="00596DD4" w:rsidRPr="00EB211F" w:rsidRDefault="00596DD4" w:rsidP="009A65AC">
      <w:pPr>
        <w:pStyle w:val="Listenabsatz"/>
        <w:keepNext/>
        <w:numPr>
          <w:ilvl w:val="0"/>
          <w:numId w:val="49"/>
        </w:numPr>
        <w:tabs>
          <w:tab w:val="left" w:pos="708"/>
        </w:tabs>
        <w:rPr>
          <w:b/>
        </w:rPr>
      </w:pPr>
      <w:r>
        <w:t xml:space="preserve">    Snakk med lege før du tar dette legemidlet dersom du er gravid, tror at du kan være gravid eller  </w:t>
      </w:r>
    </w:p>
    <w:p w14:paraId="2EAF690D" w14:textId="61A0F19F" w:rsidR="00596DD4" w:rsidRDefault="00596DD4" w:rsidP="009A65AC">
      <w:pPr>
        <w:pStyle w:val="Listenabsatz"/>
        <w:keepNext/>
        <w:tabs>
          <w:tab w:val="left" w:pos="708"/>
        </w:tabs>
        <w:ind w:left="360"/>
      </w:pPr>
      <w:r>
        <w:t xml:space="preserve">    planlegger å bli gravid.</w:t>
      </w:r>
    </w:p>
    <w:p w14:paraId="7BC0FFF9" w14:textId="6656F23B" w:rsidR="008157BE" w:rsidRPr="00EB211F" w:rsidRDefault="008157BE" w:rsidP="009A65AC">
      <w:pPr>
        <w:pStyle w:val="Listenabsatz"/>
        <w:keepNext/>
        <w:numPr>
          <w:ilvl w:val="0"/>
          <w:numId w:val="50"/>
        </w:numPr>
        <w:tabs>
          <w:tab w:val="left" w:pos="708"/>
        </w:tabs>
        <w:rPr>
          <w:b/>
        </w:rPr>
      </w:pPr>
      <w:r>
        <w:t xml:space="preserve">    Det er ikke vist høyere risiko for medfødte skader hos barn utsatt for u</w:t>
      </w:r>
      <w:r w:rsidRPr="00BC09DA">
        <w:t>stekinumab</w:t>
      </w:r>
      <w:r>
        <w:t xml:space="preserve"> i livmoren.  </w:t>
      </w:r>
    </w:p>
    <w:p w14:paraId="3628EF17" w14:textId="77777777" w:rsidR="008157BE" w:rsidRDefault="008157BE" w:rsidP="009A65AC">
      <w:pPr>
        <w:pStyle w:val="Listenabsatz"/>
        <w:keepNext/>
        <w:tabs>
          <w:tab w:val="left" w:pos="708"/>
        </w:tabs>
        <w:ind w:left="360"/>
      </w:pPr>
      <w:r>
        <w:t xml:space="preserve">    Imidlertid er det begrenset erfaring med u</w:t>
      </w:r>
      <w:r w:rsidRPr="00BC09DA">
        <w:t>stekinumab</w:t>
      </w:r>
      <w:r>
        <w:t xml:space="preserve"> hos gravide kvinner. Det er derfor å    </w:t>
      </w:r>
    </w:p>
    <w:p w14:paraId="61EB4F87" w14:textId="3883F1AE" w:rsidR="008157BE" w:rsidRPr="007F5CEF" w:rsidRDefault="008157BE" w:rsidP="00983F1C">
      <w:pPr>
        <w:pStyle w:val="Listenabsatz"/>
        <w:keepNext/>
        <w:tabs>
          <w:tab w:val="left" w:pos="708"/>
        </w:tabs>
        <w:ind w:left="360"/>
        <w:rPr>
          <w:b/>
        </w:rPr>
      </w:pPr>
      <w:r>
        <w:t xml:space="preserve">    foretrekke å unngå bruk av Uzpruvo under graviditet</w:t>
      </w:r>
    </w:p>
    <w:p w14:paraId="7559CB44" w14:textId="2EA774F0" w:rsidR="00CB0CD2" w:rsidRPr="00BC09DA" w:rsidRDefault="00CB0CD2" w:rsidP="009A65AC">
      <w:pPr>
        <w:numPr>
          <w:ilvl w:val="1"/>
          <w:numId w:val="27"/>
        </w:numPr>
        <w:tabs>
          <w:tab w:val="left" w:pos="567"/>
        </w:tabs>
        <w:ind w:left="567" w:hanging="567"/>
      </w:pPr>
      <w:r w:rsidRPr="00BC09DA">
        <w:t xml:space="preserve">Hvis du er kvinne i fertil alder anbefales du å ikke bli gravid, og du må bruke sikker prevensjon under behandling med </w:t>
      </w:r>
      <w:r w:rsidRPr="00BC09DA">
        <w:rPr>
          <w:color w:val="000000"/>
          <w:szCs w:val="22"/>
        </w:rPr>
        <w:t>Uzpruvo</w:t>
      </w:r>
      <w:r w:rsidRPr="00BC09DA">
        <w:t xml:space="preserve"> og i minst 15 uker etter den siste behandlingen.</w:t>
      </w:r>
    </w:p>
    <w:p w14:paraId="45947A9E" w14:textId="06449DDE" w:rsidR="00CB0CD2" w:rsidRPr="00BC09DA" w:rsidRDefault="00F5444F" w:rsidP="009A65AC">
      <w:pPr>
        <w:numPr>
          <w:ilvl w:val="1"/>
          <w:numId w:val="27"/>
        </w:numPr>
        <w:tabs>
          <w:tab w:val="left" w:pos="567"/>
        </w:tabs>
        <w:ind w:left="567" w:hanging="567"/>
      </w:pPr>
      <w:r>
        <w:rPr>
          <w:color w:val="000000"/>
          <w:szCs w:val="22"/>
        </w:rPr>
        <w:t>Ustekinumab</w:t>
      </w:r>
      <w:r w:rsidR="00CB0CD2" w:rsidRPr="00BC09DA">
        <w:rPr>
          <w:color w:val="000000"/>
          <w:szCs w:val="22"/>
        </w:rPr>
        <w:t xml:space="preserve"> </w:t>
      </w:r>
      <w:r w:rsidR="00CB0CD2" w:rsidRPr="00BC09DA">
        <w:t xml:space="preserve">kan gå gjennom morkaken til det ufødte barnet. Dersom du fikk </w:t>
      </w:r>
      <w:r w:rsidR="00CB0CD2" w:rsidRPr="00BC09DA">
        <w:rPr>
          <w:color w:val="000000"/>
          <w:szCs w:val="22"/>
        </w:rPr>
        <w:t xml:space="preserve">Uzpruvo </w:t>
      </w:r>
      <w:r w:rsidR="00CB0CD2" w:rsidRPr="00BC09DA">
        <w:t>under graviditeten, kan barnet ditt ha høyere risiko for å få en infeksjon.</w:t>
      </w:r>
    </w:p>
    <w:p w14:paraId="6C30D0C5" w14:textId="11691249" w:rsidR="00CB0CD2" w:rsidRPr="00BC09DA" w:rsidRDefault="00CB0CD2" w:rsidP="009A65AC">
      <w:pPr>
        <w:numPr>
          <w:ilvl w:val="1"/>
          <w:numId w:val="27"/>
        </w:numPr>
        <w:tabs>
          <w:tab w:val="left" w:pos="567"/>
        </w:tabs>
        <w:ind w:left="567" w:hanging="567"/>
      </w:pPr>
      <w:r w:rsidRPr="00BC09DA">
        <w:t xml:space="preserve">Dersom du fikk </w:t>
      </w:r>
      <w:r w:rsidRPr="00BC09DA">
        <w:rPr>
          <w:color w:val="000000"/>
          <w:szCs w:val="22"/>
        </w:rPr>
        <w:t xml:space="preserve">Uzpruvo </w:t>
      </w:r>
      <w:r w:rsidRPr="00BC09DA">
        <w:t xml:space="preserve">under graviditeten er det viktig at du snakker med barnets lege eller annet helsepersonell før barnet får vaksiner. Levende vaksiner, slik som BCG-vaksine (brukes til å forebygge tuberkulose), er ikke anbefalt for barnet ditt de første </w:t>
      </w:r>
      <w:r w:rsidR="00790DFF">
        <w:t>tolv</w:t>
      </w:r>
      <w:r w:rsidRPr="00BC09DA">
        <w:t xml:space="preserve"> månedene etter fødselen dersom du fikk </w:t>
      </w:r>
      <w:r w:rsidRPr="00BC09DA">
        <w:rPr>
          <w:color w:val="000000"/>
          <w:szCs w:val="22"/>
        </w:rPr>
        <w:t xml:space="preserve">Uzpruvo </w:t>
      </w:r>
      <w:r w:rsidRPr="00BC09DA">
        <w:t>under graviditeten, med mindre barnets lege anbefaler det.</w:t>
      </w:r>
    </w:p>
    <w:p w14:paraId="27C5F973" w14:textId="77777777" w:rsidR="00CB0CD2" w:rsidRPr="00BC09DA" w:rsidRDefault="00CB0CD2" w:rsidP="009A65AC">
      <w:pPr>
        <w:numPr>
          <w:ilvl w:val="1"/>
          <w:numId w:val="27"/>
        </w:numPr>
        <w:tabs>
          <w:tab w:val="left" w:pos="567"/>
        </w:tabs>
        <w:ind w:left="567" w:hanging="567"/>
      </w:pPr>
      <w:r w:rsidRPr="00BC09DA">
        <w:t xml:space="preserve">Ustekinumab kan gå over i morsmelk i svært små mengder. Snakk med lege hvis du ammer eller planlegger å amme. Du og legen din må avgjøre om du bør amme eller bruke </w:t>
      </w:r>
      <w:r w:rsidRPr="00BC09DA">
        <w:rPr>
          <w:color w:val="000000"/>
          <w:szCs w:val="22"/>
        </w:rPr>
        <w:t>Uzpruvo</w:t>
      </w:r>
      <w:r w:rsidRPr="00BC09DA">
        <w:t>. Ikke gjør begge deler.</w:t>
      </w:r>
    </w:p>
    <w:p w14:paraId="70FF6932" w14:textId="77777777" w:rsidR="00CB0CD2" w:rsidRPr="00BC09DA" w:rsidRDefault="00CB0CD2" w:rsidP="009A65AC"/>
    <w:p w14:paraId="11739AC1" w14:textId="77777777" w:rsidR="00CB0CD2" w:rsidRPr="00BC09DA" w:rsidRDefault="00CB0CD2" w:rsidP="009A65AC">
      <w:pPr>
        <w:keepNext/>
        <w:numPr>
          <w:ilvl w:val="12"/>
          <w:numId w:val="0"/>
        </w:numPr>
        <w:tabs>
          <w:tab w:val="left" w:pos="708"/>
        </w:tabs>
      </w:pPr>
      <w:r w:rsidRPr="00BC09DA">
        <w:rPr>
          <w:b/>
        </w:rPr>
        <w:t>Kjøring og bruk av maskiner</w:t>
      </w:r>
    </w:p>
    <w:p w14:paraId="1B048DB2" w14:textId="06EF3CAF" w:rsidR="00CB0CD2" w:rsidRPr="00BC09DA" w:rsidRDefault="00F5444F" w:rsidP="009A65AC">
      <w:r>
        <w:rPr>
          <w:color w:val="000000"/>
          <w:szCs w:val="22"/>
        </w:rPr>
        <w:t>Ustekinumab</w:t>
      </w:r>
      <w:r w:rsidR="00CB0CD2" w:rsidRPr="00BC09DA">
        <w:rPr>
          <w:color w:val="000000"/>
          <w:szCs w:val="22"/>
        </w:rPr>
        <w:t xml:space="preserve"> </w:t>
      </w:r>
      <w:r w:rsidR="00CB0CD2" w:rsidRPr="00BC09DA">
        <w:rPr>
          <w:bCs/>
        </w:rPr>
        <w:t>har ingen eller ubetydelig påvirkning på evnen til å kjøre bil og bruke maskiner.</w:t>
      </w:r>
    </w:p>
    <w:p w14:paraId="18BCA641" w14:textId="77777777" w:rsidR="00CB0CD2" w:rsidRDefault="00CB0CD2" w:rsidP="009A65AC">
      <w:pPr>
        <w:numPr>
          <w:ilvl w:val="12"/>
          <w:numId w:val="0"/>
        </w:numPr>
        <w:tabs>
          <w:tab w:val="left" w:pos="708"/>
        </w:tabs>
      </w:pPr>
    </w:p>
    <w:p w14:paraId="212AFE48" w14:textId="2DE2A55C" w:rsidR="0090411D" w:rsidRDefault="0090411D" w:rsidP="009A65AC">
      <w:pPr>
        <w:numPr>
          <w:ilvl w:val="12"/>
          <w:numId w:val="0"/>
        </w:numPr>
        <w:tabs>
          <w:tab w:val="left" w:pos="708"/>
        </w:tabs>
        <w:rPr>
          <w:b/>
          <w:bCs/>
        </w:rPr>
      </w:pPr>
      <w:r w:rsidRPr="007F5CEF">
        <w:rPr>
          <w:b/>
          <w:bCs/>
        </w:rPr>
        <w:t>Uzpruvo</w:t>
      </w:r>
      <w:r w:rsidR="00D92230" w:rsidRPr="007F5CEF">
        <w:rPr>
          <w:b/>
          <w:bCs/>
        </w:rPr>
        <w:t xml:space="preserve"> inneholder polysorbat 80</w:t>
      </w:r>
    </w:p>
    <w:p w14:paraId="43A355CB" w14:textId="77777777" w:rsidR="002433CE" w:rsidRPr="00BC09DA" w:rsidRDefault="002433CE" w:rsidP="009A65AC">
      <w:r>
        <w:t>Dette legemidlet inneholder 0,04 mg polysorbat 80 i hver ml. Polysorbater kan forårsake allergiske reaksjoner. Fortell legen din dersom du har noen kjente allergier.</w:t>
      </w:r>
    </w:p>
    <w:p w14:paraId="3A4E6F2B" w14:textId="77777777" w:rsidR="002433CE" w:rsidRPr="007F5CEF" w:rsidRDefault="002433CE" w:rsidP="009A65AC">
      <w:pPr>
        <w:numPr>
          <w:ilvl w:val="12"/>
          <w:numId w:val="0"/>
        </w:numPr>
        <w:tabs>
          <w:tab w:val="left" w:pos="708"/>
        </w:tabs>
        <w:rPr>
          <w:b/>
          <w:bCs/>
        </w:rPr>
      </w:pPr>
    </w:p>
    <w:p w14:paraId="1842D51F" w14:textId="77777777" w:rsidR="00CB0CD2" w:rsidRPr="00BC09DA" w:rsidRDefault="00CB0CD2" w:rsidP="009A65AC">
      <w:pPr>
        <w:numPr>
          <w:ilvl w:val="12"/>
          <w:numId w:val="0"/>
        </w:numPr>
        <w:tabs>
          <w:tab w:val="left" w:pos="708"/>
        </w:tabs>
      </w:pPr>
    </w:p>
    <w:p w14:paraId="56F6C101" w14:textId="77777777" w:rsidR="00CB0CD2" w:rsidRPr="00BC09DA" w:rsidRDefault="00CB0CD2" w:rsidP="00983F1C">
      <w:pPr>
        <w:keepNext/>
        <w:ind w:left="567" w:hanging="567"/>
        <w:rPr>
          <w:b/>
          <w:bCs/>
        </w:rPr>
      </w:pPr>
      <w:r w:rsidRPr="00BC09DA">
        <w:rPr>
          <w:b/>
          <w:bCs/>
        </w:rPr>
        <w:t>3.</w:t>
      </w:r>
      <w:r w:rsidRPr="00BC09DA">
        <w:rPr>
          <w:b/>
          <w:bCs/>
        </w:rPr>
        <w:tab/>
        <w:t>Hvordan du bruker Uzpruvo</w:t>
      </w:r>
    </w:p>
    <w:p w14:paraId="53572CC9" w14:textId="77777777" w:rsidR="00CB0CD2" w:rsidRPr="00BC09DA" w:rsidRDefault="00CB0CD2" w:rsidP="009A65AC">
      <w:pPr>
        <w:keepNext/>
        <w:numPr>
          <w:ilvl w:val="12"/>
          <w:numId w:val="0"/>
        </w:numPr>
        <w:tabs>
          <w:tab w:val="left" w:pos="708"/>
        </w:tabs>
      </w:pPr>
    </w:p>
    <w:p w14:paraId="525E0AA9" w14:textId="77777777" w:rsidR="00CB0CD2" w:rsidRPr="00BC09DA" w:rsidRDefault="00CB0CD2" w:rsidP="009A65AC">
      <w:pPr>
        <w:numPr>
          <w:ilvl w:val="12"/>
          <w:numId w:val="0"/>
        </w:numPr>
        <w:tabs>
          <w:tab w:val="left" w:pos="708"/>
        </w:tabs>
      </w:pPr>
      <w:r w:rsidRPr="00BC09DA">
        <w:rPr>
          <w:color w:val="000000"/>
          <w:szCs w:val="22"/>
        </w:rPr>
        <w:t xml:space="preserve">Uzpruvo </w:t>
      </w:r>
      <w:r w:rsidRPr="00BC09DA">
        <w:t xml:space="preserve">er tiltenkt for bruk under veiledning og tilsyn av en lege som har erfaring med behandling av tilstander hvor </w:t>
      </w:r>
      <w:r w:rsidRPr="00BC09DA">
        <w:rPr>
          <w:color w:val="000000"/>
          <w:szCs w:val="22"/>
        </w:rPr>
        <w:t xml:space="preserve">Uzpruvo </w:t>
      </w:r>
      <w:r w:rsidRPr="00BC09DA">
        <w:t>er indisert.</w:t>
      </w:r>
    </w:p>
    <w:p w14:paraId="7CCBE7F5" w14:textId="77777777" w:rsidR="00CB0CD2" w:rsidRPr="00BC09DA" w:rsidRDefault="00CB0CD2" w:rsidP="009A65AC">
      <w:pPr>
        <w:numPr>
          <w:ilvl w:val="12"/>
          <w:numId w:val="0"/>
        </w:numPr>
        <w:tabs>
          <w:tab w:val="left" w:pos="708"/>
        </w:tabs>
      </w:pPr>
    </w:p>
    <w:p w14:paraId="358E97CB" w14:textId="6D754C5C" w:rsidR="00CB0CD2" w:rsidRPr="00BC09DA" w:rsidRDefault="00CB0CD2" w:rsidP="009A65AC">
      <w:pPr>
        <w:numPr>
          <w:ilvl w:val="12"/>
          <w:numId w:val="0"/>
        </w:numPr>
        <w:tabs>
          <w:tab w:val="left" w:pos="708"/>
        </w:tabs>
      </w:pPr>
      <w:r w:rsidRPr="00BC09DA">
        <w:t>Bruk alltid dette legemidlet nøyaktig slik legen har fortalt deg. Kontakt lege hvis du er usikker. Spør lege om når du skal ta injeksjoner og når du bør ha oppfølgingsavtaler.</w:t>
      </w:r>
    </w:p>
    <w:p w14:paraId="3A620EE7" w14:textId="77777777" w:rsidR="00CB0CD2" w:rsidRPr="00BC09DA" w:rsidRDefault="00CB0CD2" w:rsidP="009A65AC">
      <w:pPr>
        <w:numPr>
          <w:ilvl w:val="12"/>
          <w:numId w:val="0"/>
        </w:numPr>
        <w:tabs>
          <w:tab w:val="left" w:pos="708"/>
        </w:tabs>
      </w:pPr>
    </w:p>
    <w:p w14:paraId="5EE28AAF" w14:textId="77777777" w:rsidR="00CB0CD2" w:rsidRPr="00BC09DA" w:rsidRDefault="00CB0CD2" w:rsidP="009A65AC">
      <w:pPr>
        <w:keepNext/>
        <w:numPr>
          <w:ilvl w:val="12"/>
          <w:numId w:val="0"/>
        </w:numPr>
        <w:tabs>
          <w:tab w:val="left" w:pos="708"/>
        </w:tabs>
        <w:rPr>
          <w:b/>
          <w:bCs/>
        </w:rPr>
      </w:pPr>
      <w:r w:rsidRPr="00BC09DA">
        <w:rPr>
          <w:b/>
          <w:bCs/>
        </w:rPr>
        <w:t>Hvor mye Uzpruvo skal gis</w:t>
      </w:r>
    </w:p>
    <w:p w14:paraId="33EF4274" w14:textId="77777777" w:rsidR="00CB0CD2" w:rsidRPr="00BC09DA" w:rsidRDefault="00CB0CD2" w:rsidP="009A65AC">
      <w:pPr>
        <w:tabs>
          <w:tab w:val="num" w:pos="480"/>
        </w:tabs>
      </w:pPr>
      <w:r w:rsidRPr="00BC09DA">
        <w:t xml:space="preserve">Legen vil avgjøre hvor mye </w:t>
      </w:r>
      <w:r w:rsidRPr="00BC09DA">
        <w:rPr>
          <w:color w:val="000000"/>
          <w:szCs w:val="22"/>
        </w:rPr>
        <w:t xml:space="preserve">Uzpruvo </w:t>
      </w:r>
      <w:r w:rsidRPr="00BC09DA">
        <w:t>du trenger å bruke og hvor lenge du skal bruke det.</w:t>
      </w:r>
    </w:p>
    <w:p w14:paraId="7CD51EAC" w14:textId="77777777" w:rsidR="00CB0CD2" w:rsidRPr="00BC09DA" w:rsidRDefault="00CB0CD2" w:rsidP="009A65AC">
      <w:pPr>
        <w:tabs>
          <w:tab w:val="num" w:pos="480"/>
        </w:tabs>
      </w:pPr>
    </w:p>
    <w:p w14:paraId="1706B814" w14:textId="47FF5092" w:rsidR="00CB0CD2" w:rsidRPr="00BC09DA" w:rsidRDefault="00CB0CD2" w:rsidP="009A65AC">
      <w:pPr>
        <w:keepNext/>
        <w:rPr>
          <w:b/>
          <w:bCs/>
          <w:szCs w:val="22"/>
        </w:rPr>
      </w:pPr>
      <w:r w:rsidRPr="00BC09DA">
        <w:rPr>
          <w:b/>
        </w:rPr>
        <w:t>Voksne som er 18</w:t>
      </w:r>
      <w:r w:rsidR="0031131D" w:rsidRPr="00BC09DA">
        <w:rPr>
          <w:b/>
        </w:rPr>
        <w:t> </w:t>
      </w:r>
      <w:r w:rsidRPr="00BC09DA">
        <w:rPr>
          <w:b/>
        </w:rPr>
        <w:t>år eller eldre</w:t>
      </w:r>
    </w:p>
    <w:p w14:paraId="77D09A06" w14:textId="77777777" w:rsidR="00CB0CD2" w:rsidRPr="00BC09DA" w:rsidRDefault="00CB0CD2" w:rsidP="009A65AC">
      <w:pPr>
        <w:keepNext/>
        <w:tabs>
          <w:tab w:val="num" w:pos="480"/>
        </w:tabs>
        <w:rPr>
          <w:b/>
          <w:i/>
          <w:iCs/>
        </w:rPr>
      </w:pPr>
      <w:r w:rsidRPr="00BC09DA">
        <w:rPr>
          <w:b/>
          <w:bCs/>
          <w:i/>
          <w:iCs/>
          <w:szCs w:val="22"/>
        </w:rPr>
        <w:t>Psoriasis eller psoriasisartritt</w:t>
      </w:r>
    </w:p>
    <w:p w14:paraId="18B1D251" w14:textId="77777777" w:rsidR="00CB0CD2" w:rsidRPr="00BC09DA" w:rsidRDefault="00CB0CD2" w:rsidP="009A65AC">
      <w:pPr>
        <w:numPr>
          <w:ilvl w:val="1"/>
          <w:numId w:val="27"/>
        </w:numPr>
        <w:tabs>
          <w:tab w:val="left" w:pos="567"/>
        </w:tabs>
        <w:ind w:left="567" w:hanging="567"/>
      </w:pPr>
      <w:r w:rsidRPr="00BC09DA">
        <w:t xml:space="preserve">Den anbefalte startdosen er 45 mg </w:t>
      </w:r>
      <w:r w:rsidRPr="00BC09DA">
        <w:rPr>
          <w:color w:val="000000"/>
          <w:szCs w:val="22"/>
        </w:rPr>
        <w:t>Uzpruvo</w:t>
      </w:r>
      <w:r w:rsidRPr="00BC09DA">
        <w:t>. Pasienter som veier mer enn 100 kilogram (kg) kan starte med en dose på 90 mg istedenfor 45 mg.</w:t>
      </w:r>
    </w:p>
    <w:p w14:paraId="78DE23E5" w14:textId="77777777" w:rsidR="00CB0CD2" w:rsidRPr="00BC09DA" w:rsidRDefault="00CB0CD2" w:rsidP="009A65AC">
      <w:pPr>
        <w:numPr>
          <w:ilvl w:val="1"/>
          <w:numId w:val="27"/>
        </w:numPr>
        <w:tabs>
          <w:tab w:val="left" w:pos="567"/>
        </w:tabs>
        <w:ind w:left="567" w:hanging="567"/>
      </w:pPr>
      <w:r w:rsidRPr="00BC09DA">
        <w:t>Etter startdosen vil du få neste dose 4 uker etterpå, deretter hver 12. uke. De etterfølgende dosene er som regel de samme som startdosen.</w:t>
      </w:r>
    </w:p>
    <w:p w14:paraId="7D140A6A" w14:textId="77777777" w:rsidR="00CB0CD2" w:rsidRPr="00BC09DA" w:rsidRDefault="00CB0CD2" w:rsidP="009A65AC">
      <w:pPr>
        <w:numPr>
          <w:ilvl w:val="12"/>
          <w:numId w:val="0"/>
        </w:numPr>
        <w:rPr>
          <w:bCs/>
          <w:szCs w:val="22"/>
        </w:rPr>
      </w:pPr>
    </w:p>
    <w:p w14:paraId="04E07906" w14:textId="69D3A54E" w:rsidR="00CB0CD2" w:rsidRPr="00BC09DA" w:rsidRDefault="00CB0CD2" w:rsidP="009A65AC">
      <w:pPr>
        <w:keepNext/>
        <w:rPr>
          <w:b/>
          <w:bCs/>
          <w:i/>
          <w:iCs/>
          <w:szCs w:val="22"/>
        </w:rPr>
      </w:pPr>
      <w:r w:rsidRPr="00BC09DA">
        <w:rPr>
          <w:b/>
          <w:bCs/>
          <w:i/>
          <w:iCs/>
          <w:szCs w:val="22"/>
        </w:rPr>
        <w:t>Crohns sykdom</w:t>
      </w:r>
    </w:p>
    <w:p w14:paraId="09DE8480" w14:textId="7585B481" w:rsidR="00910E48" w:rsidRPr="00BC09DA" w:rsidRDefault="00910E48" w:rsidP="009A65AC">
      <w:pPr>
        <w:numPr>
          <w:ilvl w:val="1"/>
          <w:numId w:val="27"/>
        </w:numPr>
        <w:tabs>
          <w:tab w:val="left" w:pos="567"/>
        </w:tabs>
        <w:ind w:left="567" w:hanging="567"/>
        <w:rPr>
          <w:bCs/>
          <w:szCs w:val="22"/>
        </w:rPr>
      </w:pPr>
      <w:r w:rsidRPr="00490593">
        <w:rPr>
          <w:bCs/>
          <w:color w:val="000000" w:themeColor="text1"/>
        </w:rPr>
        <w:t xml:space="preserve">Ved behandling vil den første dosen med ca. 6 mg/kg </w:t>
      </w:r>
      <w:r w:rsidRPr="00490593">
        <w:rPr>
          <w:bCs/>
          <w:lang w:val="nn-NO"/>
        </w:rPr>
        <w:t>Uzpruvo</w:t>
      </w:r>
      <w:r w:rsidRPr="00490593">
        <w:rPr>
          <w:bCs/>
          <w:color w:val="000000" w:themeColor="text1"/>
        </w:rPr>
        <w:t xml:space="preserve"> bli gitt av legen din gjennom et drypp i blodåren i armen (intravenøs infusjon). Etter startdosen vil du få neste dose med 90 mg </w:t>
      </w:r>
      <w:r w:rsidRPr="00490593">
        <w:rPr>
          <w:bCs/>
        </w:rPr>
        <w:t>Uzpruvo</w:t>
      </w:r>
      <w:r w:rsidRPr="00490593">
        <w:rPr>
          <w:bCs/>
          <w:color w:val="000000" w:themeColor="text1"/>
        </w:rPr>
        <w:t xml:space="preserve"> etter 8 uker, deretter hver 12. uke, som en injeksjon under huden (subkutant).</w:t>
      </w:r>
    </w:p>
    <w:p w14:paraId="2C058D6A" w14:textId="649506DA" w:rsidR="00CB0CD2" w:rsidRPr="00BC09DA" w:rsidRDefault="00CB0CD2" w:rsidP="009A65AC">
      <w:pPr>
        <w:numPr>
          <w:ilvl w:val="1"/>
          <w:numId w:val="27"/>
        </w:numPr>
        <w:tabs>
          <w:tab w:val="left" w:pos="567"/>
        </w:tabs>
        <w:ind w:left="567" w:hanging="567"/>
        <w:rPr>
          <w:bCs/>
          <w:szCs w:val="22"/>
        </w:rPr>
      </w:pPr>
      <w:r w:rsidRPr="00BC09DA">
        <w:rPr>
          <w:bCs/>
          <w:szCs w:val="22"/>
        </w:rPr>
        <w:t>Hos noen pasienter kan 90</w:t>
      </w:r>
      <w:r w:rsidRPr="00BC09DA">
        <w:t> </w:t>
      </w:r>
      <w:r w:rsidRPr="00BC09DA">
        <w:rPr>
          <w:bCs/>
          <w:szCs w:val="22"/>
        </w:rPr>
        <w:t xml:space="preserve">mg </w:t>
      </w:r>
      <w:r w:rsidRPr="00BC09DA">
        <w:t xml:space="preserve">Uzpruvo </w:t>
      </w:r>
      <w:r w:rsidRPr="00BC09DA">
        <w:rPr>
          <w:bCs/>
          <w:szCs w:val="22"/>
        </w:rPr>
        <w:t>gis hver 8.</w:t>
      </w:r>
      <w:r w:rsidRPr="00BC09DA">
        <w:t xml:space="preserve"> uke etter den </w:t>
      </w:r>
      <w:r w:rsidRPr="00BC09DA">
        <w:rPr>
          <w:bCs/>
          <w:szCs w:val="22"/>
        </w:rPr>
        <w:t>første injeksjonen under huden. Legen vil bestemme når du skal få neste dose.</w:t>
      </w:r>
    </w:p>
    <w:p w14:paraId="6C0EF3EC" w14:textId="77777777" w:rsidR="00CB0CD2" w:rsidRPr="00BC09DA" w:rsidRDefault="00CB0CD2" w:rsidP="009A65AC">
      <w:pPr>
        <w:numPr>
          <w:ilvl w:val="12"/>
          <w:numId w:val="0"/>
        </w:numPr>
      </w:pPr>
    </w:p>
    <w:p w14:paraId="14B08B77" w14:textId="77777777" w:rsidR="00CB0CD2" w:rsidRPr="00BC09DA" w:rsidRDefault="00CB0CD2" w:rsidP="009A65AC">
      <w:pPr>
        <w:keepNext/>
        <w:numPr>
          <w:ilvl w:val="12"/>
          <w:numId w:val="0"/>
        </w:numPr>
        <w:rPr>
          <w:b/>
          <w:iCs/>
        </w:rPr>
      </w:pPr>
      <w:r w:rsidRPr="00BC09DA">
        <w:rPr>
          <w:b/>
          <w:bCs/>
          <w:szCs w:val="22"/>
        </w:rPr>
        <w:t>Barn og ungdom som er 6</w:t>
      </w:r>
      <w:r w:rsidRPr="00BC09DA">
        <w:rPr>
          <w:b/>
          <w:iCs/>
        </w:rPr>
        <w:t> år eller eldre</w:t>
      </w:r>
    </w:p>
    <w:p w14:paraId="53E308E7" w14:textId="77777777" w:rsidR="00CB0CD2" w:rsidRPr="00BC09DA" w:rsidRDefault="00CB0CD2" w:rsidP="009A65AC">
      <w:pPr>
        <w:keepNext/>
        <w:numPr>
          <w:ilvl w:val="12"/>
          <w:numId w:val="0"/>
        </w:numPr>
        <w:rPr>
          <w:b/>
          <w:bCs/>
          <w:szCs w:val="22"/>
        </w:rPr>
      </w:pPr>
      <w:r w:rsidRPr="00BC09DA">
        <w:rPr>
          <w:b/>
          <w:iCs/>
        </w:rPr>
        <w:t>Psoriasis</w:t>
      </w:r>
    </w:p>
    <w:p w14:paraId="47D97A5B" w14:textId="77777777" w:rsidR="00CB0CD2" w:rsidRDefault="00CB0CD2" w:rsidP="009A65AC">
      <w:pPr>
        <w:numPr>
          <w:ilvl w:val="1"/>
          <w:numId w:val="27"/>
        </w:numPr>
        <w:tabs>
          <w:tab w:val="clear" w:pos="1080"/>
          <w:tab w:val="left" w:pos="567"/>
        </w:tabs>
        <w:ind w:left="567" w:hanging="567"/>
        <w:rPr>
          <w:szCs w:val="22"/>
        </w:rPr>
      </w:pPr>
      <w:r w:rsidRPr="00BC09DA">
        <w:rPr>
          <w:szCs w:val="22"/>
        </w:rPr>
        <w:t xml:space="preserve">Legen finner den riktige dosen for deg, inkludert mengden (volumet) av </w:t>
      </w:r>
      <w:r w:rsidRPr="00BC09DA">
        <w:t xml:space="preserve">Uzpruvo </w:t>
      </w:r>
      <w:r w:rsidRPr="00BC09DA">
        <w:rPr>
          <w:szCs w:val="22"/>
        </w:rPr>
        <w:t>som skal injiseres for å få riktig dose. Riktig dose for deg avhenger av din kroppsvekt på det tidspunktet den enkelte dosen gis.</w:t>
      </w:r>
    </w:p>
    <w:p w14:paraId="32C9D757" w14:textId="01794973" w:rsidR="001529B9" w:rsidRPr="00BC09DA" w:rsidRDefault="001529B9" w:rsidP="009A65AC">
      <w:pPr>
        <w:numPr>
          <w:ilvl w:val="1"/>
          <w:numId w:val="27"/>
        </w:numPr>
        <w:tabs>
          <w:tab w:val="clear" w:pos="1080"/>
          <w:tab w:val="left" w:pos="567"/>
        </w:tabs>
        <w:ind w:left="567" w:hanging="567"/>
        <w:rPr>
          <w:szCs w:val="22"/>
        </w:rPr>
      </w:pPr>
      <w:r>
        <w:t>Det finnes et 45 mg hetteglass dersom du trenger å få mindre enn en hel 45 mg dose</w:t>
      </w:r>
    </w:p>
    <w:p w14:paraId="7D37D93C" w14:textId="16BEFFA9" w:rsidR="00CB0CD2" w:rsidRPr="00BC09DA" w:rsidRDefault="00CB0CD2" w:rsidP="009A65AC">
      <w:pPr>
        <w:numPr>
          <w:ilvl w:val="1"/>
          <w:numId w:val="27"/>
        </w:numPr>
        <w:tabs>
          <w:tab w:val="clear" w:pos="1080"/>
          <w:tab w:val="left" w:pos="567"/>
        </w:tabs>
        <w:ind w:left="567" w:hanging="567"/>
        <w:rPr>
          <w:szCs w:val="22"/>
        </w:rPr>
      </w:pPr>
      <w:r w:rsidRPr="00BC09DA">
        <w:rPr>
          <w:szCs w:val="22"/>
        </w:rPr>
        <w:t>Dersom du veier mindre enn 60</w:t>
      </w:r>
      <w:r w:rsidRPr="00BC09DA">
        <w:rPr>
          <w:iCs/>
        </w:rPr>
        <w:t> </w:t>
      </w:r>
      <w:r w:rsidRPr="00BC09DA">
        <w:rPr>
          <w:szCs w:val="22"/>
        </w:rPr>
        <w:t xml:space="preserve">kg, </w:t>
      </w:r>
      <w:r w:rsidR="001529B9">
        <w:rPr>
          <w:szCs w:val="22"/>
        </w:rPr>
        <w:t>er den anbefalte dosen 0,75 mg Uzpruvo per kg</w:t>
      </w:r>
      <w:r w:rsidR="001A2082" w:rsidRPr="00BC09DA">
        <w:rPr>
          <w:color w:val="000000"/>
        </w:rPr>
        <w:t xml:space="preserve"> kroppsvekt</w:t>
      </w:r>
      <w:r w:rsidR="001A2082" w:rsidRPr="00BC09DA">
        <w:t>.</w:t>
      </w:r>
    </w:p>
    <w:p w14:paraId="27F4E260" w14:textId="2ACB5062" w:rsidR="00CB0CD2" w:rsidRPr="00BC09DA" w:rsidRDefault="00CB0CD2" w:rsidP="009A65AC">
      <w:pPr>
        <w:numPr>
          <w:ilvl w:val="1"/>
          <w:numId w:val="27"/>
        </w:numPr>
        <w:tabs>
          <w:tab w:val="clear" w:pos="1080"/>
          <w:tab w:val="left" w:pos="567"/>
        </w:tabs>
        <w:ind w:left="567" w:hanging="567"/>
        <w:rPr>
          <w:szCs w:val="22"/>
        </w:rPr>
      </w:pPr>
      <w:r w:rsidRPr="00BC09DA">
        <w:rPr>
          <w:szCs w:val="22"/>
        </w:rPr>
        <w:t>Dersom du veier 60</w:t>
      </w:r>
      <w:r w:rsidRPr="00BC09DA">
        <w:rPr>
          <w:iCs/>
        </w:rPr>
        <w:t> </w:t>
      </w:r>
      <w:r w:rsidRPr="00BC09DA">
        <w:rPr>
          <w:szCs w:val="22"/>
        </w:rPr>
        <w:t>kg til 100</w:t>
      </w:r>
      <w:r w:rsidRPr="00BC09DA">
        <w:rPr>
          <w:iCs/>
        </w:rPr>
        <w:t> </w:t>
      </w:r>
      <w:r w:rsidRPr="00BC09DA">
        <w:rPr>
          <w:szCs w:val="22"/>
        </w:rPr>
        <w:t>kg, er den anbefalte dosen 45</w:t>
      </w:r>
      <w:r w:rsidRPr="00BC09DA">
        <w:rPr>
          <w:iCs/>
        </w:rPr>
        <w:t> </w:t>
      </w:r>
      <w:r w:rsidRPr="00BC09DA">
        <w:rPr>
          <w:szCs w:val="22"/>
        </w:rPr>
        <w:t xml:space="preserve">mg </w:t>
      </w:r>
      <w:r w:rsidRPr="00BC09DA">
        <w:rPr>
          <w:color w:val="000000"/>
          <w:szCs w:val="22"/>
        </w:rPr>
        <w:t>Uzpruvo</w:t>
      </w:r>
      <w:r w:rsidRPr="00BC09DA">
        <w:rPr>
          <w:szCs w:val="22"/>
        </w:rPr>
        <w:t>.</w:t>
      </w:r>
      <w:r w:rsidR="00BD145C" w:rsidRPr="00BC09DA">
        <w:rPr>
          <w:szCs w:val="22"/>
        </w:rPr>
        <w:t xml:space="preserve"> </w:t>
      </w:r>
      <w:r w:rsidRPr="00BC09DA">
        <w:rPr>
          <w:szCs w:val="22"/>
        </w:rPr>
        <w:t>Dersom du veier mer en</w:t>
      </w:r>
      <w:r w:rsidRPr="00BC09DA">
        <w:t xml:space="preserve">n 100 kg, </w:t>
      </w:r>
      <w:r w:rsidRPr="00BC09DA">
        <w:rPr>
          <w:szCs w:val="22"/>
        </w:rPr>
        <w:t xml:space="preserve">er den anbefalte dosen </w:t>
      </w:r>
      <w:r w:rsidRPr="00BC09DA">
        <w:t xml:space="preserve">90 mg </w:t>
      </w:r>
      <w:r w:rsidRPr="00BC09DA">
        <w:rPr>
          <w:color w:val="000000"/>
          <w:szCs w:val="22"/>
        </w:rPr>
        <w:t>Uzpruvo</w:t>
      </w:r>
      <w:r w:rsidRPr="00BC09DA">
        <w:t>.</w:t>
      </w:r>
    </w:p>
    <w:p w14:paraId="789D3212" w14:textId="77777777" w:rsidR="00CB0CD2" w:rsidRPr="00BC09DA" w:rsidRDefault="00CB0CD2" w:rsidP="009A65AC">
      <w:pPr>
        <w:numPr>
          <w:ilvl w:val="1"/>
          <w:numId w:val="27"/>
        </w:numPr>
        <w:tabs>
          <w:tab w:val="clear" w:pos="1080"/>
          <w:tab w:val="left" w:pos="567"/>
        </w:tabs>
        <w:ind w:left="567" w:hanging="567"/>
        <w:rPr>
          <w:szCs w:val="22"/>
        </w:rPr>
      </w:pPr>
      <w:r w:rsidRPr="00BC09DA">
        <w:t>Etter startdosen vil du få neste dose 4 uker etterpå, deretter hver 12. uke.</w:t>
      </w:r>
    </w:p>
    <w:p w14:paraId="4196DB65" w14:textId="77777777" w:rsidR="00CB0CD2" w:rsidRPr="00BC09DA" w:rsidRDefault="00CB0CD2" w:rsidP="009A65AC">
      <w:pPr>
        <w:numPr>
          <w:ilvl w:val="12"/>
          <w:numId w:val="0"/>
        </w:numPr>
        <w:tabs>
          <w:tab w:val="left" w:pos="708"/>
        </w:tabs>
      </w:pPr>
    </w:p>
    <w:p w14:paraId="536B7919" w14:textId="77777777" w:rsidR="00CB0CD2" w:rsidRPr="00BC09DA" w:rsidRDefault="00CB0CD2" w:rsidP="009A65AC">
      <w:pPr>
        <w:keepNext/>
        <w:numPr>
          <w:ilvl w:val="12"/>
          <w:numId w:val="0"/>
        </w:numPr>
        <w:tabs>
          <w:tab w:val="left" w:pos="708"/>
        </w:tabs>
        <w:rPr>
          <w:b/>
          <w:bCs/>
        </w:rPr>
      </w:pPr>
      <w:r w:rsidRPr="00BC09DA">
        <w:rPr>
          <w:b/>
          <w:bCs/>
        </w:rPr>
        <w:t>Hvordan gis Uzpruvo</w:t>
      </w:r>
    </w:p>
    <w:p w14:paraId="5D1191E4" w14:textId="77777777" w:rsidR="00CB0CD2" w:rsidRPr="00BC09DA" w:rsidRDefault="00CB0CD2" w:rsidP="009A65AC">
      <w:pPr>
        <w:numPr>
          <w:ilvl w:val="1"/>
          <w:numId w:val="27"/>
        </w:numPr>
        <w:tabs>
          <w:tab w:val="left" w:pos="567"/>
        </w:tabs>
        <w:ind w:left="567" w:hanging="567"/>
      </w:pPr>
      <w:r w:rsidRPr="00BC09DA">
        <w:rPr>
          <w:color w:val="000000"/>
          <w:szCs w:val="22"/>
        </w:rPr>
        <w:t>Uzpruvo</w:t>
      </w:r>
      <w:r w:rsidRPr="00BC09DA">
        <w:t xml:space="preserve"> gis som en injeksjon under huden (subkutant). I begynnelsen av behandlingen kan helsepersonell eller pleiepersonell injisere </w:t>
      </w:r>
      <w:r w:rsidRPr="00BC09DA">
        <w:rPr>
          <w:color w:val="000000"/>
          <w:szCs w:val="22"/>
        </w:rPr>
        <w:t>Uzpruvo</w:t>
      </w:r>
      <w:r w:rsidRPr="00BC09DA">
        <w:t xml:space="preserve"> for deg.</w:t>
      </w:r>
    </w:p>
    <w:p w14:paraId="0616C18E" w14:textId="77777777" w:rsidR="00CB0CD2" w:rsidRPr="00BC09DA" w:rsidRDefault="00CB0CD2" w:rsidP="009A65AC">
      <w:pPr>
        <w:numPr>
          <w:ilvl w:val="1"/>
          <w:numId w:val="27"/>
        </w:numPr>
        <w:tabs>
          <w:tab w:val="left" w:pos="567"/>
        </w:tabs>
        <w:ind w:left="567" w:hanging="567"/>
      </w:pPr>
      <w:r w:rsidRPr="00BC09DA">
        <w:t xml:space="preserve">Du og legen din kan likevel bestemme at du injiserer </w:t>
      </w:r>
      <w:r w:rsidRPr="00BC09DA">
        <w:rPr>
          <w:color w:val="000000"/>
          <w:szCs w:val="22"/>
        </w:rPr>
        <w:t>Uzpruvo</w:t>
      </w:r>
      <w:r w:rsidRPr="00BC09DA">
        <w:t xml:space="preserve"> selv. I så fall vil du få opplæring om hvordan du selv kan injisere </w:t>
      </w:r>
      <w:r w:rsidRPr="00BC09DA">
        <w:rPr>
          <w:color w:val="000000"/>
          <w:szCs w:val="22"/>
        </w:rPr>
        <w:t>Uzpruvo</w:t>
      </w:r>
      <w:r w:rsidRPr="00BC09DA">
        <w:t>.</w:t>
      </w:r>
    </w:p>
    <w:p w14:paraId="320C2361" w14:textId="6C4C0B0F" w:rsidR="00CB0CD2" w:rsidRPr="00BC09DA" w:rsidRDefault="00CB0CD2" w:rsidP="009A65AC">
      <w:pPr>
        <w:numPr>
          <w:ilvl w:val="1"/>
          <w:numId w:val="27"/>
        </w:numPr>
        <w:tabs>
          <w:tab w:val="left" w:pos="567"/>
        </w:tabs>
        <w:ind w:left="567" w:hanging="567"/>
      </w:pPr>
      <w:r w:rsidRPr="00BC09DA">
        <w:t xml:space="preserve">Se </w:t>
      </w:r>
      <w:r w:rsidR="0031131D" w:rsidRPr="00BC09DA">
        <w:t>«</w:t>
      </w:r>
      <w:r w:rsidRPr="00BC09DA">
        <w:t>Bruksanvisning</w:t>
      </w:r>
      <w:r w:rsidR="0031131D" w:rsidRPr="00BC09DA">
        <w:t>»</w:t>
      </w:r>
      <w:r w:rsidRPr="00BC09DA">
        <w:t xml:space="preserve"> i slutten av dette pakningsvedlegget</w:t>
      </w:r>
      <w:r w:rsidRPr="00BC09DA">
        <w:rPr>
          <w:b/>
          <w:bCs/>
        </w:rPr>
        <w:t xml:space="preserve"> </w:t>
      </w:r>
      <w:r w:rsidRPr="00BC09DA">
        <w:t xml:space="preserve">for informasjon om hvordan </w:t>
      </w:r>
      <w:r w:rsidRPr="00BC09DA">
        <w:rPr>
          <w:color w:val="000000"/>
          <w:szCs w:val="22"/>
        </w:rPr>
        <w:t>Uzpruvo</w:t>
      </w:r>
      <w:r w:rsidRPr="00BC09DA">
        <w:t xml:space="preserve"> skal injiseres.</w:t>
      </w:r>
    </w:p>
    <w:p w14:paraId="16B5FBF5" w14:textId="77777777" w:rsidR="00CB0CD2" w:rsidRPr="00BC09DA" w:rsidRDefault="00CB0CD2" w:rsidP="009A65AC">
      <w:r w:rsidRPr="00BC09DA">
        <w:t>Snakk med lege dersom du har spørsmål om hvordan du skal sette en injeksjon på deg selv.</w:t>
      </w:r>
    </w:p>
    <w:p w14:paraId="5E8FB6ED" w14:textId="77777777" w:rsidR="00CB0CD2" w:rsidRPr="00BC09DA" w:rsidRDefault="00CB0CD2" w:rsidP="009A65AC">
      <w:pPr>
        <w:numPr>
          <w:ilvl w:val="12"/>
          <w:numId w:val="0"/>
        </w:numPr>
        <w:tabs>
          <w:tab w:val="left" w:pos="708"/>
        </w:tabs>
      </w:pPr>
    </w:p>
    <w:p w14:paraId="4A698288" w14:textId="77777777" w:rsidR="00CB0CD2" w:rsidRPr="00BC09DA" w:rsidRDefault="00CB0CD2" w:rsidP="009A65AC">
      <w:pPr>
        <w:keepNext/>
        <w:numPr>
          <w:ilvl w:val="12"/>
          <w:numId w:val="0"/>
        </w:numPr>
        <w:tabs>
          <w:tab w:val="left" w:pos="708"/>
        </w:tabs>
        <w:rPr>
          <w:b/>
        </w:rPr>
      </w:pPr>
      <w:r w:rsidRPr="00BC09DA">
        <w:rPr>
          <w:b/>
        </w:rPr>
        <w:t>Dersom du tar for mye av Uzpruvo</w:t>
      </w:r>
    </w:p>
    <w:p w14:paraId="4CC16C7A" w14:textId="77777777" w:rsidR="00CB0CD2" w:rsidRPr="00BC09DA" w:rsidRDefault="00CB0CD2" w:rsidP="009A65AC">
      <w:pPr>
        <w:tabs>
          <w:tab w:val="left" w:pos="708"/>
        </w:tabs>
        <w:autoSpaceDE w:val="0"/>
        <w:autoSpaceDN w:val="0"/>
        <w:adjustRightInd w:val="0"/>
        <w:rPr>
          <w:bCs/>
        </w:rPr>
      </w:pPr>
      <w:r w:rsidRPr="00BC09DA">
        <w:rPr>
          <w:bCs/>
        </w:rPr>
        <w:t xml:space="preserve">Hvis du har fått i deg for mye </w:t>
      </w:r>
      <w:r w:rsidRPr="00BC09DA">
        <w:rPr>
          <w:color w:val="000000"/>
          <w:szCs w:val="22"/>
        </w:rPr>
        <w:t>Uzpruvo</w:t>
      </w:r>
      <w:r w:rsidRPr="00BC09DA">
        <w:rPr>
          <w:bCs/>
        </w:rPr>
        <w:t xml:space="preserve"> kontakt lege eller apotek med en gang. Ta alltid ytteremballasjen til legemidlet med deg, selv om det er tomt.</w:t>
      </w:r>
    </w:p>
    <w:p w14:paraId="336B72B1" w14:textId="77777777" w:rsidR="00CB0CD2" w:rsidRPr="00BC09DA" w:rsidRDefault="00CB0CD2" w:rsidP="009A65AC">
      <w:pPr>
        <w:numPr>
          <w:ilvl w:val="12"/>
          <w:numId w:val="0"/>
        </w:numPr>
        <w:tabs>
          <w:tab w:val="left" w:pos="708"/>
        </w:tabs>
      </w:pPr>
    </w:p>
    <w:p w14:paraId="3C1BB922" w14:textId="77777777" w:rsidR="00CB0CD2" w:rsidRPr="00BC09DA" w:rsidRDefault="00CB0CD2" w:rsidP="009A65AC">
      <w:pPr>
        <w:keepNext/>
        <w:numPr>
          <w:ilvl w:val="12"/>
          <w:numId w:val="0"/>
        </w:numPr>
        <w:tabs>
          <w:tab w:val="left" w:pos="708"/>
        </w:tabs>
      </w:pPr>
      <w:r w:rsidRPr="00BC09DA">
        <w:rPr>
          <w:b/>
        </w:rPr>
        <w:t>Dersom du har glemt å ta Uzpruvo</w:t>
      </w:r>
    </w:p>
    <w:p w14:paraId="0E9A161C" w14:textId="77777777" w:rsidR="00CB0CD2" w:rsidRPr="00BC09DA" w:rsidRDefault="00CB0CD2" w:rsidP="009A65AC">
      <w:pPr>
        <w:numPr>
          <w:ilvl w:val="12"/>
          <w:numId w:val="0"/>
        </w:numPr>
        <w:tabs>
          <w:tab w:val="left" w:pos="708"/>
        </w:tabs>
      </w:pPr>
      <w:r w:rsidRPr="00BC09DA">
        <w:t>Hvis du glemmer en dose, kontakt lege eller apotek. Du skal ikke ta dobbel dose som erstatning for en glemt dose.</w:t>
      </w:r>
    </w:p>
    <w:p w14:paraId="484EF1F5" w14:textId="77777777" w:rsidR="00CB0CD2" w:rsidRPr="00BC09DA" w:rsidRDefault="00CB0CD2" w:rsidP="009A65AC">
      <w:pPr>
        <w:numPr>
          <w:ilvl w:val="12"/>
          <w:numId w:val="0"/>
        </w:numPr>
        <w:tabs>
          <w:tab w:val="left" w:pos="708"/>
        </w:tabs>
      </w:pPr>
    </w:p>
    <w:p w14:paraId="17A53047" w14:textId="77777777" w:rsidR="00CB0CD2" w:rsidRPr="00BC09DA" w:rsidRDefault="00CB0CD2" w:rsidP="009A65AC">
      <w:pPr>
        <w:keepNext/>
        <w:numPr>
          <w:ilvl w:val="12"/>
          <w:numId w:val="0"/>
        </w:numPr>
        <w:tabs>
          <w:tab w:val="left" w:pos="708"/>
        </w:tabs>
        <w:rPr>
          <w:b/>
        </w:rPr>
      </w:pPr>
      <w:r w:rsidRPr="00BC09DA">
        <w:rPr>
          <w:b/>
        </w:rPr>
        <w:t>Dersom du avbryter behandling med Uzpruvo</w:t>
      </w:r>
    </w:p>
    <w:p w14:paraId="3739D954" w14:textId="77777777" w:rsidR="00CB0CD2" w:rsidRPr="00BC09DA" w:rsidRDefault="00CB0CD2" w:rsidP="009A65AC">
      <w:pPr>
        <w:numPr>
          <w:ilvl w:val="12"/>
          <w:numId w:val="0"/>
        </w:numPr>
        <w:tabs>
          <w:tab w:val="left" w:pos="708"/>
        </w:tabs>
      </w:pPr>
      <w:r w:rsidRPr="00BC09DA">
        <w:t xml:space="preserve">Det er ikke farlig å slutte å bruke </w:t>
      </w:r>
      <w:r w:rsidRPr="00BC09DA">
        <w:rPr>
          <w:color w:val="000000"/>
          <w:szCs w:val="22"/>
        </w:rPr>
        <w:t>Uzpruvo</w:t>
      </w:r>
      <w:r w:rsidRPr="00BC09DA">
        <w:t>. Hvis du stopper kan symptomene komme tilbake.</w:t>
      </w:r>
    </w:p>
    <w:p w14:paraId="41533492" w14:textId="77777777" w:rsidR="00CB0CD2" w:rsidRPr="00BC09DA" w:rsidRDefault="00CB0CD2" w:rsidP="009A65AC">
      <w:pPr>
        <w:numPr>
          <w:ilvl w:val="12"/>
          <w:numId w:val="0"/>
        </w:numPr>
        <w:tabs>
          <w:tab w:val="left" w:pos="708"/>
        </w:tabs>
      </w:pPr>
    </w:p>
    <w:p w14:paraId="3014A2B3" w14:textId="77777777" w:rsidR="00CB0CD2" w:rsidRPr="00BC09DA" w:rsidRDefault="00CB0CD2" w:rsidP="009A65AC">
      <w:pPr>
        <w:numPr>
          <w:ilvl w:val="12"/>
          <w:numId w:val="0"/>
        </w:numPr>
        <w:tabs>
          <w:tab w:val="left" w:pos="708"/>
        </w:tabs>
      </w:pPr>
      <w:r w:rsidRPr="00BC09DA">
        <w:t>Spør lege eller apotek dersom du har noen spørsmål om bruken av dette legemidlet.</w:t>
      </w:r>
    </w:p>
    <w:p w14:paraId="22B288D1" w14:textId="77777777" w:rsidR="00CB0CD2" w:rsidRPr="00BC09DA" w:rsidRDefault="00CB0CD2" w:rsidP="009A65AC">
      <w:pPr>
        <w:numPr>
          <w:ilvl w:val="12"/>
          <w:numId w:val="0"/>
        </w:numPr>
        <w:tabs>
          <w:tab w:val="left" w:pos="708"/>
        </w:tabs>
      </w:pPr>
    </w:p>
    <w:p w14:paraId="363780F5" w14:textId="77777777" w:rsidR="00CB0CD2" w:rsidRPr="00BC09DA" w:rsidRDefault="00CB0CD2" w:rsidP="009A65AC">
      <w:pPr>
        <w:numPr>
          <w:ilvl w:val="12"/>
          <w:numId w:val="0"/>
        </w:numPr>
        <w:tabs>
          <w:tab w:val="left" w:pos="708"/>
        </w:tabs>
      </w:pPr>
    </w:p>
    <w:p w14:paraId="0A5B1857" w14:textId="77777777" w:rsidR="00CB0CD2" w:rsidRPr="00BC09DA" w:rsidRDefault="00CB0CD2" w:rsidP="00983F1C">
      <w:pPr>
        <w:keepNext/>
        <w:ind w:left="567" w:hanging="567"/>
        <w:rPr>
          <w:b/>
          <w:bCs/>
        </w:rPr>
      </w:pPr>
      <w:r w:rsidRPr="00BC09DA">
        <w:rPr>
          <w:b/>
          <w:bCs/>
        </w:rPr>
        <w:t>4.</w:t>
      </w:r>
      <w:r w:rsidRPr="00BC09DA">
        <w:rPr>
          <w:b/>
          <w:bCs/>
        </w:rPr>
        <w:tab/>
        <w:t>Mulige bivirkninger</w:t>
      </w:r>
    </w:p>
    <w:p w14:paraId="63C17335" w14:textId="77777777" w:rsidR="00CB0CD2" w:rsidRPr="00BC09DA" w:rsidRDefault="00CB0CD2" w:rsidP="009A65AC">
      <w:pPr>
        <w:keepNext/>
        <w:numPr>
          <w:ilvl w:val="12"/>
          <w:numId w:val="0"/>
        </w:numPr>
        <w:tabs>
          <w:tab w:val="left" w:pos="708"/>
        </w:tabs>
      </w:pPr>
    </w:p>
    <w:p w14:paraId="0F6D9B8A" w14:textId="77777777" w:rsidR="00CB0CD2" w:rsidRPr="00BC09DA" w:rsidRDefault="00CB0CD2" w:rsidP="009A65AC">
      <w:pPr>
        <w:numPr>
          <w:ilvl w:val="12"/>
          <w:numId w:val="0"/>
        </w:numPr>
        <w:tabs>
          <w:tab w:val="left" w:pos="708"/>
        </w:tabs>
      </w:pPr>
      <w:r w:rsidRPr="00BC09DA">
        <w:t>Som alle legemidler kan dette legemidlet forårsake bivirkninger, men ikke alle får det.</w:t>
      </w:r>
    </w:p>
    <w:p w14:paraId="7AF4A418" w14:textId="77777777" w:rsidR="00CB0CD2" w:rsidRPr="00BC09DA" w:rsidRDefault="00CB0CD2" w:rsidP="009A65AC">
      <w:pPr>
        <w:numPr>
          <w:ilvl w:val="12"/>
          <w:numId w:val="0"/>
        </w:numPr>
        <w:tabs>
          <w:tab w:val="left" w:pos="708"/>
        </w:tabs>
      </w:pPr>
    </w:p>
    <w:p w14:paraId="164817F2" w14:textId="77777777" w:rsidR="00CB0CD2" w:rsidRPr="00BC09DA" w:rsidRDefault="00CB0CD2" w:rsidP="009A65AC">
      <w:pPr>
        <w:keepNext/>
        <w:numPr>
          <w:ilvl w:val="12"/>
          <w:numId w:val="0"/>
        </w:numPr>
        <w:tabs>
          <w:tab w:val="left" w:pos="708"/>
        </w:tabs>
        <w:rPr>
          <w:b/>
          <w:u w:val="single"/>
        </w:rPr>
      </w:pPr>
      <w:r w:rsidRPr="00BC09DA">
        <w:rPr>
          <w:b/>
          <w:u w:val="single"/>
        </w:rPr>
        <w:t>Alvorlige bivirkninger</w:t>
      </w:r>
    </w:p>
    <w:p w14:paraId="66CB4FB1" w14:textId="77777777" w:rsidR="00CB0CD2" w:rsidRPr="00BC09DA" w:rsidRDefault="00CB0CD2" w:rsidP="009A65AC">
      <w:pPr>
        <w:numPr>
          <w:ilvl w:val="12"/>
          <w:numId w:val="0"/>
        </w:numPr>
        <w:tabs>
          <w:tab w:val="left" w:pos="708"/>
        </w:tabs>
      </w:pPr>
      <w:r w:rsidRPr="00BC09DA">
        <w:t>Noen pasienter kan likevel oppleve alvorlige bivirkninger som krever umiddelbar behandling.</w:t>
      </w:r>
    </w:p>
    <w:p w14:paraId="20BD1CA8" w14:textId="77777777" w:rsidR="00CB0CD2" w:rsidRPr="00BC09DA" w:rsidRDefault="00CB0CD2" w:rsidP="009A65AC">
      <w:pPr>
        <w:numPr>
          <w:ilvl w:val="12"/>
          <w:numId w:val="0"/>
        </w:numPr>
        <w:tabs>
          <w:tab w:val="left" w:pos="708"/>
        </w:tabs>
      </w:pPr>
    </w:p>
    <w:p w14:paraId="12012D54" w14:textId="77777777" w:rsidR="00CB0CD2" w:rsidRPr="00BC09DA" w:rsidRDefault="00CB0CD2" w:rsidP="009A65AC">
      <w:pPr>
        <w:keepNext/>
        <w:tabs>
          <w:tab w:val="left" w:pos="708"/>
        </w:tabs>
        <w:rPr>
          <w:b/>
        </w:rPr>
      </w:pPr>
      <w:r w:rsidRPr="00BC09DA">
        <w:rPr>
          <w:b/>
        </w:rPr>
        <w:t>Allergiske reaksjoner – disse kan kreve umiddelbar behandling. Informer legen din eller få akutt medisinsk hjelp umiddelbart dersom du merker noen av følgende symptomer.</w:t>
      </w:r>
    </w:p>
    <w:p w14:paraId="5234B041" w14:textId="7CEFAAE7" w:rsidR="00CB0CD2" w:rsidRPr="00BC09DA" w:rsidRDefault="00CB0CD2" w:rsidP="009A65AC">
      <w:pPr>
        <w:numPr>
          <w:ilvl w:val="0"/>
          <w:numId w:val="29"/>
        </w:numPr>
        <w:tabs>
          <w:tab w:val="num" w:pos="567"/>
        </w:tabs>
        <w:ind w:left="567" w:hanging="567"/>
        <w:textAlignment w:val="baseline"/>
        <w:rPr>
          <w:color w:val="000000"/>
          <w:szCs w:val="22"/>
        </w:rPr>
      </w:pPr>
      <w:r w:rsidRPr="00BC09DA">
        <w:rPr>
          <w:color w:val="000000"/>
          <w:szCs w:val="22"/>
        </w:rPr>
        <w:t xml:space="preserve">Alvorlige allergiske reaksjoner (anafylaksi) oppstår sjeldent hos mennesker som tar </w:t>
      </w:r>
      <w:r w:rsidR="00DA4632" w:rsidRPr="00BC09DA">
        <w:t>ustekinumab</w:t>
      </w:r>
      <w:r w:rsidR="00DA4632" w:rsidRPr="00BC09DA" w:rsidDel="00DA4632">
        <w:rPr>
          <w:color w:val="000000"/>
          <w:szCs w:val="22"/>
        </w:rPr>
        <w:t xml:space="preserve"> </w:t>
      </w:r>
      <w:r w:rsidRPr="00BC09DA">
        <w:rPr>
          <w:color w:val="000000"/>
          <w:szCs w:val="22"/>
        </w:rPr>
        <w:t>(kan ramme opptil 1 av 1 000</w:t>
      </w:r>
      <w:r w:rsidR="0031131D" w:rsidRPr="00BC09DA">
        <w:rPr>
          <w:color w:val="000000"/>
          <w:szCs w:val="22"/>
        </w:rPr>
        <w:t> </w:t>
      </w:r>
      <w:r w:rsidRPr="00BC09DA">
        <w:rPr>
          <w:color w:val="000000"/>
          <w:szCs w:val="22"/>
        </w:rPr>
        <w:t>personer). Symptomer inkluderer:</w:t>
      </w:r>
    </w:p>
    <w:p w14:paraId="4A5A850E" w14:textId="77777777" w:rsidR="00CB0CD2" w:rsidRPr="00BC09DA" w:rsidRDefault="00CB0CD2" w:rsidP="009A65AC">
      <w:pPr>
        <w:numPr>
          <w:ilvl w:val="1"/>
          <w:numId w:val="29"/>
        </w:numPr>
        <w:textAlignment w:val="baseline"/>
        <w:rPr>
          <w:color w:val="000000"/>
          <w:szCs w:val="22"/>
        </w:rPr>
      </w:pPr>
      <w:r w:rsidRPr="00BC09DA">
        <w:rPr>
          <w:color w:val="000000"/>
          <w:szCs w:val="22"/>
        </w:rPr>
        <w:t>vansker med å puste eller svelge</w:t>
      </w:r>
    </w:p>
    <w:p w14:paraId="0DAF42F4" w14:textId="77777777" w:rsidR="00CB0CD2" w:rsidRPr="00BC09DA" w:rsidRDefault="00CB0CD2" w:rsidP="009A65AC">
      <w:pPr>
        <w:numPr>
          <w:ilvl w:val="1"/>
          <w:numId w:val="29"/>
        </w:numPr>
        <w:textAlignment w:val="baseline"/>
        <w:rPr>
          <w:color w:val="000000"/>
          <w:szCs w:val="22"/>
        </w:rPr>
      </w:pPr>
      <w:r w:rsidRPr="00BC09DA">
        <w:rPr>
          <w:color w:val="000000"/>
          <w:szCs w:val="22"/>
        </w:rPr>
        <w:t>lavt blodtrykk, som kan forårsake svimmelhet</w:t>
      </w:r>
    </w:p>
    <w:p w14:paraId="17A84E74" w14:textId="77777777" w:rsidR="00CB0CD2" w:rsidRPr="00BC09DA" w:rsidRDefault="00CB0CD2" w:rsidP="009A65AC">
      <w:pPr>
        <w:numPr>
          <w:ilvl w:val="1"/>
          <w:numId w:val="29"/>
        </w:numPr>
        <w:textAlignment w:val="baseline"/>
        <w:rPr>
          <w:color w:val="000000"/>
          <w:szCs w:val="22"/>
        </w:rPr>
      </w:pPr>
      <w:r w:rsidRPr="00BC09DA">
        <w:rPr>
          <w:color w:val="000000"/>
          <w:szCs w:val="22"/>
        </w:rPr>
        <w:t>hevelse i ansiktet, leppene, munnen eller halsen</w:t>
      </w:r>
    </w:p>
    <w:p w14:paraId="2ED67A61" w14:textId="1236D15B"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Vanlige tegn på en allergisk reaksjon inkluderer hudutslett og elveblest (dette kan ramme opptil 1 av 100</w:t>
      </w:r>
      <w:r w:rsidR="0031131D" w:rsidRPr="00BC09DA">
        <w:rPr>
          <w:color w:val="000000"/>
          <w:szCs w:val="22"/>
        </w:rPr>
        <w:t> </w:t>
      </w:r>
      <w:r w:rsidRPr="00BC09DA">
        <w:rPr>
          <w:color w:val="000000"/>
          <w:szCs w:val="22"/>
        </w:rPr>
        <w:t>personer).</w:t>
      </w:r>
    </w:p>
    <w:p w14:paraId="7521A497" w14:textId="77777777" w:rsidR="00CB0CD2" w:rsidRPr="00BC09DA" w:rsidRDefault="00CB0CD2" w:rsidP="009A65AC">
      <w:pPr>
        <w:tabs>
          <w:tab w:val="left" w:pos="708"/>
        </w:tabs>
      </w:pPr>
    </w:p>
    <w:p w14:paraId="26B42E64" w14:textId="77777777" w:rsidR="00CB0CD2" w:rsidRPr="00BC09DA" w:rsidRDefault="00CB0CD2" w:rsidP="009A65AC">
      <w:r w:rsidRPr="00BC09DA">
        <w:rPr>
          <w:b/>
        </w:rPr>
        <w:t>I sjeldne tilfeller er allergiske lungereaksjoner og lungebetennelse rapportert hos pasienter som har fått ustekinumab. Informer legen din umiddelbart hvis du får symptomer som hoste, kortpustethet og feber</w:t>
      </w:r>
      <w:r w:rsidRPr="00BC09DA">
        <w:rPr>
          <w:b/>
          <w:bCs/>
        </w:rPr>
        <w:t>.</w:t>
      </w:r>
    </w:p>
    <w:p w14:paraId="69647DC7" w14:textId="77777777" w:rsidR="00CB0CD2" w:rsidRPr="00BC09DA" w:rsidRDefault="00CB0CD2" w:rsidP="009A65AC"/>
    <w:p w14:paraId="4F3A381F" w14:textId="77777777" w:rsidR="00CB0CD2" w:rsidRPr="00BC09DA" w:rsidRDefault="00CB0CD2" w:rsidP="009A65AC">
      <w:pPr>
        <w:tabs>
          <w:tab w:val="left" w:pos="708"/>
        </w:tabs>
      </w:pPr>
      <w:r w:rsidRPr="00BC09DA">
        <w:t xml:space="preserve">Dersom du har en alvorlig allergisk reaksjon, kan legen din bestemme at du ikke bør bruke </w:t>
      </w:r>
      <w:r w:rsidRPr="00BC09DA">
        <w:rPr>
          <w:color w:val="000000"/>
          <w:szCs w:val="22"/>
        </w:rPr>
        <w:t>Uzpruvo</w:t>
      </w:r>
      <w:r w:rsidRPr="00BC09DA">
        <w:t xml:space="preserve"> igjen.</w:t>
      </w:r>
    </w:p>
    <w:p w14:paraId="0787EEA2" w14:textId="77777777" w:rsidR="00CB0CD2" w:rsidRPr="00BC09DA" w:rsidRDefault="00CB0CD2" w:rsidP="009A65AC">
      <w:pPr>
        <w:tabs>
          <w:tab w:val="left" w:pos="708"/>
        </w:tabs>
      </w:pPr>
    </w:p>
    <w:p w14:paraId="04DA6983" w14:textId="77777777" w:rsidR="00CB0CD2" w:rsidRPr="00BC09DA" w:rsidRDefault="00CB0CD2" w:rsidP="009A65AC">
      <w:pPr>
        <w:keepNext/>
        <w:tabs>
          <w:tab w:val="left" w:pos="708"/>
        </w:tabs>
        <w:rPr>
          <w:b/>
        </w:rPr>
      </w:pPr>
      <w:r w:rsidRPr="00BC09DA">
        <w:rPr>
          <w:b/>
        </w:rPr>
        <w:t>Infeksjoner – disse kan kreve umiddelbar behandling. Informer legen din umiddelbart hvis du opplever noen av følgende symptomer.</w:t>
      </w:r>
    </w:p>
    <w:p w14:paraId="4A0E83F5" w14:textId="5C0A3B11"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Infeksjoner i nesen eller halsen og forkjølelse er vanlig (kan ramme opptil 1 av 10</w:t>
      </w:r>
      <w:r w:rsidR="00464D42" w:rsidRPr="00BC09DA">
        <w:rPr>
          <w:color w:val="000000"/>
          <w:szCs w:val="22"/>
        </w:rPr>
        <w:t> </w:t>
      </w:r>
      <w:r w:rsidRPr="00BC09DA">
        <w:rPr>
          <w:color w:val="000000"/>
          <w:szCs w:val="22"/>
        </w:rPr>
        <w:t>personer).</w:t>
      </w:r>
    </w:p>
    <w:p w14:paraId="29E91EC7" w14:textId="0F88DF0F"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Infeksjoner i luftveiene er mindre vanlig (kan ramme opptil 1 av 100</w:t>
      </w:r>
      <w:r w:rsidR="00464D42" w:rsidRPr="00BC09DA">
        <w:rPr>
          <w:color w:val="000000"/>
          <w:szCs w:val="22"/>
        </w:rPr>
        <w:t> </w:t>
      </w:r>
      <w:r w:rsidRPr="00BC09DA">
        <w:rPr>
          <w:color w:val="000000"/>
          <w:szCs w:val="22"/>
        </w:rPr>
        <w:t>personer).</w:t>
      </w:r>
    </w:p>
    <w:p w14:paraId="6F4E8AC9" w14:textId="10E1FACC"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Betennelse i underhudsvev (cellulitt) er mindre vanlig (kan ramme opptil 1 av 100</w:t>
      </w:r>
      <w:r w:rsidR="00464D42" w:rsidRPr="00BC09DA">
        <w:rPr>
          <w:color w:val="000000"/>
          <w:szCs w:val="22"/>
        </w:rPr>
        <w:t> </w:t>
      </w:r>
      <w:r w:rsidRPr="00BC09DA">
        <w:rPr>
          <w:color w:val="000000"/>
          <w:szCs w:val="22"/>
        </w:rPr>
        <w:t>personer).</w:t>
      </w:r>
    </w:p>
    <w:p w14:paraId="332F40B3" w14:textId="485F2E5D"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Helvetesild (herpes zoster, en type smertefullt utslett med blemmer) er mindre vanlig (kan ramme opptil 1 av 100</w:t>
      </w:r>
      <w:r w:rsidR="0031131D" w:rsidRPr="00BC09DA">
        <w:rPr>
          <w:color w:val="000000"/>
          <w:szCs w:val="22"/>
        </w:rPr>
        <w:t> </w:t>
      </w:r>
      <w:r w:rsidRPr="00BC09DA">
        <w:rPr>
          <w:color w:val="000000"/>
          <w:szCs w:val="22"/>
        </w:rPr>
        <w:t>personer).</w:t>
      </w:r>
    </w:p>
    <w:p w14:paraId="36D1DA49" w14:textId="77777777" w:rsidR="00CB0CD2" w:rsidRPr="00BC09DA" w:rsidRDefault="00CB0CD2" w:rsidP="009A65AC">
      <w:pPr>
        <w:tabs>
          <w:tab w:val="left" w:pos="708"/>
        </w:tabs>
      </w:pPr>
    </w:p>
    <w:p w14:paraId="2BAFF265" w14:textId="77777777" w:rsidR="00CB0CD2" w:rsidRPr="00BC09DA" w:rsidRDefault="00CB0CD2" w:rsidP="009A65AC">
      <w:pPr>
        <w:tabs>
          <w:tab w:val="left" w:pos="708"/>
        </w:tabs>
      </w:pPr>
      <w:r w:rsidRPr="00BC09DA">
        <w:rPr>
          <w:color w:val="000000"/>
          <w:szCs w:val="22"/>
        </w:rPr>
        <w:t>Uzpruvo</w:t>
      </w:r>
      <w:r w:rsidRPr="00BC09DA">
        <w:t xml:space="preserve"> kan gjøre deg mindre i stand til å bekjempe infeksjoner. Noen infeksjoner kan bli alvorlige og kan omfatte infeksjoner forårsaket av virus, sopp, bakterier (inkludert tuberkulose) eller parasitter, inkludert infeksjoner som hovedsakelig oppstår hos personer med svekket immunsystem (opportunistiske infeksjoner). Opportunistiske infeksjoner i hjernen (encefalitt, meningitt), lunger og øyne er rapportert hos pasienter som har fått behandling med ustekinumab.</w:t>
      </w:r>
    </w:p>
    <w:p w14:paraId="17F2D84C" w14:textId="77777777" w:rsidR="00CB0CD2" w:rsidRPr="00BC09DA" w:rsidRDefault="00CB0CD2" w:rsidP="009A65AC"/>
    <w:p w14:paraId="5A6099A6" w14:textId="07CBFD50" w:rsidR="00CB0CD2" w:rsidRPr="00BC09DA" w:rsidRDefault="00CB0CD2" w:rsidP="009A65AC">
      <w:pPr>
        <w:keepNext/>
        <w:tabs>
          <w:tab w:val="left" w:pos="708"/>
        </w:tabs>
      </w:pPr>
      <w:r w:rsidRPr="00BC09DA">
        <w:t xml:space="preserve">Vær oppmerksom på infeksjonstegn når du bruker </w:t>
      </w:r>
      <w:r w:rsidR="000D4F56" w:rsidRPr="00BC09DA">
        <w:t>Uzpruvo</w:t>
      </w:r>
      <w:r w:rsidRPr="00BC09DA">
        <w:t>. Dette inkluderer:</w:t>
      </w:r>
    </w:p>
    <w:p w14:paraId="46F35E6E" w14:textId="77777777"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feber, influensalignende symptomer, nattesvette, vekttap</w:t>
      </w:r>
    </w:p>
    <w:p w14:paraId="017A75BC" w14:textId="77777777"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følelse av å være trøtt eller kortpustet, hoste som ikke vil gå bort</w:t>
      </w:r>
    </w:p>
    <w:p w14:paraId="5203639E" w14:textId="77777777"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varm, rød og smertefull hud, eller et smertefullt hudutslett med blemmer</w:t>
      </w:r>
    </w:p>
    <w:p w14:paraId="671198B0" w14:textId="77777777"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brennende følelse ved vannlating</w:t>
      </w:r>
    </w:p>
    <w:p w14:paraId="291B79A5" w14:textId="77777777"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diaré</w:t>
      </w:r>
    </w:p>
    <w:p w14:paraId="1E168363" w14:textId="77777777"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synsforstyrrelser eller synstap</w:t>
      </w:r>
    </w:p>
    <w:p w14:paraId="60BB3BA3" w14:textId="77777777" w:rsidR="00CB0CD2" w:rsidRPr="00BC09DA" w:rsidRDefault="00CB0CD2" w:rsidP="009A65AC">
      <w:pPr>
        <w:numPr>
          <w:ilvl w:val="0"/>
          <w:numId w:val="29"/>
        </w:numPr>
        <w:tabs>
          <w:tab w:val="num" w:pos="567"/>
          <w:tab w:val="num" w:pos="1134"/>
        </w:tabs>
        <w:ind w:left="567" w:hanging="567"/>
        <w:textAlignment w:val="baseline"/>
        <w:rPr>
          <w:color w:val="000000"/>
          <w:szCs w:val="22"/>
        </w:rPr>
      </w:pPr>
      <w:r w:rsidRPr="00BC09DA">
        <w:rPr>
          <w:color w:val="000000"/>
          <w:szCs w:val="22"/>
        </w:rPr>
        <w:t>hodepine, stiv nakke, lysfølsomhet, kvalme eller forvirring</w:t>
      </w:r>
    </w:p>
    <w:p w14:paraId="09EBD1C8" w14:textId="77777777" w:rsidR="00CB0CD2" w:rsidRPr="00BC09DA" w:rsidRDefault="00CB0CD2" w:rsidP="009A65AC">
      <w:pPr>
        <w:tabs>
          <w:tab w:val="left" w:pos="708"/>
        </w:tabs>
      </w:pPr>
    </w:p>
    <w:p w14:paraId="36DB98E8" w14:textId="77777777" w:rsidR="00CB0CD2" w:rsidRPr="00BC09DA" w:rsidRDefault="00CB0CD2" w:rsidP="009A65AC">
      <w:pPr>
        <w:tabs>
          <w:tab w:val="left" w:pos="708"/>
        </w:tabs>
      </w:pPr>
      <w:r w:rsidRPr="00BC09DA">
        <w:t xml:space="preserve">Informer legen din umiddelbart hvis du merker noen av disse symptomene på infeksjon. Dette kan være symptomer på infeksjoner som luftveisinfeksjoner, hudinfeksjoner eller helvetesild eller opportunistiske infeksjoner, som kan få alvorlige følger. Informer legen din hvis du har noen form for infeksjon som ikke går bort eller fortsetter å komme tilbake. Legen din kan bestemme at du ikke bør bruke </w:t>
      </w:r>
      <w:r w:rsidRPr="00BC09DA">
        <w:rPr>
          <w:color w:val="000000"/>
          <w:szCs w:val="22"/>
        </w:rPr>
        <w:t>Uzpruvo</w:t>
      </w:r>
      <w:r w:rsidRPr="00BC09DA">
        <w:t xml:space="preserve"> før infeksjonen går bort. Fortell legen din også dersom du har noen åpne kutt eller sår da disse kan bli infiserte.</w:t>
      </w:r>
    </w:p>
    <w:p w14:paraId="2185DF6A" w14:textId="77777777" w:rsidR="00CB0CD2" w:rsidRPr="00BC09DA" w:rsidRDefault="00CB0CD2" w:rsidP="009A65AC"/>
    <w:p w14:paraId="27D8A4E6" w14:textId="77777777" w:rsidR="00CB0CD2" w:rsidRPr="00BC09DA" w:rsidRDefault="00CB0CD2" w:rsidP="009A65AC">
      <w:pPr>
        <w:tabs>
          <w:tab w:val="left" w:pos="708"/>
        </w:tabs>
        <w:rPr>
          <w:b/>
        </w:rPr>
      </w:pPr>
      <w:r w:rsidRPr="00BC09DA">
        <w:rPr>
          <w:b/>
        </w:rPr>
        <w:t>Hudavskalling – økt rødhet og hudavskalling på et større område av kroppen kan være symptomer på erytroderm psoriasis eller eksfoliativ dermatitt, som er alvorlige hudlidelser. Informer legen din umiddelbart hvis du opplever noen av disse symptomene.</w:t>
      </w:r>
    </w:p>
    <w:p w14:paraId="3D3AD8A8" w14:textId="77777777" w:rsidR="00CB0CD2" w:rsidRPr="00BC09DA" w:rsidRDefault="00CB0CD2" w:rsidP="009A65AC">
      <w:pPr>
        <w:tabs>
          <w:tab w:val="left" w:pos="708"/>
        </w:tabs>
      </w:pPr>
    </w:p>
    <w:p w14:paraId="15967B5A" w14:textId="77777777" w:rsidR="00CB0CD2" w:rsidRPr="00BC09DA" w:rsidRDefault="00CB0CD2" w:rsidP="009A65AC">
      <w:pPr>
        <w:numPr>
          <w:ilvl w:val="12"/>
          <w:numId w:val="0"/>
        </w:numPr>
        <w:tabs>
          <w:tab w:val="left" w:pos="708"/>
        </w:tabs>
        <w:rPr>
          <w:b/>
          <w:u w:val="single"/>
        </w:rPr>
      </w:pPr>
      <w:r w:rsidRPr="00BC09DA">
        <w:rPr>
          <w:b/>
          <w:u w:val="single"/>
        </w:rPr>
        <w:t>Andre bivirkninger</w:t>
      </w:r>
    </w:p>
    <w:p w14:paraId="4906E8C3" w14:textId="77777777" w:rsidR="00CB0CD2" w:rsidRPr="00BC09DA" w:rsidRDefault="00CB0CD2" w:rsidP="009A65AC">
      <w:pPr>
        <w:numPr>
          <w:ilvl w:val="12"/>
          <w:numId w:val="0"/>
        </w:numPr>
        <w:tabs>
          <w:tab w:val="left" w:pos="708"/>
        </w:tabs>
      </w:pPr>
    </w:p>
    <w:p w14:paraId="291C5C1B" w14:textId="3862C153" w:rsidR="00CB0CD2" w:rsidRPr="00BC09DA" w:rsidRDefault="00CB0CD2" w:rsidP="009A65AC">
      <w:pPr>
        <w:keepNext/>
        <w:tabs>
          <w:tab w:val="left" w:pos="708"/>
        </w:tabs>
      </w:pPr>
      <w:r w:rsidRPr="00BC09DA">
        <w:rPr>
          <w:b/>
          <w:bCs/>
        </w:rPr>
        <w:t xml:space="preserve">Vanlige bivirkninger </w:t>
      </w:r>
      <w:r w:rsidRPr="00BC09DA">
        <w:rPr>
          <w:bCs/>
        </w:rPr>
        <w:t>(kan ramme opptil 1 av 10</w:t>
      </w:r>
      <w:r w:rsidR="00464D42" w:rsidRPr="00BC09DA">
        <w:rPr>
          <w:bCs/>
        </w:rPr>
        <w:t> </w:t>
      </w:r>
      <w:r w:rsidRPr="00BC09DA">
        <w:rPr>
          <w:szCs w:val="22"/>
        </w:rPr>
        <w:t>personer</w:t>
      </w:r>
      <w:r w:rsidRPr="00BC09DA">
        <w:rPr>
          <w:bCs/>
        </w:rPr>
        <w:t>)</w:t>
      </w:r>
    </w:p>
    <w:p w14:paraId="4006346D"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diaré</w:t>
      </w:r>
    </w:p>
    <w:p w14:paraId="4916116A"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kvalme</w:t>
      </w:r>
    </w:p>
    <w:p w14:paraId="6EA6E4D9"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oppkast</w:t>
      </w:r>
    </w:p>
    <w:p w14:paraId="13A654C4" w14:textId="18C8DDA1"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trøtthet</w:t>
      </w:r>
    </w:p>
    <w:p w14:paraId="6F0EA776"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svimmelhet</w:t>
      </w:r>
    </w:p>
    <w:p w14:paraId="203B45EB"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hodepine</w:t>
      </w:r>
    </w:p>
    <w:p w14:paraId="1CF5F927"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kløe (pruritus)</w:t>
      </w:r>
    </w:p>
    <w:p w14:paraId="23640A29"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rygg-, muskel- og leddsmerter</w:t>
      </w:r>
    </w:p>
    <w:p w14:paraId="4FE69B30"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sår hals</w:t>
      </w:r>
    </w:p>
    <w:p w14:paraId="5CDC678A"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rødhet og smerter ved injeksjonsstedet</w:t>
      </w:r>
    </w:p>
    <w:p w14:paraId="0E7CF094"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bihulebetennelse</w:t>
      </w:r>
    </w:p>
    <w:p w14:paraId="6A261044" w14:textId="77777777" w:rsidR="00CB0CD2" w:rsidRPr="00BC09DA" w:rsidRDefault="00CB0CD2" w:rsidP="009A65AC"/>
    <w:p w14:paraId="514AEAE0" w14:textId="3F9F5934" w:rsidR="00CB0CD2" w:rsidRPr="00BC09DA" w:rsidRDefault="00CB0CD2" w:rsidP="009A65AC">
      <w:pPr>
        <w:keepNext/>
        <w:tabs>
          <w:tab w:val="left" w:pos="708"/>
        </w:tabs>
      </w:pPr>
      <w:r w:rsidRPr="00BC09DA">
        <w:rPr>
          <w:b/>
          <w:bCs/>
        </w:rPr>
        <w:t xml:space="preserve">Mindre vanlige bivirkninger </w:t>
      </w:r>
      <w:r w:rsidRPr="00BC09DA">
        <w:rPr>
          <w:bCs/>
        </w:rPr>
        <w:t>(kan ramme opptil 1 av 100</w:t>
      </w:r>
      <w:r w:rsidR="00464D42" w:rsidRPr="00BC09DA">
        <w:rPr>
          <w:bCs/>
        </w:rPr>
        <w:t> </w:t>
      </w:r>
      <w:r w:rsidRPr="00BC09DA">
        <w:rPr>
          <w:szCs w:val="22"/>
        </w:rPr>
        <w:t>personer</w:t>
      </w:r>
      <w:r w:rsidRPr="00BC09DA">
        <w:rPr>
          <w:bCs/>
        </w:rPr>
        <w:t>)</w:t>
      </w:r>
    </w:p>
    <w:p w14:paraId="42217BFA"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tanninfeksjoner</w:t>
      </w:r>
    </w:p>
    <w:p w14:paraId="199DEF2E"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soppinfeksjon i skjeden</w:t>
      </w:r>
    </w:p>
    <w:p w14:paraId="5AED6484"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depresjon</w:t>
      </w:r>
    </w:p>
    <w:p w14:paraId="60360D9E"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tett eller delvis tett nese</w:t>
      </w:r>
    </w:p>
    <w:p w14:paraId="14B5554C"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blødninger, blåmerker, hardhet, hevelse og kløe ved injeksjonsstedet</w:t>
      </w:r>
    </w:p>
    <w:p w14:paraId="0B95F17F"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svakhetsfølelse</w:t>
      </w:r>
    </w:p>
    <w:p w14:paraId="125E410C"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hengende øyelokk og hengende muskler på den ene siden av ansiktet (facialisparese eller Bells parese), som vanligvis er midlertidig</w:t>
      </w:r>
    </w:p>
    <w:p w14:paraId="44F22DC5"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en endring i psoriasis med rødhet og nye små gule eller hvite hudblemmer, noen ganger ledsaget av feber (pustuløs psoriasis)</w:t>
      </w:r>
    </w:p>
    <w:p w14:paraId="19D2B230"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hudavskalling</w:t>
      </w:r>
    </w:p>
    <w:p w14:paraId="430AAA30" w14:textId="77777777" w:rsidR="00CB0CD2" w:rsidRPr="00BC09DA" w:rsidRDefault="00CB0CD2" w:rsidP="009A65AC">
      <w:pPr>
        <w:numPr>
          <w:ilvl w:val="0"/>
          <w:numId w:val="25"/>
        </w:numPr>
        <w:tabs>
          <w:tab w:val="clear" w:pos="720"/>
          <w:tab w:val="num" w:pos="567"/>
        </w:tabs>
        <w:ind w:left="567" w:hanging="567"/>
        <w:textAlignment w:val="baseline"/>
        <w:rPr>
          <w:color w:val="000000"/>
          <w:szCs w:val="22"/>
        </w:rPr>
      </w:pPr>
      <w:r w:rsidRPr="00BC09DA">
        <w:rPr>
          <w:color w:val="000000"/>
          <w:szCs w:val="22"/>
        </w:rPr>
        <w:t>kviser (akne)</w:t>
      </w:r>
    </w:p>
    <w:p w14:paraId="0B2FC99C" w14:textId="77777777" w:rsidR="00CB0CD2" w:rsidRPr="00BC09DA" w:rsidRDefault="00CB0CD2" w:rsidP="009A65AC">
      <w:pPr>
        <w:numPr>
          <w:ilvl w:val="12"/>
          <w:numId w:val="0"/>
        </w:numPr>
      </w:pPr>
    </w:p>
    <w:p w14:paraId="435614CD" w14:textId="03EBD46D" w:rsidR="00CB0CD2" w:rsidRPr="00BC09DA" w:rsidRDefault="00CB0CD2" w:rsidP="009A65AC">
      <w:pPr>
        <w:keepNext/>
        <w:numPr>
          <w:ilvl w:val="12"/>
          <w:numId w:val="0"/>
        </w:numPr>
      </w:pPr>
      <w:r w:rsidRPr="00BC09DA">
        <w:rPr>
          <w:b/>
        </w:rPr>
        <w:t xml:space="preserve">Sjeldne </w:t>
      </w:r>
      <w:r w:rsidRPr="00BC09DA">
        <w:rPr>
          <w:b/>
          <w:bCs/>
        </w:rPr>
        <w:t xml:space="preserve">bivirkninger </w:t>
      </w:r>
      <w:r w:rsidRPr="00BC09DA">
        <w:rPr>
          <w:bCs/>
        </w:rPr>
        <w:t>(kan ramme opptil 1 av 1</w:t>
      </w:r>
      <w:r w:rsidR="00DD0521">
        <w:rPr>
          <w:bCs/>
        </w:rPr>
        <w:t>.</w:t>
      </w:r>
      <w:r w:rsidRPr="00BC09DA">
        <w:rPr>
          <w:bCs/>
        </w:rPr>
        <w:t>000</w:t>
      </w:r>
      <w:r w:rsidR="00464D42" w:rsidRPr="00BC09DA">
        <w:rPr>
          <w:bCs/>
        </w:rPr>
        <w:t> </w:t>
      </w:r>
      <w:r w:rsidRPr="00BC09DA">
        <w:rPr>
          <w:szCs w:val="22"/>
        </w:rPr>
        <w:t>personer</w:t>
      </w:r>
      <w:r w:rsidRPr="00BC09DA">
        <w:t>)</w:t>
      </w:r>
    </w:p>
    <w:p w14:paraId="5868DFFA" w14:textId="77777777" w:rsidR="00CB0CD2" w:rsidRPr="00BC09DA" w:rsidRDefault="00CB0CD2" w:rsidP="009A65AC">
      <w:pPr>
        <w:numPr>
          <w:ilvl w:val="0"/>
          <w:numId w:val="25"/>
        </w:numPr>
        <w:tabs>
          <w:tab w:val="clear" w:pos="720"/>
          <w:tab w:val="num" w:pos="567"/>
          <w:tab w:val="num" w:pos="1134"/>
        </w:tabs>
        <w:ind w:left="567" w:hanging="567"/>
        <w:textAlignment w:val="baseline"/>
        <w:rPr>
          <w:color w:val="000000"/>
          <w:szCs w:val="22"/>
        </w:rPr>
      </w:pPr>
      <w:r w:rsidRPr="00BC09DA">
        <w:rPr>
          <w:color w:val="000000"/>
          <w:szCs w:val="22"/>
        </w:rPr>
        <w:t>Rødhet og hudavskalling på et større område av kroppen, som kan gi kløe eller smerter (eksfoliativ dermatitt). Tilsvarende symptomer oppstår av og til som en naturlig endring i psoriasissymptomene (erytroderm psoriasis).</w:t>
      </w:r>
    </w:p>
    <w:p w14:paraId="4A655C0D" w14:textId="77777777" w:rsidR="00CB0CD2" w:rsidRPr="00BC09DA" w:rsidRDefault="00CB0CD2" w:rsidP="009A65AC">
      <w:pPr>
        <w:numPr>
          <w:ilvl w:val="0"/>
          <w:numId w:val="25"/>
        </w:numPr>
        <w:tabs>
          <w:tab w:val="clear" w:pos="720"/>
          <w:tab w:val="num" w:pos="567"/>
          <w:tab w:val="num" w:pos="1134"/>
        </w:tabs>
        <w:ind w:left="567" w:hanging="567"/>
        <w:textAlignment w:val="baseline"/>
        <w:rPr>
          <w:color w:val="000000"/>
          <w:szCs w:val="22"/>
        </w:rPr>
      </w:pPr>
      <w:r w:rsidRPr="00BC09DA">
        <w:rPr>
          <w:color w:val="000000"/>
          <w:szCs w:val="22"/>
        </w:rPr>
        <w:t>Betennelse i små blodårer, som kan gi hudutslett med små røde eller lilla klumper, feber eller leddsmerter (vaskulitt).</w:t>
      </w:r>
    </w:p>
    <w:p w14:paraId="2D893D95" w14:textId="77777777" w:rsidR="00CB0CD2" w:rsidRPr="00BC09DA" w:rsidRDefault="00CB0CD2" w:rsidP="009A65AC">
      <w:pPr>
        <w:numPr>
          <w:ilvl w:val="12"/>
          <w:numId w:val="0"/>
        </w:numPr>
      </w:pPr>
    </w:p>
    <w:p w14:paraId="050C5553" w14:textId="1F0CCA2C" w:rsidR="00CB0CD2" w:rsidRPr="00BC09DA" w:rsidRDefault="00CB0CD2" w:rsidP="009A65AC">
      <w:pPr>
        <w:keepNext/>
        <w:numPr>
          <w:ilvl w:val="12"/>
          <w:numId w:val="0"/>
        </w:numPr>
      </w:pPr>
      <w:r w:rsidRPr="00BC09DA">
        <w:rPr>
          <w:b/>
        </w:rPr>
        <w:t xml:space="preserve">Svært sjeldne </w:t>
      </w:r>
      <w:r w:rsidRPr="00BC09DA">
        <w:rPr>
          <w:b/>
          <w:bCs/>
        </w:rPr>
        <w:t xml:space="preserve">bivirkninger </w:t>
      </w:r>
      <w:r w:rsidRPr="00BC09DA">
        <w:rPr>
          <w:bCs/>
        </w:rPr>
        <w:t>(kan ramme opptil 1 av 10</w:t>
      </w:r>
      <w:r w:rsidR="00DD0521">
        <w:rPr>
          <w:bCs/>
        </w:rPr>
        <w:t>.</w:t>
      </w:r>
      <w:r w:rsidRPr="00BC09DA">
        <w:rPr>
          <w:bCs/>
        </w:rPr>
        <w:t>000</w:t>
      </w:r>
      <w:r w:rsidR="00464D42" w:rsidRPr="00BC09DA">
        <w:rPr>
          <w:bCs/>
        </w:rPr>
        <w:t> </w:t>
      </w:r>
      <w:r w:rsidRPr="00BC09DA">
        <w:rPr>
          <w:szCs w:val="22"/>
        </w:rPr>
        <w:t>personer</w:t>
      </w:r>
      <w:r w:rsidRPr="00BC09DA">
        <w:t>)</w:t>
      </w:r>
    </w:p>
    <w:p w14:paraId="4531FC9C" w14:textId="48B4BF5E" w:rsidR="00CB0CD2" w:rsidRPr="00BC09DA" w:rsidRDefault="00CB0CD2" w:rsidP="009A65AC">
      <w:pPr>
        <w:numPr>
          <w:ilvl w:val="0"/>
          <w:numId w:val="25"/>
        </w:numPr>
        <w:tabs>
          <w:tab w:val="clear" w:pos="720"/>
          <w:tab w:val="num" w:pos="567"/>
          <w:tab w:val="num" w:pos="1134"/>
        </w:tabs>
        <w:ind w:left="567" w:hanging="567"/>
        <w:textAlignment w:val="baseline"/>
        <w:rPr>
          <w:color w:val="000000"/>
          <w:szCs w:val="22"/>
        </w:rPr>
      </w:pPr>
      <w:r w:rsidRPr="00BC09DA">
        <w:rPr>
          <w:color w:val="000000"/>
          <w:szCs w:val="22"/>
        </w:rPr>
        <w:t>Blemmer i huden som kan være røde, kløende og smertefulle (bulløs pemfigoid)</w:t>
      </w:r>
    </w:p>
    <w:p w14:paraId="1935C9FC" w14:textId="7C87B863" w:rsidR="00CB0CD2" w:rsidRPr="00BC09DA" w:rsidRDefault="00CB0CD2" w:rsidP="00983F1C">
      <w:pPr>
        <w:numPr>
          <w:ilvl w:val="0"/>
          <w:numId w:val="25"/>
        </w:numPr>
        <w:tabs>
          <w:tab w:val="clear" w:pos="720"/>
          <w:tab w:val="num" w:pos="567"/>
          <w:tab w:val="num" w:pos="1134"/>
        </w:tabs>
        <w:ind w:left="567" w:hanging="567"/>
        <w:textAlignment w:val="baseline"/>
      </w:pPr>
      <w:r w:rsidRPr="00BC09DA">
        <w:rPr>
          <w:color w:val="000000"/>
          <w:szCs w:val="22"/>
        </w:rPr>
        <w:t>Hudlupus eller lupuslignende syndrom (rødt, utstående, flassende utslett på hudområder som utsettes for sol, eventuelt med samtidige leddsmerter)</w:t>
      </w:r>
    </w:p>
    <w:p w14:paraId="3F92950D" w14:textId="77777777" w:rsidR="00CB0CD2" w:rsidRPr="00BC09DA" w:rsidRDefault="00CB0CD2" w:rsidP="009A65AC">
      <w:pPr>
        <w:keepNext/>
        <w:rPr>
          <w:b/>
        </w:rPr>
      </w:pPr>
      <w:r w:rsidRPr="00BC09DA">
        <w:rPr>
          <w:b/>
        </w:rPr>
        <w:t>Melding av bivirkninger</w:t>
      </w:r>
    </w:p>
    <w:p w14:paraId="756CD8A7" w14:textId="5D2A2685" w:rsidR="00CB0CD2" w:rsidRPr="00BC09DA" w:rsidRDefault="00CB0CD2" w:rsidP="009A65AC">
      <w:pPr>
        <w:numPr>
          <w:ilvl w:val="12"/>
          <w:numId w:val="0"/>
        </w:numPr>
        <w:tabs>
          <w:tab w:val="left" w:pos="708"/>
        </w:tabs>
      </w:pPr>
      <w:r w:rsidRPr="00BC09DA">
        <w:t xml:space="preserve">Kontakt lege eller apotek dersom du opplever bivirkninger. Dette gjelder også bivirkninger som ikke er nevnt i pakningsvedlegget. </w:t>
      </w:r>
      <w:r w:rsidRPr="00BC09DA">
        <w:rPr>
          <w:szCs w:val="22"/>
        </w:rPr>
        <w:t xml:space="preserve">Du kan også melde fra om bivirkninger direkte via </w:t>
      </w:r>
      <w:r w:rsidRPr="00BC09DA">
        <w:rPr>
          <w:szCs w:val="22"/>
          <w:highlight w:val="lightGray"/>
        </w:rPr>
        <w:t xml:space="preserve">det nasjonale meldesystemet som beskrevet i </w:t>
      </w:r>
      <w:hyperlink r:id="rId40" w:history="1">
        <w:r w:rsidRPr="00BC09DA">
          <w:rPr>
            <w:rStyle w:val="Hyperlink"/>
            <w:szCs w:val="22"/>
            <w:highlight w:val="lightGray"/>
          </w:rPr>
          <w:t>Appendix V</w:t>
        </w:r>
      </w:hyperlink>
      <w:r w:rsidRPr="00BC09DA">
        <w:rPr>
          <w:szCs w:val="22"/>
        </w:rPr>
        <w:t>. Ved å melde fra om bivirkninger bidrar du med informasjon om sikkerheten ved bruk av dette legemidlet.</w:t>
      </w:r>
    </w:p>
    <w:p w14:paraId="6BC08310" w14:textId="77777777" w:rsidR="00CB0CD2" w:rsidRPr="00BC09DA" w:rsidRDefault="00CB0CD2" w:rsidP="009A65AC"/>
    <w:p w14:paraId="5370FB84" w14:textId="77777777" w:rsidR="00CB0CD2" w:rsidRPr="00BC09DA" w:rsidRDefault="00CB0CD2" w:rsidP="009A65AC"/>
    <w:p w14:paraId="306DD6CA" w14:textId="177A0856" w:rsidR="00CB0CD2" w:rsidRPr="00BC09DA" w:rsidRDefault="00CB0CD2" w:rsidP="00983F1C">
      <w:pPr>
        <w:keepNext/>
        <w:ind w:left="567" w:hanging="567"/>
        <w:rPr>
          <w:b/>
          <w:bCs/>
        </w:rPr>
      </w:pPr>
      <w:r w:rsidRPr="00BC09DA">
        <w:rPr>
          <w:b/>
          <w:bCs/>
        </w:rPr>
        <w:t>5.</w:t>
      </w:r>
      <w:r w:rsidRPr="00BC09DA">
        <w:rPr>
          <w:b/>
          <w:bCs/>
        </w:rPr>
        <w:tab/>
        <w:t>H</w:t>
      </w:r>
      <w:r w:rsidRPr="00BC09DA">
        <w:rPr>
          <w:b/>
          <w:bCs/>
          <w:szCs w:val="22"/>
        </w:rPr>
        <w:t>vordan du oppbevarer</w:t>
      </w:r>
      <w:r w:rsidRPr="00BC09DA">
        <w:rPr>
          <w:b/>
          <w:bCs/>
        </w:rPr>
        <w:t xml:space="preserve"> </w:t>
      </w:r>
      <w:r w:rsidR="000D4F56" w:rsidRPr="00BC09DA">
        <w:rPr>
          <w:b/>
        </w:rPr>
        <w:t>Uzpruvo</w:t>
      </w:r>
    </w:p>
    <w:p w14:paraId="00D5C313" w14:textId="77777777" w:rsidR="00CB0CD2" w:rsidRPr="00BC09DA" w:rsidRDefault="00CB0CD2" w:rsidP="009A65AC">
      <w:pPr>
        <w:keepNext/>
      </w:pPr>
    </w:p>
    <w:p w14:paraId="23A97284" w14:textId="77777777" w:rsidR="00CB0CD2" w:rsidRPr="00BC09DA" w:rsidRDefault="00CB0CD2" w:rsidP="009A65AC">
      <w:pPr>
        <w:keepNext/>
        <w:numPr>
          <w:ilvl w:val="1"/>
          <w:numId w:val="27"/>
        </w:numPr>
        <w:tabs>
          <w:tab w:val="clear" w:pos="1080"/>
          <w:tab w:val="left" w:pos="567"/>
        </w:tabs>
        <w:ind w:left="567" w:hanging="567"/>
      </w:pPr>
      <w:r w:rsidRPr="00BC09DA">
        <w:t>Oppbevares utilgjengelig for barn.</w:t>
      </w:r>
    </w:p>
    <w:p w14:paraId="369AF7CA" w14:textId="77777777" w:rsidR="00CB0CD2" w:rsidRPr="00BC09DA" w:rsidRDefault="00CB0CD2" w:rsidP="009A65AC">
      <w:pPr>
        <w:keepNext/>
        <w:numPr>
          <w:ilvl w:val="1"/>
          <w:numId w:val="27"/>
        </w:numPr>
        <w:tabs>
          <w:tab w:val="clear" w:pos="1080"/>
          <w:tab w:val="left" w:pos="567"/>
        </w:tabs>
        <w:ind w:left="567" w:hanging="567"/>
      </w:pPr>
      <w:r w:rsidRPr="00BC09DA">
        <w:t>Oppbevares i kjøleskap (2°C–8°C). Skal ikke fryses.</w:t>
      </w:r>
    </w:p>
    <w:p w14:paraId="7220CA72" w14:textId="4F6329A2" w:rsidR="00CB0CD2" w:rsidRDefault="00CB0CD2" w:rsidP="009A65AC">
      <w:pPr>
        <w:keepNext/>
        <w:numPr>
          <w:ilvl w:val="1"/>
          <w:numId w:val="27"/>
        </w:numPr>
        <w:tabs>
          <w:tab w:val="clear" w:pos="1080"/>
          <w:tab w:val="left" w:pos="567"/>
        </w:tabs>
        <w:ind w:left="567" w:hanging="567"/>
      </w:pPr>
      <w:r w:rsidRPr="00BC09DA">
        <w:t>Oppbevar den ferdigfylte sprøyten i ytteremballasjen for å beskytte mot lys.</w:t>
      </w:r>
    </w:p>
    <w:p w14:paraId="2A4111FB" w14:textId="1D5B93C4" w:rsidR="00167C61" w:rsidRPr="00BC09DA" w:rsidRDefault="00167C61" w:rsidP="009A65AC">
      <w:pPr>
        <w:keepNext/>
        <w:numPr>
          <w:ilvl w:val="1"/>
          <w:numId w:val="27"/>
        </w:numPr>
        <w:tabs>
          <w:tab w:val="clear" w:pos="1080"/>
          <w:tab w:val="left" w:pos="567"/>
        </w:tabs>
        <w:ind w:left="567" w:hanging="567"/>
      </w:pPr>
      <w:r w:rsidRPr="00BC09DA">
        <w:rPr>
          <w:bCs/>
        </w:rPr>
        <w:t xml:space="preserve">Før administrering bør </w:t>
      </w:r>
      <w:r w:rsidRPr="00BC09DA">
        <w:t xml:space="preserve">Uzpruvo </w:t>
      </w:r>
      <w:r w:rsidRPr="00BC09DA">
        <w:rPr>
          <w:bCs/>
        </w:rPr>
        <w:t>oppnå romtemperatur (omtrent en halv time).</w:t>
      </w:r>
    </w:p>
    <w:p w14:paraId="6F0379A3" w14:textId="6CC24886" w:rsidR="00CB0CD2" w:rsidRPr="00BC09DA" w:rsidRDefault="00CB0CD2" w:rsidP="009A65AC">
      <w:pPr>
        <w:numPr>
          <w:ilvl w:val="1"/>
          <w:numId w:val="27"/>
        </w:numPr>
        <w:tabs>
          <w:tab w:val="clear" w:pos="1080"/>
          <w:tab w:val="left" w:pos="567"/>
        </w:tabs>
        <w:ind w:left="567" w:hanging="567"/>
      </w:pPr>
      <w:r w:rsidRPr="00BC09DA">
        <w:t xml:space="preserve">Ved behov kan en ferdigfylt sprøyte med </w:t>
      </w:r>
      <w:r w:rsidRPr="00BC09DA">
        <w:rPr>
          <w:color w:val="000000"/>
          <w:szCs w:val="22"/>
        </w:rPr>
        <w:t>Uzpruvo</w:t>
      </w:r>
      <w:r w:rsidRPr="00BC09DA">
        <w:t xml:space="preserve"> også oppbevares i romtemperatur ved høyst 30 °C i en enkeltperiode på maksimalt 30 dager. Sprøyten skal oppbevares i originalesken for å beskytte mot lys. </w:t>
      </w:r>
      <w:r w:rsidR="000309B6" w:rsidRPr="00BC09DA">
        <w:t xml:space="preserve">Når </w:t>
      </w:r>
      <w:r w:rsidRPr="00BC09DA">
        <w:t xml:space="preserve">den ferdigfylte sprøyten tas ut av kjøleskapet </w:t>
      </w:r>
      <w:r w:rsidR="000309B6" w:rsidRPr="00BC09DA">
        <w:t xml:space="preserve">registreres </w:t>
      </w:r>
      <w:r w:rsidRPr="00BC09DA">
        <w:t>destruksjonsdatoen i det åpne feltet på ytteremballasjen. Destruksjonsdatoen må ikke overskride den opprinnelige utløpsdatoen som står på esken. Etter at en sprøyte har blitt oppbevart ved romtemperatur (høyst 30 °C), skal den ikke legges tilbake i kjøleskapet. Kast sprøyten dersom den ikke brukes innen 30 dager ved oppbevaring i romtemperatur, eller ved opprinnelig utløpsdato, avhengig av hva som kommer først.</w:t>
      </w:r>
    </w:p>
    <w:p w14:paraId="735E56BA" w14:textId="77777777" w:rsidR="00CB0CD2" w:rsidRPr="00BC09DA" w:rsidRDefault="00CB0CD2" w:rsidP="009A65AC">
      <w:pPr>
        <w:numPr>
          <w:ilvl w:val="1"/>
          <w:numId w:val="27"/>
        </w:numPr>
        <w:tabs>
          <w:tab w:val="clear" w:pos="1080"/>
          <w:tab w:val="left" w:pos="567"/>
        </w:tabs>
        <w:ind w:left="567" w:hanging="567"/>
      </w:pPr>
      <w:r w:rsidRPr="00BC09DA">
        <w:t>Ikke rist den ferdigfylte sprøyten. Langvarig risting kan skade legemidlet.</w:t>
      </w:r>
    </w:p>
    <w:p w14:paraId="053208CC" w14:textId="77777777" w:rsidR="00CB0CD2" w:rsidRPr="00BC09DA" w:rsidRDefault="00CB0CD2" w:rsidP="009A65AC">
      <w:pPr>
        <w:numPr>
          <w:ilvl w:val="12"/>
          <w:numId w:val="0"/>
        </w:numPr>
      </w:pPr>
    </w:p>
    <w:p w14:paraId="6B882AE3" w14:textId="77777777" w:rsidR="00CB0CD2" w:rsidRPr="00BC09DA" w:rsidRDefault="00CB0CD2" w:rsidP="009A65AC">
      <w:pPr>
        <w:keepNext/>
        <w:numPr>
          <w:ilvl w:val="12"/>
          <w:numId w:val="0"/>
        </w:numPr>
      </w:pPr>
      <w:r w:rsidRPr="00BC09DA">
        <w:rPr>
          <w:b/>
          <w:bCs/>
        </w:rPr>
        <w:t>Bruk ikke dette legemidlet:</w:t>
      </w:r>
    </w:p>
    <w:p w14:paraId="61E229D1" w14:textId="03E8293B" w:rsidR="00CB0CD2" w:rsidRPr="00BC09DA" w:rsidRDefault="00CB0CD2" w:rsidP="009A65AC">
      <w:pPr>
        <w:numPr>
          <w:ilvl w:val="1"/>
          <w:numId w:val="27"/>
        </w:numPr>
        <w:tabs>
          <w:tab w:val="clear" w:pos="1080"/>
          <w:tab w:val="left" w:pos="567"/>
        </w:tabs>
        <w:ind w:left="567" w:hanging="567"/>
      </w:pPr>
      <w:r w:rsidRPr="00BC09DA">
        <w:t xml:space="preserve">Etter utløpsdatoen som er angitt på </w:t>
      </w:r>
      <w:r w:rsidR="00464D42" w:rsidRPr="00BC09DA">
        <w:t xml:space="preserve">etiketten og esken </w:t>
      </w:r>
      <w:r w:rsidRPr="00BC09DA">
        <w:t>etter «EXP». Utløpsdatoen er den siste dagen i den angitte måneden.</w:t>
      </w:r>
    </w:p>
    <w:p w14:paraId="3C6B31BC" w14:textId="7DB9AF5D" w:rsidR="00CB0CD2" w:rsidRPr="00BC09DA" w:rsidRDefault="00CB0CD2" w:rsidP="009A65AC">
      <w:pPr>
        <w:numPr>
          <w:ilvl w:val="1"/>
          <w:numId w:val="27"/>
        </w:numPr>
        <w:tabs>
          <w:tab w:val="clear" w:pos="1080"/>
          <w:tab w:val="left" w:pos="567"/>
        </w:tabs>
        <w:ind w:left="567" w:hanging="567"/>
      </w:pPr>
      <w:r w:rsidRPr="00BC09DA">
        <w:t xml:space="preserve">Hvis væsken er misfarget, uklar eller </w:t>
      </w:r>
      <w:r w:rsidR="00C905CD" w:rsidRPr="00BC09DA">
        <w:t xml:space="preserve">du kan se </w:t>
      </w:r>
      <w:r w:rsidR="00464D42" w:rsidRPr="00BC09DA">
        <w:t xml:space="preserve">andre </w:t>
      </w:r>
      <w:r w:rsidR="00DD0521">
        <w:t>store</w:t>
      </w:r>
      <w:r w:rsidR="00C905CD" w:rsidRPr="00BC09DA">
        <w:t xml:space="preserve"> partikler </w:t>
      </w:r>
      <w:r w:rsidRPr="00BC09DA">
        <w:t xml:space="preserve">som flyter rundt i den (se pkt. 6 </w:t>
      </w:r>
      <w:r w:rsidR="00DD4FF6" w:rsidRPr="00BC09DA">
        <w:t>«</w:t>
      </w:r>
      <w:r w:rsidRPr="00BC09DA">
        <w:t xml:space="preserve">Hvordan </w:t>
      </w:r>
      <w:r w:rsidRPr="00BC09DA">
        <w:rPr>
          <w:color w:val="000000"/>
          <w:szCs w:val="22"/>
        </w:rPr>
        <w:t xml:space="preserve">Uzpruvo </w:t>
      </w:r>
      <w:r w:rsidRPr="00BC09DA">
        <w:t>ser ut og innhold</w:t>
      </w:r>
      <w:r w:rsidR="0031131D" w:rsidRPr="00BC09DA">
        <w:t>et</w:t>
      </w:r>
      <w:r w:rsidRPr="00BC09DA">
        <w:t xml:space="preserve"> i pakningen</w:t>
      </w:r>
      <w:r w:rsidR="00DD4FF6" w:rsidRPr="00BC09DA">
        <w:t>»</w:t>
      </w:r>
      <w:r w:rsidRPr="00BC09DA">
        <w:t>).</w:t>
      </w:r>
    </w:p>
    <w:p w14:paraId="775FC7F8" w14:textId="77777777" w:rsidR="00CB0CD2" w:rsidRPr="00BC09DA" w:rsidRDefault="00CB0CD2" w:rsidP="009A65AC">
      <w:pPr>
        <w:numPr>
          <w:ilvl w:val="1"/>
          <w:numId w:val="27"/>
        </w:numPr>
        <w:tabs>
          <w:tab w:val="clear" w:pos="1080"/>
          <w:tab w:val="left" w:pos="567"/>
        </w:tabs>
        <w:ind w:left="567" w:hanging="567"/>
      </w:pPr>
      <w:r w:rsidRPr="00BC09DA">
        <w:t>Hvis du vet eller tror at legemidlet kan ha blitt utsatt for ekstreme temperaturer (at det utilsiktet har frosset eller blitt oppvarmet).</w:t>
      </w:r>
    </w:p>
    <w:p w14:paraId="30876AA8" w14:textId="0CE48621" w:rsidR="00CB0CD2" w:rsidRPr="00BC09DA" w:rsidRDefault="00CB0CD2" w:rsidP="009A65AC">
      <w:pPr>
        <w:numPr>
          <w:ilvl w:val="1"/>
          <w:numId w:val="27"/>
        </w:numPr>
        <w:tabs>
          <w:tab w:val="clear" w:pos="1080"/>
          <w:tab w:val="left" w:pos="567"/>
        </w:tabs>
        <w:ind w:left="567" w:hanging="567"/>
      </w:pPr>
      <w:r w:rsidRPr="00BC09DA">
        <w:t>Hvis legemidlet er ristet</w:t>
      </w:r>
      <w:r w:rsidR="00847E31" w:rsidRPr="00BC09DA">
        <w:t xml:space="preserve"> kraftig</w:t>
      </w:r>
      <w:r w:rsidRPr="00BC09DA">
        <w:t>.</w:t>
      </w:r>
    </w:p>
    <w:p w14:paraId="561388B8" w14:textId="77777777" w:rsidR="00CB0CD2" w:rsidRPr="00BC09DA" w:rsidRDefault="00CB0CD2" w:rsidP="009A65AC"/>
    <w:p w14:paraId="4670E4F1" w14:textId="77777777" w:rsidR="00CB0CD2" w:rsidRPr="00BC09DA" w:rsidRDefault="00CB0CD2" w:rsidP="009A65AC">
      <w:r w:rsidRPr="00BC09DA">
        <w:rPr>
          <w:color w:val="000000"/>
          <w:szCs w:val="22"/>
        </w:rPr>
        <w:t xml:space="preserve">Uzpruvo </w:t>
      </w:r>
      <w:r w:rsidRPr="00BC09DA">
        <w:t xml:space="preserve">er til engangsbruk. Ubrukt legemiddel som er igjen i sprøyten skal kastes. Legemidler skal ikke kastes i </w:t>
      </w:r>
      <w:r w:rsidRPr="00BC09DA">
        <w:rPr>
          <w:szCs w:val="22"/>
        </w:rPr>
        <w:t xml:space="preserve">avløpsvann </w:t>
      </w:r>
      <w:r w:rsidRPr="00BC09DA">
        <w:t xml:space="preserve">eller sammen med husholdningsavfall. Spør på apoteket hvordan du skal kaste legemidler som du ikke lenger bruker. Disse tiltakene </w:t>
      </w:r>
      <w:r w:rsidRPr="00BC09DA">
        <w:rPr>
          <w:szCs w:val="22"/>
        </w:rPr>
        <w:t>bidrar</w:t>
      </w:r>
      <w:r w:rsidRPr="00BC09DA">
        <w:t xml:space="preserve"> til å beskytte miljøet.</w:t>
      </w:r>
    </w:p>
    <w:p w14:paraId="740BD32E" w14:textId="77777777" w:rsidR="00CB0CD2" w:rsidRPr="00BC09DA" w:rsidRDefault="00CB0CD2" w:rsidP="009A65AC"/>
    <w:p w14:paraId="04B17F8E" w14:textId="77777777" w:rsidR="00CB0CD2" w:rsidRPr="00BC09DA" w:rsidRDefault="00CB0CD2" w:rsidP="009A65AC">
      <w:pPr>
        <w:ind w:left="567" w:right="-29" w:hanging="567"/>
        <w:rPr>
          <w:szCs w:val="22"/>
        </w:rPr>
      </w:pPr>
    </w:p>
    <w:p w14:paraId="2877172C" w14:textId="77777777" w:rsidR="00CB0CD2" w:rsidRPr="00BC09DA" w:rsidRDefault="00CB0CD2" w:rsidP="00983F1C">
      <w:pPr>
        <w:keepNext/>
        <w:ind w:left="567" w:hanging="567"/>
        <w:rPr>
          <w:b/>
          <w:bCs/>
        </w:rPr>
      </w:pPr>
      <w:r w:rsidRPr="00BC09DA">
        <w:rPr>
          <w:b/>
          <w:bCs/>
        </w:rPr>
        <w:t>6.</w:t>
      </w:r>
      <w:r w:rsidRPr="00BC09DA">
        <w:rPr>
          <w:b/>
          <w:bCs/>
        </w:rPr>
        <w:tab/>
        <w:t>Innholdet i pakningen og ytterligere informasjon</w:t>
      </w:r>
    </w:p>
    <w:p w14:paraId="7BC0A961" w14:textId="77777777" w:rsidR="00CB0CD2" w:rsidRPr="00BC09DA" w:rsidRDefault="00CB0CD2" w:rsidP="009A65AC">
      <w:pPr>
        <w:rPr>
          <w:szCs w:val="22"/>
        </w:rPr>
      </w:pPr>
    </w:p>
    <w:p w14:paraId="292EE97F" w14:textId="77777777" w:rsidR="00CB0CD2" w:rsidRPr="00BC09DA" w:rsidRDefault="00CB0CD2" w:rsidP="009A65AC">
      <w:pPr>
        <w:rPr>
          <w:b/>
          <w:szCs w:val="22"/>
        </w:rPr>
      </w:pPr>
      <w:r w:rsidRPr="00BC09DA">
        <w:rPr>
          <w:b/>
          <w:szCs w:val="22"/>
        </w:rPr>
        <w:t>Sammensetning av Uzpruvo</w:t>
      </w:r>
    </w:p>
    <w:p w14:paraId="7EE1C3AE" w14:textId="0FAEC23A" w:rsidR="00CB0CD2" w:rsidRPr="00BC09DA" w:rsidRDefault="00CB0CD2" w:rsidP="009A65AC">
      <w:pPr>
        <w:numPr>
          <w:ilvl w:val="0"/>
          <w:numId w:val="1"/>
        </w:numPr>
        <w:ind w:left="567" w:hanging="567"/>
        <w:rPr>
          <w:szCs w:val="22"/>
        </w:rPr>
      </w:pPr>
      <w:r w:rsidRPr="00BC09DA">
        <w:rPr>
          <w:szCs w:val="22"/>
        </w:rPr>
        <w:t xml:space="preserve">Virkestoff er ustekinumab. Hver ferdigfylt sprøyte inneholder </w:t>
      </w:r>
      <w:r w:rsidR="00D713BC" w:rsidRPr="00BC09DA">
        <w:rPr>
          <w:szCs w:val="22"/>
        </w:rPr>
        <w:t>90</w:t>
      </w:r>
      <w:r w:rsidRPr="00BC09DA">
        <w:rPr>
          <w:szCs w:val="22"/>
        </w:rPr>
        <w:t xml:space="preserve"> mg ustekinumab i </w:t>
      </w:r>
      <w:r w:rsidR="00D713BC" w:rsidRPr="00BC09DA">
        <w:rPr>
          <w:szCs w:val="22"/>
        </w:rPr>
        <w:t>1 </w:t>
      </w:r>
      <w:r w:rsidRPr="00BC09DA">
        <w:rPr>
          <w:szCs w:val="22"/>
        </w:rPr>
        <w:t>ml.</w:t>
      </w:r>
    </w:p>
    <w:p w14:paraId="361CE851" w14:textId="10C6A28C" w:rsidR="00CB0CD2" w:rsidRPr="00BC09DA" w:rsidRDefault="00CB0CD2" w:rsidP="009A65AC">
      <w:pPr>
        <w:numPr>
          <w:ilvl w:val="0"/>
          <w:numId w:val="1"/>
        </w:numPr>
        <w:ind w:left="567" w:hanging="567"/>
        <w:rPr>
          <w:szCs w:val="22"/>
        </w:rPr>
      </w:pPr>
      <w:r w:rsidRPr="00BC09DA">
        <w:rPr>
          <w:szCs w:val="22"/>
        </w:rPr>
        <w:t xml:space="preserve">Andre innholdsstoffer er </w:t>
      </w:r>
      <w:r w:rsidRPr="00BC09DA">
        <w:t xml:space="preserve">histidin, </w:t>
      </w:r>
      <w:r w:rsidRPr="00BC09DA">
        <w:rPr>
          <w:szCs w:val="22"/>
        </w:rPr>
        <w:t>histidinmonohydro</w:t>
      </w:r>
      <w:r w:rsidR="00464D42" w:rsidRPr="00BC09DA">
        <w:rPr>
          <w:szCs w:val="22"/>
        </w:rPr>
        <w:t>k</w:t>
      </w:r>
      <w:r w:rsidRPr="00BC09DA">
        <w:rPr>
          <w:szCs w:val="22"/>
        </w:rPr>
        <w:t>lorid</w:t>
      </w:r>
      <w:r w:rsidRPr="00BC09DA">
        <w:t>, polysorbat 80</w:t>
      </w:r>
      <w:r w:rsidR="00F628DA">
        <w:t xml:space="preserve"> (E433)</w:t>
      </w:r>
      <w:r w:rsidRPr="00BC09DA">
        <w:t>, sukrose, vann til injeksjonsvæsker</w:t>
      </w:r>
      <w:r w:rsidR="002D4CE4" w:rsidRPr="00BC09DA">
        <w:t>.</w:t>
      </w:r>
    </w:p>
    <w:p w14:paraId="0E0939E1" w14:textId="77777777" w:rsidR="00CB0CD2" w:rsidRPr="00BC09DA" w:rsidRDefault="00CB0CD2" w:rsidP="009A65AC">
      <w:pPr>
        <w:rPr>
          <w:szCs w:val="22"/>
        </w:rPr>
      </w:pPr>
    </w:p>
    <w:p w14:paraId="12FE2709" w14:textId="77777777" w:rsidR="00CB0CD2" w:rsidRPr="00BC09DA" w:rsidRDefault="00CB0CD2" w:rsidP="009A65AC">
      <w:pPr>
        <w:rPr>
          <w:b/>
          <w:szCs w:val="22"/>
        </w:rPr>
      </w:pPr>
      <w:r w:rsidRPr="00BC09DA">
        <w:rPr>
          <w:b/>
          <w:szCs w:val="22"/>
        </w:rPr>
        <w:t>Hvordan Uzpruvo ser ut og innholdet i pakningen</w:t>
      </w:r>
    </w:p>
    <w:p w14:paraId="45160C15" w14:textId="77777777" w:rsidR="00F628DA" w:rsidRDefault="00F628DA" w:rsidP="00F628DA">
      <w:pPr>
        <w:numPr>
          <w:ilvl w:val="12"/>
          <w:numId w:val="0"/>
        </w:numPr>
      </w:pPr>
      <w:r w:rsidRPr="00BC09DA">
        <w:rPr>
          <w:color w:val="000000"/>
        </w:rPr>
        <w:t xml:space="preserve">Uzpruvo er en klar, fargeløs til lys gul injeksjonsvæske (oppløsning), praktisk talt fri for synlige partikler. Den leveres som en eske med </w:t>
      </w:r>
      <w:r>
        <w:rPr>
          <w:color w:val="000000"/>
        </w:rPr>
        <w:t>1 eller 2</w:t>
      </w:r>
      <w:r w:rsidRPr="00BC09DA">
        <w:rPr>
          <w:color w:val="000000"/>
        </w:rPr>
        <w:t xml:space="preserve"> enkeltdose i en 1 ml ferdigfylt</w:t>
      </w:r>
      <w:r>
        <w:rPr>
          <w:color w:val="000000"/>
        </w:rPr>
        <w:t>(e)</w:t>
      </w:r>
      <w:r w:rsidRPr="00BC09DA">
        <w:rPr>
          <w:color w:val="000000"/>
        </w:rPr>
        <w:t xml:space="preserve"> sprøyte</w:t>
      </w:r>
      <w:r>
        <w:rPr>
          <w:color w:val="000000"/>
        </w:rPr>
        <w:t>(r)</w:t>
      </w:r>
      <w:r w:rsidRPr="00BC09DA">
        <w:rPr>
          <w:color w:val="000000"/>
        </w:rPr>
        <w:t xml:space="preserve"> av glass. </w:t>
      </w:r>
      <w:r w:rsidRPr="00BC09DA">
        <w:t>Hver sprøyte inneholder 90 mg ustekinumab i 1 ml injeksjonsvæske, oppløsning.</w:t>
      </w:r>
    </w:p>
    <w:p w14:paraId="62E30511" w14:textId="77777777" w:rsidR="003120DA" w:rsidRDefault="003120DA" w:rsidP="00F628DA">
      <w:pPr>
        <w:numPr>
          <w:ilvl w:val="12"/>
          <w:numId w:val="0"/>
        </w:numPr>
        <w:rPr>
          <w:szCs w:val="22"/>
        </w:rPr>
      </w:pPr>
    </w:p>
    <w:p w14:paraId="516A6B48" w14:textId="0AD1CE81" w:rsidR="000829DF" w:rsidRPr="00BC09DA" w:rsidRDefault="00AB3FF6" w:rsidP="00F628DA">
      <w:pPr>
        <w:numPr>
          <w:ilvl w:val="12"/>
          <w:numId w:val="0"/>
        </w:numPr>
      </w:pPr>
      <w:r>
        <w:rPr>
          <w:szCs w:val="22"/>
        </w:rPr>
        <w:t>Ikke alle pakningsstørrelser vil nødvendigvis bli markedsført.</w:t>
      </w:r>
    </w:p>
    <w:p w14:paraId="7223DE77" w14:textId="77777777" w:rsidR="00F628DA" w:rsidRDefault="00F628DA" w:rsidP="009A65AC">
      <w:pPr>
        <w:rPr>
          <w:b/>
          <w:szCs w:val="22"/>
        </w:rPr>
      </w:pPr>
    </w:p>
    <w:p w14:paraId="064F4B2F" w14:textId="251D5A74" w:rsidR="00CB0CD2" w:rsidRPr="00BC09DA" w:rsidRDefault="00CB0CD2" w:rsidP="009A65AC">
      <w:pPr>
        <w:rPr>
          <w:b/>
          <w:szCs w:val="22"/>
        </w:rPr>
      </w:pPr>
      <w:r w:rsidRPr="00BC09DA">
        <w:rPr>
          <w:b/>
          <w:szCs w:val="22"/>
        </w:rPr>
        <w:t>Innehaver av markedsføringstillatelsen</w:t>
      </w:r>
    </w:p>
    <w:p w14:paraId="2B03F469" w14:textId="77777777" w:rsidR="00CB0CD2" w:rsidRPr="00BF197E" w:rsidRDefault="00CB0CD2" w:rsidP="009A65AC">
      <w:pPr>
        <w:ind w:right="-15"/>
        <w:textAlignment w:val="baseline"/>
        <w:rPr>
          <w:sz w:val="18"/>
          <w:szCs w:val="18"/>
        </w:rPr>
      </w:pPr>
      <w:r w:rsidRPr="00BF197E">
        <w:rPr>
          <w:color w:val="000000"/>
          <w:szCs w:val="22"/>
        </w:rPr>
        <w:t>STADA Arzneimittel AG </w:t>
      </w:r>
    </w:p>
    <w:p w14:paraId="51C42BAC" w14:textId="77777777" w:rsidR="00CB0CD2" w:rsidRPr="00BF197E" w:rsidRDefault="00CB0CD2" w:rsidP="009A65AC">
      <w:pPr>
        <w:ind w:right="-15"/>
        <w:textAlignment w:val="baseline"/>
        <w:rPr>
          <w:sz w:val="18"/>
          <w:szCs w:val="18"/>
        </w:rPr>
      </w:pPr>
      <w:r w:rsidRPr="00BF197E">
        <w:rPr>
          <w:color w:val="000000"/>
          <w:szCs w:val="22"/>
        </w:rPr>
        <w:t>Stadastrasse 2–18 </w:t>
      </w:r>
    </w:p>
    <w:p w14:paraId="6DCC42EB" w14:textId="77777777" w:rsidR="00CB0CD2" w:rsidRPr="00BF197E" w:rsidRDefault="00CB0CD2" w:rsidP="009A65AC">
      <w:pPr>
        <w:ind w:right="-15"/>
        <w:textAlignment w:val="baseline"/>
        <w:rPr>
          <w:sz w:val="18"/>
          <w:szCs w:val="18"/>
        </w:rPr>
      </w:pPr>
      <w:r w:rsidRPr="00BF197E">
        <w:rPr>
          <w:color w:val="000000"/>
          <w:szCs w:val="22"/>
        </w:rPr>
        <w:t>61118 Bad Vilbel  </w:t>
      </w:r>
    </w:p>
    <w:p w14:paraId="50301E9E" w14:textId="77777777" w:rsidR="00CB0CD2" w:rsidRPr="00BC09DA" w:rsidRDefault="00CB0CD2" w:rsidP="009A65AC">
      <w:pPr>
        <w:ind w:right="-15"/>
        <w:textAlignment w:val="baseline"/>
        <w:rPr>
          <w:color w:val="000000"/>
          <w:szCs w:val="22"/>
        </w:rPr>
      </w:pPr>
      <w:r w:rsidRPr="00BC09DA">
        <w:rPr>
          <w:color w:val="000000"/>
          <w:szCs w:val="22"/>
        </w:rPr>
        <w:t>Tyskland</w:t>
      </w:r>
    </w:p>
    <w:p w14:paraId="611366F1" w14:textId="77777777" w:rsidR="00CB0CD2" w:rsidRPr="00BC09DA" w:rsidRDefault="00CB0CD2" w:rsidP="009A65AC">
      <w:pPr>
        <w:ind w:right="-15"/>
        <w:textAlignment w:val="baseline"/>
        <w:rPr>
          <w:color w:val="000000"/>
          <w:szCs w:val="22"/>
        </w:rPr>
      </w:pPr>
    </w:p>
    <w:p w14:paraId="406119B2" w14:textId="4FACB344" w:rsidR="00CB0CD2" w:rsidRPr="00BC09DA" w:rsidRDefault="00CB0CD2" w:rsidP="009A65AC">
      <w:pPr>
        <w:ind w:right="-15"/>
        <w:textAlignment w:val="baseline"/>
        <w:rPr>
          <w:color w:val="000000"/>
          <w:szCs w:val="22"/>
        </w:rPr>
      </w:pPr>
      <w:r w:rsidRPr="00BC09DA">
        <w:rPr>
          <w:b/>
          <w:szCs w:val="22"/>
        </w:rPr>
        <w:t>Tilvirker</w:t>
      </w:r>
      <w:r w:rsidR="006E56AB">
        <w:rPr>
          <w:b/>
          <w:szCs w:val="22"/>
        </w:rPr>
        <w:t>e</w:t>
      </w:r>
    </w:p>
    <w:p w14:paraId="68239BF3" w14:textId="77777777" w:rsidR="00CB0CD2" w:rsidRPr="00BC09DA" w:rsidRDefault="00CB0CD2" w:rsidP="009A65AC">
      <w:pPr>
        <w:ind w:right="-15"/>
        <w:textAlignment w:val="baseline"/>
        <w:rPr>
          <w:color w:val="000000"/>
          <w:szCs w:val="22"/>
        </w:rPr>
      </w:pPr>
      <w:r w:rsidRPr="00BC09DA">
        <w:rPr>
          <w:color w:val="000000"/>
          <w:szCs w:val="22"/>
        </w:rPr>
        <w:t>Alvotech Hf</w:t>
      </w:r>
    </w:p>
    <w:p w14:paraId="3922B4C3" w14:textId="77777777" w:rsidR="00CB0CD2" w:rsidRPr="00BC09DA" w:rsidRDefault="00CB0CD2" w:rsidP="009A65AC">
      <w:pPr>
        <w:ind w:right="-15"/>
        <w:textAlignment w:val="baseline"/>
      </w:pPr>
      <w:r w:rsidRPr="00BC09DA">
        <w:t xml:space="preserve">Sæmundargata 15-19 </w:t>
      </w:r>
    </w:p>
    <w:p w14:paraId="037D5D82" w14:textId="77777777" w:rsidR="00CB0CD2" w:rsidRPr="00BC09DA" w:rsidRDefault="00CB0CD2" w:rsidP="009A65AC">
      <w:pPr>
        <w:ind w:right="-15"/>
        <w:textAlignment w:val="baseline"/>
      </w:pPr>
      <w:r w:rsidRPr="00BC09DA">
        <w:t xml:space="preserve">Reykjavik, 102 </w:t>
      </w:r>
    </w:p>
    <w:p w14:paraId="7B78EE55" w14:textId="77777777" w:rsidR="00CB0CD2" w:rsidRDefault="00CB0CD2" w:rsidP="009A65AC">
      <w:pPr>
        <w:ind w:right="-15"/>
        <w:textAlignment w:val="baseline"/>
      </w:pPr>
      <w:r w:rsidRPr="00BC09DA">
        <w:t>Island</w:t>
      </w:r>
    </w:p>
    <w:p w14:paraId="4CBA6C8A" w14:textId="77777777" w:rsidR="00B14DE6" w:rsidRDefault="00B14DE6" w:rsidP="009A65AC">
      <w:pPr>
        <w:ind w:right="-15"/>
        <w:textAlignment w:val="baseline"/>
      </w:pPr>
    </w:p>
    <w:p w14:paraId="2C85BC4E" w14:textId="77777777" w:rsidR="00B14DE6" w:rsidRPr="00983F1C" w:rsidRDefault="00B14DE6" w:rsidP="009A65AC">
      <w:pPr>
        <w:keepNext/>
        <w:textAlignment w:val="baseline"/>
        <w:rPr>
          <w:color w:val="000000"/>
          <w:szCs w:val="22"/>
          <w:highlight w:val="lightGray"/>
        </w:rPr>
      </w:pPr>
      <w:r w:rsidRPr="00983F1C">
        <w:rPr>
          <w:color w:val="000000"/>
          <w:szCs w:val="22"/>
          <w:highlight w:val="lightGray"/>
        </w:rPr>
        <w:t>STADA Arzneimittel AG</w:t>
      </w:r>
    </w:p>
    <w:p w14:paraId="2195BA4E" w14:textId="77777777" w:rsidR="00B14DE6" w:rsidRPr="00983F1C" w:rsidRDefault="00B14DE6" w:rsidP="009A65AC">
      <w:pPr>
        <w:keepNext/>
        <w:textAlignment w:val="baseline"/>
        <w:rPr>
          <w:color w:val="000000"/>
          <w:szCs w:val="22"/>
          <w:highlight w:val="lightGray"/>
        </w:rPr>
      </w:pPr>
      <w:r w:rsidRPr="00983F1C">
        <w:rPr>
          <w:color w:val="000000"/>
          <w:szCs w:val="22"/>
          <w:highlight w:val="lightGray"/>
        </w:rPr>
        <w:t>Stadastrasse 2–18</w:t>
      </w:r>
    </w:p>
    <w:p w14:paraId="0818FE22" w14:textId="77777777" w:rsidR="00B14DE6" w:rsidRPr="00983F1C" w:rsidRDefault="00B14DE6" w:rsidP="009A65AC">
      <w:pPr>
        <w:keepNext/>
        <w:textAlignment w:val="baseline"/>
        <w:rPr>
          <w:color w:val="000000"/>
          <w:szCs w:val="22"/>
          <w:highlight w:val="lightGray"/>
        </w:rPr>
      </w:pPr>
      <w:r w:rsidRPr="00983F1C">
        <w:rPr>
          <w:color w:val="000000"/>
          <w:szCs w:val="22"/>
          <w:highlight w:val="lightGray"/>
        </w:rPr>
        <w:t>61118 Bad Vilbel</w:t>
      </w:r>
    </w:p>
    <w:p w14:paraId="41DA0FE1" w14:textId="2A334574" w:rsidR="00B14DE6" w:rsidRDefault="00B14DE6" w:rsidP="009A65AC">
      <w:pPr>
        <w:textAlignment w:val="baseline"/>
        <w:rPr>
          <w:color w:val="000000"/>
          <w:szCs w:val="22"/>
        </w:rPr>
      </w:pPr>
      <w:r w:rsidRPr="007F5CEF">
        <w:rPr>
          <w:color w:val="000000"/>
          <w:szCs w:val="22"/>
          <w:highlight w:val="lightGray"/>
        </w:rPr>
        <w:t>Tyskland</w:t>
      </w:r>
    </w:p>
    <w:p w14:paraId="7AE93598" w14:textId="77777777" w:rsidR="00B14DE6" w:rsidRPr="00BC09DA" w:rsidRDefault="00B14DE6" w:rsidP="009A65AC">
      <w:pPr>
        <w:ind w:right="-15"/>
        <w:textAlignment w:val="baseline"/>
        <w:rPr>
          <w:sz w:val="18"/>
          <w:szCs w:val="18"/>
        </w:rPr>
      </w:pPr>
    </w:p>
    <w:p w14:paraId="695C363A" w14:textId="77777777" w:rsidR="00CB0CD2" w:rsidRPr="00BC09DA" w:rsidRDefault="00CB0CD2" w:rsidP="009A65AC">
      <w:pPr>
        <w:rPr>
          <w:b/>
          <w:szCs w:val="22"/>
        </w:rPr>
      </w:pPr>
    </w:p>
    <w:p w14:paraId="119938F2" w14:textId="77777777" w:rsidR="00CB0CD2" w:rsidRPr="00BC09DA" w:rsidRDefault="00CB0CD2" w:rsidP="009A65AC">
      <w:pPr>
        <w:rPr>
          <w:szCs w:val="22"/>
        </w:rPr>
      </w:pPr>
      <w:r w:rsidRPr="00BC09DA">
        <w:rPr>
          <w:szCs w:val="22"/>
        </w:rPr>
        <w:t>Ta kontakt med den lokale representanten for innehaveren av markedsføringstillatelsen for ytterligere informasjon om dette legemidlet:</w:t>
      </w:r>
    </w:p>
    <w:p w14:paraId="3E2A68A4" w14:textId="77777777" w:rsidR="00CB0CD2" w:rsidRPr="00BC09DA" w:rsidRDefault="00CB0CD2" w:rsidP="009A65AC">
      <w:pPr>
        <w:rPr>
          <w:szCs w:val="22"/>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B10BB9" w:rsidRPr="00E6556B" w14:paraId="4755984A" w14:textId="77777777" w:rsidTr="00B302A0">
        <w:trPr>
          <w:cantSplit/>
        </w:trPr>
        <w:tc>
          <w:tcPr>
            <w:tcW w:w="4659" w:type="dxa"/>
            <w:shd w:val="clear" w:color="auto" w:fill="auto"/>
            <w:hideMark/>
          </w:tcPr>
          <w:p w14:paraId="185EDFB5" w14:textId="77777777" w:rsidR="00B10BB9" w:rsidRPr="00BC09DA" w:rsidRDefault="00B10BB9" w:rsidP="009A65AC">
            <w:pPr>
              <w:rPr>
                <w:color w:val="000000"/>
              </w:rPr>
            </w:pPr>
            <w:r w:rsidRPr="00BC09DA">
              <w:rPr>
                <w:b/>
                <w:color w:val="000000"/>
              </w:rPr>
              <w:t>België/Belgique/Belgien</w:t>
            </w:r>
          </w:p>
          <w:p w14:paraId="0AB8D303" w14:textId="77777777" w:rsidR="00B10BB9" w:rsidRPr="00BC09DA" w:rsidRDefault="00B10BB9" w:rsidP="009A65AC">
            <w:pPr>
              <w:rPr>
                <w:color w:val="000000"/>
              </w:rPr>
            </w:pPr>
            <w:r w:rsidRPr="00BC09DA">
              <w:rPr>
                <w:color w:val="000000"/>
              </w:rPr>
              <w:t xml:space="preserve">EG </w:t>
            </w:r>
            <w:r w:rsidRPr="00BC09DA">
              <w:rPr>
                <w:lang w:eastAsia="hu-HU"/>
              </w:rPr>
              <w:t>(Eurogenerics) NV</w:t>
            </w:r>
          </w:p>
          <w:p w14:paraId="6F83CCAA" w14:textId="0093BFD5" w:rsidR="00B10BB9" w:rsidRPr="00BC09DA" w:rsidRDefault="00B10BB9" w:rsidP="009A65AC">
            <w:pPr>
              <w:rPr>
                <w:color w:val="000000"/>
              </w:rPr>
            </w:pPr>
            <w:r w:rsidRPr="00BC09DA">
              <w:rPr>
                <w:color w:val="000000"/>
              </w:rPr>
              <w:t xml:space="preserve">Tél/Tel: +32 </w:t>
            </w:r>
            <w:r w:rsidR="00DD0521">
              <w:rPr>
                <w:color w:val="000000"/>
              </w:rPr>
              <w:t>2</w:t>
            </w:r>
            <w:r w:rsidRPr="00BC09DA">
              <w:rPr>
                <w:color w:val="000000"/>
              </w:rPr>
              <w:t>4797878</w:t>
            </w:r>
          </w:p>
          <w:p w14:paraId="2E4F86E7" w14:textId="77777777" w:rsidR="00B10BB9" w:rsidRPr="00BC09DA" w:rsidRDefault="00B10BB9" w:rsidP="009A65AC">
            <w:pPr>
              <w:rPr>
                <w:szCs w:val="22"/>
              </w:rPr>
            </w:pPr>
          </w:p>
        </w:tc>
        <w:tc>
          <w:tcPr>
            <w:tcW w:w="4747" w:type="dxa"/>
            <w:shd w:val="clear" w:color="auto" w:fill="auto"/>
            <w:hideMark/>
          </w:tcPr>
          <w:p w14:paraId="3BF70A2F" w14:textId="77777777" w:rsidR="00B10BB9" w:rsidRPr="00BF197E" w:rsidRDefault="00B10BB9" w:rsidP="009A65AC">
            <w:pPr>
              <w:autoSpaceDE w:val="0"/>
              <w:autoSpaceDN w:val="0"/>
              <w:adjustRightInd w:val="0"/>
              <w:rPr>
                <w:color w:val="000000"/>
              </w:rPr>
            </w:pPr>
            <w:r w:rsidRPr="00BF197E">
              <w:rPr>
                <w:b/>
                <w:color w:val="000000"/>
              </w:rPr>
              <w:t>Lietuva</w:t>
            </w:r>
          </w:p>
          <w:p w14:paraId="0F4E84BE" w14:textId="77777777" w:rsidR="00B10BB9" w:rsidRPr="00BF197E" w:rsidRDefault="00B10BB9" w:rsidP="009A65AC">
            <w:pPr>
              <w:autoSpaceDE w:val="0"/>
              <w:autoSpaceDN w:val="0"/>
              <w:adjustRightInd w:val="0"/>
              <w:rPr>
                <w:color w:val="000000"/>
              </w:rPr>
            </w:pPr>
            <w:r w:rsidRPr="00BF197E">
              <w:rPr>
                <w:color w:val="000000"/>
              </w:rPr>
              <w:t>UAB „STADA Baltics“</w:t>
            </w:r>
          </w:p>
          <w:p w14:paraId="5247346E" w14:textId="77777777" w:rsidR="00B10BB9" w:rsidRPr="00BF197E" w:rsidRDefault="00B10BB9" w:rsidP="009A65AC">
            <w:pPr>
              <w:autoSpaceDE w:val="0"/>
              <w:autoSpaceDN w:val="0"/>
              <w:adjustRightInd w:val="0"/>
              <w:rPr>
                <w:color w:val="000000"/>
              </w:rPr>
            </w:pPr>
            <w:r w:rsidRPr="00BF197E">
              <w:rPr>
                <w:color w:val="000000"/>
              </w:rPr>
              <w:t>Tel: +370 52603926</w:t>
            </w:r>
          </w:p>
          <w:p w14:paraId="10B33DC6" w14:textId="77777777" w:rsidR="00B10BB9" w:rsidRPr="00BF197E" w:rsidRDefault="00B10BB9" w:rsidP="009A65AC">
            <w:pPr>
              <w:rPr>
                <w:szCs w:val="22"/>
              </w:rPr>
            </w:pPr>
          </w:p>
        </w:tc>
      </w:tr>
      <w:tr w:rsidR="00B10BB9" w:rsidRPr="00BF197E" w14:paraId="505D043E" w14:textId="77777777" w:rsidTr="00B302A0">
        <w:trPr>
          <w:cantSplit/>
        </w:trPr>
        <w:tc>
          <w:tcPr>
            <w:tcW w:w="4659" w:type="dxa"/>
            <w:shd w:val="clear" w:color="auto" w:fill="auto"/>
            <w:hideMark/>
          </w:tcPr>
          <w:p w14:paraId="39C03409" w14:textId="77777777" w:rsidR="00B10BB9" w:rsidRPr="00BF197E" w:rsidRDefault="00B10BB9" w:rsidP="009A65AC">
            <w:pPr>
              <w:autoSpaceDE w:val="0"/>
              <w:autoSpaceDN w:val="0"/>
              <w:adjustRightInd w:val="0"/>
              <w:rPr>
                <w:b/>
                <w:bCs/>
                <w:color w:val="000000"/>
                <w:lang w:val="es-ES"/>
              </w:rPr>
            </w:pPr>
            <w:r w:rsidRPr="00BC09DA">
              <w:rPr>
                <w:b/>
                <w:bCs/>
                <w:color w:val="000000"/>
              </w:rPr>
              <w:t>България</w:t>
            </w:r>
          </w:p>
          <w:p w14:paraId="1D991F5A" w14:textId="77777777" w:rsidR="00B10BB9" w:rsidRPr="00BF197E" w:rsidRDefault="00B10BB9" w:rsidP="009A65AC">
            <w:pPr>
              <w:autoSpaceDE w:val="0"/>
              <w:autoSpaceDN w:val="0"/>
              <w:adjustRightInd w:val="0"/>
              <w:rPr>
                <w:color w:val="000000"/>
                <w:lang w:val="es-ES"/>
              </w:rPr>
            </w:pPr>
            <w:r w:rsidRPr="00BF197E">
              <w:rPr>
                <w:color w:val="000000"/>
                <w:lang w:val="es-ES"/>
              </w:rPr>
              <w:t>STADA Bulgaria EOOD</w:t>
            </w:r>
          </w:p>
          <w:p w14:paraId="1654909F" w14:textId="77777777" w:rsidR="00B10BB9" w:rsidRPr="00BF197E" w:rsidRDefault="00B10BB9" w:rsidP="009A65AC">
            <w:pPr>
              <w:autoSpaceDE w:val="0"/>
              <w:autoSpaceDN w:val="0"/>
              <w:adjustRightInd w:val="0"/>
              <w:rPr>
                <w:color w:val="000000"/>
                <w:lang w:val="es-ES"/>
              </w:rPr>
            </w:pPr>
            <w:r w:rsidRPr="00BF197E">
              <w:rPr>
                <w:color w:val="000000"/>
                <w:lang w:val="es-ES"/>
              </w:rPr>
              <w:t>Te</w:t>
            </w:r>
            <w:r w:rsidRPr="00BC09DA">
              <w:rPr>
                <w:color w:val="000000"/>
              </w:rPr>
              <w:t>л</w:t>
            </w:r>
            <w:r w:rsidRPr="00BF197E">
              <w:rPr>
                <w:color w:val="000000"/>
                <w:lang w:val="es-ES"/>
              </w:rPr>
              <w:t>.: +359 29624626</w:t>
            </w:r>
          </w:p>
          <w:p w14:paraId="453CDDD5" w14:textId="77777777" w:rsidR="00B10BB9" w:rsidRPr="00BF197E" w:rsidRDefault="00B10BB9" w:rsidP="009A65AC">
            <w:pPr>
              <w:rPr>
                <w:szCs w:val="22"/>
                <w:lang w:val="es-ES"/>
              </w:rPr>
            </w:pPr>
          </w:p>
        </w:tc>
        <w:tc>
          <w:tcPr>
            <w:tcW w:w="4747" w:type="dxa"/>
            <w:shd w:val="clear" w:color="auto" w:fill="auto"/>
            <w:hideMark/>
          </w:tcPr>
          <w:p w14:paraId="4B170573" w14:textId="77777777" w:rsidR="00B10BB9" w:rsidRPr="00983F1C" w:rsidRDefault="00B10BB9" w:rsidP="009A65AC">
            <w:pPr>
              <w:suppressAutoHyphens/>
              <w:rPr>
                <w:color w:val="000000"/>
                <w:lang w:val="de-DE"/>
              </w:rPr>
            </w:pPr>
            <w:r w:rsidRPr="00983F1C">
              <w:rPr>
                <w:b/>
                <w:color w:val="000000"/>
                <w:lang w:val="de-DE"/>
              </w:rPr>
              <w:t>Luxembourg/Luxemburg</w:t>
            </w:r>
          </w:p>
          <w:p w14:paraId="4D38FB25" w14:textId="77777777" w:rsidR="00B10BB9" w:rsidRPr="00983F1C" w:rsidRDefault="00B10BB9" w:rsidP="009A65AC">
            <w:pPr>
              <w:suppressAutoHyphens/>
              <w:rPr>
                <w:color w:val="000000"/>
                <w:lang w:val="de-DE"/>
              </w:rPr>
            </w:pPr>
            <w:r w:rsidRPr="00983F1C">
              <w:rPr>
                <w:color w:val="000000"/>
                <w:lang w:val="de-DE"/>
              </w:rPr>
              <w:t>EG (Eurogenerics) NV</w:t>
            </w:r>
          </w:p>
          <w:p w14:paraId="1E07A9A3" w14:textId="4D6CD905" w:rsidR="00B10BB9" w:rsidRPr="00983F1C" w:rsidRDefault="00B10BB9" w:rsidP="009A65AC">
            <w:pPr>
              <w:suppressAutoHyphens/>
              <w:rPr>
                <w:color w:val="000000"/>
                <w:lang w:val="de-DE"/>
              </w:rPr>
            </w:pPr>
            <w:r w:rsidRPr="00983F1C">
              <w:rPr>
                <w:color w:val="000000"/>
                <w:lang w:val="de-DE"/>
              </w:rPr>
              <w:t xml:space="preserve">Tél/Tel: +32 </w:t>
            </w:r>
            <w:r w:rsidR="00DD0521" w:rsidRPr="00983F1C">
              <w:rPr>
                <w:color w:val="000000"/>
                <w:lang w:val="de-DE"/>
              </w:rPr>
              <w:t>2</w:t>
            </w:r>
            <w:r w:rsidRPr="00983F1C">
              <w:rPr>
                <w:color w:val="000000"/>
                <w:lang w:val="de-DE"/>
              </w:rPr>
              <w:t>4797878</w:t>
            </w:r>
          </w:p>
          <w:p w14:paraId="27039AF9" w14:textId="77777777" w:rsidR="00B10BB9" w:rsidRPr="00983F1C" w:rsidRDefault="00B10BB9" w:rsidP="009A65AC">
            <w:pPr>
              <w:rPr>
                <w:szCs w:val="22"/>
                <w:lang w:val="de-DE"/>
              </w:rPr>
            </w:pPr>
          </w:p>
        </w:tc>
      </w:tr>
      <w:tr w:rsidR="00B10BB9" w:rsidRPr="00BC09DA" w14:paraId="62712415" w14:textId="77777777" w:rsidTr="00B302A0">
        <w:trPr>
          <w:cantSplit/>
        </w:trPr>
        <w:tc>
          <w:tcPr>
            <w:tcW w:w="4659" w:type="dxa"/>
            <w:shd w:val="clear" w:color="auto" w:fill="auto"/>
            <w:hideMark/>
          </w:tcPr>
          <w:p w14:paraId="1B78AACC" w14:textId="77777777" w:rsidR="00B10BB9" w:rsidRPr="007F5CEF" w:rsidRDefault="00B10BB9" w:rsidP="009A65AC">
            <w:pPr>
              <w:suppressAutoHyphens/>
              <w:rPr>
                <w:color w:val="000000"/>
                <w:lang w:val="sv-SE"/>
              </w:rPr>
            </w:pPr>
            <w:r w:rsidRPr="007F5CEF">
              <w:rPr>
                <w:b/>
                <w:color w:val="000000"/>
                <w:lang w:val="sv-SE"/>
              </w:rPr>
              <w:t>Česká republika</w:t>
            </w:r>
          </w:p>
          <w:p w14:paraId="7F3D19A4" w14:textId="77777777" w:rsidR="00B10BB9" w:rsidRPr="007F5CEF" w:rsidRDefault="00B10BB9" w:rsidP="009A65AC">
            <w:pPr>
              <w:suppressAutoHyphens/>
              <w:rPr>
                <w:color w:val="000000"/>
                <w:lang w:val="sv-SE"/>
              </w:rPr>
            </w:pPr>
            <w:r w:rsidRPr="007F5CEF">
              <w:rPr>
                <w:color w:val="000000"/>
                <w:lang w:val="sv-SE"/>
              </w:rPr>
              <w:t>STADA PHARMA CZ s.r.o.</w:t>
            </w:r>
          </w:p>
          <w:p w14:paraId="660D97FF" w14:textId="77777777" w:rsidR="00B10BB9" w:rsidRPr="00BC09DA" w:rsidRDefault="00B10BB9" w:rsidP="009A65AC">
            <w:pPr>
              <w:rPr>
                <w:color w:val="000000"/>
                <w:lang w:eastAsia="cs-CZ"/>
              </w:rPr>
            </w:pPr>
            <w:r w:rsidRPr="00BC09DA">
              <w:rPr>
                <w:color w:val="000000"/>
              </w:rPr>
              <w:t xml:space="preserve">Tel: </w:t>
            </w:r>
            <w:r w:rsidRPr="00BC09DA">
              <w:rPr>
                <w:color w:val="000000"/>
                <w:lang w:eastAsia="cs-CZ"/>
              </w:rPr>
              <w:t>+420 257888111</w:t>
            </w:r>
          </w:p>
          <w:p w14:paraId="328CEF60" w14:textId="77777777" w:rsidR="00B10BB9" w:rsidRPr="00BC09DA" w:rsidRDefault="00B10BB9" w:rsidP="009A65AC">
            <w:pPr>
              <w:rPr>
                <w:szCs w:val="22"/>
              </w:rPr>
            </w:pPr>
          </w:p>
        </w:tc>
        <w:tc>
          <w:tcPr>
            <w:tcW w:w="4747" w:type="dxa"/>
            <w:shd w:val="clear" w:color="auto" w:fill="auto"/>
            <w:hideMark/>
          </w:tcPr>
          <w:p w14:paraId="63C7F244" w14:textId="77777777" w:rsidR="00B10BB9" w:rsidRPr="00BC09DA" w:rsidRDefault="00B10BB9" w:rsidP="009A65AC">
            <w:pPr>
              <w:rPr>
                <w:b/>
                <w:color w:val="000000"/>
              </w:rPr>
            </w:pPr>
            <w:r w:rsidRPr="00BC09DA">
              <w:rPr>
                <w:b/>
                <w:color w:val="000000"/>
              </w:rPr>
              <w:t>Magyarország</w:t>
            </w:r>
          </w:p>
          <w:p w14:paraId="08A603FB" w14:textId="77777777" w:rsidR="00B10BB9" w:rsidRPr="00BC09DA" w:rsidRDefault="00B10BB9" w:rsidP="009A65AC">
            <w:pPr>
              <w:rPr>
                <w:color w:val="000000"/>
              </w:rPr>
            </w:pPr>
            <w:r w:rsidRPr="00BC09DA">
              <w:rPr>
                <w:color w:val="000000"/>
              </w:rPr>
              <w:t>STADA Hungary Kft</w:t>
            </w:r>
          </w:p>
          <w:p w14:paraId="63F36F86" w14:textId="77777777" w:rsidR="00B10BB9" w:rsidRPr="00BC09DA" w:rsidRDefault="00B10BB9" w:rsidP="009A65AC">
            <w:pPr>
              <w:rPr>
                <w:color w:val="000000"/>
              </w:rPr>
            </w:pPr>
            <w:r w:rsidRPr="00BC09DA">
              <w:rPr>
                <w:color w:val="000000"/>
              </w:rPr>
              <w:t>Tel.: +36 18009747</w:t>
            </w:r>
          </w:p>
          <w:p w14:paraId="0D0A627E" w14:textId="77777777" w:rsidR="00B10BB9" w:rsidRPr="00BC09DA" w:rsidRDefault="00B10BB9" w:rsidP="009A65AC">
            <w:pPr>
              <w:rPr>
                <w:szCs w:val="22"/>
              </w:rPr>
            </w:pPr>
          </w:p>
        </w:tc>
      </w:tr>
      <w:tr w:rsidR="00B10BB9" w:rsidRPr="00BF197E" w14:paraId="3F24AA5F" w14:textId="77777777" w:rsidTr="00B302A0">
        <w:trPr>
          <w:cantSplit/>
        </w:trPr>
        <w:tc>
          <w:tcPr>
            <w:tcW w:w="4659" w:type="dxa"/>
            <w:shd w:val="clear" w:color="auto" w:fill="auto"/>
            <w:hideMark/>
          </w:tcPr>
          <w:p w14:paraId="29822F31" w14:textId="77777777" w:rsidR="00B10BB9" w:rsidRPr="00BC09DA" w:rsidRDefault="00B10BB9" w:rsidP="009A65AC">
            <w:pPr>
              <w:rPr>
                <w:color w:val="000000"/>
              </w:rPr>
            </w:pPr>
            <w:r w:rsidRPr="00BC09DA">
              <w:rPr>
                <w:b/>
                <w:color w:val="000000"/>
              </w:rPr>
              <w:t>Danmark</w:t>
            </w:r>
          </w:p>
          <w:p w14:paraId="0259446B" w14:textId="77777777" w:rsidR="00B10BB9" w:rsidRPr="00BC09DA" w:rsidRDefault="00B10BB9" w:rsidP="009A65AC">
            <w:pPr>
              <w:rPr>
                <w:color w:val="000000"/>
              </w:rPr>
            </w:pPr>
            <w:r w:rsidRPr="00BC09DA">
              <w:rPr>
                <w:color w:val="000000"/>
              </w:rPr>
              <w:t>STADA Nordic ApS</w:t>
            </w:r>
          </w:p>
          <w:p w14:paraId="35A279A4" w14:textId="77777777" w:rsidR="00B10BB9" w:rsidRPr="00BC09DA" w:rsidRDefault="00B10BB9" w:rsidP="009A65AC">
            <w:pPr>
              <w:rPr>
                <w:color w:val="000000"/>
              </w:rPr>
            </w:pPr>
            <w:r w:rsidRPr="00BC09DA">
              <w:rPr>
                <w:color w:val="000000"/>
              </w:rPr>
              <w:t>Tlf: +45 44859999</w:t>
            </w:r>
          </w:p>
          <w:p w14:paraId="352147F9" w14:textId="77777777" w:rsidR="00B10BB9" w:rsidRPr="00BC09DA" w:rsidRDefault="00B10BB9" w:rsidP="009A65AC">
            <w:pPr>
              <w:rPr>
                <w:szCs w:val="22"/>
              </w:rPr>
            </w:pPr>
          </w:p>
        </w:tc>
        <w:tc>
          <w:tcPr>
            <w:tcW w:w="4747" w:type="dxa"/>
            <w:shd w:val="clear" w:color="auto" w:fill="auto"/>
            <w:hideMark/>
          </w:tcPr>
          <w:p w14:paraId="58D2D932" w14:textId="77777777" w:rsidR="00B10BB9" w:rsidRPr="007F5CEF" w:rsidRDefault="00B10BB9" w:rsidP="009A65AC">
            <w:pPr>
              <w:rPr>
                <w:b/>
                <w:color w:val="000000"/>
                <w:lang w:val="fi-FI"/>
              </w:rPr>
            </w:pPr>
            <w:r w:rsidRPr="007F5CEF">
              <w:rPr>
                <w:b/>
                <w:color w:val="000000"/>
                <w:lang w:val="fi-FI"/>
              </w:rPr>
              <w:t>Malta</w:t>
            </w:r>
          </w:p>
          <w:p w14:paraId="47282EB5" w14:textId="77777777" w:rsidR="00A9643A" w:rsidRPr="007F5CEF" w:rsidRDefault="00A9643A" w:rsidP="009A65AC">
            <w:pPr>
              <w:rPr>
                <w:noProof/>
                <w:lang w:val="fi-FI"/>
              </w:rPr>
            </w:pPr>
            <w:r w:rsidRPr="007F5CEF">
              <w:rPr>
                <w:noProof/>
                <w:lang w:val="fi-FI"/>
              </w:rPr>
              <w:t>Pharma.MT Ltd</w:t>
            </w:r>
          </w:p>
          <w:p w14:paraId="4AC9EA0C" w14:textId="387EFCCD" w:rsidR="00B10BB9" w:rsidRPr="007F5CEF" w:rsidRDefault="00A9643A" w:rsidP="00983F1C">
            <w:pPr>
              <w:suppressAutoHyphens/>
              <w:rPr>
                <w:szCs w:val="22"/>
                <w:lang w:val="fi-FI"/>
              </w:rPr>
            </w:pPr>
            <w:r w:rsidRPr="007F5CEF">
              <w:rPr>
                <w:noProof/>
                <w:lang w:val="fi-FI"/>
              </w:rPr>
              <w:t>Tel: +356 21337008</w:t>
            </w:r>
          </w:p>
        </w:tc>
      </w:tr>
      <w:tr w:rsidR="00B10BB9" w:rsidRPr="003A610D" w14:paraId="50C9AA94" w14:textId="77777777" w:rsidTr="00B302A0">
        <w:trPr>
          <w:cantSplit/>
        </w:trPr>
        <w:tc>
          <w:tcPr>
            <w:tcW w:w="4659" w:type="dxa"/>
            <w:shd w:val="clear" w:color="auto" w:fill="auto"/>
            <w:hideMark/>
          </w:tcPr>
          <w:p w14:paraId="7CA8DA72" w14:textId="77777777" w:rsidR="00B10BB9" w:rsidRPr="00BC09DA" w:rsidRDefault="00B10BB9" w:rsidP="009A65AC">
            <w:pPr>
              <w:rPr>
                <w:color w:val="000000"/>
              </w:rPr>
            </w:pPr>
            <w:r w:rsidRPr="00BC09DA">
              <w:rPr>
                <w:b/>
                <w:color w:val="000000"/>
              </w:rPr>
              <w:t>Deutschland</w:t>
            </w:r>
          </w:p>
          <w:p w14:paraId="74D142BE" w14:textId="77777777" w:rsidR="00B10BB9" w:rsidRPr="00BC09DA" w:rsidRDefault="00B10BB9" w:rsidP="009A65AC">
            <w:pPr>
              <w:rPr>
                <w:color w:val="000000"/>
              </w:rPr>
            </w:pPr>
            <w:r w:rsidRPr="00BC09DA">
              <w:rPr>
                <w:color w:val="000000"/>
              </w:rPr>
              <w:t>STADAPHARM GmbH</w:t>
            </w:r>
          </w:p>
          <w:p w14:paraId="1AFA72A1" w14:textId="77777777" w:rsidR="00B10BB9" w:rsidRPr="00BC09DA" w:rsidRDefault="00B10BB9" w:rsidP="009A65AC">
            <w:pPr>
              <w:rPr>
                <w:color w:val="000000"/>
              </w:rPr>
            </w:pPr>
            <w:r w:rsidRPr="00BC09DA">
              <w:rPr>
                <w:color w:val="000000"/>
              </w:rPr>
              <w:t>Tel: +49 61016030</w:t>
            </w:r>
          </w:p>
          <w:p w14:paraId="150C4ADB" w14:textId="77777777" w:rsidR="00B10BB9" w:rsidRPr="00BC09DA" w:rsidRDefault="00B10BB9" w:rsidP="009A65AC">
            <w:pPr>
              <w:rPr>
                <w:szCs w:val="22"/>
              </w:rPr>
            </w:pPr>
          </w:p>
        </w:tc>
        <w:tc>
          <w:tcPr>
            <w:tcW w:w="4747" w:type="dxa"/>
            <w:shd w:val="clear" w:color="auto" w:fill="auto"/>
            <w:hideMark/>
          </w:tcPr>
          <w:p w14:paraId="13A06829" w14:textId="77777777" w:rsidR="00B10BB9" w:rsidRPr="007F5CEF" w:rsidRDefault="00B10BB9" w:rsidP="009A65AC">
            <w:pPr>
              <w:suppressAutoHyphens/>
              <w:rPr>
                <w:color w:val="000000"/>
                <w:lang w:val="da-DK"/>
              </w:rPr>
            </w:pPr>
            <w:r w:rsidRPr="007F5CEF">
              <w:rPr>
                <w:b/>
                <w:color w:val="000000"/>
                <w:lang w:val="da-DK"/>
              </w:rPr>
              <w:t>Nederland</w:t>
            </w:r>
          </w:p>
          <w:p w14:paraId="0BC8B401" w14:textId="77777777" w:rsidR="00B10BB9" w:rsidRPr="007F5CEF" w:rsidRDefault="00B10BB9" w:rsidP="009A65AC">
            <w:pPr>
              <w:rPr>
                <w:color w:val="000000"/>
                <w:lang w:val="da-DK"/>
              </w:rPr>
            </w:pPr>
            <w:r w:rsidRPr="007F5CEF">
              <w:rPr>
                <w:color w:val="000000"/>
                <w:lang w:val="da-DK"/>
              </w:rPr>
              <w:t>Centrafarm B.V.</w:t>
            </w:r>
          </w:p>
          <w:p w14:paraId="2DAE4C4D" w14:textId="77777777" w:rsidR="00B10BB9" w:rsidRPr="007F5CEF" w:rsidRDefault="00B10BB9" w:rsidP="009A65AC">
            <w:pPr>
              <w:suppressAutoHyphens/>
              <w:rPr>
                <w:color w:val="000000"/>
                <w:lang w:val="da-DK"/>
              </w:rPr>
            </w:pPr>
            <w:r w:rsidRPr="007F5CEF">
              <w:rPr>
                <w:color w:val="000000"/>
                <w:lang w:val="da-DK"/>
              </w:rPr>
              <w:t>Tel.: +31 765081000</w:t>
            </w:r>
          </w:p>
          <w:p w14:paraId="12B1F9D2" w14:textId="77777777" w:rsidR="00B10BB9" w:rsidRPr="007F5CEF" w:rsidRDefault="00B10BB9" w:rsidP="009A65AC">
            <w:pPr>
              <w:rPr>
                <w:szCs w:val="22"/>
                <w:lang w:val="da-DK"/>
              </w:rPr>
            </w:pPr>
          </w:p>
        </w:tc>
      </w:tr>
      <w:tr w:rsidR="00B10BB9" w:rsidRPr="00BC09DA" w14:paraId="543826DC" w14:textId="77777777" w:rsidTr="00B302A0">
        <w:trPr>
          <w:cantSplit/>
        </w:trPr>
        <w:tc>
          <w:tcPr>
            <w:tcW w:w="4659" w:type="dxa"/>
            <w:shd w:val="clear" w:color="auto" w:fill="auto"/>
            <w:hideMark/>
          </w:tcPr>
          <w:p w14:paraId="63A1DFEE" w14:textId="77777777" w:rsidR="00B10BB9" w:rsidRPr="00BC09DA" w:rsidRDefault="00B10BB9" w:rsidP="009A65AC">
            <w:pPr>
              <w:suppressAutoHyphens/>
              <w:rPr>
                <w:b/>
                <w:bCs/>
                <w:color w:val="000000"/>
              </w:rPr>
            </w:pPr>
            <w:r w:rsidRPr="00BC09DA">
              <w:rPr>
                <w:b/>
                <w:bCs/>
                <w:color w:val="000000"/>
              </w:rPr>
              <w:t>Eesti</w:t>
            </w:r>
          </w:p>
          <w:p w14:paraId="5418AA71" w14:textId="77777777" w:rsidR="00B10BB9" w:rsidRPr="00BC09DA" w:rsidRDefault="00B10BB9" w:rsidP="009A65AC">
            <w:pPr>
              <w:autoSpaceDE w:val="0"/>
              <w:autoSpaceDN w:val="0"/>
              <w:adjustRightInd w:val="0"/>
              <w:rPr>
                <w:color w:val="000000"/>
              </w:rPr>
            </w:pPr>
            <w:r w:rsidRPr="00BC09DA">
              <w:rPr>
                <w:color w:val="000000"/>
              </w:rPr>
              <w:t>UAB „STADA Baltics“</w:t>
            </w:r>
          </w:p>
          <w:p w14:paraId="514F89FD" w14:textId="77777777" w:rsidR="00B10BB9" w:rsidRPr="00BC09DA" w:rsidRDefault="00B10BB9" w:rsidP="009A65AC">
            <w:pPr>
              <w:autoSpaceDE w:val="0"/>
              <w:autoSpaceDN w:val="0"/>
              <w:adjustRightInd w:val="0"/>
              <w:rPr>
                <w:color w:val="000000"/>
              </w:rPr>
            </w:pPr>
            <w:r w:rsidRPr="00BC09DA">
              <w:rPr>
                <w:color w:val="000000"/>
              </w:rPr>
              <w:t>Tel: +370 52603926</w:t>
            </w:r>
          </w:p>
          <w:p w14:paraId="736DA00D" w14:textId="77777777" w:rsidR="00B10BB9" w:rsidRPr="00BC09DA" w:rsidRDefault="00B10BB9" w:rsidP="009A65AC">
            <w:pPr>
              <w:rPr>
                <w:szCs w:val="22"/>
              </w:rPr>
            </w:pPr>
          </w:p>
        </w:tc>
        <w:tc>
          <w:tcPr>
            <w:tcW w:w="4747" w:type="dxa"/>
            <w:shd w:val="clear" w:color="auto" w:fill="auto"/>
            <w:hideMark/>
          </w:tcPr>
          <w:p w14:paraId="4FA1F733" w14:textId="77777777" w:rsidR="00B10BB9" w:rsidRPr="00BC09DA" w:rsidRDefault="00B10BB9" w:rsidP="009A65AC">
            <w:pPr>
              <w:rPr>
                <w:color w:val="000000"/>
              </w:rPr>
            </w:pPr>
            <w:r w:rsidRPr="00BC09DA">
              <w:rPr>
                <w:b/>
                <w:color w:val="000000"/>
              </w:rPr>
              <w:t>Norge</w:t>
            </w:r>
          </w:p>
          <w:p w14:paraId="13954FB3" w14:textId="77777777" w:rsidR="00B10BB9" w:rsidRPr="00BC09DA" w:rsidRDefault="00B10BB9" w:rsidP="009A65AC">
            <w:pPr>
              <w:rPr>
                <w:color w:val="000000"/>
              </w:rPr>
            </w:pPr>
            <w:r w:rsidRPr="00BC09DA">
              <w:rPr>
                <w:color w:val="000000"/>
              </w:rPr>
              <w:t>STADA Nordic ApS</w:t>
            </w:r>
          </w:p>
          <w:p w14:paraId="621F3648" w14:textId="77777777" w:rsidR="00B10BB9" w:rsidRPr="00BC09DA" w:rsidRDefault="00B10BB9" w:rsidP="009A65AC">
            <w:pPr>
              <w:rPr>
                <w:color w:val="000000"/>
              </w:rPr>
            </w:pPr>
            <w:r w:rsidRPr="00BC09DA">
              <w:rPr>
                <w:color w:val="000000"/>
              </w:rPr>
              <w:t>Tlf: +45 44859999</w:t>
            </w:r>
          </w:p>
          <w:p w14:paraId="62724118" w14:textId="77777777" w:rsidR="00B10BB9" w:rsidRPr="00BC09DA" w:rsidRDefault="00B10BB9" w:rsidP="009A65AC">
            <w:pPr>
              <w:rPr>
                <w:szCs w:val="22"/>
              </w:rPr>
            </w:pPr>
          </w:p>
        </w:tc>
      </w:tr>
      <w:tr w:rsidR="00B10BB9" w:rsidRPr="00BF197E" w14:paraId="542548E4" w14:textId="77777777" w:rsidTr="00B302A0">
        <w:trPr>
          <w:cantSplit/>
        </w:trPr>
        <w:tc>
          <w:tcPr>
            <w:tcW w:w="4659" w:type="dxa"/>
            <w:shd w:val="clear" w:color="auto" w:fill="auto"/>
            <w:hideMark/>
          </w:tcPr>
          <w:p w14:paraId="0937AA68" w14:textId="77777777" w:rsidR="00B10BB9" w:rsidRPr="00983F1C" w:rsidRDefault="00B10BB9" w:rsidP="009A65AC">
            <w:pPr>
              <w:rPr>
                <w:color w:val="000000"/>
                <w:lang w:val="en-US"/>
              </w:rPr>
            </w:pPr>
            <w:r w:rsidRPr="00BC09DA">
              <w:rPr>
                <w:b/>
                <w:color w:val="000000"/>
              </w:rPr>
              <w:t>Ελλάδα</w:t>
            </w:r>
          </w:p>
          <w:p w14:paraId="6C66D82F" w14:textId="77777777" w:rsidR="00EA1699" w:rsidRPr="00983F1C" w:rsidRDefault="00EA1699" w:rsidP="009A65AC">
            <w:pPr>
              <w:rPr>
                <w:noProof/>
                <w:color w:val="000000"/>
                <w:lang w:val="en-US"/>
              </w:rPr>
            </w:pPr>
            <w:r w:rsidRPr="00983F1C">
              <w:rPr>
                <w:noProof/>
                <w:color w:val="000000"/>
                <w:lang w:val="en-US"/>
              </w:rPr>
              <w:t>DEMO S.A. Pharmaceutical Industry</w:t>
            </w:r>
          </w:p>
          <w:p w14:paraId="1F212F34" w14:textId="0FBAABE5" w:rsidR="00B10BB9" w:rsidRPr="00BC09DA" w:rsidRDefault="00EA1699" w:rsidP="009A65AC">
            <w:pPr>
              <w:rPr>
                <w:szCs w:val="22"/>
              </w:rPr>
            </w:pPr>
            <w:r w:rsidRPr="004A5C9C">
              <w:rPr>
                <w:noProof/>
                <w:color w:val="000000"/>
              </w:rPr>
              <w:t>Τηλ: +30 2108161802</w:t>
            </w:r>
          </w:p>
        </w:tc>
        <w:tc>
          <w:tcPr>
            <w:tcW w:w="4747" w:type="dxa"/>
            <w:shd w:val="clear" w:color="auto" w:fill="auto"/>
            <w:hideMark/>
          </w:tcPr>
          <w:p w14:paraId="571CA84B" w14:textId="77777777" w:rsidR="00B10BB9" w:rsidRPr="00BF197E" w:rsidRDefault="00B10BB9" w:rsidP="009A65AC">
            <w:pPr>
              <w:suppressAutoHyphens/>
              <w:rPr>
                <w:color w:val="000000"/>
                <w:lang w:val="de-DE"/>
              </w:rPr>
            </w:pPr>
            <w:r w:rsidRPr="00BF197E">
              <w:rPr>
                <w:b/>
                <w:color w:val="000000"/>
                <w:lang w:val="de-DE"/>
              </w:rPr>
              <w:t>Österreich</w:t>
            </w:r>
          </w:p>
          <w:p w14:paraId="01712D40" w14:textId="77777777" w:rsidR="00B10BB9" w:rsidRPr="00BF197E" w:rsidRDefault="00B10BB9" w:rsidP="009A65AC">
            <w:pPr>
              <w:suppressAutoHyphens/>
              <w:rPr>
                <w:i/>
                <w:color w:val="000000"/>
                <w:lang w:val="de-DE"/>
              </w:rPr>
            </w:pPr>
            <w:r w:rsidRPr="00BF197E">
              <w:rPr>
                <w:color w:val="000000"/>
                <w:lang w:val="de-DE"/>
              </w:rPr>
              <w:t>STADA Arzneimittel GmbH</w:t>
            </w:r>
          </w:p>
          <w:p w14:paraId="6DE1A838" w14:textId="77777777" w:rsidR="00B10BB9" w:rsidRPr="00BF197E" w:rsidRDefault="00B10BB9" w:rsidP="009A65AC">
            <w:pPr>
              <w:suppressAutoHyphens/>
              <w:rPr>
                <w:color w:val="000000"/>
                <w:lang w:val="de-DE"/>
              </w:rPr>
            </w:pPr>
            <w:r w:rsidRPr="00BF197E">
              <w:rPr>
                <w:color w:val="000000"/>
                <w:lang w:val="de-DE"/>
              </w:rPr>
              <w:t>Tel: +43 136785850</w:t>
            </w:r>
          </w:p>
          <w:p w14:paraId="04FF607D" w14:textId="77777777" w:rsidR="00B10BB9" w:rsidRPr="00BF197E" w:rsidRDefault="00B10BB9" w:rsidP="009A65AC">
            <w:pPr>
              <w:rPr>
                <w:szCs w:val="22"/>
                <w:lang w:val="de-DE"/>
              </w:rPr>
            </w:pPr>
          </w:p>
        </w:tc>
      </w:tr>
      <w:tr w:rsidR="00B10BB9" w:rsidRPr="00BC09DA" w14:paraId="4F7DBB7B" w14:textId="77777777" w:rsidTr="00B302A0">
        <w:trPr>
          <w:cantSplit/>
        </w:trPr>
        <w:tc>
          <w:tcPr>
            <w:tcW w:w="4659" w:type="dxa"/>
            <w:shd w:val="clear" w:color="auto" w:fill="auto"/>
            <w:hideMark/>
          </w:tcPr>
          <w:p w14:paraId="356A367C" w14:textId="77777777" w:rsidR="00B10BB9" w:rsidRPr="00BF197E" w:rsidRDefault="00B10BB9" w:rsidP="009A65AC">
            <w:pPr>
              <w:suppressAutoHyphens/>
              <w:rPr>
                <w:b/>
                <w:color w:val="000000"/>
                <w:lang w:val="es-ES"/>
              </w:rPr>
            </w:pPr>
            <w:r w:rsidRPr="00BF197E">
              <w:rPr>
                <w:b/>
                <w:color w:val="000000"/>
                <w:lang w:val="es-ES"/>
              </w:rPr>
              <w:t>España</w:t>
            </w:r>
          </w:p>
          <w:p w14:paraId="46B8FCDA" w14:textId="77777777" w:rsidR="00B10BB9" w:rsidRPr="00BF197E" w:rsidRDefault="00B10BB9" w:rsidP="009A65AC">
            <w:pPr>
              <w:suppressAutoHyphens/>
              <w:rPr>
                <w:color w:val="000000"/>
                <w:lang w:val="es-ES"/>
              </w:rPr>
            </w:pPr>
            <w:r w:rsidRPr="00BF197E">
              <w:rPr>
                <w:color w:val="000000"/>
                <w:lang w:val="es-ES"/>
              </w:rPr>
              <w:t>Laboratorio STADA, S.L.</w:t>
            </w:r>
          </w:p>
          <w:p w14:paraId="41C90DD0" w14:textId="77777777" w:rsidR="00B10BB9" w:rsidRPr="00BC09DA" w:rsidRDefault="00B10BB9" w:rsidP="009A65AC">
            <w:pPr>
              <w:rPr>
                <w:color w:val="000000"/>
              </w:rPr>
            </w:pPr>
            <w:r w:rsidRPr="00BC09DA">
              <w:rPr>
                <w:color w:val="000000"/>
              </w:rPr>
              <w:t>Tel: +34 934738889</w:t>
            </w:r>
          </w:p>
          <w:p w14:paraId="5923BD80" w14:textId="77777777" w:rsidR="00B10BB9" w:rsidRPr="00BC09DA" w:rsidRDefault="00B10BB9" w:rsidP="009A65AC">
            <w:pPr>
              <w:rPr>
                <w:szCs w:val="22"/>
              </w:rPr>
            </w:pPr>
          </w:p>
        </w:tc>
        <w:tc>
          <w:tcPr>
            <w:tcW w:w="4747" w:type="dxa"/>
            <w:shd w:val="clear" w:color="auto" w:fill="auto"/>
            <w:hideMark/>
          </w:tcPr>
          <w:p w14:paraId="4B29C8A4" w14:textId="77777777" w:rsidR="00B10BB9" w:rsidRPr="00BF197E" w:rsidRDefault="00B10BB9" w:rsidP="009A65AC">
            <w:pPr>
              <w:suppressAutoHyphens/>
              <w:rPr>
                <w:b/>
                <w:bCs/>
                <w:i/>
                <w:iCs/>
                <w:color w:val="000000"/>
                <w:lang w:val="pl-PL"/>
              </w:rPr>
            </w:pPr>
            <w:r w:rsidRPr="00BF197E">
              <w:rPr>
                <w:b/>
                <w:color w:val="000000"/>
                <w:lang w:val="pl-PL"/>
              </w:rPr>
              <w:t>Polska</w:t>
            </w:r>
          </w:p>
          <w:p w14:paraId="1D03200F" w14:textId="07611E0D" w:rsidR="00B10BB9" w:rsidRPr="00BF197E" w:rsidRDefault="00B10BB9" w:rsidP="009A65AC">
            <w:pPr>
              <w:suppressAutoHyphens/>
              <w:rPr>
                <w:color w:val="000000"/>
                <w:lang w:val="pl-PL" w:eastAsia="en-CA"/>
              </w:rPr>
            </w:pPr>
            <w:r w:rsidRPr="00BF197E">
              <w:rPr>
                <w:color w:val="000000"/>
                <w:lang w:val="pl-PL" w:eastAsia="en-CA"/>
              </w:rPr>
              <w:t xml:space="preserve">STADA </w:t>
            </w:r>
            <w:r w:rsidR="00A9643A" w:rsidRPr="00BF197E">
              <w:rPr>
                <w:color w:val="000000"/>
                <w:lang w:val="pl-PL" w:eastAsia="en-CA"/>
              </w:rPr>
              <w:t>Pharma</w:t>
            </w:r>
            <w:r w:rsidRPr="00BF197E">
              <w:rPr>
                <w:color w:val="000000"/>
                <w:lang w:val="pl-PL" w:eastAsia="en-CA"/>
              </w:rPr>
              <w:t xml:space="preserve"> Sp. z.o o.</w:t>
            </w:r>
          </w:p>
          <w:p w14:paraId="1BF1A92E" w14:textId="77777777" w:rsidR="00B10BB9" w:rsidRPr="00BC09DA" w:rsidRDefault="00B10BB9" w:rsidP="009A65AC">
            <w:pPr>
              <w:suppressAutoHyphens/>
              <w:rPr>
                <w:color w:val="000000"/>
              </w:rPr>
            </w:pPr>
            <w:r w:rsidRPr="00BC09DA">
              <w:rPr>
                <w:color w:val="000000"/>
                <w:lang w:eastAsia="en-CA"/>
              </w:rPr>
              <w:t>Tel: +48 227377920</w:t>
            </w:r>
          </w:p>
          <w:p w14:paraId="20F4195D" w14:textId="77777777" w:rsidR="00B10BB9" w:rsidRPr="00BC09DA" w:rsidRDefault="00B10BB9" w:rsidP="009A65AC">
            <w:pPr>
              <w:rPr>
                <w:szCs w:val="22"/>
              </w:rPr>
            </w:pPr>
          </w:p>
        </w:tc>
      </w:tr>
      <w:tr w:rsidR="00B10BB9" w:rsidRPr="00BC09DA" w14:paraId="31F56DD6" w14:textId="77777777" w:rsidTr="00B302A0">
        <w:trPr>
          <w:cantSplit/>
        </w:trPr>
        <w:tc>
          <w:tcPr>
            <w:tcW w:w="4659" w:type="dxa"/>
            <w:shd w:val="clear" w:color="auto" w:fill="auto"/>
            <w:hideMark/>
          </w:tcPr>
          <w:p w14:paraId="258E4E74" w14:textId="77777777" w:rsidR="00B10BB9" w:rsidRPr="00983F1C" w:rsidRDefault="00B10BB9" w:rsidP="009A65AC">
            <w:pPr>
              <w:suppressAutoHyphens/>
              <w:rPr>
                <w:b/>
                <w:color w:val="000000"/>
                <w:lang w:val="fr-FR"/>
              </w:rPr>
            </w:pPr>
            <w:r w:rsidRPr="00983F1C">
              <w:rPr>
                <w:b/>
                <w:color w:val="000000"/>
                <w:lang w:val="fr-FR"/>
              </w:rPr>
              <w:t>France</w:t>
            </w:r>
          </w:p>
          <w:p w14:paraId="5F6479C7" w14:textId="77777777" w:rsidR="00B10BB9" w:rsidRPr="00983F1C" w:rsidRDefault="00B10BB9" w:rsidP="009A65AC">
            <w:pPr>
              <w:rPr>
                <w:color w:val="000000"/>
                <w:lang w:val="fr-FR"/>
              </w:rPr>
            </w:pPr>
            <w:r w:rsidRPr="00983F1C">
              <w:rPr>
                <w:color w:val="000000"/>
                <w:lang w:val="fr-FR"/>
              </w:rPr>
              <w:t>EG LABO - Laboratoires EuroGenerics</w:t>
            </w:r>
          </w:p>
          <w:p w14:paraId="2CA0A5A1" w14:textId="77777777" w:rsidR="00B10BB9" w:rsidRPr="00983F1C" w:rsidRDefault="00B10BB9" w:rsidP="009A65AC">
            <w:pPr>
              <w:rPr>
                <w:color w:val="000000"/>
                <w:lang w:val="fr-FR"/>
              </w:rPr>
            </w:pPr>
            <w:r w:rsidRPr="00983F1C">
              <w:rPr>
                <w:color w:val="000000"/>
                <w:lang w:val="fr-FR"/>
              </w:rPr>
              <w:t>Tél: +33 146948686</w:t>
            </w:r>
          </w:p>
          <w:p w14:paraId="29FEDF44" w14:textId="77777777" w:rsidR="00B10BB9" w:rsidRPr="00983F1C" w:rsidRDefault="00B10BB9" w:rsidP="009A65AC">
            <w:pPr>
              <w:rPr>
                <w:szCs w:val="22"/>
                <w:lang w:val="fr-FR"/>
              </w:rPr>
            </w:pPr>
          </w:p>
        </w:tc>
        <w:tc>
          <w:tcPr>
            <w:tcW w:w="4747" w:type="dxa"/>
            <w:shd w:val="clear" w:color="auto" w:fill="auto"/>
            <w:hideMark/>
          </w:tcPr>
          <w:p w14:paraId="31C7FC03" w14:textId="77777777" w:rsidR="00B10BB9" w:rsidRPr="00BC09DA" w:rsidRDefault="00B10BB9" w:rsidP="009A65AC">
            <w:pPr>
              <w:suppressAutoHyphens/>
              <w:rPr>
                <w:color w:val="000000"/>
              </w:rPr>
            </w:pPr>
            <w:r w:rsidRPr="00BC09DA">
              <w:rPr>
                <w:b/>
                <w:color w:val="000000"/>
              </w:rPr>
              <w:t>Portugal</w:t>
            </w:r>
          </w:p>
          <w:p w14:paraId="601BBD6E" w14:textId="77777777" w:rsidR="00B10BB9" w:rsidRPr="00BC09DA" w:rsidRDefault="00B10BB9" w:rsidP="009A65AC">
            <w:pPr>
              <w:suppressAutoHyphens/>
              <w:rPr>
                <w:color w:val="000000"/>
              </w:rPr>
            </w:pPr>
            <w:r w:rsidRPr="00BC09DA">
              <w:rPr>
                <w:color w:val="000000"/>
              </w:rPr>
              <w:t>Stada, Lda.</w:t>
            </w:r>
          </w:p>
          <w:p w14:paraId="233F0399" w14:textId="77777777" w:rsidR="00B10BB9" w:rsidRPr="00BC09DA" w:rsidRDefault="00B10BB9" w:rsidP="009A65AC">
            <w:pPr>
              <w:suppressAutoHyphens/>
              <w:rPr>
                <w:color w:val="000000"/>
              </w:rPr>
            </w:pPr>
            <w:r w:rsidRPr="00BC09DA">
              <w:rPr>
                <w:color w:val="000000"/>
              </w:rPr>
              <w:t>Tel: +351 211209870</w:t>
            </w:r>
          </w:p>
          <w:p w14:paraId="4379C7DE" w14:textId="77777777" w:rsidR="00B10BB9" w:rsidRPr="00BC09DA" w:rsidRDefault="00B10BB9" w:rsidP="009A65AC">
            <w:pPr>
              <w:rPr>
                <w:szCs w:val="22"/>
              </w:rPr>
            </w:pPr>
          </w:p>
        </w:tc>
      </w:tr>
      <w:tr w:rsidR="00B10BB9" w:rsidRPr="00BF197E" w14:paraId="6480625C" w14:textId="77777777" w:rsidTr="00B302A0">
        <w:trPr>
          <w:cantSplit/>
        </w:trPr>
        <w:tc>
          <w:tcPr>
            <w:tcW w:w="4659" w:type="dxa"/>
            <w:shd w:val="clear" w:color="auto" w:fill="auto"/>
            <w:hideMark/>
          </w:tcPr>
          <w:p w14:paraId="2F836A95" w14:textId="77777777" w:rsidR="00B10BB9" w:rsidRPr="007F5CEF" w:rsidRDefault="00B10BB9" w:rsidP="009A65AC">
            <w:pPr>
              <w:rPr>
                <w:color w:val="000000"/>
                <w:lang w:val="sv-SE"/>
              </w:rPr>
            </w:pPr>
            <w:r w:rsidRPr="007F5CEF">
              <w:rPr>
                <w:b/>
                <w:color w:val="000000"/>
                <w:lang w:val="sv-SE"/>
              </w:rPr>
              <w:t>Hrvatska</w:t>
            </w:r>
          </w:p>
          <w:p w14:paraId="5F9CA6AD" w14:textId="77777777" w:rsidR="00B10BB9" w:rsidRPr="007F5CEF" w:rsidRDefault="00B10BB9" w:rsidP="009A65AC">
            <w:pPr>
              <w:rPr>
                <w:color w:val="000000"/>
                <w:lang w:val="sv-SE"/>
              </w:rPr>
            </w:pPr>
            <w:r w:rsidRPr="007F5CEF">
              <w:rPr>
                <w:color w:val="000000"/>
                <w:lang w:val="sv-SE"/>
              </w:rPr>
              <w:t>STADA d.o.o.</w:t>
            </w:r>
          </w:p>
          <w:p w14:paraId="17B31ECE" w14:textId="77777777" w:rsidR="00B10BB9" w:rsidRPr="00BC09DA" w:rsidRDefault="00B10BB9" w:rsidP="009A65AC">
            <w:pPr>
              <w:rPr>
                <w:color w:val="000000"/>
              </w:rPr>
            </w:pPr>
            <w:r w:rsidRPr="00BC09DA">
              <w:rPr>
                <w:color w:val="000000"/>
              </w:rPr>
              <w:t>Tel: +385 13764111</w:t>
            </w:r>
          </w:p>
          <w:p w14:paraId="4DB18426" w14:textId="77777777" w:rsidR="00B10BB9" w:rsidRPr="00BC09DA" w:rsidRDefault="00B10BB9" w:rsidP="009A65AC">
            <w:pPr>
              <w:rPr>
                <w:szCs w:val="22"/>
              </w:rPr>
            </w:pPr>
          </w:p>
        </w:tc>
        <w:tc>
          <w:tcPr>
            <w:tcW w:w="4747" w:type="dxa"/>
            <w:shd w:val="clear" w:color="auto" w:fill="auto"/>
            <w:hideMark/>
          </w:tcPr>
          <w:p w14:paraId="2E27924D" w14:textId="77777777" w:rsidR="00B10BB9" w:rsidRPr="00BF197E" w:rsidRDefault="00B10BB9" w:rsidP="009A65AC">
            <w:pPr>
              <w:suppressAutoHyphens/>
              <w:rPr>
                <w:b/>
                <w:color w:val="000000"/>
                <w:lang w:val="pt-PT"/>
              </w:rPr>
            </w:pPr>
            <w:r w:rsidRPr="00BF197E">
              <w:rPr>
                <w:b/>
                <w:color w:val="000000"/>
                <w:lang w:val="pt-PT"/>
              </w:rPr>
              <w:t>România</w:t>
            </w:r>
          </w:p>
          <w:p w14:paraId="3F246E69" w14:textId="77777777" w:rsidR="00B10BB9" w:rsidRPr="00BF197E" w:rsidRDefault="00B10BB9" w:rsidP="009A65AC">
            <w:pPr>
              <w:suppressAutoHyphens/>
              <w:rPr>
                <w:color w:val="000000"/>
                <w:lang w:val="pt-PT"/>
              </w:rPr>
            </w:pPr>
            <w:r w:rsidRPr="00BF197E">
              <w:rPr>
                <w:color w:val="000000"/>
                <w:lang w:val="pt-PT"/>
              </w:rPr>
              <w:t>STADA M&amp;D SRL</w:t>
            </w:r>
          </w:p>
          <w:p w14:paraId="73AC9532" w14:textId="77777777" w:rsidR="00B10BB9" w:rsidRPr="00BF197E" w:rsidRDefault="00B10BB9" w:rsidP="009A65AC">
            <w:pPr>
              <w:suppressAutoHyphens/>
              <w:rPr>
                <w:color w:val="000000"/>
                <w:lang w:val="pt-PT"/>
              </w:rPr>
            </w:pPr>
            <w:r w:rsidRPr="00BF197E">
              <w:rPr>
                <w:color w:val="000000"/>
                <w:lang w:val="pt-PT"/>
              </w:rPr>
              <w:t>Tel: +40 213160640</w:t>
            </w:r>
          </w:p>
          <w:p w14:paraId="3EE4A450" w14:textId="77777777" w:rsidR="00B10BB9" w:rsidRPr="00BF197E" w:rsidRDefault="00B10BB9" w:rsidP="009A65AC">
            <w:pPr>
              <w:rPr>
                <w:szCs w:val="22"/>
                <w:lang w:val="pt-PT"/>
              </w:rPr>
            </w:pPr>
          </w:p>
        </w:tc>
      </w:tr>
      <w:tr w:rsidR="00B10BB9" w:rsidRPr="00BC09DA" w14:paraId="3C97A146" w14:textId="77777777" w:rsidTr="00B302A0">
        <w:trPr>
          <w:cantSplit/>
        </w:trPr>
        <w:tc>
          <w:tcPr>
            <w:tcW w:w="4659" w:type="dxa"/>
            <w:shd w:val="clear" w:color="auto" w:fill="auto"/>
            <w:hideMark/>
          </w:tcPr>
          <w:p w14:paraId="2C4A4056" w14:textId="77777777" w:rsidR="00B10BB9" w:rsidRPr="007F5CEF" w:rsidRDefault="00B10BB9" w:rsidP="009A65AC">
            <w:pPr>
              <w:rPr>
                <w:color w:val="000000"/>
                <w:lang w:val="en-US"/>
              </w:rPr>
            </w:pPr>
            <w:r w:rsidRPr="00BF197E">
              <w:rPr>
                <w:color w:val="000000"/>
                <w:lang w:val="en-US"/>
              </w:rPr>
              <w:br w:type="page"/>
            </w:r>
            <w:r w:rsidRPr="007F5CEF">
              <w:rPr>
                <w:b/>
                <w:color w:val="000000"/>
                <w:lang w:val="en-US"/>
              </w:rPr>
              <w:t>Ireland</w:t>
            </w:r>
          </w:p>
          <w:p w14:paraId="3792DFB6" w14:textId="77777777" w:rsidR="00B10BB9" w:rsidRPr="007F5CEF" w:rsidRDefault="00B10BB9" w:rsidP="009A65AC">
            <w:pPr>
              <w:rPr>
                <w:color w:val="000000"/>
                <w:lang w:val="en-US"/>
              </w:rPr>
            </w:pPr>
            <w:r w:rsidRPr="007F5CEF">
              <w:rPr>
                <w:color w:val="000000"/>
                <w:lang w:val="en-US"/>
              </w:rPr>
              <w:t>Clonmel Healthcare Ltd.</w:t>
            </w:r>
          </w:p>
          <w:p w14:paraId="189D1300" w14:textId="77777777" w:rsidR="00B10BB9" w:rsidRPr="007F5CEF" w:rsidRDefault="00B10BB9" w:rsidP="009A65AC">
            <w:pPr>
              <w:rPr>
                <w:color w:val="000000"/>
                <w:lang w:val="en-US"/>
              </w:rPr>
            </w:pPr>
            <w:r w:rsidRPr="007F5CEF">
              <w:rPr>
                <w:color w:val="000000"/>
                <w:lang w:val="en-US"/>
              </w:rPr>
              <w:t>Tel: +353 526177777</w:t>
            </w:r>
          </w:p>
          <w:p w14:paraId="5CEE9E39" w14:textId="77777777" w:rsidR="00B10BB9" w:rsidRPr="007F5CEF" w:rsidRDefault="00B10BB9" w:rsidP="009A65AC">
            <w:pPr>
              <w:rPr>
                <w:szCs w:val="22"/>
                <w:lang w:val="en-US"/>
              </w:rPr>
            </w:pPr>
          </w:p>
        </w:tc>
        <w:tc>
          <w:tcPr>
            <w:tcW w:w="4747" w:type="dxa"/>
            <w:shd w:val="clear" w:color="auto" w:fill="auto"/>
            <w:hideMark/>
          </w:tcPr>
          <w:p w14:paraId="4938C587" w14:textId="77777777" w:rsidR="00B10BB9" w:rsidRPr="00BC09DA" w:rsidRDefault="00B10BB9" w:rsidP="009A65AC">
            <w:pPr>
              <w:rPr>
                <w:color w:val="000000"/>
              </w:rPr>
            </w:pPr>
            <w:r w:rsidRPr="00BC09DA">
              <w:rPr>
                <w:b/>
                <w:color w:val="000000"/>
              </w:rPr>
              <w:t>Slovenija</w:t>
            </w:r>
          </w:p>
          <w:p w14:paraId="21FE9733" w14:textId="77777777" w:rsidR="00B10BB9" w:rsidRPr="00BC09DA" w:rsidRDefault="00B10BB9" w:rsidP="009A65AC">
            <w:pPr>
              <w:rPr>
                <w:color w:val="000000"/>
              </w:rPr>
            </w:pPr>
            <w:r w:rsidRPr="00BC09DA">
              <w:rPr>
                <w:color w:val="000000"/>
              </w:rPr>
              <w:t>Stada d.o.o.</w:t>
            </w:r>
          </w:p>
          <w:p w14:paraId="3EFB3A1F" w14:textId="77777777" w:rsidR="00B10BB9" w:rsidRPr="00BC09DA" w:rsidRDefault="00B10BB9" w:rsidP="009A65AC">
            <w:pPr>
              <w:rPr>
                <w:color w:val="000000"/>
              </w:rPr>
            </w:pPr>
            <w:r w:rsidRPr="00BC09DA">
              <w:rPr>
                <w:color w:val="000000"/>
              </w:rPr>
              <w:t>Tel: +386 15896710</w:t>
            </w:r>
          </w:p>
          <w:p w14:paraId="46F192C0" w14:textId="77777777" w:rsidR="00B10BB9" w:rsidRPr="00BC09DA" w:rsidRDefault="00B10BB9" w:rsidP="009A65AC">
            <w:pPr>
              <w:rPr>
                <w:szCs w:val="22"/>
              </w:rPr>
            </w:pPr>
          </w:p>
        </w:tc>
      </w:tr>
      <w:tr w:rsidR="00B10BB9" w:rsidRPr="00BC09DA" w14:paraId="5E4D22A2" w14:textId="77777777" w:rsidTr="00B302A0">
        <w:trPr>
          <w:cantSplit/>
        </w:trPr>
        <w:tc>
          <w:tcPr>
            <w:tcW w:w="4659" w:type="dxa"/>
            <w:shd w:val="clear" w:color="auto" w:fill="auto"/>
            <w:hideMark/>
          </w:tcPr>
          <w:p w14:paraId="2012C5E2" w14:textId="77777777" w:rsidR="00B10BB9" w:rsidRPr="00983F1C" w:rsidRDefault="00B10BB9" w:rsidP="009A65AC">
            <w:pPr>
              <w:rPr>
                <w:b/>
                <w:color w:val="000000"/>
                <w:lang w:val="de-DE"/>
              </w:rPr>
            </w:pPr>
            <w:r w:rsidRPr="00983F1C">
              <w:rPr>
                <w:b/>
                <w:color w:val="000000"/>
                <w:lang w:val="de-DE"/>
              </w:rPr>
              <w:t>Ísland</w:t>
            </w:r>
          </w:p>
          <w:p w14:paraId="0B3E4593" w14:textId="77777777" w:rsidR="00B10BB9" w:rsidRPr="00983F1C" w:rsidRDefault="00B10BB9" w:rsidP="009A65AC">
            <w:pPr>
              <w:rPr>
                <w:color w:val="000000"/>
                <w:lang w:val="de-DE"/>
              </w:rPr>
            </w:pPr>
            <w:r w:rsidRPr="00983F1C">
              <w:rPr>
                <w:color w:val="000000"/>
                <w:lang w:val="de-DE"/>
              </w:rPr>
              <w:t>STADA Arzneimittel AG</w:t>
            </w:r>
          </w:p>
          <w:p w14:paraId="6EFFBD0A" w14:textId="77777777" w:rsidR="00B10BB9" w:rsidRPr="00983F1C" w:rsidRDefault="00B10BB9" w:rsidP="009A65AC">
            <w:pPr>
              <w:suppressAutoHyphens/>
              <w:rPr>
                <w:color w:val="000000"/>
                <w:lang w:val="de-DE"/>
              </w:rPr>
            </w:pPr>
            <w:r w:rsidRPr="00983F1C">
              <w:rPr>
                <w:color w:val="000000"/>
                <w:lang w:val="de-DE"/>
              </w:rPr>
              <w:t>Sími: +49 61016030</w:t>
            </w:r>
          </w:p>
          <w:p w14:paraId="64042204" w14:textId="77777777" w:rsidR="00B10BB9" w:rsidRPr="00983F1C" w:rsidRDefault="00B10BB9" w:rsidP="009A65AC">
            <w:pPr>
              <w:rPr>
                <w:szCs w:val="22"/>
                <w:lang w:val="de-DE"/>
              </w:rPr>
            </w:pPr>
          </w:p>
        </w:tc>
        <w:tc>
          <w:tcPr>
            <w:tcW w:w="4747" w:type="dxa"/>
            <w:shd w:val="clear" w:color="auto" w:fill="auto"/>
            <w:hideMark/>
          </w:tcPr>
          <w:p w14:paraId="0D99D730" w14:textId="77777777" w:rsidR="00B10BB9" w:rsidRPr="007F5CEF" w:rsidRDefault="00B10BB9" w:rsidP="009A65AC">
            <w:pPr>
              <w:suppressAutoHyphens/>
              <w:rPr>
                <w:b/>
                <w:color w:val="000000"/>
                <w:lang w:val="sv-SE"/>
              </w:rPr>
            </w:pPr>
            <w:r w:rsidRPr="007F5CEF">
              <w:rPr>
                <w:b/>
                <w:color w:val="000000"/>
                <w:lang w:val="sv-SE"/>
              </w:rPr>
              <w:t>Slovenská republika</w:t>
            </w:r>
          </w:p>
          <w:p w14:paraId="61E0F6D8" w14:textId="77777777" w:rsidR="00B10BB9" w:rsidRPr="007F5CEF" w:rsidRDefault="00B10BB9" w:rsidP="009A65AC">
            <w:pPr>
              <w:rPr>
                <w:color w:val="000000"/>
                <w:lang w:val="sv-SE"/>
              </w:rPr>
            </w:pPr>
            <w:r w:rsidRPr="007F5CEF">
              <w:rPr>
                <w:color w:val="000000"/>
                <w:lang w:val="sv-SE"/>
              </w:rPr>
              <w:t>STADA PHARMA Slovakia, s.r.o.</w:t>
            </w:r>
          </w:p>
          <w:p w14:paraId="0E6AB555" w14:textId="77777777" w:rsidR="00B10BB9" w:rsidRPr="00BC09DA" w:rsidRDefault="00B10BB9" w:rsidP="009A65AC">
            <w:pPr>
              <w:rPr>
                <w:color w:val="000000"/>
              </w:rPr>
            </w:pPr>
            <w:r w:rsidRPr="00BC09DA">
              <w:rPr>
                <w:color w:val="000000"/>
              </w:rPr>
              <w:t>Tel: +421 252621933</w:t>
            </w:r>
          </w:p>
          <w:p w14:paraId="2EBB30D5" w14:textId="77777777" w:rsidR="00B10BB9" w:rsidRPr="00BC09DA" w:rsidRDefault="00B10BB9" w:rsidP="009A65AC">
            <w:pPr>
              <w:rPr>
                <w:szCs w:val="22"/>
              </w:rPr>
            </w:pPr>
          </w:p>
        </w:tc>
      </w:tr>
      <w:tr w:rsidR="00B10BB9" w:rsidRPr="00BC09DA" w14:paraId="7FE47B1D" w14:textId="77777777" w:rsidTr="00B302A0">
        <w:trPr>
          <w:cantSplit/>
        </w:trPr>
        <w:tc>
          <w:tcPr>
            <w:tcW w:w="4659" w:type="dxa"/>
            <w:shd w:val="clear" w:color="auto" w:fill="auto"/>
            <w:hideMark/>
          </w:tcPr>
          <w:p w14:paraId="50369716" w14:textId="77777777" w:rsidR="00B10BB9" w:rsidRPr="00BC09DA" w:rsidRDefault="00B10BB9" w:rsidP="009A65AC">
            <w:pPr>
              <w:rPr>
                <w:color w:val="000000"/>
              </w:rPr>
            </w:pPr>
            <w:r w:rsidRPr="00BC09DA">
              <w:rPr>
                <w:b/>
                <w:color w:val="000000"/>
              </w:rPr>
              <w:t>Italia</w:t>
            </w:r>
          </w:p>
          <w:p w14:paraId="594F18F5" w14:textId="77777777" w:rsidR="00B10BB9" w:rsidRPr="00BC09DA" w:rsidRDefault="00B10BB9" w:rsidP="009A65AC">
            <w:pPr>
              <w:autoSpaceDE w:val="0"/>
              <w:autoSpaceDN w:val="0"/>
              <w:rPr>
                <w:bCs/>
                <w:color w:val="000000"/>
              </w:rPr>
            </w:pPr>
            <w:r w:rsidRPr="00BC09DA">
              <w:rPr>
                <w:bCs/>
                <w:color w:val="000000"/>
              </w:rPr>
              <w:t>EG SpA</w:t>
            </w:r>
          </w:p>
          <w:p w14:paraId="4A7D5368" w14:textId="77777777" w:rsidR="00B10BB9" w:rsidRPr="00BC09DA" w:rsidRDefault="00B10BB9" w:rsidP="009A65AC">
            <w:pPr>
              <w:rPr>
                <w:bCs/>
                <w:color w:val="000000"/>
              </w:rPr>
            </w:pPr>
            <w:r w:rsidRPr="00BC09DA">
              <w:rPr>
                <w:bCs/>
                <w:color w:val="000000"/>
              </w:rPr>
              <w:t>Tel: +39 028310371</w:t>
            </w:r>
          </w:p>
          <w:p w14:paraId="44F5A5E8" w14:textId="77777777" w:rsidR="00B10BB9" w:rsidRPr="00BC09DA" w:rsidRDefault="00B10BB9" w:rsidP="009A65AC">
            <w:pPr>
              <w:rPr>
                <w:szCs w:val="22"/>
              </w:rPr>
            </w:pPr>
          </w:p>
        </w:tc>
        <w:tc>
          <w:tcPr>
            <w:tcW w:w="4747" w:type="dxa"/>
            <w:shd w:val="clear" w:color="auto" w:fill="auto"/>
            <w:hideMark/>
          </w:tcPr>
          <w:p w14:paraId="1EEA890E" w14:textId="77777777" w:rsidR="00B10BB9" w:rsidRPr="007F5CEF" w:rsidRDefault="00B10BB9" w:rsidP="009A65AC">
            <w:pPr>
              <w:suppressAutoHyphens/>
              <w:rPr>
                <w:color w:val="000000"/>
                <w:lang w:val="fi-FI"/>
              </w:rPr>
            </w:pPr>
            <w:r w:rsidRPr="007F5CEF">
              <w:rPr>
                <w:b/>
                <w:color w:val="000000"/>
                <w:lang w:val="fi-FI"/>
              </w:rPr>
              <w:t>Suomi/Finland</w:t>
            </w:r>
          </w:p>
          <w:p w14:paraId="26989469" w14:textId="77777777" w:rsidR="00B10BB9" w:rsidRPr="007F5CEF" w:rsidRDefault="00B10BB9" w:rsidP="009A65AC">
            <w:pPr>
              <w:rPr>
                <w:color w:val="000000"/>
                <w:lang w:val="fi-FI"/>
              </w:rPr>
            </w:pPr>
            <w:r w:rsidRPr="007F5CEF">
              <w:rPr>
                <w:color w:val="000000"/>
                <w:lang w:val="fi-FI" w:eastAsia="da-DK"/>
              </w:rPr>
              <w:t>STADA Nordic ApS, Suomen sivuliike</w:t>
            </w:r>
          </w:p>
          <w:p w14:paraId="46824E12" w14:textId="77777777" w:rsidR="00B10BB9" w:rsidRPr="00BC09DA" w:rsidRDefault="00B10BB9" w:rsidP="009A65AC">
            <w:pPr>
              <w:rPr>
                <w:color w:val="000000"/>
              </w:rPr>
            </w:pPr>
            <w:r w:rsidRPr="00BC09DA">
              <w:rPr>
                <w:color w:val="000000"/>
              </w:rPr>
              <w:t>Puh/Tel: +358 207416888</w:t>
            </w:r>
          </w:p>
          <w:p w14:paraId="0FF9DEC9" w14:textId="77777777" w:rsidR="00B10BB9" w:rsidRPr="00BC09DA" w:rsidRDefault="00B10BB9" w:rsidP="009A65AC">
            <w:pPr>
              <w:rPr>
                <w:szCs w:val="22"/>
              </w:rPr>
            </w:pPr>
          </w:p>
        </w:tc>
      </w:tr>
      <w:tr w:rsidR="00B10BB9" w:rsidRPr="00BC09DA" w14:paraId="4921D447" w14:textId="77777777" w:rsidTr="00B302A0">
        <w:trPr>
          <w:cantSplit/>
        </w:trPr>
        <w:tc>
          <w:tcPr>
            <w:tcW w:w="4659" w:type="dxa"/>
            <w:shd w:val="clear" w:color="auto" w:fill="auto"/>
            <w:hideMark/>
          </w:tcPr>
          <w:p w14:paraId="7B540D47" w14:textId="77777777" w:rsidR="00B10BB9" w:rsidRPr="00983F1C" w:rsidRDefault="00B10BB9" w:rsidP="009A65AC">
            <w:pPr>
              <w:rPr>
                <w:b/>
                <w:color w:val="000000"/>
                <w:lang w:val="en-US"/>
              </w:rPr>
            </w:pPr>
            <w:r w:rsidRPr="00BC09DA">
              <w:rPr>
                <w:b/>
                <w:color w:val="000000"/>
              </w:rPr>
              <w:t>Κύπρος</w:t>
            </w:r>
          </w:p>
          <w:p w14:paraId="0B3F9159" w14:textId="77777777" w:rsidR="00EF1446" w:rsidRPr="00983F1C" w:rsidRDefault="00EF1446" w:rsidP="009A65AC">
            <w:pPr>
              <w:rPr>
                <w:noProof/>
                <w:color w:val="000000"/>
                <w:lang w:val="en-US"/>
              </w:rPr>
            </w:pPr>
            <w:r w:rsidRPr="00983F1C">
              <w:rPr>
                <w:noProof/>
                <w:color w:val="000000"/>
                <w:lang w:val="en-US"/>
              </w:rPr>
              <w:t>DEMO S.A. Pharmaceutical Industry</w:t>
            </w:r>
          </w:p>
          <w:p w14:paraId="03FC8310" w14:textId="7BC2D433" w:rsidR="00B10BB9" w:rsidRPr="00BC09DA" w:rsidRDefault="00EF1446" w:rsidP="009A65AC">
            <w:pPr>
              <w:rPr>
                <w:szCs w:val="22"/>
              </w:rPr>
            </w:pPr>
            <w:r w:rsidRPr="004A5C9C">
              <w:rPr>
                <w:noProof/>
                <w:color w:val="000000"/>
              </w:rPr>
              <w:t>Τηλ: +30 2108161802</w:t>
            </w:r>
          </w:p>
        </w:tc>
        <w:tc>
          <w:tcPr>
            <w:tcW w:w="4747" w:type="dxa"/>
            <w:shd w:val="clear" w:color="auto" w:fill="auto"/>
            <w:hideMark/>
          </w:tcPr>
          <w:p w14:paraId="093CA667" w14:textId="77777777" w:rsidR="00B10BB9" w:rsidRPr="00BC09DA" w:rsidRDefault="00B10BB9" w:rsidP="009A65AC">
            <w:pPr>
              <w:suppressAutoHyphens/>
              <w:rPr>
                <w:b/>
                <w:color w:val="000000"/>
              </w:rPr>
            </w:pPr>
            <w:r w:rsidRPr="00BC09DA">
              <w:rPr>
                <w:b/>
                <w:color w:val="000000"/>
              </w:rPr>
              <w:t>Sverige</w:t>
            </w:r>
          </w:p>
          <w:p w14:paraId="76C8699F" w14:textId="77777777" w:rsidR="00B10BB9" w:rsidRPr="00BC09DA" w:rsidRDefault="00B10BB9" w:rsidP="009A65AC">
            <w:pPr>
              <w:rPr>
                <w:color w:val="000000"/>
              </w:rPr>
            </w:pPr>
            <w:r w:rsidRPr="00BC09DA">
              <w:rPr>
                <w:color w:val="000000"/>
              </w:rPr>
              <w:t>STADA Nordic ApS</w:t>
            </w:r>
          </w:p>
          <w:p w14:paraId="0188FF69" w14:textId="77777777" w:rsidR="00B10BB9" w:rsidRPr="00BC09DA" w:rsidRDefault="00B10BB9" w:rsidP="009A65AC">
            <w:pPr>
              <w:rPr>
                <w:color w:val="000000"/>
              </w:rPr>
            </w:pPr>
            <w:r w:rsidRPr="00BC09DA">
              <w:rPr>
                <w:color w:val="000000"/>
              </w:rPr>
              <w:t>Tel: +45 44859999</w:t>
            </w:r>
          </w:p>
          <w:p w14:paraId="7FBB225A" w14:textId="77777777" w:rsidR="00B10BB9" w:rsidRPr="00BC09DA" w:rsidRDefault="00B10BB9" w:rsidP="009A65AC">
            <w:pPr>
              <w:rPr>
                <w:szCs w:val="22"/>
              </w:rPr>
            </w:pPr>
          </w:p>
        </w:tc>
      </w:tr>
      <w:tr w:rsidR="00B10BB9" w:rsidRPr="00BC09DA" w14:paraId="06080944" w14:textId="77777777" w:rsidTr="00B302A0">
        <w:trPr>
          <w:cantSplit/>
        </w:trPr>
        <w:tc>
          <w:tcPr>
            <w:tcW w:w="4659" w:type="dxa"/>
            <w:shd w:val="clear" w:color="auto" w:fill="auto"/>
            <w:hideMark/>
          </w:tcPr>
          <w:p w14:paraId="31D9774B" w14:textId="77777777" w:rsidR="00B10BB9" w:rsidRPr="00BC09DA" w:rsidRDefault="00B10BB9" w:rsidP="009A65AC">
            <w:pPr>
              <w:rPr>
                <w:b/>
                <w:color w:val="000000"/>
              </w:rPr>
            </w:pPr>
            <w:r w:rsidRPr="00BC09DA">
              <w:rPr>
                <w:b/>
                <w:color w:val="000000"/>
              </w:rPr>
              <w:t>Latvija</w:t>
            </w:r>
          </w:p>
          <w:p w14:paraId="7EC2475E" w14:textId="77777777" w:rsidR="00B10BB9" w:rsidRPr="00BC09DA" w:rsidRDefault="00B10BB9" w:rsidP="009A65AC">
            <w:pPr>
              <w:autoSpaceDE w:val="0"/>
              <w:autoSpaceDN w:val="0"/>
              <w:adjustRightInd w:val="0"/>
              <w:rPr>
                <w:color w:val="000000"/>
              </w:rPr>
            </w:pPr>
            <w:r w:rsidRPr="00BC09DA">
              <w:rPr>
                <w:color w:val="000000"/>
              </w:rPr>
              <w:t>UAB „STADA Baltics“</w:t>
            </w:r>
          </w:p>
          <w:p w14:paraId="7E38DA27" w14:textId="77777777" w:rsidR="00B10BB9" w:rsidRPr="00BC09DA" w:rsidRDefault="00B10BB9" w:rsidP="009A65AC">
            <w:pPr>
              <w:autoSpaceDE w:val="0"/>
              <w:autoSpaceDN w:val="0"/>
              <w:adjustRightInd w:val="0"/>
              <w:rPr>
                <w:color w:val="000000"/>
              </w:rPr>
            </w:pPr>
            <w:r w:rsidRPr="00BC09DA">
              <w:rPr>
                <w:color w:val="000000"/>
              </w:rPr>
              <w:t>Tel: +370 52603926</w:t>
            </w:r>
          </w:p>
          <w:p w14:paraId="661617DB" w14:textId="77777777" w:rsidR="00B10BB9" w:rsidRPr="00BC09DA" w:rsidRDefault="00B10BB9" w:rsidP="009A65AC">
            <w:pPr>
              <w:rPr>
                <w:szCs w:val="22"/>
              </w:rPr>
            </w:pPr>
          </w:p>
        </w:tc>
        <w:tc>
          <w:tcPr>
            <w:tcW w:w="4747" w:type="dxa"/>
            <w:shd w:val="clear" w:color="auto" w:fill="auto"/>
            <w:hideMark/>
          </w:tcPr>
          <w:p w14:paraId="66487D9E" w14:textId="77777777" w:rsidR="00B10BB9" w:rsidRPr="00BC09DA" w:rsidRDefault="00B10BB9" w:rsidP="009A65AC">
            <w:pPr>
              <w:suppressAutoHyphens/>
              <w:rPr>
                <w:szCs w:val="22"/>
              </w:rPr>
            </w:pPr>
          </w:p>
        </w:tc>
      </w:tr>
    </w:tbl>
    <w:p w14:paraId="287E5BDF" w14:textId="77777777" w:rsidR="00B97A01" w:rsidRPr="00BC09DA" w:rsidRDefault="00B97A01" w:rsidP="009A65AC">
      <w:pPr>
        <w:rPr>
          <w:szCs w:val="22"/>
        </w:rPr>
      </w:pPr>
    </w:p>
    <w:p w14:paraId="3AB3A45A" w14:textId="77777777" w:rsidR="00CB0CD2" w:rsidRPr="00BC09DA" w:rsidRDefault="00CB0CD2" w:rsidP="009A65AC">
      <w:pPr>
        <w:rPr>
          <w:szCs w:val="22"/>
        </w:rPr>
      </w:pPr>
      <w:r w:rsidRPr="00BC09DA">
        <w:rPr>
          <w:b/>
          <w:szCs w:val="22"/>
        </w:rPr>
        <w:t>Dette pakningsvedlegget ble sist oppdatert</w:t>
      </w:r>
    </w:p>
    <w:p w14:paraId="18B4DF5F" w14:textId="77777777" w:rsidR="00CB0CD2" w:rsidRPr="00BC09DA" w:rsidRDefault="00CB0CD2" w:rsidP="009A65AC">
      <w:pPr>
        <w:rPr>
          <w:szCs w:val="22"/>
        </w:rPr>
      </w:pPr>
    </w:p>
    <w:p w14:paraId="6DEA0EB5" w14:textId="77777777" w:rsidR="00CB0CD2" w:rsidRPr="00BC09DA" w:rsidRDefault="00CB0CD2" w:rsidP="009A65AC">
      <w:pPr>
        <w:rPr>
          <w:b/>
          <w:szCs w:val="22"/>
        </w:rPr>
      </w:pPr>
    </w:p>
    <w:p w14:paraId="474335BB" w14:textId="77777777" w:rsidR="00CB0CD2" w:rsidRPr="00BC09DA" w:rsidRDefault="00CB0CD2" w:rsidP="009A65AC">
      <w:pPr>
        <w:rPr>
          <w:b/>
          <w:szCs w:val="22"/>
        </w:rPr>
      </w:pPr>
      <w:r w:rsidRPr="00BC09DA">
        <w:rPr>
          <w:b/>
          <w:szCs w:val="22"/>
        </w:rPr>
        <w:t>Andre informasjonskilder</w:t>
      </w:r>
    </w:p>
    <w:p w14:paraId="54279541" w14:textId="69B69A55" w:rsidR="00BC09DA" w:rsidRPr="00BC09DA" w:rsidRDefault="00CB0CD2" w:rsidP="009A65AC">
      <w:r w:rsidRPr="00BC09DA">
        <w:rPr>
          <w:szCs w:val="22"/>
        </w:rPr>
        <w:t xml:space="preserve">Detaljert informasjon om dette legemidlet er tilgjengelig på nettstedet til Det europeiske legemiddelkontoret (the European Medicines Agency): </w:t>
      </w:r>
      <w:hyperlink r:id="rId41" w:history="1">
        <w:r w:rsidR="0030765D" w:rsidRPr="005162B8">
          <w:rPr>
            <w:rStyle w:val="Hyperlink"/>
            <w:szCs w:val="22"/>
          </w:rPr>
          <w:t>https://www.ema.europa.eu</w:t>
        </w:r>
      </w:hyperlink>
      <w:r w:rsidR="00BC09DA">
        <w:t>.</w:t>
      </w:r>
    </w:p>
    <w:p w14:paraId="27AEC0EE" w14:textId="77777777" w:rsidR="00CB0CD2" w:rsidRPr="00BC09DA" w:rsidRDefault="00CB0CD2" w:rsidP="009A65AC">
      <w:pPr>
        <w:rPr>
          <w:szCs w:val="22"/>
        </w:rPr>
      </w:pPr>
    </w:p>
    <w:p w14:paraId="2C77C3D6" w14:textId="68518103" w:rsidR="001A2082" w:rsidRPr="00BC09DA" w:rsidRDefault="001A2082" w:rsidP="009A65AC">
      <w:r w:rsidRPr="00BC09DA">
        <w:t xml:space="preserve">Detaljert informasjon om dette legemidlet, inkludert en video om hvordan du bruker den ferdigfylte sprøyten, er tilgjengelig ved å skanne QR-koden nedenfor eller ytteremballasjen med en smarttelefon. Den samme informasjonen er også tilgjengelig på følgende URL: </w:t>
      </w:r>
      <w:hyperlink r:id="rId42" w:history="1">
        <w:r w:rsidRPr="00BC09DA">
          <w:rPr>
            <w:rStyle w:val="Hyperlink"/>
          </w:rPr>
          <w:t>uzpruvopatients.com</w:t>
        </w:r>
      </w:hyperlink>
    </w:p>
    <w:p w14:paraId="16DDBD31" w14:textId="08080959" w:rsidR="00CB0CD2" w:rsidRPr="00BC09DA" w:rsidRDefault="001A2082" w:rsidP="009A65AC">
      <w:pPr>
        <w:rPr>
          <w:szCs w:val="22"/>
        </w:rPr>
      </w:pPr>
      <w:r w:rsidRPr="00BC09DA">
        <w:rPr>
          <w:highlight w:val="lightGray"/>
        </w:rPr>
        <w:t>QR-kode som skal inkluderes</w:t>
      </w:r>
    </w:p>
    <w:p w14:paraId="17FFA9D2" w14:textId="77777777" w:rsidR="00CB0CD2" w:rsidRPr="00BC09DA" w:rsidRDefault="00CB0CD2" w:rsidP="009A65AC">
      <w:pPr>
        <w:rPr>
          <w:szCs w:val="22"/>
        </w:rPr>
      </w:pPr>
      <w:r w:rsidRPr="00BC09DA">
        <w:rPr>
          <w:szCs w:val="22"/>
        </w:rPr>
        <w:br w:type="page"/>
      </w:r>
    </w:p>
    <w:p w14:paraId="39FE834C" w14:textId="77777777" w:rsidR="00644E0F" w:rsidRPr="00BC09DA" w:rsidRDefault="00644E0F" w:rsidP="00983F1C">
      <w:pPr>
        <w:rPr>
          <w:b/>
          <w:bCs/>
        </w:rPr>
      </w:pPr>
      <w:r w:rsidRPr="00BC09DA">
        <w:rPr>
          <w:b/>
          <w:bCs/>
        </w:rPr>
        <w:t>Instruksjoner for administrasjon</w:t>
      </w:r>
    </w:p>
    <w:p w14:paraId="73FFD5B8" w14:textId="77777777" w:rsidR="00644E0F" w:rsidRPr="00BC09DA" w:rsidRDefault="00644E0F" w:rsidP="009A65AC">
      <w:pPr>
        <w:rPr>
          <w:szCs w:val="22"/>
        </w:rPr>
      </w:pPr>
    </w:p>
    <w:p w14:paraId="38B6EF40" w14:textId="77777777" w:rsidR="00644E0F" w:rsidRPr="00BC09DA" w:rsidRDefault="00644E0F" w:rsidP="009A65AC">
      <w:pPr>
        <w:rPr>
          <w:b/>
          <w:bCs/>
          <w:szCs w:val="22"/>
        </w:rPr>
      </w:pPr>
      <w:r w:rsidRPr="00BC09DA">
        <w:rPr>
          <w:b/>
          <w:bCs/>
          <w:szCs w:val="22"/>
        </w:rPr>
        <w:t>BRUKSANVISNING</w:t>
      </w:r>
    </w:p>
    <w:p w14:paraId="5D054A62" w14:textId="3DB2DEAD" w:rsidR="00644E0F" w:rsidRPr="00BC09DA" w:rsidRDefault="00644E0F" w:rsidP="009A65AC">
      <w:pPr>
        <w:rPr>
          <w:b/>
          <w:bCs/>
        </w:rPr>
      </w:pPr>
      <w:r w:rsidRPr="00BC09DA">
        <w:rPr>
          <w:b/>
          <w:bCs/>
        </w:rPr>
        <w:t xml:space="preserve">Uzpruvo </w:t>
      </w:r>
      <w:r w:rsidR="002C03FD" w:rsidRPr="00BC09DA">
        <w:rPr>
          <w:b/>
          <w:bCs/>
        </w:rPr>
        <w:t>90</w:t>
      </w:r>
      <w:r w:rsidRPr="00BC09DA">
        <w:rPr>
          <w:b/>
          <w:bCs/>
        </w:rPr>
        <w:t> mg injeksjonsvæske, oppløsning i ferdigfylt sprøyte</w:t>
      </w:r>
    </w:p>
    <w:p w14:paraId="2F036D2A" w14:textId="77777777" w:rsidR="00644E0F" w:rsidRPr="00BC09DA" w:rsidRDefault="00644E0F" w:rsidP="009A65AC">
      <w:pPr>
        <w:rPr>
          <w:b/>
          <w:bCs/>
        </w:rPr>
      </w:pPr>
      <w:r w:rsidRPr="00BC09DA">
        <w:rPr>
          <w:b/>
          <w:bCs/>
        </w:rPr>
        <w:t>ustekinumab</w:t>
      </w:r>
    </w:p>
    <w:p w14:paraId="317FBCC0" w14:textId="77777777" w:rsidR="00644E0F" w:rsidRPr="00BC09DA" w:rsidRDefault="00644E0F" w:rsidP="009A65AC">
      <w:pPr>
        <w:rPr>
          <w:b/>
          <w:bCs/>
          <w:szCs w:val="22"/>
        </w:rPr>
      </w:pPr>
      <w:r w:rsidRPr="00BC09DA">
        <w:rPr>
          <w:b/>
          <w:bCs/>
          <w:szCs w:val="22"/>
        </w:rPr>
        <w:t>til subkutan bruk</w:t>
      </w:r>
    </w:p>
    <w:p w14:paraId="0C78D916" w14:textId="77777777" w:rsidR="00644E0F" w:rsidRPr="00BC09DA" w:rsidRDefault="00644E0F" w:rsidP="009A65AC">
      <w:pPr>
        <w:rPr>
          <w:szCs w:val="22"/>
        </w:rPr>
      </w:pPr>
    </w:p>
    <w:p w14:paraId="132CD179" w14:textId="77777777" w:rsidR="00644E0F" w:rsidRPr="00BC09DA" w:rsidRDefault="00644E0F" w:rsidP="009A65AC">
      <w:pPr>
        <w:textAlignment w:val="baseline"/>
        <w:rPr>
          <w:b/>
          <w:bCs/>
          <w:color w:val="000000"/>
          <w:szCs w:val="22"/>
        </w:rPr>
      </w:pPr>
      <w:r w:rsidRPr="00BC09DA">
        <w:rPr>
          <w:b/>
          <w:color w:val="000000"/>
        </w:rPr>
        <w:t>Les nøye gjennom denne bruksanvisningen før du bruker Uzpruvo injeksjonsvæske, oppløsning i ferdigfylt sprøyte.</w:t>
      </w:r>
    </w:p>
    <w:p w14:paraId="396CD670" w14:textId="77777777" w:rsidR="00644E0F" w:rsidRPr="00BC09DA" w:rsidRDefault="00644E0F" w:rsidP="009A65AC"/>
    <w:p w14:paraId="1F6B6B78" w14:textId="77777777" w:rsidR="00644E0F" w:rsidRPr="00BC09DA" w:rsidRDefault="00644E0F" w:rsidP="009A65AC">
      <w:r w:rsidRPr="00BC09DA">
        <w:t xml:space="preserve">I oppstarten av behandlingen vil helsepersonell hjelpe deg med den første injeksjonen. Du og legen din kan imidlertid bestemme at du kan injisere </w:t>
      </w:r>
      <w:r w:rsidRPr="00BC09DA">
        <w:rPr>
          <w:color w:val="000000"/>
          <w:szCs w:val="22"/>
        </w:rPr>
        <w:t>Uzpruvo</w:t>
      </w:r>
      <w:r w:rsidRPr="00BC09DA">
        <w:t xml:space="preserve"> selv. Hvis dette skjer vil du bli lært opp til å injisere </w:t>
      </w:r>
      <w:r w:rsidRPr="00BC09DA">
        <w:rPr>
          <w:color w:val="000000"/>
          <w:szCs w:val="22"/>
        </w:rPr>
        <w:t>Uzpruvo</w:t>
      </w:r>
      <w:r w:rsidRPr="00BC09DA">
        <w:t>. Snakk med legen din hvis du har spørsmål om hvordan du skal sette injeksjoner på deg selv.</w:t>
      </w:r>
    </w:p>
    <w:p w14:paraId="489A379F" w14:textId="77777777" w:rsidR="00644E0F" w:rsidRPr="00BC09DA" w:rsidRDefault="00644E0F" w:rsidP="009A65AC">
      <w:pPr>
        <w:rPr>
          <w:szCs w:val="22"/>
        </w:rPr>
      </w:pPr>
    </w:p>
    <w:p w14:paraId="5F54B2CA" w14:textId="77777777" w:rsidR="00644E0F" w:rsidRPr="00BC09DA" w:rsidRDefault="00644E0F" w:rsidP="009A65AC">
      <w:pPr>
        <w:textAlignment w:val="baseline"/>
        <w:rPr>
          <w:b/>
          <w:bCs/>
          <w:color w:val="000000"/>
          <w:szCs w:val="22"/>
        </w:rPr>
      </w:pPr>
      <w:r w:rsidRPr="00BC09DA">
        <w:rPr>
          <w:b/>
          <w:color w:val="000000"/>
        </w:rPr>
        <w:t>Viktig informasjon: </w:t>
      </w:r>
    </w:p>
    <w:p w14:paraId="4F5BDC07" w14:textId="77777777" w:rsidR="00644E0F" w:rsidRPr="00BC09DA" w:rsidRDefault="00644E0F" w:rsidP="009A65AC">
      <w:pPr>
        <w:numPr>
          <w:ilvl w:val="0"/>
          <w:numId w:val="30"/>
        </w:numPr>
        <w:tabs>
          <w:tab w:val="clear" w:pos="720"/>
          <w:tab w:val="num" w:pos="567"/>
        </w:tabs>
        <w:ind w:left="567" w:hanging="567"/>
        <w:textAlignment w:val="baseline"/>
        <w:rPr>
          <w:color w:val="000000"/>
          <w:szCs w:val="22"/>
        </w:rPr>
      </w:pPr>
      <w:r w:rsidRPr="00BC09DA">
        <w:rPr>
          <w:color w:val="000000"/>
        </w:rPr>
        <w:t>Kun til subkutan bruk </w:t>
      </w:r>
    </w:p>
    <w:p w14:paraId="6CB4C3CC" w14:textId="77777777" w:rsidR="00712521" w:rsidRPr="00BC09DA" w:rsidRDefault="00644E0F" w:rsidP="009A65AC">
      <w:pPr>
        <w:numPr>
          <w:ilvl w:val="0"/>
          <w:numId w:val="30"/>
        </w:numPr>
        <w:tabs>
          <w:tab w:val="clear" w:pos="720"/>
          <w:tab w:val="num" w:pos="567"/>
        </w:tabs>
        <w:ind w:left="567" w:hanging="567"/>
        <w:textAlignment w:val="baseline"/>
        <w:rPr>
          <w:color w:val="000000"/>
          <w:szCs w:val="22"/>
        </w:rPr>
      </w:pPr>
      <w:r w:rsidRPr="00BC09DA">
        <w:rPr>
          <w:color w:val="000000"/>
          <w:szCs w:val="22"/>
        </w:rPr>
        <w:t>Ikke bland Uzpruvo med andre væsker til injeksjon.</w:t>
      </w:r>
    </w:p>
    <w:p w14:paraId="4605722F" w14:textId="04E5D1A2" w:rsidR="00644E0F" w:rsidRPr="00BC09DA" w:rsidRDefault="00644E0F" w:rsidP="009A65AC">
      <w:pPr>
        <w:numPr>
          <w:ilvl w:val="0"/>
          <w:numId w:val="30"/>
        </w:numPr>
        <w:tabs>
          <w:tab w:val="clear" w:pos="720"/>
          <w:tab w:val="num" w:pos="567"/>
        </w:tabs>
        <w:ind w:left="567" w:hanging="567"/>
        <w:textAlignment w:val="baseline"/>
        <w:rPr>
          <w:color w:val="000000"/>
          <w:szCs w:val="22"/>
        </w:rPr>
      </w:pPr>
      <w:r w:rsidRPr="00BC09DA">
        <w:rPr>
          <w:color w:val="000000"/>
          <w:szCs w:val="22"/>
        </w:rPr>
        <w:t>Ikke rist på den ferdigfylte sprøyten med Uzpruvo. Dette på grunn av at sterk risting kan skade legemidlet. Ikke bruk legemidlet hvis det er ristet</w:t>
      </w:r>
      <w:r w:rsidR="00A9643A">
        <w:rPr>
          <w:color w:val="000000"/>
          <w:szCs w:val="22"/>
        </w:rPr>
        <w:t xml:space="preserve"> kraftig</w:t>
      </w:r>
      <w:r w:rsidRPr="00BC09DA">
        <w:rPr>
          <w:color w:val="000000"/>
          <w:szCs w:val="22"/>
        </w:rPr>
        <w:t xml:space="preserve">. </w:t>
      </w:r>
      <w:r w:rsidRPr="00BC09DA">
        <w:rPr>
          <w:color w:val="000000"/>
        </w:rPr>
        <w:t>Finn frem en ny ferdigfylt sprøyte.</w:t>
      </w:r>
    </w:p>
    <w:p w14:paraId="3E88065C" w14:textId="77777777" w:rsidR="00712521" w:rsidRPr="00BC09DA" w:rsidRDefault="00712521" w:rsidP="009A65AC"/>
    <w:p w14:paraId="59FA549B" w14:textId="602D2241" w:rsidR="00644E0F" w:rsidRPr="00BC09DA" w:rsidRDefault="00644E0F" w:rsidP="009A65AC">
      <w:pPr>
        <w:keepNext/>
      </w:pPr>
      <w:r w:rsidRPr="00BC09DA">
        <w:t>Sjekk den/de ferdigfylte sprøyten(e) og forsikre deg om at:</w:t>
      </w:r>
    </w:p>
    <w:p w14:paraId="738CAED9" w14:textId="77777777" w:rsidR="00644E0F" w:rsidRPr="00BC09DA" w:rsidRDefault="00644E0F" w:rsidP="009A65AC">
      <w:pPr>
        <w:numPr>
          <w:ilvl w:val="1"/>
          <w:numId w:val="27"/>
        </w:numPr>
        <w:tabs>
          <w:tab w:val="left" w:pos="567"/>
        </w:tabs>
        <w:ind w:left="567" w:hanging="567"/>
      </w:pPr>
      <w:r w:rsidRPr="00BC09DA">
        <w:t xml:space="preserve">Antall </w:t>
      </w:r>
      <w:r w:rsidRPr="00BC09DA">
        <w:rPr>
          <w:color w:val="000000"/>
          <w:szCs w:val="22"/>
        </w:rPr>
        <w:t xml:space="preserve">ferdigfylte </w:t>
      </w:r>
      <w:r w:rsidRPr="00BC09DA">
        <w:t>sprøyter og styrken er korrekt.</w:t>
      </w:r>
    </w:p>
    <w:p w14:paraId="771CB44A" w14:textId="07EC4C38" w:rsidR="00644E0F" w:rsidRPr="00BC09DA" w:rsidRDefault="00644E0F" w:rsidP="009A65AC">
      <w:pPr>
        <w:numPr>
          <w:ilvl w:val="1"/>
          <w:numId w:val="31"/>
        </w:numPr>
        <w:tabs>
          <w:tab w:val="clear" w:pos="1080"/>
          <w:tab w:val="left" w:pos="1134"/>
        </w:tabs>
        <w:ind w:left="1134" w:hanging="567"/>
      </w:pPr>
      <w:r w:rsidRPr="00BC09DA">
        <w:t xml:space="preserve">Hvis dosen din er </w:t>
      </w:r>
      <w:r w:rsidR="00B263D1" w:rsidRPr="00BC09DA">
        <w:t>90</w:t>
      </w:r>
      <w:r w:rsidRPr="00BC09DA">
        <w:t xml:space="preserve"> mg vil du få én ferdigfylt sprøyte med </w:t>
      </w:r>
      <w:r w:rsidR="00B263D1" w:rsidRPr="00BC09DA">
        <w:t>90</w:t>
      </w:r>
      <w:r w:rsidRPr="00BC09DA">
        <w:t xml:space="preserve"> mg </w:t>
      </w:r>
      <w:r w:rsidRPr="00BC09DA">
        <w:rPr>
          <w:color w:val="000000"/>
          <w:szCs w:val="22"/>
        </w:rPr>
        <w:t>Uzpruvo</w:t>
      </w:r>
      <w:r w:rsidRPr="00BC09DA">
        <w:t>.</w:t>
      </w:r>
    </w:p>
    <w:p w14:paraId="0571B1BB" w14:textId="77777777" w:rsidR="00644E0F" w:rsidRPr="00BC09DA" w:rsidRDefault="00644E0F" w:rsidP="009A65AC">
      <w:pPr>
        <w:numPr>
          <w:ilvl w:val="1"/>
          <w:numId w:val="27"/>
        </w:numPr>
        <w:tabs>
          <w:tab w:val="left" w:pos="567"/>
        </w:tabs>
        <w:ind w:left="567" w:hanging="567"/>
      </w:pPr>
      <w:r w:rsidRPr="00BC09DA">
        <w:t>Det er riktig medisin.</w:t>
      </w:r>
    </w:p>
    <w:p w14:paraId="75BC0249" w14:textId="77777777" w:rsidR="00644E0F" w:rsidRPr="00BC09DA" w:rsidRDefault="00644E0F" w:rsidP="009A65AC">
      <w:pPr>
        <w:numPr>
          <w:ilvl w:val="1"/>
          <w:numId w:val="27"/>
        </w:numPr>
        <w:tabs>
          <w:tab w:val="left" w:pos="567"/>
        </w:tabs>
        <w:ind w:left="567" w:hanging="567"/>
      </w:pPr>
      <w:r w:rsidRPr="00BC09DA">
        <w:t>Utløpsdatoen ikke er passert.</w:t>
      </w:r>
    </w:p>
    <w:p w14:paraId="48B0A2EE" w14:textId="77777777" w:rsidR="00644E0F" w:rsidRPr="00BC09DA" w:rsidRDefault="00644E0F" w:rsidP="009A65AC">
      <w:pPr>
        <w:numPr>
          <w:ilvl w:val="1"/>
          <w:numId w:val="27"/>
        </w:numPr>
        <w:tabs>
          <w:tab w:val="left" w:pos="567"/>
        </w:tabs>
        <w:ind w:left="567" w:hanging="567"/>
      </w:pPr>
      <w:r w:rsidRPr="00BC09DA">
        <w:t>Den ferdigfylte sprøyten ikke er ødelagt.</w:t>
      </w:r>
    </w:p>
    <w:p w14:paraId="3B675A67" w14:textId="77777777" w:rsidR="00644E0F" w:rsidRPr="00BC09DA" w:rsidRDefault="00644E0F" w:rsidP="009A65AC">
      <w:pPr>
        <w:numPr>
          <w:ilvl w:val="1"/>
          <w:numId w:val="27"/>
        </w:numPr>
        <w:tabs>
          <w:tab w:val="left" w:pos="567"/>
        </w:tabs>
        <w:ind w:left="567" w:hanging="567"/>
      </w:pPr>
      <w:r w:rsidRPr="00BC09DA">
        <w:t xml:space="preserve">Oppløsningen i den </w:t>
      </w:r>
      <w:r w:rsidRPr="00BC09DA">
        <w:rPr>
          <w:color w:val="000000"/>
          <w:szCs w:val="22"/>
        </w:rPr>
        <w:t xml:space="preserve">ferdigfylte </w:t>
      </w:r>
      <w:r w:rsidRPr="00BC09DA">
        <w:t xml:space="preserve">sprøyten er klar og fargeløs til svakt gulaktig og </w:t>
      </w:r>
      <w:r w:rsidRPr="00BC09DA">
        <w:rPr>
          <w:color w:val="000000"/>
        </w:rPr>
        <w:t>praktisk talt fri for synlige partikler</w:t>
      </w:r>
      <w:r w:rsidRPr="00BC09DA">
        <w:t>.</w:t>
      </w:r>
    </w:p>
    <w:p w14:paraId="07040860" w14:textId="5D4087EA" w:rsidR="00644E0F" w:rsidRDefault="00644E0F" w:rsidP="009A65AC">
      <w:pPr>
        <w:numPr>
          <w:ilvl w:val="1"/>
          <w:numId w:val="27"/>
        </w:numPr>
        <w:tabs>
          <w:tab w:val="left" w:pos="567"/>
        </w:tabs>
        <w:ind w:left="567" w:hanging="567"/>
      </w:pPr>
      <w:r w:rsidRPr="00BC09DA">
        <w:t>Oppløsningen i den ferdigfylte sprøyten ikke er frosset.</w:t>
      </w:r>
    </w:p>
    <w:p w14:paraId="0FAB0150" w14:textId="2E5E23B8" w:rsidR="00167C61" w:rsidRPr="00BC09DA" w:rsidRDefault="00167C61" w:rsidP="009A65AC">
      <w:pPr>
        <w:numPr>
          <w:ilvl w:val="1"/>
          <w:numId w:val="27"/>
        </w:numPr>
        <w:tabs>
          <w:tab w:val="left" w:pos="567"/>
        </w:tabs>
        <w:ind w:left="567" w:hanging="567"/>
      </w:pPr>
      <w:r w:rsidRPr="00BC09DA">
        <w:rPr>
          <w:bCs/>
        </w:rPr>
        <w:t xml:space="preserve">Før administrering bør </w:t>
      </w:r>
      <w:r w:rsidRPr="00BC09DA">
        <w:t xml:space="preserve">Uzpruvo </w:t>
      </w:r>
      <w:r w:rsidRPr="00BC09DA">
        <w:rPr>
          <w:bCs/>
        </w:rPr>
        <w:t>oppnå romtemperatur (omtrent en halv time).</w:t>
      </w:r>
    </w:p>
    <w:p w14:paraId="40C1EE04" w14:textId="77777777" w:rsidR="00644E0F" w:rsidRPr="00BC09DA" w:rsidRDefault="00644E0F" w:rsidP="009A65AC">
      <w:pPr>
        <w:rPr>
          <w:szCs w:val="22"/>
        </w:rPr>
      </w:pPr>
    </w:p>
    <w:p w14:paraId="6AD4F08F" w14:textId="476820D6" w:rsidR="00644E0F" w:rsidRPr="00BC09DA" w:rsidRDefault="00644E0F" w:rsidP="009A65AC">
      <w:pPr>
        <w:rPr>
          <w:bCs/>
        </w:rPr>
      </w:pPr>
      <w:r w:rsidRPr="00BC09DA">
        <w:rPr>
          <w:bCs/>
        </w:rPr>
        <w:t>Figur 1 viser hvordan den ferdigfylte sprøyten</w:t>
      </w:r>
      <w:r w:rsidR="006C0576" w:rsidRPr="00BC09DA">
        <w:rPr>
          <w:bCs/>
        </w:rPr>
        <w:t xml:space="preserve"> med Uzpruvo</w:t>
      </w:r>
      <w:r w:rsidRPr="00BC09DA">
        <w:rPr>
          <w:bCs/>
        </w:rPr>
        <w:t xml:space="preserve"> ser ut.</w:t>
      </w:r>
    </w:p>
    <w:p w14:paraId="061D8761" w14:textId="77777777" w:rsidR="00644E0F" w:rsidRPr="00BC09DA" w:rsidRDefault="00644E0F" w:rsidP="009A65AC">
      <w:pPr>
        <w:rPr>
          <w:bCs/>
        </w:rPr>
      </w:pPr>
    </w:p>
    <w:p w14:paraId="35DF373B" w14:textId="77777777" w:rsidR="00644E0F" w:rsidRPr="00BC09DA" w:rsidRDefault="00644E0F" w:rsidP="009A65AC">
      <w:pPr>
        <w:jc w:val="center"/>
        <w:rPr>
          <w:szCs w:val="22"/>
        </w:rPr>
      </w:pPr>
      <w:r w:rsidRPr="00BC09DA">
        <w:rPr>
          <w:noProof/>
          <w:szCs w:val="22"/>
          <w:lang w:eastAsia="de-DE"/>
        </w:rPr>
        <w:drawing>
          <wp:inline distT="0" distB="0" distL="0" distR="0" wp14:anchorId="34C9DF73" wp14:editId="3F8E0E80">
            <wp:extent cx="4788000" cy="1613184"/>
            <wp:effectExtent l="0" t="0" r="0" b="6350"/>
            <wp:docPr id="521615443" name="Picture 52161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4558" name="Picture 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13298"/>
                    <a:stretch/>
                  </pic:blipFill>
                  <pic:spPr bwMode="auto">
                    <a:xfrm>
                      <a:off x="0" y="0"/>
                      <a:ext cx="4788000" cy="1613184"/>
                    </a:xfrm>
                    <a:prstGeom prst="rect">
                      <a:avLst/>
                    </a:prstGeom>
                    <a:noFill/>
                    <a:ln>
                      <a:noFill/>
                    </a:ln>
                    <a:extLst>
                      <a:ext uri="{53640926-AAD7-44D8-BBD7-CCE9431645EC}">
                        <a14:shadowObscured xmlns:a14="http://schemas.microsoft.com/office/drawing/2010/main"/>
                      </a:ext>
                    </a:extLst>
                  </pic:spPr>
                </pic:pic>
              </a:graphicData>
            </a:graphic>
          </wp:inline>
        </w:drawing>
      </w:r>
    </w:p>
    <w:p w14:paraId="4F56A59A" w14:textId="77777777" w:rsidR="00644E0F" w:rsidRPr="00BC09DA" w:rsidRDefault="00644E0F" w:rsidP="009A65AC">
      <w:pPr>
        <w:keepNext/>
        <w:numPr>
          <w:ilvl w:val="12"/>
          <w:numId w:val="0"/>
        </w:numPr>
        <w:tabs>
          <w:tab w:val="left" w:pos="993"/>
          <w:tab w:val="left" w:pos="3969"/>
          <w:tab w:val="left" w:pos="5954"/>
          <w:tab w:val="left" w:pos="6946"/>
        </w:tabs>
        <w:rPr>
          <w:szCs w:val="22"/>
        </w:rPr>
      </w:pPr>
      <w:r w:rsidRPr="00BC09DA">
        <w:rPr>
          <w:szCs w:val="22"/>
        </w:rPr>
        <w:tab/>
        <w:t>Stempel</w:t>
      </w:r>
      <w:r w:rsidRPr="00BC09DA">
        <w:rPr>
          <w:szCs w:val="22"/>
        </w:rPr>
        <w:tab/>
      </w:r>
      <w:r w:rsidRPr="00BC09DA">
        <w:rPr>
          <w:color w:val="000000"/>
        </w:rPr>
        <w:t>Sprøytesylinder</w:t>
      </w:r>
      <w:r w:rsidRPr="00BC09DA">
        <w:rPr>
          <w:szCs w:val="22"/>
        </w:rPr>
        <w:tab/>
        <w:t>Kanyle</w:t>
      </w:r>
      <w:r w:rsidRPr="00BC09DA">
        <w:rPr>
          <w:szCs w:val="22"/>
        </w:rPr>
        <w:tab/>
        <w:t>Kanylehette</w:t>
      </w:r>
    </w:p>
    <w:p w14:paraId="4A1BF69C" w14:textId="77777777" w:rsidR="00644E0F" w:rsidRPr="00BC09DA" w:rsidRDefault="00644E0F" w:rsidP="009A65AC">
      <w:pPr>
        <w:keepNext/>
        <w:jc w:val="center"/>
        <w:textAlignment w:val="baseline"/>
        <w:rPr>
          <w:color w:val="000000"/>
          <w:szCs w:val="22"/>
        </w:rPr>
      </w:pPr>
    </w:p>
    <w:p w14:paraId="2DD0AD91" w14:textId="77777777" w:rsidR="00644E0F" w:rsidRPr="00BC09DA" w:rsidRDefault="00644E0F" w:rsidP="009A65AC">
      <w:pPr>
        <w:jc w:val="center"/>
        <w:textAlignment w:val="baseline"/>
        <w:rPr>
          <w:color w:val="000000"/>
          <w:szCs w:val="22"/>
        </w:rPr>
      </w:pPr>
      <w:r w:rsidRPr="00BC09DA">
        <w:rPr>
          <w:color w:val="000000"/>
          <w:szCs w:val="22"/>
        </w:rPr>
        <w:t>Figur 1</w:t>
      </w:r>
    </w:p>
    <w:p w14:paraId="399F66EC" w14:textId="77777777" w:rsidR="00644E0F" w:rsidRPr="00BC09DA" w:rsidRDefault="00644E0F" w:rsidP="009A65AC">
      <w:pPr>
        <w:jc w:val="center"/>
        <w:textAlignment w:val="baseline"/>
        <w:rPr>
          <w:color w:val="000000"/>
          <w:szCs w:val="22"/>
        </w:rPr>
      </w:pPr>
    </w:p>
    <w:p w14:paraId="333C3E02" w14:textId="1791AC4B" w:rsidR="00644E0F" w:rsidRPr="00BC09DA" w:rsidRDefault="00F744CD" w:rsidP="009A65AC">
      <w:pPr>
        <w:textAlignment w:val="baseline"/>
        <w:rPr>
          <w:sz w:val="18"/>
          <w:szCs w:val="18"/>
        </w:rPr>
      </w:pPr>
      <w:r w:rsidRPr="00BC09DA">
        <w:rPr>
          <w:b/>
        </w:rPr>
        <w:t>1.</w:t>
      </w:r>
      <w:r w:rsidR="00433C19" w:rsidRPr="00BC09DA">
        <w:rPr>
          <w:b/>
        </w:rPr>
        <w:t xml:space="preserve"> </w:t>
      </w:r>
      <w:r w:rsidR="00644E0F" w:rsidRPr="00BC09DA">
        <w:rPr>
          <w:b/>
        </w:rPr>
        <w:t>Forbered utstyret</w:t>
      </w:r>
    </w:p>
    <w:p w14:paraId="29239723" w14:textId="77777777" w:rsidR="00644E0F" w:rsidRPr="00BC09DA" w:rsidRDefault="00644E0F" w:rsidP="009A65AC">
      <w:pPr>
        <w:textAlignment w:val="baseline"/>
        <w:rPr>
          <w:color w:val="000000"/>
          <w:szCs w:val="22"/>
        </w:rPr>
      </w:pPr>
      <w:r w:rsidRPr="00BC09DA">
        <w:rPr>
          <w:color w:val="000000"/>
        </w:rPr>
        <w:t>Samle sammen det utstyret du trenger for å klargjøre og sette injeksjonen. Du vil trenge:</w:t>
      </w:r>
    </w:p>
    <w:p w14:paraId="5569ED55" w14:textId="77777777" w:rsidR="00644E0F" w:rsidRPr="00BC09DA" w:rsidRDefault="00644E0F" w:rsidP="009A65AC">
      <w:pPr>
        <w:numPr>
          <w:ilvl w:val="1"/>
          <w:numId w:val="27"/>
        </w:numPr>
        <w:tabs>
          <w:tab w:val="left" w:pos="567"/>
        </w:tabs>
        <w:ind w:left="567" w:hanging="567"/>
      </w:pPr>
      <w:r w:rsidRPr="00BC09DA">
        <w:t>Desinfeksjonsserviett</w:t>
      </w:r>
    </w:p>
    <w:p w14:paraId="5BC2CAFE" w14:textId="41D12A55" w:rsidR="00644E0F" w:rsidRPr="00BC09DA" w:rsidRDefault="00644E0F" w:rsidP="009A65AC">
      <w:pPr>
        <w:numPr>
          <w:ilvl w:val="1"/>
          <w:numId w:val="27"/>
        </w:numPr>
        <w:tabs>
          <w:tab w:val="left" w:pos="567"/>
        </w:tabs>
        <w:ind w:left="567" w:hanging="567"/>
      </w:pPr>
      <w:r w:rsidRPr="00BC09DA">
        <w:t>Bomullsdott eller gasbind</w:t>
      </w:r>
    </w:p>
    <w:p w14:paraId="5AF24871" w14:textId="77777777" w:rsidR="00644E0F" w:rsidRPr="00BC09DA" w:rsidRDefault="00644E0F" w:rsidP="009A65AC">
      <w:pPr>
        <w:numPr>
          <w:ilvl w:val="1"/>
          <w:numId w:val="27"/>
        </w:numPr>
        <w:tabs>
          <w:tab w:val="left" w:pos="567"/>
        </w:tabs>
        <w:ind w:left="567" w:hanging="567"/>
      </w:pPr>
      <w:r w:rsidRPr="00BC09DA">
        <w:t>Plaster</w:t>
      </w:r>
    </w:p>
    <w:p w14:paraId="1BD1EC8C" w14:textId="77777777" w:rsidR="00644E0F" w:rsidRPr="00BC09DA" w:rsidRDefault="00644E0F" w:rsidP="009A65AC">
      <w:pPr>
        <w:numPr>
          <w:ilvl w:val="1"/>
          <w:numId w:val="27"/>
        </w:numPr>
        <w:tabs>
          <w:tab w:val="left" w:pos="567"/>
        </w:tabs>
        <w:ind w:left="567" w:hanging="567"/>
      </w:pPr>
      <w:r w:rsidRPr="00BC09DA">
        <w:t>Din forskrevne dose med Uzpruvo (se figur 1)</w:t>
      </w:r>
    </w:p>
    <w:p w14:paraId="5F6C7400" w14:textId="3D5C7767" w:rsidR="00644E0F" w:rsidRPr="00BC09DA" w:rsidRDefault="00644E0F" w:rsidP="009A65AC">
      <w:pPr>
        <w:numPr>
          <w:ilvl w:val="1"/>
          <w:numId w:val="27"/>
        </w:numPr>
        <w:tabs>
          <w:tab w:val="left" w:pos="567"/>
        </w:tabs>
        <w:ind w:left="567" w:hanging="567"/>
      </w:pPr>
      <w:r w:rsidRPr="00BC09DA">
        <w:t>Kanylebøtte (ikke inkluder</w:t>
      </w:r>
      <w:r w:rsidR="00F744CD" w:rsidRPr="00BC09DA">
        <w:t>t</w:t>
      </w:r>
      <w:r w:rsidRPr="00BC09DA">
        <w:t>). Se figur 2.</w:t>
      </w:r>
    </w:p>
    <w:p w14:paraId="5EAB063B" w14:textId="77777777" w:rsidR="00644E0F" w:rsidRPr="00BC09DA" w:rsidRDefault="00644E0F" w:rsidP="009A65AC">
      <w:r w:rsidRPr="00BC09DA">
        <w:t>Samle sammen alt du trenger og legg det fram på en ren flate.</w:t>
      </w:r>
    </w:p>
    <w:p w14:paraId="621AE44B" w14:textId="77777777" w:rsidR="00644E0F" w:rsidRPr="00BC09DA" w:rsidRDefault="00644E0F" w:rsidP="009A65AC"/>
    <w:p w14:paraId="3CB4E970" w14:textId="77777777" w:rsidR="00644E0F" w:rsidRPr="00BC09DA" w:rsidRDefault="00644E0F" w:rsidP="009A65AC">
      <w:pPr>
        <w:textAlignment w:val="baseline"/>
        <w:rPr>
          <w:sz w:val="18"/>
          <w:szCs w:val="18"/>
        </w:rPr>
      </w:pPr>
      <w:r w:rsidRPr="00BC09DA">
        <w:rPr>
          <w:noProof/>
          <w:szCs w:val="22"/>
          <w:lang w:eastAsia="de-DE"/>
        </w:rPr>
        <w:drawing>
          <wp:anchor distT="0" distB="0" distL="114300" distR="114300" simplePos="0" relativeHeight="251669504" behindDoc="1" locked="0" layoutInCell="1" allowOverlap="1" wp14:anchorId="47CF2887" wp14:editId="7152AFB0">
            <wp:simplePos x="0" y="0"/>
            <wp:positionH relativeFrom="column">
              <wp:posOffset>1628775</wp:posOffset>
            </wp:positionH>
            <wp:positionV relativeFrom="paragraph">
              <wp:posOffset>133350</wp:posOffset>
            </wp:positionV>
            <wp:extent cx="3315335" cy="1527810"/>
            <wp:effectExtent l="0" t="0" r="0" b="0"/>
            <wp:wrapNone/>
            <wp:docPr id="1445582654" name="Picture 144558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20829" name="Picture 2"/>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3315335" cy="1527810"/>
                    </a:xfrm>
                    <a:prstGeom prst="rect">
                      <a:avLst/>
                    </a:prstGeom>
                    <a:noFill/>
                    <a:ln>
                      <a:noFill/>
                    </a:ln>
                  </pic:spPr>
                </pic:pic>
              </a:graphicData>
            </a:graphic>
          </wp:anchor>
        </w:drawing>
      </w:r>
      <w:r w:rsidRPr="00BC09DA">
        <w:rPr>
          <w:noProof/>
          <w:color w:val="000000"/>
          <w:szCs w:val="22"/>
        </w:rPr>
        <mc:AlternateContent>
          <mc:Choice Requires="wps">
            <w:drawing>
              <wp:anchor distT="45720" distB="45720" distL="114300" distR="114300" simplePos="0" relativeHeight="251668480" behindDoc="0" locked="0" layoutInCell="1" allowOverlap="1" wp14:anchorId="0C2ADB51" wp14:editId="632C66F3">
                <wp:simplePos x="0" y="0"/>
                <wp:positionH relativeFrom="column">
                  <wp:posOffset>1699895</wp:posOffset>
                </wp:positionH>
                <wp:positionV relativeFrom="paragraph">
                  <wp:posOffset>26035</wp:posOffset>
                </wp:positionV>
                <wp:extent cx="965200" cy="1404620"/>
                <wp:effectExtent l="0" t="0" r="6350" b="0"/>
                <wp:wrapThrough wrapText="bothSides">
                  <wp:wrapPolygon edited="0">
                    <wp:start x="0" y="0"/>
                    <wp:lineTo x="0" y="21046"/>
                    <wp:lineTo x="21316" y="21046"/>
                    <wp:lineTo x="21316" y="0"/>
                    <wp:lineTo x="0" y="0"/>
                  </wp:wrapPolygon>
                </wp:wrapThrough>
                <wp:docPr id="1447910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1404620"/>
                        </a:xfrm>
                        <a:prstGeom prst="rect">
                          <a:avLst/>
                        </a:prstGeom>
                        <a:solidFill>
                          <a:srgbClr val="FFFFFF"/>
                        </a:solidFill>
                        <a:ln w="9525">
                          <a:noFill/>
                          <a:miter lim="800000"/>
                          <a:headEnd/>
                          <a:tailEnd/>
                        </a:ln>
                      </wps:spPr>
                      <wps:txbx>
                        <w:txbxContent>
                          <w:p w14:paraId="265AF0DC" w14:textId="77777777" w:rsidR="00644E0F" w:rsidRPr="00965DBC" w:rsidRDefault="00644E0F" w:rsidP="00644E0F">
                            <w:r w:rsidRPr="00965DBC">
                              <w:t>Uzpruvo ferdigfylt sprøyte</w:t>
                            </w:r>
                          </w:p>
                          <w:p w14:paraId="09D6F062" w14:textId="77777777" w:rsidR="00644E0F" w:rsidRPr="00965DBC" w:rsidRDefault="00644E0F" w:rsidP="00644E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0C2ADB51" id="_x0000_s1037" type="#_x0000_t202" style="position:absolute;margin-left:133.85pt;margin-top:2.05pt;width:76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" stroked="f">
                <v:textbox style="mso-fit-shape-to-text:t">
                  <w:txbxContent>
                    <w:p w14:paraId="265AF0DC" w14:textId="77777777" w:rsidR="00644E0F" w:rsidRPr="00965DBC" w:rsidRDefault="00644E0F" w:rsidP="00644E0F">
                      <w:r w:rsidRPr="00965DBC">
                        <w:t>Uzpruvo ferdigfylt sprøyte</w:t>
                      </w:r>
                    </w:p>
                    <w:p w14:paraId="09D6F062" w14:textId="77777777" w:rsidR="00644E0F" w:rsidRPr="00965DBC" w:rsidRDefault="00644E0F" w:rsidP="00644E0F"/>
                  </w:txbxContent>
                </v:textbox>
                <w10:wrap type="through"/>
              </v:shape>
            </w:pict>
          </mc:Fallback>
        </mc:AlternateContent>
      </w:r>
    </w:p>
    <w:p w14:paraId="036C3F83" w14:textId="77777777" w:rsidR="00644E0F" w:rsidRPr="00BC09DA" w:rsidRDefault="00644E0F" w:rsidP="009A65AC">
      <w:pPr>
        <w:jc w:val="center"/>
        <w:textAlignment w:val="baseline"/>
        <w:rPr>
          <w:sz w:val="18"/>
          <w:szCs w:val="18"/>
        </w:rPr>
      </w:pPr>
      <w:r w:rsidRPr="00BC09DA">
        <w:rPr>
          <w:noProof/>
          <w:color w:val="000000"/>
          <w:szCs w:val="22"/>
        </w:rPr>
        <mc:AlternateContent>
          <mc:Choice Requires="wps">
            <w:drawing>
              <wp:anchor distT="45720" distB="45720" distL="114300" distR="114300" simplePos="0" relativeHeight="251665408" behindDoc="0" locked="0" layoutInCell="1" allowOverlap="1" wp14:anchorId="39765EC8" wp14:editId="0D1EE4B8">
                <wp:simplePos x="0" y="0"/>
                <wp:positionH relativeFrom="column">
                  <wp:posOffset>4134485</wp:posOffset>
                </wp:positionH>
                <wp:positionV relativeFrom="paragraph">
                  <wp:posOffset>41910</wp:posOffset>
                </wp:positionV>
                <wp:extent cx="813435" cy="427355"/>
                <wp:effectExtent l="0" t="0" r="5715" b="0"/>
                <wp:wrapNone/>
                <wp:docPr id="139910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427355"/>
                        </a:xfrm>
                        <a:prstGeom prst="rect">
                          <a:avLst/>
                        </a:prstGeom>
                        <a:solidFill>
                          <a:schemeClr val="bg1"/>
                        </a:solidFill>
                        <a:ln w="9525">
                          <a:noFill/>
                          <a:miter lim="800000"/>
                          <a:headEnd/>
                          <a:tailEnd/>
                        </a:ln>
                      </wps:spPr>
                      <wps:txbx>
                        <w:txbxContent>
                          <w:p w14:paraId="7B9EEF58" w14:textId="77777777" w:rsidR="00644E0F" w:rsidRPr="00965DBC" w:rsidRDefault="00644E0F" w:rsidP="00644E0F">
                            <w:pPr>
                              <w:jc w:val="center"/>
                            </w:pPr>
                            <w:r w:rsidRPr="00965DBC">
                              <w:t>Kanylebøtte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9765EC8" id="_x0000_s1038" type="#_x0000_t202" style="position:absolute;left:0;text-align:left;margin-left:325.55pt;margin-top:3.3pt;width:64.05pt;height:33.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" fillcolor="white [3212]" stroked="f">
                <v:textbox inset="0,0,0,0">
                  <w:txbxContent>
                    <w:p w14:paraId="7B9EEF58" w14:textId="77777777" w:rsidR="00644E0F" w:rsidRPr="00965DBC" w:rsidRDefault="00644E0F" w:rsidP="00644E0F">
                      <w:pPr>
                        <w:jc w:val="center"/>
                      </w:pPr>
                      <w:r w:rsidRPr="00965DBC">
                        <w:t>Kanylebøtte</w:t>
                      </w:r>
                    </w:p>
                  </w:txbxContent>
                </v:textbox>
              </v:shape>
            </w:pict>
          </mc:Fallback>
        </mc:AlternateContent>
      </w:r>
      <w:r w:rsidRPr="00BC09DA">
        <w:rPr>
          <w:noProof/>
          <w:color w:val="000000"/>
          <w:szCs w:val="22"/>
        </w:rPr>
        <mc:AlternateContent>
          <mc:Choice Requires="wps">
            <w:drawing>
              <wp:anchor distT="45720" distB="45720" distL="114300" distR="114300" simplePos="0" relativeHeight="251664384" behindDoc="0" locked="0" layoutInCell="1" allowOverlap="1" wp14:anchorId="753913F3" wp14:editId="29BF3875">
                <wp:simplePos x="0" y="0"/>
                <wp:positionH relativeFrom="column">
                  <wp:posOffset>2893266</wp:posOffset>
                </wp:positionH>
                <wp:positionV relativeFrom="paragraph">
                  <wp:posOffset>84512</wp:posOffset>
                </wp:positionV>
                <wp:extent cx="860961" cy="385948"/>
                <wp:effectExtent l="0" t="0" r="0" b="0"/>
                <wp:wrapNone/>
                <wp:docPr id="1305801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385948"/>
                        </a:xfrm>
                        <a:prstGeom prst="rect">
                          <a:avLst/>
                        </a:prstGeom>
                        <a:solidFill>
                          <a:schemeClr val="bg1"/>
                        </a:solidFill>
                        <a:ln w="9525">
                          <a:noFill/>
                          <a:miter lim="800000"/>
                          <a:headEnd/>
                          <a:tailEnd/>
                        </a:ln>
                      </wps:spPr>
                      <wps:txbx>
                        <w:txbxContent>
                          <w:p w14:paraId="0AAF064B" w14:textId="77777777" w:rsidR="00644E0F" w:rsidRPr="00965DBC" w:rsidRDefault="00644E0F" w:rsidP="00644E0F">
                            <w:pPr>
                              <w:tabs>
                                <w:tab w:val="left" w:pos="567"/>
                              </w:tabs>
                            </w:pPr>
                            <w:r w:rsidRPr="00965DBC">
                              <w:t>Desinfeksjons-serviett</w:t>
                            </w:r>
                          </w:p>
                          <w:p w14:paraId="7791283C" w14:textId="77777777" w:rsidR="00644E0F" w:rsidRPr="00965DBC" w:rsidRDefault="00644E0F" w:rsidP="00644E0F">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53913F3" id="_x0000_s1039" type="#_x0000_t202" style="position:absolute;left:0;text-align:left;margin-left:227.8pt;margin-top:6.65pt;width:67.8pt;height:30.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" fillcolor="white [3212]" stroked="f">
                <v:textbox inset="0,0,0,0">
                  <w:txbxContent>
                    <w:p w14:paraId="0AAF064B" w14:textId="77777777" w:rsidR="00644E0F" w:rsidRPr="00965DBC" w:rsidRDefault="00644E0F" w:rsidP="00644E0F">
                      <w:pPr>
                        <w:tabs>
                          <w:tab w:val="left" w:pos="567"/>
                        </w:tabs>
                      </w:pPr>
                      <w:r w:rsidRPr="00965DBC">
                        <w:t>Desinfeksjons-serviett</w:t>
                      </w:r>
                    </w:p>
                    <w:p w14:paraId="7791283C" w14:textId="77777777" w:rsidR="00644E0F" w:rsidRPr="00965DBC" w:rsidRDefault="00644E0F" w:rsidP="00644E0F">
                      <w:pPr>
                        <w:jc w:val="center"/>
                      </w:pPr>
                    </w:p>
                  </w:txbxContent>
                </v:textbox>
              </v:shape>
            </w:pict>
          </mc:Fallback>
        </mc:AlternateContent>
      </w:r>
      <w:r w:rsidRPr="00BC09DA">
        <w:rPr>
          <w:color w:val="000000"/>
          <w:szCs w:val="22"/>
        </w:rPr>
        <w:t> </w:t>
      </w:r>
    </w:p>
    <w:p w14:paraId="6ACD458D" w14:textId="77777777" w:rsidR="00644E0F" w:rsidRPr="00BC09DA" w:rsidRDefault="00644E0F" w:rsidP="009A65AC">
      <w:pPr>
        <w:jc w:val="center"/>
        <w:textAlignment w:val="baseline"/>
        <w:rPr>
          <w:sz w:val="18"/>
          <w:szCs w:val="18"/>
        </w:rPr>
      </w:pPr>
      <w:r w:rsidRPr="00BC09DA">
        <w:rPr>
          <w:color w:val="000000"/>
          <w:szCs w:val="22"/>
        </w:rPr>
        <w:t> </w:t>
      </w:r>
    </w:p>
    <w:p w14:paraId="5FF21E91" w14:textId="77777777" w:rsidR="00644E0F" w:rsidRPr="00BC09DA" w:rsidRDefault="00644E0F" w:rsidP="009A65AC">
      <w:pPr>
        <w:jc w:val="center"/>
        <w:textAlignment w:val="baseline"/>
        <w:rPr>
          <w:color w:val="000000"/>
          <w:szCs w:val="22"/>
        </w:rPr>
      </w:pPr>
    </w:p>
    <w:p w14:paraId="668B93B0" w14:textId="77777777" w:rsidR="00644E0F" w:rsidRPr="00BC09DA" w:rsidRDefault="00644E0F" w:rsidP="009A65AC">
      <w:pPr>
        <w:jc w:val="center"/>
        <w:textAlignment w:val="baseline"/>
        <w:rPr>
          <w:color w:val="000000"/>
          <w:szCs w:val="22"/>
        </w:rPr>
      </w:pPr>
    </w:p>
    <w:p w14:paraId="13ADC02D" w14:textId="77777777" w:rsidR="00644E0F" w:rsidRPr="00BC09DA" w:rsidRDefault="00644E0F" w:rsidP="009A65AC">
      <w:pPr>
        <w:jc w:val="center"/>
        <w:textAlignment w:val="baseline"/>
        <w:rPr>
          <w:color w:val="000000"/>
          <w:szCs w:val="22"/>
        </w:rPr>
      </w:pPr>
    </w:p>
    <w:p w14:paraId="0BB22DC8" w14:textId="77777777" w:rsidR="00644E0F" w:rsidRPr="00BC09DA" w:rsidRDefault="00644E0F" w:rsidP="009A65AC">
      <w:pPr>
        <w:jc w:val="center"/>
        <w:textAlignment w:val="baseline"/>
        <w:rPr>
          <w:color w:val="000000"/>
          <w:szCs w:val="22"/>
        </w:rPr>
      </w:pPr>
    </w:p>
    <w:p w14:paraId="4D93044F" w14:textId="77777777" w:rsidR="00644E0F" w:rsidRPr="00BC09DA" w:rsidRDefault="00644E0F" w:rsidP="009A65AC">
      <w:pPr>
        <w:jc w:val="center"/>
        <w:textAlignment w:val="baseline"/>
        <w:rPr>
          <w:color w:val="000000"/>
          <w:szCs w:val="22"/>
        </w:rPr>
      </w:pPr>
    </w:p>
    <w:p w14:paraId="1C191C73" w14:textId="77777777" w:rsidR="00644E0F" w:rsidRPr="00BC09DA" w:rsidRDefault="00644E0F" w:rsidP="009A65AC">
      <w:pPr>
        <w:jc w:val="center"/>
        <w:textAlignment w:val="baseline"/>
        <w:rPr>
          <w:color w:val="000000"/>
          <w:szCs w:val="22"/>
        </w:rPr>
      </w:pPr>
      <w:r w:rsidRPr="00BC09DA">
        <w:rPr>
          <w:noProof/>
          <w:color w:val="000000"/>
          <w:szCs w:val="22"/>
        </w:rPr>
        <mc:AlternateContent>
          <mc:Choice Requires="wps">
            <w:drawing>
              <wp:anchor distT="45720" distB="45720" distL="114300" distR="114300" simplePos="0" relativeHeight="251667456" behindDoc="0" locked="0" layoutInCell="1" allowOverlap="1" wp14:anchorId="27E598A1" wp14:editId="4D5CF032">
                <wp:simplePos x="0" y="0"/>
                <wp:positionH relativeFrom="column">
                  <wp:posOffset>2376170</wp:posOffset>
                </wp:positionH>
                <wp:positionV relativeFrom="paragraph">
                  <wp:posOffset>33020</wp:posOffset>
                </wp:positionV>
                <wp:extent cx="692150" cy="327660"/>
                <wp:effectExtent l="0" t="0" r="0" b="0"/>
                <wp:wrapNone/>
                <wp:docPr id="1714683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27660"/>
                        </a:xfrm>
                        <a:prstGeom prst="rect">
                          <a:avLst/>
                        </a:prstGeom>
                        <a:solidFill>
                          <a:schemeClr val="bg1"/>
                        </a:solidFill>
                        <a:ln w="9525">
                          <a:noFill/>
                          <a:miter lim="800000"/>
                          <a:headEnd/>
                          <a:tailEnd/>
                        </a:ln>
                      </wps:spPr>
                      <wps:txbx>
                        <w:txbxContent>
                          <w:p w14:paraId="1869C952" w14:textId="77777777" w:rsidR="00644E0F" w:rsidRPr="00965DBC" w:rsidRDefault="00644E0F" w:rsidP="00644E0F">
                            <w:pPr>
                              <w:jc w:val="center"/>
                            </w:pPr>
                            <w:r w:rsidRPr="00B302A0">
                              <w:t>Plaster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7E598A1" id="_x0000_s1040" type="#_x0000_t202" style="position:absolute;left:0;text-align:left;margin-left:187.1pt;margin-top:2.6pt;width:54.5pt;height:25.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" fillcolor="white [3212]" stroked="f">
                <v:textbox inset="0,0,0,0">
                  <w:txbxContent>
                    <w:p w14:paraId="1869C952" w14:textId="77777777" w:rsidR="00644E0F" w:rsidRPr="00965DBC" w:rsidRDefault="00644E0F" w:rsidP="00644E0F">
                      <w:pPr>
                        <w:jc w:val="center"/>
                      </w:pPr>
                      <w:r w:rsidRPr="00B302A0">
                        <w:t>Plaster</w:t>
                      </w:r>
                    </w:p>
                  </w:txbxContent>
                </v:textbox>
              </v:shape>
            </w:pict>
          </mc:Fallback>
        </mc:AlternateContent>
      </w:r>
      <w:r w:rsidRPr="00BC09DA">
        <w:rPr>
          <w:noProof/>
          <w:color w:val="000000"/>
          <w:szCs w:val="22"/>
        </w:rPr>
        <mc:AlternateContent>
          <mc:Choice Requires="wps">
            <w:drawing>
              <wp:anchor distT="45720" distB="45720" distL="114300" distR="114300" simplePos="0" relativeHeight="251666432" behindDoc="0" locked="0" layoutInCell="1" allowOverlap="1" wp14:anchorId="2BA8B12C" wp14:editId="01A1A414">
                <wp:simplePos x="0" y="0"/>
                <wp:positionH relativeFrom="column">
                  <wp:posOffset>3678555</wp:posOffset>
                </wp:positionH>
                <wp:positionV relativeFrom="paragraph">
                  <wp:posOffset>18027</wp:posOffset>
                </wp:positionV>
                <wp:extent cx="844550" cy="292100"/>
                <wp:effectExtent l="0" t="0" r="0" b="0"/>
                <wp:wrapNone/>
                <wp:docPr id="1663326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92100"/>
                        </a:xfrm>
                        <a:prstGeom prst="rect">
                          <a:avLst/>
                        </a:prstGeom>
                        <a:solidFill>
                          <a:schemeClr val="bg1"/>
                        </a:solidFill>
                        <a:ln w="9525">
                          <a:noFill/>
                          <a:miter lim="800000"/>
                          <a:headEnd/>
                          <a:tailEnd/>
                        </a:ln>
                      </wps:spPr>
                      <wps:txbx>
                        <w:txbxContent>
                          <w:p w14:paraId="64DC147C" w14:textId="3AB3E837" w:rsidR="00644E0F" w:rsidRPr="00965DBC" w:rsidRDefault="00644E0F" w:rsidP="00644E0F">
                            <w:pPr>
                              <w:jc w:val="center"/>
                            </w:pPr>
                            <w:r w:rsidRPr="00965DBC">
                              <w:t>Bomullsdott eller gasbind</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BA8B12C" id="_x0000_s1041" type="#_x0000_t202" style="position:absolute;left:0;text-align:left;margin-left:289.65pt;margin-top:1.4pt;width:66.5pt;height:2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" fillcolor="white [3212]" stroked="f">
                <v:textbox style="mso-fit-shape-to-text:t" inset="0,0,0,0">
                  <w:txbxContent>
                    <w:p w14:paraId="64DC147C" w14:textId="3AB3E837" w:rsidR="00644E0F" w:rsidRPr="00965DBC" w:rsidRDefault="00644E0F" w:rsidP="00644E0F">
                      <w:pPr>
                        <w:jc w:val="center"/>
                      </w:pPr>
                      <w:r w:rsidRPr="00965DBC">
                        <w:t>Bomullsdott eller gasbind</w:t>
                      </w:r>
                    </w:p>
                  </w:txbxContent>
                </v:textbox>
              </v:shape>
            </w:pict>
          </mc:Fallback>
        </mc:AlternateContent>
      </w:r>
    </w:p>
    <w:p w14:paraId="0A6521C7" w14:textId="77777777" w:rsidR="00644E0F" w:rsidRPr="00BC09DA" w:rsidRDefault="00644E0F" w:rsidP="009A65AC">
      <w:pPr>
        <w:jc w:val="center"/>
        <w:textAlignment w:val="baseline"/>
        <w:rPr>
          <w:color w:val="000000"/>
          <w:szCs w:val="22"/>
        </w:rPr>
      </w:pPr>
    </w:p>
    <w:p w14:paraId="64CD7308" w14:textId="77777777" w:rsidR="00644E0F" w:rsidRPr="00BC09DA" w:rsidRDefault="00644E0F" w:rsidP="009A65AC">
      <w:pPr>
        <w:jc w:val="center"/>
        <w:textAlignment w:val="baseline"/>
        <w:rPr>
          <w:color w:val="000000"/>
          <w:szCs w:val="22"/>
        </w:rPr>
      </w:pPr>
    </w:p>
    <w:p w14:paraId="28F3CD83" w14:textId="77777777" w:rsidR="00644E0F" w:rsidRPr="00BC09DA" w:rsidRDefault="00644E0F" w:rsidP="009A65AC">
      <w:pPr>
        <w:jc w:val="center"/>
        <w:textAlignment w:val="baseline"/>
        <w:rPr>
          <w:color w:val="000000"/>
          <w:szCs w:val="22"/>
        </w:rPr>
      </w:pPr>
      <w:r w:rsidRPr="00BC09DA">
        <w:rPr>
          <w:color w:val="000000"/>
          <w:szCs w:val="22"/>
        </w:rPr>
        <w:t>Figur 2</w:t>
      </w:r>
    </w:p>
    <w:p w14:paraId="2C1FE6DE" w14:textId="77777777" w:rsidR="00644E0F" w:rsidRPr="00BC09DA" w:rsidRDefault="00644E0F" w:rsidP="009A65AC">
      <w:pPr>
        <w:jc w:val="center"/>
        <w:textAlignment w:val="baseline"/>
        <w:rPr>
          <w:sz w:val="18"/>
          <w:szCs w:val="18"/>
        </w:rPr>
      </w:pPr>
    </w:p>
    <w:p w14:paraId="5EE8A90A" w14:textId="77777777" w:rsidR="00644E0F" w:rsidRPr="00BC09DA" w:rsidRDefault="00644E0F" w:rsidP="009A65AC">
      <w:pPr>
        <w:jc w:val="center"/>
        <w:textAlignment w:val="baseline"/>
        <w:rPr>
          <w:sz w:val="18"/>
          <w:szCs w:val="18"/>
        </w:rPr>
      </w:pPr>
    </w:p>
    <w:p w14:paraId="1EA9CF09" w14:textId="07B44AF8" w:rsidR="00644E0F" w:rsidRPr="00BC09DA" w:rsidRDefault="00433C19" w:rsidP="009A65AC">
      <w:pPr>
        <w:textAlignment w:val="baseline"/>
        <w:rPr>
          <w:b/>
        </w:rPr>
      </w:pPr>
      <w:r w:rsidRPr="00BC09DA">
        <w:rPr>
          <w:b/>
        </w:rPr>
        <w:t xml:space="preserve">2. </w:t>
      </w:r>
      <w:r w:rsidR="00644E0F" w:rsidRPr="00BC09DA">
        <w:rPr>
          <w:b/>
        </w:rPr>
        <w:t>Velg og forbered injeksjonsstedet:</w:t>
      </w:r>
    </w:p>
    <w:p w14:paraId="73783D0C" w14:textId="77777777" w:rsidR="00644E0F" w:rsidRPr="00BC09DA" w:rsidRDefault="00644E0F" w:rsidP="009A65AC">
      <w:r w:rsidRPr="00BC09DA">
        <w:t>Velg et injeksjonssted (se figur 3)</w:t>
      </w:r>
    </w:p>
    <w:p w14:paraId="66CAD8B6" w14:textId="77777777" w:rsidR="00644E0F" w:rsidRPr="00BC09DA" w:rsidRDefault="00644E0F" w:rsidP="009A65AC">
      <w:pPr>
        <w:numPr>
          <w:ilvl w:val="1"/>
          <w:numId w:val="27"/>
        </w:numPr>
        <w:tabs>
          <w:tab w:val="left" w:pos="567"/>
        </w:tabs>
        <w:ind w:left="567" w:hanging="567"/>
      </w:pPr>
      <w:r w:rsidRPr="00BC09DA">
        <w:rPr>
          <w:color w:val="000000"/>
          <w:szCs w:val="22"/>
        </w:rPr>
        <w:t xml:space="preserve">Uzpruvo </w:t>
      </w:r>
      <w:r w:rsidRPr="00BC09DA">
        <w:t>gis som injeksjon under huden (subkutant).</w:t>
      </w:r>
    </w:p>
    <w:p w14:paraId="0EE8B8EE" w14:textId="77777777" w:rsidR="00644E0F" w:rsidRPr="00BC09DA" w:rsidRDefault="00644E0F" w:rsidP="009A65AC">
      <w:pPr>
        <w:numPr>
          <w:ilvl w:val="1"/>
          <w:numId w:val="27"/>
        </w:numPr>
        <w:tabs>
          <w:tab w:val="left" w:pos="567"/>
        </w:tabs>
        <w:ind w:left="567" w:hanging="567"/>
      </w:pPr>
      <w:r w:rsidRPr="00BC09DA">
        <w:rPr>
          <w:color w:val="000000"/>
        </w:rPr>
        <w:t xml:space="preserve">Velg et injeksjonssted. </w:t>
      </w:r>
      <w:r w:rsidRPr="00BC09DA">
        <w:t xml:space="preserve">Gode steder for injeksjon er øvre lår, </w:t>
      </w:r>
      <w:r w:rsidRPr="00BC09DA">
        <w:rPr>
          <w:color w:val="000000"/>
          <w:szCs w:val="22"/>
        </w:rPr>
        <w:t>bak</w:t>
      </w:r>
      <w:r w:rsidRPr="00BC09DA">
        <w:t xml:space="preserve"> eller rundt mage (abdomen) minst 5 cm fra navlen.</w:t>
      </w:r>
    </w:p>
    <w:p w14:paraId="110B2AC7" w14:textId="77777777" w:rsidR="00644E0F" w:rsidRPr="00BC09DA" w:rsidRDefault="00644E0F" w:rsidP="009A65AC">
      <w:pPr>
        <w:numPr>
          <w:ilvl w:val="0"/>
          <w:numId w:val="27"/>
        </w:numPr>
        <w:textAlignment w:val="baseline"/>
        <w:rPr>
          <w:color w:val="000000"/>
          <w:szCs w:val="22"/>
        </w:rPr>
      </w:pPr>
      <w:r w:rsidRPr="00BC09DA">
        <w:rPr>
          <w:color w:val="000000"/>
        </w:rPr>
        <w:t>Hvis omsorgsgiveren setter injeksjonen, kan overarmene også brukes (se figur 3).</w:t>
      </w:r>
    </w:p>
    <w:p w14:paraId="7474BD20" w14:textId="77777777" w:rsidR="00644E0F" w:rsidRPr="00BC09DA" w:rsidRDefault="00644E0F" w:rsidP="009A65AC">
      <w:pPr>
        <w:numPr>
          <w:ilvl w:val="0"/>
          <w:numId w:val="27"/>
        </w:numPr>
        <w:textAlignment w:val="baseline"/>
        <w:rPr>
          <w:color w:val="000000"/>
          <w:szCs w:val="22"/>
        </w:rPr>
      </w:pPr>
      <w:r w:rsidRPr="00BC09DA">
        <w:rPr>
          <w:color w:val="000000"/>
        </w:rPr>
        <w:t>Bruk et nytt injeksjonssted for hver injeksjon. Ikke sett en injeksjon i et område av huden som er ømt, som har blåmerker, som er rødt eller hardt.</w:t>
      </w:r>
    </w:p>
    <w:p w14:paraId="3D88749A" w14:textId="77777777" w:rsidR="00644E0F" w:rsidRPr="00BC09DA" w:rsidRDefault="00644E0F" w:rsidP="009A65AC">
      <w:pPr>
        <w:rPr>
          <w:szCs w:val="22"/>
        </w:rPr>
      </w:pPr>
    </w:p>
    <w:p w14:paraId="36EE1B14" w14:textId="77777777" w:rsidR="00644E0F" w:rsidRPr="00BC09DA" w:rsidRDefault="00644E0F" w:rsidP="009A65AC">
      <w:pPr>
        <w:jc w:val="center"/>
        <w:rPr>
          <w:szCs w:val="22"/>
        </w:rPr>
      </w:pPr>
      <w:r w:rsidRPr="00BC09DA">
        <w:rPr>
          <w:noProof/>
          <w:szCs w:val="22"/>
          <w:lang w:eastAsia="de-DE"/>
        </w:rPr>
        <w:drawing>
          <wp:inline distT="0" distB="0" distL="0" distR="0" wp14:anchorId="3120447F" wp14:editId="3DF07C94">
            <wp:extent cx="2492728" cy="1129306"/>
            <wp:effectExtent l="0" t="0" r="3175" b="0"/>
            <wp:docPr id="1998047596" name="Picture 199804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520679" cy="1141969"/>
                    </a:xfrm>
                    <a:prstGeom prst="rect">
                      <a:avLst/>
                    </a:prstGeom>
                    <a:noFill/>
                    <a:ln>
                      <a:noFill/>
                    </a:ln>
                  </pic:spPr>
                </pic:pic>
              </a:graphicData>
            </a:graphic>
          </wp:inline>
        </w:drawing>
      </w:r>
    </w:p>
    <w:p w14:paraId="67918DA7" w14:textId="77777777" w:rsidR="00644E0F" w:rsidRPr="00BC09DA" w:rsidRDefault="00644E0F" w:rsidP="009A65AC">
      <w:pPr>
        <w:jc w:val="center"/>
        <w:rPr>
          <w:szCs w:val="22"/>
        </w:rPr>
      </w:pPr>
      <w:r w:rsidRPr="00BC09DA">
        <w:rPr>
          <w:szCs w:val="22"/>
        </w:rPr>
        <w:t>Områder i gult er anbefalte områder for injeksjon.</w:t>
      </w:r>
    </w:p>
    <w:p w14:paraId="52BA25C2" w14:textId="77777777" w:rsidR="00322421" w:rsidRPr="00BC09DA" w:rsidRDefault="00322421" w:rsidP="009A65AC">
      <w:pPr>
        <w:jc w:val="center"/>
        <w:rPr>
          <w:szCs w:val="22"/>
        </w:rPr>
      </w:pPr>
    </w:p>
    <w:p w14:paraId="55F43322" w14:textId="77777777" w:rsidR="00644E0F" w:rsidRPr="00BC09DA" w:rsidRDefault="00644E0F" w:rsidP="009A65AC">
      <w:pPr>
        <w:jc w:val="center"/>
        <w:rPr>
          <w:szCs w:val="22"/>
        </w:rPr>
      </w:pPr>
      <w:r w:rsidRPr="00BC09DA">
        <w:rPr>
          <w:szCs w:val="22"/>
        </w:rPr>
        <w:t>Figur 3</w:t>
      </w:r>
    </w:p>
    <w:p w14:paraId="145A75AC" w14:textId="77777777" w:rsidR="00644E0F" w:rsidRPr="00BC09DA" w:rsidRDefault="00644E0F" w:rsidP="009A65AC">
      <w:r w:rsidRPr="00BC09DA">
        <w:t>Klargjør injeksjonsstedet</w:t>
      </w:r>
    </w:p>
    <w:p w14:paraId="6D61048C" w14:textId="77777777" w:rsidR="00644E0F" w:rsidRPr="00BC09DA" w:rsidRDefault="00644E0F" w:rsidP="009A65AC">
      <w:pPr>
        <w:numPr>
          <w:ilvl w:val="1"/>
          <w:numId w:val="27"/>
        </w:numPr>
        <w:tabs>
          <w:tab w:val="left" w:pos="567"/>
        </w:tabs>
        <w:ind w:left="567" w:hanging="567"/>
      </w:pPr>
      <w:r w:rsidRPr="00BC09DA">
        <w:t>Vask hendene dine godt med såpe og varmt vann.</w:t>
      </w:r>
    </w:p>
    <w:p w14:paraId="3DF8707C" w14:textId="77777777" w:rsidR="00644E0F" w:rsidRPr="00BC09DA" w:rsidRDefault="00644E0F" w:rsidP="009A65AC">
      <w:pPr>
        <w:numPr>
          <w:ilvl w:val="1"/>
          <w:numId w:val="27"/>
        </w:numPr>
        <w:tabs>
          <w:tab w:val="left" w:pos="567"/>
        </w:tabs>
        <w:ind w:left="567" w:hanging="567"/>
      </w:pPr>
      <w:r w:rsidRPr="00BC09DA">
        <w:rPr>
          <w:szCs w:val="22"/>
        </w:rPr>
        <w:t>Tørk av huden på injeksjonsstedet med en desinfeksjonsserviett.</w:t>
      </w:r>
    </w:p>
    <w:p w14:paraId="7F00282C" w14:textId="77777777" w:rsidR="00644E0F" w:rsidRPr="00BC09DA" w:rsidRDefault="00644E0F" w:rsidP="009A65AC">
      <w:pPr>
        <w:numPr>
          <w:ilvl w:val="1"/>
          <w:numId w:val="27"/>
        </w:numPr>
        <w:tabs>
          <w:tab w:val="left" w:pos="567"/>
        </w:tabs>
        <w:ind w:left="567" w:hanging="567"/>
      </w:pPr>
      <w:r w:rsidRPr="00BC09DA">
        <w:rPr>
          <w:szCs w:val="22"/>
        </w:rPr>
        <w:t>Ikke rør</w:t>
      </w:r>
      <w:r w:rsidRPr="00BC09DA">
        <w:rPr>
          <w:b/>
          <w:bCs/>
          <w:szCs w:val="22"/>
        </w:rPr>
        <w:t xml:space="preserve"> </w:t>
      </w:r>
      <w:r w:rsidRPr="00BC09DA">
        <w:rPr>
          <w:szCs w:val="22"/>
        </w:rPr>
        <w:t xml:space="preserve">dette området igjen før du gir injeksjonen. </w:t>
      </w:r>
      <w:r w:rsidRPr="00BC09DA">
        <w:rPr>
          <w:color w:val="000000"/>
        </w:rPr>
        <w:t>La huden tørke før injeksjonen.</w:t>
      </w:r>
    </w:p>
    <w:p w14:paraId="44122C1A" w14:textId="77777777" w:rsidR="00644E0F" w:rsidRPr="00BC09DA" w:rsidRDefault="00644E0F" w:rsidP="009A65AC">
      <w:pPr>
        <w:numPr>
          <w:ilvl w:val="1"/>
          <w:numId w:val="27"/>
        </w:numPr>
        <w:tabs>
          <w:tab w:val="left" w:pos="567"/>
        </w:tabs>
        <w:ind w:left="567" w:hanging="567"/>
      </w:pPr>
      <w:r w:rsidRPr="00BC09DA">
        <w:rPr>
          <w:color w:val="000000"/>
        </w:rPr>
        <w:t>Ikke vift eller blås på det rene området.</w:t>
      </w:r>
    </w:p>
    <w:p w14:paraId="0832AEB3" w14:textId="77777777" w:rsidR="00644E0F" w:rsidRPr="00BC09DA" w:rsidRDefault="00644E0F" w:rsidP="009A65AC">
      <w:pPr>
        <w:numPr>
          <w:ilvl w:val="1"/>
          <w:numId w:val="27"/>
        </w:numPr>
        <w:tabs>
          <w:tab w:val="left" w:pos="567"/>
        </w:tabs>
        <w:ind w:left="567" w:hanging="567"/>
      </w:pPr>
      <w:r w:rsidRPr="00BC09DA">
        <w:rPr>
          <w:color w:val="000000"/>
        </w:rPr>
        <w:t>Ikke sett injeksjon gjennom klesplagg.</w:t>
      </w:r>
    </w:p>
    <w:p w14:paraId="1B64C6EC" w14:textId="77777777" w:rsidR="00644E0F" w:rsidRPr="00BC09DA" w:rsidRDefault="00644E0F" w:rsidP="009A65AC"/>
    <w:p w14:paraId="04300090" w14:textId="77777777" w:rsidR="00644E0F" w:rsidRPr="00BC09DA" w:rsidRDefault="00644E0F" w:rsidP="009A65AC">
      <w:pPr>
        <w:keepNext/>
        <w:autoSpaceDE w:val="0"/>
        <w:autoSpaceDN w:val="0"/>
        <w:adjustRightInd w:val="0"/>
        <w:rPr>
          <w:b/>
        </w:rPr>
      </w:pPr>
      <w:r w:rsidRPr="00BC09DA">
        <w:rPr>
          <w:b/>
        </w:rPr>
        <w:t>3. Fjern kanylehetten (se figur 4):</w:t>
      </w:r>
    </w:p>
    <w:p w14:paraId="409249F6" w14:textId="77777777" w:rsidR="00644E0F" w:rsidRPr="00BC09DA" w:rsidRDefault="00644E0F" w:rsidP="009A65AC">
      <w:pPr>
        <w:numPr>
          <w:ilvl w:val="1"/>
          <w:numId w:val="27"/>
        </w:numPr>
        <w:tabs>
          <w:tab w:val="left" w:pos="567"/>
        </w:tabs>
        <w:autoSpaceDE w:val="0"/>
        <w:autoSpaceDN w:val="0"/>
        <w:adjustRightInd w:val="0"/>
        <w:ind w:left="567" w:hanging="567"/>
      </w:pPr>
      <w:r w:rsidRPr="00BC09DA">
        <w:rPr>
          <w:color w:val="000000"/>
        </w:rPr>
        <w:t>Fjern kanylehetten når du er klar til å injisere Uzpruvo.</w:t>
      </w:r>
    </w:p>
    <w:p w14:paraId="472C3E4E" w14:textId="77777777" w:rsidR="00644E0F" w:rsidRPr="00BC09DA" w:rsidRDefault="00644E0F" w:rsidP="009A65AC">
      <w:pPr>
        <w:numPr>
          <w:ilvl w:val="1"/>
          <w:numId w:val="27"/>
        </w:numPr>
        <w:tabs>
          <w:tab w:val="left" w:pos="567"/>
        </w:tabs>
        <w:autoSpaceDE w:val="0"/>
        <w:autoSpaceDN w:val="0"/>
        <w:adjustRightInd w:val="0"/>
        <w:ind w:left="567" w:hanging="567"/>
      </w:pPr>
      <w:r w:rsidRPr="00BC09DA">
        <w:rPr>
          <w:color w:val="000000"/>
        </w:rPr>
        <w:t>Ikke berør stempelet når du fjerner kanylehetten.</w:t>
      </w:r>
    </w:p>
    <w:p w14:paraId="075F0B4F" w14:textId="77777777" w:rsidR="00644E0F" w:rsidRPr="00BC09DA" w:rsidRDefault="00644E0F" w:rsidP="009A65AC">
      <w:pPr>
        <w:numPr>
          <w:ilvl w:val="0"/>
          <w:numId w:val="35"/>
        </w:numPr>
        <w:autoSpaceDE w:val="0"/>
        <w:autoSpaceDN w:val="0"/>
        <w:adjustRightInd w:val="0"/>
        <w:textAlignment w:val="baseline"/>
        <w:rPr>
          <w:color w:val="000000"/>
          <w:szCs w:val="22"/>
        </w:rPr>
      </w:pPr>
      <w:r w:rsidRPr="00BC09DA">
        <w:rPr>
          <w:color w:val="000000"/>
        </w:rPr>
        <w:t>Hold sprøytesylinderen til den ferdigfylte sprøyten i én hånd, og trekk kanylehetten rett av (se figur 4).</w:t>
      </w:r>
    </w:p>
    <w:p w14:paraId="6441886C" w14:textId="77777777" w:rsidR="00644E0F" w:rsidRPr="00BC09DA" w:rsidRDefault="00644E0F" w:rsidP="009A65AC">
      <w:pPr>
        <w:numPr>
          <w:ilvl w:val="0"/>
          <w:numId w:val="35"/>
        </w:numPr>
        <w:tabs>
          <w:tab w:val="clear" w:pos="570"/>
          <w:tab w:val="left" w:pos="567"/>
        </w:tabs>
        <w:autoSpaceDE w:val="0"/>
        <w:autoSpaceDN w:val="0"/>
        <w:adjustRightInd w:val="0"/>
        <w:textAlignment w:val="baseline"/>
        <w:rPr>
          <w:color w:val="000000"/>
          <w:szCs w:val="22"/>
        </w:rPr>
      </w:pPr>
      <w:r w:rsidRPr="00BC09DA">
        <w:rPr>
          <w:color w:val="000000"/>
        </w:rPr>
        <w:t>Legg kanylehetten i avfallsbeholderen. Ikke sett hetten på igjen.</w:t>
      </w:r>
    </w:p>
    <w:p w14:paraId="411B9650" w14:textId="77777777" w:rsidR="00644E0F" w:rsidRPr="00BC09DA" w:rsidRDefault="00644E0F" w:rsidP="009A65AC">
      <w:pPr>
        <w:numPr>
          <w:ilvl w:val="0"/>
          <w:numId w:val="35"/>
        </w:numPr>
        <w:textAlignment w:val="baseline"/>
        <w:rPr>
          <w:color w:val="000000"/>
          <w:szCs w:val="22"/>
        </w:rPr>
      </w:pPr>
      <w:r w:rsidRPr="00BC09DA">
        <w:rPr>
          <w:color w:val="000000"/>
        </w:rPr>
        <w:t>Du kan også se en dråpe væske på spissen av kanylen. Dette er normalt.</w:t>
      </w:r>
    </w:p>
    <w:p w14:paraId="5A62574C" w14:textId="77777777" w:rsidR="00644E0F" w:rsidRPr="00BC09DA" w:rsidRDefault="00644E0F" w:rsidP="009A65AC">
      <w:pPr>
        <w:numPr>
          <w:ilvl w:val="0"/>
          <w:numId w:val="35"/>
        </w:numPr>
        <w:textAlignment w:val="baseline"/>
        <w:rPr>
          <w:color w:val="000000"/>
          <w:szCs w:val="22"/>
        </w:rPr>
      </w:pPr>
      <w:r w:rsidRPr="00BC09DA">
        <w:t>Ikke berør kanylen eller la kanylen komme borti noe.</w:t>
      </w:r>
    </w:p>
    <w:p w14:paraId="09BBEF74" w14:textId="77777777" w:rsidR="00644E0F" w:rsidRPr="00BC09DA" w:rsidRDefault="00644E0F" w:rsidP="009A65AC">
      <w:pPr>
        <w:numPr>
          <w:ilvl w:val="1"/>
          <w:numId w:val="27"/>
        </w:numPr>
        <w:tabs>
          <w:tab w:val="left" w:pos="567"/>
        </w:tabs>
        <w:autoSpaceDE w:val="0"/>
        <w:autoSpaceDN w:val="0"/>
        <w:adjustRightInd w:val="0"/>
        <w:ind w:left="567" w:hanging="567"/>
      </w:pPr>
      <w:r w:rsidRPr="00BC09DA">
        <w:t>Injiser dosen umiddelbart etter at kanylehetten er fjernet.</w:t>
      </w:r>
    </w:p>
    <w:p w14:paraId="09DDFDC0" w14:textId="77777777" w:rsidR="00644E0F" w:rsidRPr="00BC09DA" w:rsidRDefault="00644E0F" w:rsidP="009A65AC">
      <w:pPr>
        <w:tabs>
          <w:tab w:val="left" w:pos="567"/>
        </w:tabs>
        <w:autoSpaceDE w:val="0"/>
        <w:autoSpaceDN w:val="0"/>
        <w:adjustRightInd w:val="0"/>
      </w:pPr>
    </w:p>
    <w:p w14:paraId="245C629A" w14:textId="77777777" w:rsidR="00644E0F" w:rsidRPr="00BC09DA" w:rsidRDefault="00644E0F" w:rsidP="009A65AC">
      <w:pPr>
        <w:jc w:val="center"/>
        <w:rPr>
          <w:szCs w:val="22"/>
        </w:rPr>
      </w:pPr>
      <w:r w:rsidRPr="00BC09DA">
        <w:rPr>
          <w:noProof/>
          <w:szCs w:val="22"/>
          <w:lang w:eastAsia="de-DE"/>
        </w:rPr>
        <w:drawing>
          <wp:inline distT="0" distB="0" distL="0" distR="0" wp14:anchorId="4DE800D6" wp14:editId="5874E36A">
            <wp:extent cx="1653540" cy="2218055"/>
            <wp:effectExtent l="0" t="0" r="3810" b="0"/>
            <wp:docPr id="795140148" name="Picture 79514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3532"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inline>
        </w:drawing>
      </w:r>
    </w:p>
    <w:p w14:paraId="6360A56C" w14:textId="77777777" w:rsidR="007B7A59" w:rsidRPr="00BC09DA" w:rsidRDefault="007B7A59" w:rsidP="009A65AC">
      <w:pPr>
        <w:jc w:val="center"/>
        <w:rPr>
          <w:szCs w:val="22"/>
        </w:rPr>
      </w:pPr>
    </w:p>
    <w:p w14:paraId="073F7C19" w14:textId="77777777" w:rsidR="00644E0F" w:rsidRPr="00BC09DA" w:rsidRDefault="00644E0F" w:rsidP="009A65AC">
      <w:pPr>
        <w:jc w:val="center"/>
        <w:rPr>
          <w:szCs w:val="22"/>
        </w:rPr>
      </w:pPr>
      <w:r w:rsidRPr="00BC09DA">
        <w:rPr>
          <w:szCs w:val="22"/>
        </w:rPr>
        <w:t>Figur 4</w:t>
      </w:r>
    </w:p>
    <w:p w14:paraId="29888FDE" w14:textId="77777777" w:rsidR="00644E0F" w:rsidRPr="00BC09DA" w:rsidRDefault="00644E0F" w:rsidP="009A65AC">
      <w:pPr>
        <w:rPr>
          <w:szCs w:val="22"/>
        </w:rPr>
      </w:pPr>
    </w:p>
    <w:p w14:paraId="770407BE" w14:textId="77777777" w:rsidR="00644E0F" w:rsidRPr="00BC09DA" w:rsidRDefault="00644E0F" w:rsidP="009A65AC">
      <w:pPr>
        <w:rPr>
          <w:szCs w:val="22"/>
        </w:rPr>
      </w:pPr>
    </w:p>
    <w:p w14:paraId="70AA0AE4" w14:textId="77777777" w:rsidR="00644E0F" w:rsidRPr="00BC09DA" w:rsidRDefault="00644E0F" w:rsidP="009A65AC">
      <w:pPr>
        <w:keepNext/>
        <w:autoSpaceDE w:val="0"/>
        <w:autoSpaceDN w:val="0"/>
        <w:adjustRightInd w:val="0"/>
        <w:rPr>
          <w:b/>
          <w:bCs/>
        </w:rPr>
      </w:pPr>
      <w:r w:rsidRPr="00BC09DA">
        <w:rPr>
          <w:b/>
          <w:bCs/>
        </w:rPr>
        <w:t>4. Injiser dosen:</w:t>
      </w:r>
    </w:p>
    <w:p w14:paraId="4670CB3B" w14:textId="77777777" w:rsidR="00644E0F" w:rsidRPr="00BC09DA" w:rsidRDefault="00644E0F" w:rsidP="009A65AC">
      <w:pPr>
        <w:textAlignment w:val="baseline"/>
        <w:rPr>
          <w:color w:val="000000"/>
          <w:szCs w:val="22"/>
        </w:rPr>
      </w:pPr>
      <w:r w:rsidRPr="00BC09DA">
        <w:rPr>
          <w:color w:val="000000"/>
        </w:rPr>
        <w:t>Grip sprøyten:</w:t>
      </w:r>
    </w:p>
    <w:p w14:paraId="703180C1" w14:textId="77777777" w:rsidR="00644E0F" w:rsidRPr="00BC09DA" w:rsidRDefault="00644E0F" w:rsidP="009A65AC">
      <w:pPr>
        <w:numPr>
          <w:ilvl w:val="0"/>
          <w:numId w:val="27"/>
        </w:numPr>
        <w:textAlignment w:val="baseline"/>
        <w:rPr>
          <w:color w:val="000000"/>
          <w:szCs w:val="22"/>
        </w:rPr>
      </w:pPr>
      <w:r w:rsidRPr="00BC09DA">
        <w:rPr>
          <w:color w:val="000000"/>
        </w:rPr>
        <w:t>Hold sprøytesylinderen til den ferdigfylte sprøyten i én hånd mellom tommel og pekefinger (se figur 5)</w:t>
      </w:r>
      <w:r w:rsidRPr="00BC09DA">
        <w:rPr>
          <w:color w:val="000000"/>
          <w:szCs w:val="22"/>
        </w:rPr>
        <w:t>.</w:t>
      </w:r>
    </w:p>
    <w:p w14:paraId="362562A7" w14:textId="77777777" w:rsidR="00644E0F" w:rsidRPr="00BC09DA" w:rsidRDefault="00644E0F" w:rsidP="009A65AC">
      <w:pPr>
        <w:numPr>
          <w:ilvl w:val="1"/>
          <w:numId w:val="27"/>
        </w:numPr>
        <w:tabs>
          <w:tab w:val="left" w:pos="567"/>
        </w:tabs>
        <w:autoSpaceDE w:val="0"/>
        <w:autoSpaceDN w:val="0"/>
        <w:adjustRightInd w:val="0"/>
        <w:ind w:left="567" w:hanging="567"/>
      </w:pPr>
      <w:r w:rsidRPr="00BC09DA">
        <w:t>Den ferdigfylte sprøyten skal ikke brukes hvis du mister den uten kanylehetten på plass. Hvis dette skjer, må lege eller apotek kontaktes.</w:t>
      </w:r>
    </w:p>
    <w:p w14:paraId="534661EE" w14:textId="77777777" w:rsidR="00644E0F" w:rsidRPr="00BC09DA" w:rsidRDefault="00644E0F" w:rsidP="009A65AC">
      <w:pPr>
        <w:numPr>
          <w:ilvl w:val="1"/>
          <w:numId w:val="27"/>
        </w:numPr>
        <w:tabs>
          <w:tab w:val="left" w:pos="567"/>
        </w:tabs>
        <w:autoSpaceDE w:val="0"/>
        <w:autoSpaceDN w:val="0"/>
        <w:adjustRightInd w:val="0"/>
        <w:ind w:left="567" w:hanging="567"/>
      </w:pPr>
      <w:r w:rsidRPr="00BC09DA">
        <w:t>Ikke dra stempelet tilbake på noe tidspunkt.</w:t>
      </w:r>
    </w:p>
    <w:p w14:paraId="4E27C951" w14:textId="77777777" w:rsidR="00644E0F" w:rsidRPr="00BC09DA" w:rsidRDefault="00644E0F" w:rsidP="009A65AC">
      <w:pPr>
        <w:autoSpaceDE w:val="0"/>
        <w:autoSpaceDN w:val="0"/>
        <w:adjustRightInd w:val="0"/>
        <w:jc w:val="center"/>
        <w:rPr>
          <w:bCs/>
        </w:rPr>
      </w:pPr>
      <w:r w:rsidRPr="00BC09DA">
        <w:rPr>
          <w:noProof/>
          <w:szCs w:val="22"/>
          <w:lang w:eastAsia="de-DE"/>
        </w:rPr>
        <w:drawing>
          <wp:inline distT="0" distB="0" distL="0" distR="0" wp14:anchorId="174532E6" wp14:editId="54BE6FC7">
            <wp:extent cx="1562086" cy="1820849"/>
            <wp:effectExtent l="0" t="0" r="635" b="8255"/>
            <wp:docPr id="1347277319" name="Picture 134727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55"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576128" cy="1837217"/>
                    </a:xfrm>
                    <a:prstGeom prst="rect">
                      <a:avLst/>
                    </a:prstGeom>
                    <a:noFill/>
                    <a:ln>
                      <a:noFill/>
                    </a:ln>
                  </pic:spPr>
                </pic:pic>
              </a:graphicData>
            </a:graphic>
          </wp:inline>
        </w:drawing>
      </w:r>
    </w:p>
    <w:p w14:paraId="67630ACE" w14:textId="77777777" w:rsidR="00644E0F" w:rsidRPr="00BC09DA" w:rsidRDefault="00644E0F" w:rsidP="009A65AC">
      <w:pPr>
        <w:autoSpaceDE w:val="0"/>
        <w:autoSpaceDN w:val="0"/>
        <w:adjustRightInd w:val="0"/>
        <w:jc w:val="center"/>
      </w:pPr>
      <w:r w:rsidRPr="00BC09DA">
        <w:rPr>
          <w:bCs/>
        </w:rPr>
        <w:t>Figur</w:t>
      </w:r>
      <w:r w:rsidRPr="00BC09DA">
        <w:t> 5</w:t>
      </w:r>
    </w:p>
    <w:p w14:paraId="5DA26DA1" w14:textId="77777777" w:rsidR="00644E0F" w:rsidRPr="00BC09DA" w:rsidRDefault="00644E0F" w:rsidP="009A65AC">
      <w:pPr>
        <w:autoSpaceDE w:val="0"/>
        <w:autoSpaceDN w:val="0"/>
        <w:adjustRightInd w:val="0"/>
      </w:pPr>
    </w:p>
    <w:p w14:paraId="3B54AFCD" w14:textId="77777777" w:rsidR="00644E0F" w:rsidRPr="00BC09DA" w:rsidRDefault="00644E0F" w:rsidP="009A65AC">
      <w:pPr>
        <w:textAlignment w:val="baseline"/>
        <w:rPr>
          <w:color w:val="000000"/>
          <w:szCs w:val="22"/>
        </w:rPr>
      </w:pPr>
      <w:r w:rsidRPr="00BC09DA">
        <w:rPr>
          <w:color w:val="000000"/>
        </w:rPr>
        <w:t>Knip huden og sett kanylen inn: </w:t>
      </w:r>
    </w:p>
    <w:p w14:paraId="3AE91E0B" w14:textId="77777777" w:rsidR="00644E0F" w:rsidRPr="00BC09DA" w:rsidRDefault="00644E0F" w:rsidP="009A65AC">
      <w:pPr>
        <w:numPr>
          <w:ilvl w:val="0"/>
          <w:numId w:val="30"/>
        </w:numPr>
        <w:tabs>
          <w:tab w:val="clear" w:pos="720"/>
          <w:tab w:val="num" w:pos="567"/>
        </w:tabs>
        <w:ind w:left="567" w:hanging="567"/>
        <w:textAlignment w:val="baseline"/>
        <w:rPr>
          <w:color w:val="000000"/>
          <w:szCs w:val="22"/>
        </w:rPr>
      </w:pPr>
      <w:r w:rsidRPr="00BC09DA">
        <w:rPr>
          <w:color w:val="000000"/>
        </w:rPr>
        <w:t>Bruk den andre hånden til å forsiktig knipe den vaskede huden. Hold fast.</w:t>
      </w:r>
    </w:p>
    <w:p w14:paraId="1C326C48" w14:textId="77777777" w:rsidR="00644E0F" w:rsidRPr="00BC09DA" w:rsidRDefault="00644E0F" w:rsidP="009A65AC">
      <w:pPr>
        <w:numPr>
          <w:ilvl w:val="0"/>
          <w:numId w:val="30"/>
        </w:numPr>
        <w:tabs>
          <w:tab w:val="clear" w:pos="720"/>
          <w:tab w:val="num" w:pos="567"/>
        </w:tabs>
        <w:ind w:left="567" w:hanging="567"/>
        <w:textAlignment w:val="baseline"/>
        <w:rPr>
          <w:color w:val="000000"/>
          <w:szCs w:val="22"/>
        </w:rPr>
      </w:pPr>
      <w:r w:rsidRPr="00BC09DA">
        <w:rPr>
          <w:color w:val="000000"/>
        </w:rPr>
        <w:t>Bruk en rask, pil-lignende bevegelse for å sette kanylen inn i huden som er knepet sammen i en vinkel på omtrent 45 grader (se figur 6).</w:t>
      </w:r>
    </w:p>
    <w:p w14:paraId="5570C94B" w14:textId="77777777" w:rsidR="00644E0F" w:rsidRPr="00BC09DA" w:rsidRDefault="00644E0F" w:rsidP="009A65AC">
      <w:pPr>
        <w:autoSpaceDE w:val="0"/>
        <w:autoSpaceDN w:val="0"/>
        <w:adjustRightInd w:val="0"/>
      </w:pPr>
    </w:p>
    <w:p w14:paraId="62E7127E" w14:textId="77777777" w:rsidR="00644E0F" w:rsidRPr="00BC09DA" w:rsidRDefault="00644E0F" w:rsidP="009A65AC">
      <w:pPr>
        <w:jc w:val="center"/>
        <w:textAlignment w:val="baseline"/>
        <w:rPr>
          <w:sz w:val="18"/>
          <w:szCs w:val="18"/>
        </w:rPr>
      </w:pPr>
      <w:r w:rsidRPr="00BC09DA">
        <w:rPr>
          <w:noProof/>
          <w:lang w:eastAsia="de-DE"/>
        </w:rPr>
        <w:drawing>
          <wp:inline distT="0" distB="0" distL="0" distR="0" wp14:anchorId="28D31769" wp14:editId="4535E31F">
            <wp:extent cx="1780540" cy="2099310"/>
            <wp:effectExtent l="0" t="0" r="0" b="0"/>
            <wp:docPr id="1415652465" name="Picture 141565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44836" name="Picture 4"/>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inline>
        </w:drawing>
      </w:r>
    </w:p>
    <w:p w14:paraId="3B5C08D9" w14:textId="77777777" w:rsidR="002447D4" w:rsidRPr="00BC09DA" w:rsidRDefault="002447D4" w:rsidP="009A65AC">
      <w:pPr>
        <w:jc w:val="center"/>
        <w:textAlignment w:val="baseline"/>
        <w:rPr>
          <w:sz w:val="18"/>
          <w:szCs w:val="18"/>
        </w:rPr>
      </w:pPr>
    </w:p>
    <w:p w14:paraId="55BD5A37" w14:textId="77777777" w:rsidR="00644E0F" w:rsidRPr="00BC09DA" w:rsidRDefault="00644E0F" w:rsidP="009A65AC">
      <w:pPr>
        <w:jc w:val="center"/>
        <w:textAlignment w:val="baseline"/>
        <w:rPr>
          <w:sz w:val="18"/>
          <w:szCs w:val="18"/>
        </w:rPr>
      </w:pPr>
      <w:r w:rsidRPr="00BC09DA">
        <w:rPr>
          <w:color w:val="000000"/>
          <w:szCs w:val="22"/>
        </w:rPr>
        <w:t>Figur 6</w:t>
      </w:r>
    </w:p>
    <w:p w14:paraId="5C3AE624" w14:textId="77777777" w:rsidR="00644E0F" w:rsidRPr="00BC09DA" w:rsidRDefault="00644E0F" w:rsidP="009A65AC">
      <w:pPr>
        <w:textAlignment w:val="baseline"/>
        <w:rPr>
          <w:color w:val="000000"/>
        </w:rPr>
      </w:pPr>
    </w:p>
    <w:p w14:paraId="5A9BDE13" w14:textId="77777777" w:rsidR="00644E0F" w:rsidRPr="00BC09DA" w:rsidRDefault="00644E0F" w:rsidP="009A65AC">
      <w:pPr>
        <w:textAlignment w:val="baseline"/>
        <w:rPr>
          <w:color w:val="000000"/>
          <w:szCs w:val="22"/>
        </w:rPr>
      </w:pPr>
      <w:r w:rsidRPr="00BC09DA">
        <w:rPr>
          <w:color w:val="000000"/>
        </w:rPr>
        <w:t>Injiser legemidlet:</w:t>
      </w:r>
    </w:p>
    <w:p w14:paraId="28A3676E" w14:textId="77777777" w:rsidR="00644E0F" w:rsidRPr="00BC09DA" w:rsidRDefault="00644E0F" w:rsidP="009A65AC">
      <w:pPr>
        <w:numPr>
          <w:ilvl w:val="0"/>
          <w:numId w:val="30"/>
        </w:numPr>
        <w:tabs>
          <w:tab w:val="clear" w:pos="720"/>
          <w:tab w:val="num" w:pos="567"/>
        </w:tabs>
        <w:ind w:left="567" w:hanging="567"/>
        <w:textAlignment w:val="baseline"/>
        <w:rPr>
          <w:color w:val="000000"/>
          <w:szCs w:val="22"/>
        </w:rPr>
      </w:pPr>
      <w:r w:rsidRPr="00BC09DA">
        <w:rPr>
          <w:color w:val="000000"/>
        </w:rPr>
        <w:t>Injiser all væske ved å bruke tommelen til å skyve stempelet helt inn til den ferdigfylte sprøyten er tom (se figur 7).</w:t>
      </w:r>
    </w:p>
    <w:p w14:paraId="1FC3A95A" w14:textId="77777777" w:rsidR="00644E0F" w:rsidRPr="00BC09DA" w:rsidRDefault="00644E0F" w:rsidP="009A65AC">
      <w:pPr>
        <w:tabs>
          <w:tab w:val="num" w:pos="567"/>
        </w:tabs>
        <w:ind w:left="567"/>
        <w:textAlignment w:val="baseline"/>
        <w:rPr>
          <w:color w:val="000000"/>
          <w:szCs w:val="22"/>
        </w:rPr>
      </w:pPr>
    </w:p>
    <w:p w14:paraId="304492A0" w14:textId="77777777" w:rsidR="00644E0F" w:rsidRPr="00BC09DA" w:rsidRDefault="00644E0F" w:rsidP="009A65AC">
      <w:pPr>
        <w:jc w:val="center"/>
        <w:textAlignment w:val="baseline"/>
        <w:rPr>
          <w:sz w:val="18"/>
          <w:szCs w:val="18"/>
        </w:rPr>
      </w:pPr>
      <w:r w:rsidRPr="00BC09DA">
        <w:rPr>
          <w:noProof/>
          <w:lang w:eastAsia="de-DE"/>
        </w:rPr>
        <w:drawing>
          <wp:inline distT="0" distB="0" distL="0" distR="0" wp14:anchorId="3F56FD25" wp14:editId="073A48F7">
            <wp:extent cx="1814697" cy="2209799"/>
            <wp:effectExtent l="0" t="0" r="0" b="635"/>
            <wp:docPr id="553145917" name="Picture 55314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4111" name="Picture 5"/>
                    <pic:cNvPicPr>
                      <a:picLocks noChangeAspect="1" noChangeArrowheads="1"/>
                    </pic:cNvPicPr>
                  </pic:nvPicPr>
                  <pic:blipFill>
                    <a:blip r:embed="rId36">
                      <a:extLst>
                        <a:ext uri="{28A0092B-C50C-407E-A947-70E740481C1C}">
                          <a14:useLocalDpi xmlns:a14="http://schemas.microsoft.com/office/drawing/2010/main" val="0"/>
                        </a:ext>
                      </a:extLst>
                    </a:blip>
                    <a:srcRect t="-6014" r="703" b="13162"/>
                    <a:stretch>
                      <a:fillRect/>
                    </a:stretch>
                  </pic:blipFill>
                  <pic:spPr bwMode="auto">
                    <a:xfrm>
                      <a:off x="0" y="0"/>
                      <a:ext cx="1815242" cy="2210463"/>
                    </a:xfrm>
                    <a:prstGeom prst="rect">
                      <a:avLst/>
                    </a:prstGeom>
                    <a:noFill/>
                    <a:ln>
                      <a:noFill/>
                    </a:ln>
                    <a:extLst>
                      <a:ext uri="{53640926-AAD7-44D8-BBD7-CCE9431645EC}">
                        <a14:shadowObscured xmlns:a14="http://schemas.microsoft.com/office/drawing/2010/main"/>
                      </a:ext>
                    </a:extLst>
                  </pic:spPr>
                </pic:pic>
              </a:graphicData>
            </a:graphic>
          </wp:inline>
        </w:drawing>
      </w:r>
    </w:p>
    <w:p w14:paraId="2A3DE894" w14:textId="77777777" w:rsidR="002447D4" w:rsidRPr="00BC09DA" w:rsidRDefault="002447D4" w:rsidP="009A65AC">
      <w:pPr>
        <w:jc w:val="center"/>
        <w:textAlignment w:val="baseline"/>
        <w:rPr>
          <w:sz w:val="18"/>
          <w:szCs w:val="18"/>
        </w:rPr>
      </w:pPr>
    </w:p>
    <w:p w14:paraId="51B9CF0D" w14:textId="77777777" w:rsidR="00644E0F" w:rsidRPr="00BC09DA" w:rsidRDefault="00644E0F" w:rsidP="009A65AC">
      <w:pPr>
        <w:jc w:val="center"/>
        <w:textAlignment w:val="baseline"/>
        <w:rPr>
          <w:sz w:val="18"/>
          <w:szCs w:val="18"/>
        </w:rPr>
      </w:pPr>
      <w:r w:rsidRPr="00BC09DA">
        <w:rPr>
          <w:color w:val="000000"/>
          <w:szCs w:val="22"/>
        </w:rPr>
        <w:t>Figur 7</w:t>
      </w:r>
    </w:p>
    <w:p w14:paraId="60491823" w14:textId="77777777" w:rsidR="00644E0F" w:rsidRPr="00BC09DA" w:rsidRDefault="00644E0F" w:rsidP="009A65AC">
      <w:pPr>
        <w:textAlignment w:val="baseline"/>
        <w:rPr>
          <w:sz w:val="18"/>
          <w:szCs w:val="18"/>
        </w:rPr>
      </w:pPr>
    </w:p>
    <w:p w14:paraId="6F2FDE90" w14:textId="77777777" w:rsidR="00644E0F" w:rsidRPr="00BC09DA" w:rsidRDefault="00644E0F" w:rsidP="009A65AC">
      <w:pPr>
        <w:textAlignment w:val="baseline"/>
        <w:rPr>
          <w:color w:val="000000"/>
          <w:szCs w:val="22"/>
        </w:rPr>
      </w:pPr>
      <w:r w:rsidRPr="00BC09DA">
        <w:rPr>
          <w:color w:val="000000"/>
        </w:rPr>
        <w:t>La kanylen trekke seg tilbake:</w:t>
      </w:r>
    </w:p>
    <w:p w14:paraId="1A7A3114" w14:textId="77777777" w:rsidR="00644E0F" w:rsidRPr="00BC09DA" w:rsidRDefault="00644E0F" w:rsidP="009A65AC">
      <w:pPr>
        <w:numPr>
          <w:ilvl w:val="0"/>
          <w:numId w:val="30"/>
        </w:numPr>
        <w:tabs>
          <w:tab w:val="clear" w:pos="720"/>
          <w:tab w:val="num" w:pos="567"/>
        </w:tabs>
        <w:ind w:left="567" w:hanging="567"/>
        <w:textAlignment w:val="baseline"/>
        <w:rPr>
          <w:color w:val="000000"/>
          <w:szCs w:val="22"/>
        </w:rPr>
      </w:pPr>
      <w:r w:rsidRPr="00BC09DA">
        <w:rPr>
          <w:color w:val="000000"/>
          <w:szCs w:val="22"/>
        </w:rPr>
        <w:t>Når stempelet er så langt ned som det kan gå, fortsett å trykke på stempelhodet mens du drar ut kanylen og slipper huden.</w:t>
      </w:r>
    </w:p>
    <w:p w14:paraId="5CB97BFE" w14:textId="77777777" w:rsidR="00644E0F" w:rsidRPr="00BC09DA" w:rsidRDefault="00644E0F" w:rsidP="009A65AC">
      <w:pPr>
        <w:numPr>
          <w:ilvl w:val="0"/>
          <w:numId w:val="30"/>
        </w:numPr>
        <w:tabs>
          <w:tab w:val="clear" w:pos="720"/>
          <w:tab w:val="num" w:pos="567"/>
        </w:tabs>
        <w:ind w:left="567" w:hanging="567"/>
        <w:textAlignment w:val="baseline"/>
        <w:rPr>
          <w:color w:val="000000"/>
          <w:szCs w:val="22"/>
        </w:rPr>
      </w:pPr>
      <w:r w:rsidRPr="00BC09DA">
        <w:rPr>
          <w:color w:val="000000"/>
          <w:szCs w:val="22"/>
        </w:rPr>
        <w:t xml:space="preserve">Fjern tommelen sakte fra stempelhodet. </w:t>
      </w:r>
      <w:r w:rsidRPr="00BC09DA">
        <w:rPr>
          <w:color w:val="000000"/>
        </w:rPr>
        <w:t>Stempelet vil bevege seg opp med fingeren og trekke nålen inn i kanylebeskyttelsen (se figur 8).</w:t>
      </w:r>
    </w:p>
    <w:p w14:paraId="52D6B429" w14:textId="77777777" w:rsidR="00644E0F" w:rsidRPr="00BC09DA" w:rsidRDefault="00644E0F" w:rsidP="009A65AC">
      <w:pPr>
        <w:ind w:left="567"/>
        <w:textAlignment w:val="baseline"/>
        <w:rPr>
          <w:color w:val="000000"/>
          <w:szCs w:val="22"/>
        </w:rPr>
      </w:pPr>
    </w:p>
    <w:p w14:paraId="11CA7086" w14:textId="77777777" w:rsidR="00644E0F" w:rsidRPr="00BC09DA" w:rsidRDefault="00644E0F" w:rsidP="009A65AC">
      <w:pPr>
        <w:ind w:left="3675" w:hanging="810"/>
        <w:textAlignment w:val="baseline"/>
        <w:rPr>
          <w:sz w:val="18"/>
          <w:szCs w:val="18"/>
        </w:rPr>
      </w:pPr>
    </w:p>
    <w:p w14:paraId="1E4B802D" w14:textId="154F51BF" w:rsidR="00644E0F" w:rsidRPr="00BC09DA" w:rsidRDefault="00C21B2E" w:rsidP="009A65AC">
      <w:pPr>
        <w:keepNext/>
        <w:jc w:val="center"/>
        <w:textAlignment w:val="baseline"/>
        <w:rPr>
          <w:sz w:val="18"/>
          <w:szCs w:val="18"/>
        </w:rPr>
      </w:pPr>
      <w:r w:rsidRPr="00BC09DA">
        <w:rPr>
          <w:b/>
          <w:bCs/>
          <w:noProof/>
          <w:szCs w:val="22"/>
          <w:lang w:eastAsia="de-DE"/>
        </w:rPr>
        <w:drawing>
          <wp:inline distT="0" distB="0" distL="0" distR="0" wp14:anchorId="1EFFD5E5" wp14:editId="57BD6CEF">
            <wp:extent cx="1743097" cy="185265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13242"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770792" cy="1882090"/>
                    </a:xfrm>
                    <a:prstGeom prst="rect">
                      <a:avLst/>
                    </a:prstGeom>
                    <a:noFill/>
                    <a:ln>
                      <a:noFill/>
                    </a:ln>
                  </pic:spPr>
                </pic:pic>
              </a:graphicData>
            </a:graphic>
          </wp:inline>
        </w:drawing>
      </w:r>
    </w:p>
    <w:p w14:paraId="39E38031" w14:textId="77777777" w:rsidR="00E151EE" w:rsidRPr="00BC09DA" w:rsidRDefault="00E151EE" w:rsidP="009A65AC">
      <w:pPr>
        <w:keepNext/>
        <w:jc w:val="center"/>
        <w:textAlignment w:val="baseline"/>
        <w:rPr>
          <w:sz w:val="18"/>
          <w:szCs w:val="18"/>
        </w:rPr>
      </w:pPr>
    </w:p>
    <w:p w14:paraId="5180FA5D" w14:textId="77777777" w:rsidR="00644E0F" w:rsidRPr="00BC09DA" w:rsidRDefault="00644E0F" w:rsidP="009A65AC">
      <w:pPr>
        <w:jc w:val="center"/>
        <w:textAlignment w:val="baseline"/>
        <w:rPr>
          <w:sz w:val="18"/>
          <w:szCs w:val="18"/>
        </w:rPr>
      </w:pPr>
      <w:r w:rsidRPr="00BC09DA">
        <w:rPr>
          <w:color w:val="000000"/>
          <w:szCs w:val="22"/>
        </w:rPr>
        <w:t>Figur 8</w:t>
      </w:r>
    </w:p>
    <w:p w14:paraId="5C11AE94" w14:textId="77777777" w:rsidR="00644E0F" w:rsidRPr="00BC09DA" w:rsidRDefault="00644E0F" w:rsidP="009A65AC">
      <w:pPr>
        <w:textAlignment w:val="baseline"/>
        <w:rPr>
          <w:szCs w:val="22"/>
        </w:rPr>
      </w:pPr>
    </w:p>
    <w:p w14:paraId="2D635A14" w14:textId="77777777" w:rsidR="00644E0F" w:rsidRPr="00BC09DA" w:rsidRDefault="00644E0F" w:rsidP="009A65AC">
      <w:pPr>
        <w:textAlignment w:val="baseline"/>
        <w:rPr>
          <w:color w:val="000000"/>
          <w:szCs w:val="22"/>
        </w:rPr>
      </w:pPr>
    </w:p>
    <w:p w14:paraId="578383D6" w14:textId="77777777" w:rsidR="00644E0F" w:rsidRPr="00BC09DA" w:rsidRDefault="00644E0F" w:rsidP="009A65AC">
      <w:pPr>
        <w:textAlignment w:val="baseline"/>
        <w:rPr>
          <w:sz w:val="18"/>
          <w:szCs w:val="18"/>
        </w:rPr>
      </w:pPr>
      <w:r w:rsidRPr="00BC09DA">
        <w:rPr>
          <w:b/>
          <w:bCs/>
          <w:color w:val="000000"/>
          <w:szCs w:val="22"/>
        </w:rPr>
        <w:t>5. Etter injeksjonen:</w:t>
      </w:r>
    </w:p>
    <w:p w14:paraId="6B658906" w14:textId="7571BEF9" w:rsidR="00644E0F" w:rsidRPr="00BC09DA" w:rsidRDefault="00644E0F" w:rsidP="009A65AC">
      <w:pPr>
        <w:pStyle w:val="Listenabsatz"/>
        <w:numPr>
          <w:ilvl w:val="0"/>
          <w:numId w:val="36"/>
        </w:numPr>
        <w:tabs>
          <w:tab w:val="clear" w:pos="567"/>
        </w:tabs>
        <w:autoSpaceDE w:val="0"/>
        <w:autoSpaceDN w:val="0"/>
        <w:ind w:left="540" w:hanging="540"/>
      </w:pPr>
      <w:r w:rsidRPr="00BC09DA">
        <w:t>Trykk en bomullsdott eller ga</w:t>
      </w:r>
      <w:r w:rsidR="00D3005C" w:rsidRPr="00BC09DA">
        <w:t>s</w:t>
      </w:r>
      <w:r w:rsidRPr="00BC09DA">
        <w:t>bind over injeksjonsstedet i noen sekunder etter injeksjonen (se figur 9).</w:t>
      </w:r>
    </w:p>
    <w:p w14:paraId="314694AE" w14:textId="77777777" w:rsidR="00644E0F" w:rsidRPr="00BC09DA" w:rsidRDefault="00644E0F" w:rsidP="009A65AC">
      <w:pPr>
        <w:pStyle w:val="Listenabsatz"/>
        <w:numPr>
          <w:ilvl w:val="0"/>
          <w:numId w:val="36"/>
        </w:numPr>
        <w:tabs>
          <w:tab w:val="clear" w:pos="567"/>
        </w:tabs>
        <w:autoSpaceDE w:val="0"/>
        <w:autoSpaceDN w:val="0"/>
        <w:ind w:left="540" w:hanging="540"/>
      </w:pPr>
      <w:r w:rsidRPr="00BC09DA">
        <w:t>Det kan være en liten mengde blod på injeksjonsstedet. Dette er normalt.</w:t>
      </w:r>
    </w:p>
    <w:p w14:paraId="7BC2A775" w14:textId="77777777" w:rsidR="00644E0F" w:rsidRPr="00BC09DA" w:rsidRDefault="00644E0F" w:rsidP="009A65AC">
      <w:pPr>
        <w:pStyle w:val="Listenabsatz"/>
        <w:numPr>
          <w:ilvl w:val="0"/>
          <w:numId w:val="36"/>
        </w:numPr>
        <w:tabs>
          <w:tab w:val="clear" w:pos="567"/>
        </w:tabs>
        <w:autoSpaceDE w:val="0"/>
        <w:autoSpaceDN w:val="0"/>
        <w:ind w:left="540" w:hanging="540"/>
      </w:pPr>
      <w:r w:rsidRPr="00BC09DA">
        <w:t>Ikke gni på huden på injeksjonsstedet.</w:t>
      </w:r>
    </w:p>
    <w:p w14:paraId="759F21F2" w14:textId="77777777" w:rsidR="00644E0F" w:rsidRPr="00BC09DA" w:rsidRDefault="00644E0F" w:rsidP="009A65AC">
      <w:pPr>
        <w:pStyle w:val="Listenabsatz"/>
        <w:numPr>
          <w:ilvl w:val="0"/>
          <w:numId w:val="36"/>
        </w:numPr>
        <w:tabs>
          <w:tab w:val="clear" w:pos="567"/>
        </w:tabs>
        <w:autoSpaceDE w:val="0"/>
        <w:autoSpaceDN w:val="0"/>
        <w:ind w:left="540" w:hanging="540"/>
      </w:pPr>
      <w:r w:rsidRPr="00BC09DA">
        <w:t>Du kan dekke injeksjonsstedet med et plaster hvis nødvendig.</w:t>
      </w:r>
    </w:p>
    <w:p w14:paraId="74E63739" w14:textId="77777777" w:rsidR="00644E0F" w:rsidRPr="00BC09DA" w:rsidRDefault="00644E0F" w:rsidP="009A65AC">
      <w:pPr>
        <w:jc w:val="center"/>
        <w:textAlignment w:val="baseline"/>
        <w:rPr>
          <w:sz w:val="18"/>
          <w:szCs w:val="18"/>
        </w:rPr>
      </w:pPr>
      <w:r w:rsidRPr="00BC09DA">
        <w:rPr>
          <w:color w:val="000000"/>
          <w:szCs w:val="22"/>
        </w:rPr>
        <w:t> </w:t>
      </w:r>
      <w:r w:rsidRPr="00BC09DA">
        <w:rPr>
          <w:noProof/>
          <w:color w:val="000000"/>
          <w:szCs w:val="22"/>
          <w:lang w:eastAsia="de-DE"/>
        </w:rPr>
        <w:drawing>
          <wp:inline distT="0" distB="0" distL="0" distR="0" wp14:anchorId="02A6C49D" wp14:editId="52D17448">
            <wp:extent cx="1762125" cy="1566545"/>
            <wp:effectExtent l="0" t="0" r="9525" b="0"/>
            <wp:docPr id="1895079735" name="Picture 1895079735" descr="A finger pointing a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inger pointing at something&#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3EE17EB7" w14:textId="77777777" w:rsidR="00644E0F" w:rsidRPr="00BC09DA" w:rsidRDefault="00644E0F" w:rsidP="009A65AC">
      <w:pPr>
        <w:jc w:val="center"/>
        <w:textAlignment w:val="baseline"/>
        <w:rPr>
          <w:color w:val="000000"/>
          <w:szCs w:val="22"/>
        </w:rPr>
      </w:pPr>
      <w:r w:rsidRPr="00BC09DA">
        <w:rPr>
          <w:color w:val="000000"/>
          <w:szCs w:val="22"/>
        </w:rPr>
        <w:t>Figur 9</w:t>
      </w:r>
    </w:p>
    <w:p w14:paraId="6BC719CE" w14:textId="77777777" w:rsidR="00644E0F" w:rsidRPr="00BC09DA" w:rsidRDefault="00644E0F" w:rsidP="009A65AC">
      <w:pPr>
        <w:textAlignment w:val="baseline"/>
        <w:rPr>
          <w:color w:val="000000"/>
          <w:szCs w:val="22"/>
        </w:rPr>
      </w:pPr>
    </w:p>
    <w:p w14:paraId="5035E02E" w14:textId="77777777" w:rsidR="00644E0F" w:rsidRPr="00BC09DA" w:rsidRDefault="00644E0F" w:rsidP="009A65AC">
      <w:pPr>
        <w:textAlignment w:val="baseline"/>
        <w:rPr>
          <w:color w:val="000000"/>
          <w:szCs w:val="22"/>
        </w:rPr>
      </w:pPr>
    </w:p>
    <w:p w14:paraId="3DE637BA" w14:textId="77777777" w:rsidR="00644E0F" w:rsidRPr="00BC09DA" w:rsidRDefault="00644E0F" w:rsidP="009A65AC">
      <w:pPr>
        <w:textAlignment w:val="baseline"/>
        <w:rPr>
          <w:sz w:val="18"/>
          <w:szCs w:val="18"/>
        </w:rPr>
      </w:pPr>
      <w:r w:rsidRPr="00BC09DA">
        <w:rPr>
          <w:b/>
          <w:bCs/>
          <w:color w:val="000000"/>
          <w:szCs w:val="22"/>
        </w:rPr>
        <w:t xml:space="preserve">6. </w:t>
      </w:r>
      <w:r w:rsidRPr="00BC09DA">
        <w:rPr>
          <w:b/>
          <w:bCs/>
        </w:rPr>
        <w:t>Avfallshåndtering</w:t>
      </w:r>
      <w:r w:rsidRPr="00BC09DA">
        <w:rPr>
          <w:b/>
          <w:bCs/>
          <w:color w:val="000000"/>
          <w:szCs w:val="22"/>
        </w:rPr>
        <w:t>:</w:t>
      </w:r>
    </w:p>
    <w:p w14:paraId="43F4AD71" w14:textId="069DEC30" w:rsidR="00644E0F" w:rsidRPr="00BC09DA" w:rsidRDefault="00644E0F" w:rsidP="009A65AC">
      <w:pPr>
        <w:numPr>
          <w:ilvl w:val="0"/>
          <w:numId w:val="30"/>
        </w:numPr>
        <w:tabs>
          <w:tab w:val="clear" w:pos="720"/>
          <w:tab w:val="num" w:pos="567"/>
        </w:tabs>
        <w:ind w:left="567" w:hanging="567"/>
        <w:textAlignment w:val="baseline"/>
        <w:rPr>
          <w:color w:val="000000"/>
          <w:szCs w:val="22"/>
        </w:rPr>
      </w:pPr>
      <w:r w:rsidRPr="00BC09DA">
        <w:rPr>
          <w:color w:val="000000"/>
        </w:rPr>
        <w:t>Kast brukte sprøyter umiddelbart etter bruk i en punkturresistent beholder, f.eks</w:t>
      </w:r>
      <w:r w:rsidR="00E43AB7" w:rsidRPr="00BC09DA">
        <w:rPr>
          <w:color w:val="000000"/>
        </w:rPr>
        <w:t>.</w:t>
      </w:r>
      <w:r w:rsidRPr="00BC09DA">
        <w:rPr>
          <w:color w:val="000000"/>
        </w:rPr>
        <w:t xml:space="preserve"> en kanylebøtte i henhold til lokale retningslinjer. Ikke kast løse sprøyter i husholdningsavfallet (se figur 10)</w:t>
      </w:r>
    </w:p>
    <w:p w14:paraId="1CAE9DD9" w14:textId="12A5F5AD" w:rsidR="00644E0F" w:rsidRPr="00BC09DA" w:rsidRDefault="00644E0F" w:rsidP="009A65AC">
      <w:pPr>
        <w:numPr>
          <w:ilvl w:val="0"/>
          <w:numId w:val="30"/>
        </w:numPr>
        <w:tabs>
          <w:tab w:val="clear" w:pos="720"/>
          <w:tab w:val="num" w:pos="567"/>
        </w:tabs>
        <w:ind w:left="567" w:hanging="567"/>
        <w:textAlignment w:val="baseline"/>
        <w:rPr>
          <w:color w:val="000000"/>
          <w:szCs w:val="22"/>
        </w:rPr>
      </w:pPr>
      <w:r w:rsidRPr="00BC09DA">
        <w:rPr>
          <w:color w:val="000000"/>
        </w:rPr>
        <w:t>Desinfeksjonsservietter, bomullsdotter eller gasbind og emballasje kastes som ordinært avfall.</w:t>
      </w:r>
    </w:p>
    <w:p w14:paraId="71EA407B" w14:textId="77777777" w:rsidR="00644E0F" w:rsidRPr="00BC09DA" w:rsidRDefault="00644E0F" w:rsidP="009A65AC">
      <w:pPr>
        <w:numPr>
          <w:ilvl w:val="0"/>
          <w:numId w:val="30"/>
        </w:numPr>
        <w:tabs>
          <w:tab w:val="clear" w:pos="720"/>
          <w:tab w:val="num" w:pos="567"/>
        </w:tabs>
        <w:ind w:left="567" w:hanging="567"/>
        <w:textAlignment w:val="baseline"/>
        <w:rPr>
          <w:color w:val="000000"/>
          <w:szCs w:val="22"/>
        </w:rPr>
      </w:pPr>
      <w:r w:rsidRPr="00BC09DA">
        <w:t>For din og andres helse og sikkerhet, bruk aldri sprøyter på nytt.</w:t>
      </w:r>
    </w:p>
    <w:p w14:paraId="42B8A6CB" w14:textId="77777777" w:rsidR="00644E0F" w:rsidRPr="00BC09DA" w:rsidRDefault="00644E0F" w:rsidP="009A65AC">
      <w:pPr>
        <w:ind w:left="567"/>
        <w:textAlignment w:val="baseline"/>
        <w:rPr>
          <w:color w:val="000000"/>
          <w:szCs w:val="22"/>
        </w:rPr>
      </w:pPr>
    </w:p>
    <w:p w14:paraId="40E39A2E" w14:textId="77777777" w:rsidR="00644E0F" w:rsidRPr="00BC09DA" w:rsidRDefault="00644E0F" w:rsidP="009A65AC">
      <w:pPr>
        <w:jc w:val="center"/>
        <w:textAlignment w:val="baseline"/>
        <w:rPr>
          <w:sz w:val="18"/>
          <w:szCs w:val="18"/>
        </w:rPr>
      </w:pPr>
      <w:r w:rsidRPr="00BC09DA">
        <w:rPr>
          <w:noProof/>
          <w:lang w:eastAsia="de-DE"/>
        </w:rPr>
        <w:drawing>
          <wp:inline distT="0" distB="0" distL="0" distR="0" wp14:anchorId="4866BF4E" wp14:editId="28C5F951">
            <wp:extent cx="1701165" cy="1830070"/>
            <wp:effectExtent l="0" t="0" r="0" b="0"/>
            <wp:docPr id="1028689606" name="Picture 102868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769EA7C8" w14:textId="77777777" w:rsidR="00644E0F" w:rsidRPr="00BC09DA" w:rsidRDefault="00644E0F" w:rsidP="009A65AC">
      <w:pPr>
        <w:jc w:val="center"/>
        <w:textAlignment w:val="baseline"/>
        <w:rPr>
          <w:sz w:val="18"/>
          <w:szCs w:val="18"/>
        </w:rPr>
      </w:pPr>
    </w:p>
    <w:p w14:paraId="3F979207" w14:textId="77777777" w:rsidR="00644E0F" w:rsidRPr="00BC09DA" w:rsidRDefault="00644E0F" w:rsidP="009A65AC">
      <w:pPr>
        <w:jc w:val="center"/>
        <w:rPr>
          <w:color w:val="000000"/>
          <w:szCs w:val="22"/>
        </w:rPr>
      </w:pPr>
      <w:r w:rsidRPr="00BC09DA">
        <w:rPr>
          <w:color w:val="000000"/>
          <w:szCs w:val="22"/>
        </w:rPr>
        <w:t>Figur 10</w:t>
      </w:r>
    </w:p>
    <w:p w14:paraId="3E4D9879" w14:textId="4EB21EF5" w:rsidR="00C51E83" w:rsidRPr="00BC09DA" w:rsidRDefault="00C51E83" w:rsidP="009A65AC">
      <w:pPr>
        <w:rPr>
          <w:szCs w:val="22"/>
        </w:rPr>
      </w:pPr>
    </w:p>
    <w:sectPr w:rsidR="00C51E83" w:rsidRPr="00BC09DA" w:rsidSect="005D2A01">
      <w:footerReference w:type="default" r:id="rId43"/>
      <w:footerReference w:type="first" r:id="rId44"/>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696E" w14:textId="77777777" w:rsidR="00F83D64" w:rsidRPr="00965DBC" w:rsidRDefault="00F83D64">
      <w:r w:rsidRPr="00965DBC">
        <w:separator/>
      </w:r>
    </w:p>
  </w:endnote>
  <w:endnote w:type="continuationSeparator" w:id="0">
    <w:p w14:paraId="08223231" w14:textId="77777777" w:rsidR="00F83D64" w:rsidRPr="00965DBC" w:rsidRDefault="00F83D64">
      <w:r w:rsidRPr="00965DB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107F" w14:textId="328E33AB" w:rsidR="0039736A" w:rsidRPr="00965DBC" w:rsidRDefault="00A0783A" w:rsidP="001102E2">
    <w:pPr>
      <w:pStyle w:val="Bunntekst1"/>
      <w:tabs>
        <w:tab w:val="clear" w:pos="8930"/>
        <w:tab w:val="right" w:pos="8931"/>
      </w:tabs>
      <w:ind w:right="96"/>
      <w:jc w:val="center"/>
    </w:pPr>
    <w:r w:rsidRPr="00965DBC">
      <w:rPr>
        <w:rFonts w:ascii="Arial" w:hAnsi="Arial" w:cs="Arial"/>
      </w:rPr>
      <w:fldChar w:fldCharType="begin"/>
    </w:r>
    <w:r w:rsidRPr="00965DBC">
      <w:rPr>
        <w:rFonts w:ascii="Arial" w:hAnsi="Arial" w:cs="Arial"/>
        <w:lang w:val="nb-NO"/>
      </w:rPr>
      <w:instrText xml:space="preserve"> EQ </w:instrText>
    </w:r>
    <w:r w:rsidR="007568D8">
      <w:rPr>
        <w:rFonts w:ascii="Arial" w:hAnsi="Arial" w:cs="Arial"/>
      </w:rPr>
      <w:fldChar w:fldCharType="separate"/>
    </w:r>
    <w:r w:rsidRPr="00965DBC">
      <w:rPr>
        <w:rFonts w:ascii="Arial" w:hAnsi="Arial" w:cs="Arial"/>
      </w:rPr>
      <w:fldChar w:fldCharType="end"/>
    </w:r>
    <w:r w:rsidRPr="00965DBC">
      <w:rPr>
        <w:rStyle w:val="Sidetall1"/>
        <w:rFonts w:ascii="Arial" w:hAnsi="Arial" w:cs="Arial"/>
      </w:rPr>
      <w:fldChar w:fldCharType="begin"/>
    </w:r>
    <w:r w:rsidRPr="00965DBC">
      <w:rPr>
        <w:rStyle w:val="Sidetall1"/>
        <w:rFonts w:ascii="Arial" w:hAnsi="Arial" w:cs="Arial"/>
        <w:lang w:val="nb-NO"/>
      </w:rPr>
      <w:instrText xml:space="preserve">PAGE  </w:instrText>
    </w:r>
    <w:r w:rsidRPr="00965DBC">
      <w:rPr>
        <w:rStyle w:val="Sidetall1"/>
        <w:rFonts w:ascii="Arial" w:hAnsi="Arial" w:cs="Arial"/>
      </w:rPr>
      <w:fldChar w:fldCharType="separate"/>
    </w:r>
    <w:r w:rsidR="006F3419" w:rsidRPr="00965DBC">
      <w:rPr>
        <w:rStyle w:val="Sidetall1"/>
        <w:rFonts w:ascii="Arial" w:hAnsi="Arial" w:cs="Arial"/>
        <w:lang w:val="nb-NO"/>
      </w:rPr>
      <w:t>22</w:t>
    </w:r>
    <w:r w:rsidRPr="00965DBC">
      <w:rPr>
        <w:rStyle w:val="Sidetall1"/>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9AA2" w14:textId="77777777" w:rsidR="00952A61" w:rsidRPr="00965DBC" w:rsidRDefault="00A0783A">
    <w:pPr>
      <w:pStyle w:val="Bunntekst1"/>
      <w:tabs>
        <w:tab w:val="clear" w:pos="8930"/>
        <w:tab w:val="right" w:pos="8931"/>
      </w:tabs>
      <w:ind w:right="96"/>
      <w:jc w:val="center"/>
      <w:rPr>
        <w:rFonts w:ascii="Arial" w:hAnsi="Arial" w:cs="Arial"/>
        <w:lang w:val="nb-NO"/>
      </w:rPr>
    </w:pPr>
    <w:r w:rsidRPr="00965DBC">
      <w:rPr>
        <w:rStyle w:val="Sidetall1"/>
        <w:rFonts w:ascii="Arial" w:hAnsi="Arial" w:cs="Arial"/>
        <w:lang w:val="nb-NO"/>
      </w:rPr>
      <w:fldChar w:fldCharType="begin"/>
    </w:r>
    <w:r w:rsidRPr="00965DBC">
      <w:rPr>
        <w:rStyle w:val="Sidetall1"/>
        <w:rFonts w:ascii="Arial" w:hAnsi="Arial" w:cs="Arial"/>
        <w:lang w:val="nb-NO"/>
      </w:rPr>
      <w:instrText xml:space="preserve">PAGE  </w:instrText>
    </w:r>
    <w:r w:rsidRPr="00965DBC">
      <w:rPr>
        <w:rStyle w:val="Sidetall1"/>
        <w:rFonts w:ascii="Arial" w:hAnsi="Arial" w:cs="Arial"/>
        <w:lang w:val="nb-NO"/>
      </w:rPr>
      <w:fldChar w:fldCharType="separate"/>
    </w:r>
    <w:r w:rsidR="006F3419" w:rsidRPr="00965DBC">
      <w:rPr>
        <w:rStyle w:val="Sidetall1"/>
        <w:rFonts w:ascii="Arial" w:hAnsi="Arial" w:cs="Arial"/>
        <w:lang w:val="nb-NO"/>
      </w:rPr>
      <w:t>1</w:t>
    </w:r>
    <w:r w:rsidRPr="00965DBC">
      <w:rPr>
        <w:rStyle w:val="Sidetall1"/>
        <w:rFonts w:ascii="Arial" w:hAnsi="Arial" w:cs="Arial"/>
        <w:lang w:val="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1978" w14:textId="77777777" w:rsidR="00F83D64" w:rsidRPr="00965DBC" w:rsidRDefault="00F83D64">
      <w:r w:rsidRPr="00965DBC">
        <w:separator/>
      </w:r>
    </w:p>
  </w:footnote>
  <w:footnote w:type="continuationSeparator" w:id="0">
    <w:p w14:paraId="1EEE5A45" w14:textId="77777777" w:rsidR="00F83D64" w:rsidRPr="00965DBC" w:rsidRDefault="00F83D64">
      <w:r w:rsidRPr="00965DB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28C7A"/>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E6FE34E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9808D1C8"/>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D28E4290"/>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6C043D6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7033D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FE692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9AA39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62A77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1BA511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D13EC"/>
    <w:multiLevelType w:val="singleLevel"/>
    <w:tmpl w:val="438265D6"/>
    <w:lvl w:ilvl="0">
      <w:start w:val="1"/>
      <w:numFmt w:val="bullet"/>
      <w:pStyle w:val="BulletIndent3"/>
      <w:lvlText w:val=""/>
      <w:lvlJc w:val="left"/>
      <w:pPr>
        <w:tabs>
          <w:tab w:val="num" w:pos="936"/>
        </w:tabs>
        <w:ind w:left="288" w:firstLine="288"/>
      </w:pPr>
      <w:rPr>
        <w:rFonts w:ascii="Symbol" w:hAnsi="Symbol" w:hint="default"/>
      </w:rPr>
    </w:lvl>
  </w:abstractNum>
  <w:abstractNum w:abstractNumId="12" w15:restartNumberingAfterBreak="0">
    <w:nsid w:val="06C276F0"/>
    <w:multiLevelType w:val="singleLevel"/>
    <w:tmpl w:val="1C462D50"/>
    <w:lvl w:ilvl="0">
      <w:start w:val="1"/>
      <w:numFmt w:val="bullet"/>
      <w:pStyle w:val="BulletIndent1"/>
      <w:lvlText w:val=""/>
      <w:lvlJc w:val="left"/>
      <w:pPr>
        <w:tabs>
          <w:tab w:val="num" w:pos="360"/>
        </w:tabs>
        <w:ind w:left="288" w:hanging="288"/>
      </w:pPr>
      <w:rPr>
        <w:rFonts w:ascii="Symbol" w:hAnsi="Symbol" w:hint="default"/>
        <w:b w:val="0"/>
        <w:i w:val="0"/>
        <w:color w:val="auto"/>
        <w:sz w:val="28"/>
        <w:u w:val="none"/>
      </w:rPr>
    </w:lvl>
  </w:abstractNum>
  <w:abstractNum w:abstractNumId="13" w15:restartNumberingAfterBreak="0">
    <w:nsid w:val="09C44CC1"/>
    <w:multiLevelType w:val="hybridMultilevel"/>
    <w:tmpl w:val="7FF2C56E"/>
    <w:lvl w:ilvl="0" w:tplc="3ED04066">
      <w:start w:val="1"/>
      <w:numFmt w:val="bullet"/>
      <w:lvlText w:val=""/>
      <w:lvlJc w:val="left"/>
      <w:pPr>
        <w:tabs>
          <w:tab w:val="num" w:pos="720"/>
        </w:tabs>
        <w:ind w:left="720" w:hanging="360"/>
      </w:pPr>
      <w:rPr>
        <w:rFonts w:ascii="Symbol" w:hAnsi="Symbol" w:hint="default"/>
      </w:rPr>
    </w:lvl>
    <w:lvl w:ilvl="1" w:tplc="EC32BC94">
      <w:start w:val="1"/>
      <w:numFmt w:val="bullet"/>
      <w:lvlText w:val="o"/>
      <w:lvlJc w:val="left"/>
      <w:pPr>
        <w:tabs>
          <w:tab w:val="num" w:pos="1440"/>
        </w:tabs>
        <w:ind w:left="1440" w:hanging="360"/>
      </w:pPr>
      <w:rPr>
        <w:rFonts w:ascii="Courier New" w:hAnsi="Courier New" w:cs="Courier New" w:hint="default"/>
      </w:rPr>
    </w:lvl>
    <w:lvl w:ilvl="2" w:tplc="1BE462A0" w:tentative="1">
      <w:start w:val="1"/>
      <w:numFmt w:val="bullet"/>
      <w:lvlText w:val=""/>
      <w:lvlJc w:val="left"/>
      <w:pPr>
        <w:tabs>
          <w:tab w:val="num" w:pos="2160"/>
        </w:tabs>
        <w:ind w:left="2160" w:hanging="360"/>
      </w:pPr>
      <w:rPr>
        <w:rFonts w:ascii="Wingdings" w:hAnsi="Wingdings" w:hint="default"/>
      </w:rPr>
    </w:lvl>
    <w:lvl w:ilvl="3" w:tplc="FAF2CB38" w:tentative="1">
      <w:start w:val="1"/>
      <w:numFmt w:val="bullet"/>
      <w:lvlText w:val=""/>
      <w:lvlJc w:val="left"/>
      <w:pPr>
        <w:tabs>
          <w:tab w:val="num" w:pos="2880"/>
        </w:tabs>
        <w:ind w:left="2880" w:hanging="360"/>
      </w:pPr>
      <w:rPr>
        <w:rFonts w:ascii="Symbol" w:hAnsi="Symbol" w:hint="default"/>
      </w:rPr>
    </w:lvl>
    <w:lvl w:ilvl="4" w:tplc="DB70D36E" w:tentative="1">
      <w:start w:val="1"/>
      <w:numFmt w:val="bullet"/>
      <w:lvlText w:val="o"/>
      <w:lvlJc w:val="left"/>
      <w:pPr>
        <w:tabs>
          <w:tab w:val="num" w:pos="3600"/>
        </w:tabs>
        <w:ind w:left="3600" w:hanging="360"/>
      </w:pPr>
      <w:rPr>
        <w:rFonts w:ascii="Courier New" w:hAnsi="Courier New" w:cs="Courier New" w:hint="default"/>
      </w:rPr>
    </w:lvl>
    <w:lvl w:ilvl="5" w:tplc="B5E49ED0" w:tentative="1">
      <w:start w:val="1"/>
      <w:numFmt w:val="bullet"/>
      <w:lvlText w:val=""/>
      <w:lvlJc w:val="left"/>
      <w:pPr>
        <w:tabs>
          <w:tab w:val="num" w:pos="4320"/>
        </w:tabs>
        <w:ind w:left="4320" w:hanging="360"/>
      </w:pPr>
      <w:rPr>
        <w:rFonts w:ascii="Wingdings" w:hAnsi="Wingdings" w:hint="default"/>
      </w:rPr>
    </w:lvl>
    <w:lvl w:ilvl="6" w:tplc="16762A52" w:tentative="1">
      <w:start w:val="1"/>
      <w:numFmt w:val="bullet"/>
      <w:lvlText w:val=""/>
      <w:lvlJc w:val="left"/>
      <w:pPr>
        <w:tabs>
          <w:tab w:val="num" w:pos="5040"/>
        </w:tabs>
        <w:ind w:left="5040" w:hanging="360"/>
      </w:pPr>
      <w:rPr>
        <w:rFonts w:ascii="Symbol" w:hAnsi="Symbol" w:hint="default"/>
      </w:rPr>
    </w:lvl>
    <w:lvl w:ilvl="7" w:tplc="048E15F8" w:tentative="1">
      <w:start w:val="1"/>
      <w:numFmt w:val="bullet"/>
      <w:lvlText w:val="o"/>
      <w:lvlJc w:val="left"/>
      <w:pPr>
        <w:tabs>
          <w:tab w:val="num" w:pos="5760"/>
        </w:tabs>
        <w:ind w:left="5760" w:hanging="360"/>
      </w:pPr>
      <w:rPr>
        <w:rFonts w:ascii="Courier New" w:hAnsi="Courier New" w:cs="Courier New" w:hint="default"/>
      </w:rPr>
    </w:lvl>
    <w:lvl w:ilvl="8" w:tplc="44980D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2045AB"/>
    <w:multiLevelType w:val="multilevel"/>
    <w:tmpl w:val="D1D6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26166D"/>
    <w:multiLevelType w:val="hybridMultilevel"/>
    <w:tmpl w:val="1D5CCB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0E6269DB"/>
    <w:multiLevelType w:val="hybridMultilevel"/>
    <w:tmpl w:val="15AE00C0"/>
    <w:lvl w:ilvl="0" w:tplc="041D0001">
      <w:start w:val="1"/>
      <w:numFmt w:val="bullet"/>
      <w:lvlText w:val=""/>
      <w:lvlJc w:val="left"/>
      <w:pPr>
        <w:ind w:left="927" w:hanging="360"/>
      </w:pPr>
      <w:rPr>
        <w:rFonts w:ascii="Symbol" w:hAnsi="Symbol" w:hint="default"/>
      </w:rPr>
    </w:lvl>
    <w:lvl w:ilvl="1" w:tplc="3E025C02">
      <w:start w:val="1"/>
      <w:numFmt w:val="bullet"/>
      <w:lvlText w:val="o"/>
      <w:lvlJc w:val="left"/>
      <w:pPr>
        <w:ind w:left="1134" w:hanging="567"/>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7" w15:restartNumberingAfterBreak="0">
    <w:nsid w:val="134D2EED"/>
    <w:multiLevelType w:val="hybridMultilevel"/>
    <w:tmpl w:val="0A887740"/>
    <w:lvl w:ilvl="0" w:tplc="EBFA67F0">
      <w:start w:val="1"/>
      <w:numFmt w:val="bullet"/>
      <w:lvlText w:val=""/>
      <w:lvlJc w:val="left"/>
      <w:pPr>
        <w:tabs>
          <w:tab w:val="num" w:pos="360"/>
        </w:tabs>
        <w:ind w:left="360" w:hanging="360"/>
      </w:pPr>
      <w:rPr>
        <w:rFonts w:ascii="Symbol" w:hAnsi="Symbol" w:hint="default"/>
      </w:rPr>
    </w:lvl>
    <w:lvl w:ilvl="1" w:tplc="C6A65E52">
      <w:start w:val="1"/>
      <w:numFmt w:val="bullet"/>
      <w:lvlText w:val="o"/>
      <w:lvlJc w:val="left"/>
      <w:pPr>
        <w:tabs>
          <w:tab w:val="num" w:pos="1080"/>
        </w:tabs>
        <w:ind w:left="1080" w:hanging="360"/>
      </w:pPr>
      <w:rPr>
        <w:rFonts w:ascii="Courier New" w:hAnsi="Courier New" w:hint="default"/>
      </w:rPr>
    </w:lvl>
    <w:lvl w:ilvl="2" w:tplc="F5347308">
      <w:start w:val="1"/>
      <w:numFmt w:val="bullet"/>
      <w:lvlText w:val=""/>
      <w:lvlJc w:val="left"/>
      <w:pPr>
        <w:tabs>
          <w:tab w:val="num" w:pos="1800"/>
        </w:tabs>
        <w:ind w:left="1800" w:hanging="360"/>
      </w:pPr>
      <w:rPr>
        <w:rFonts w:ascii="Wingdings" w:hAnsi="Wingdings" w:hint="default"/>
      </w:rPr>
    </w:lvl>
    <w:lvl w:ilvl="3" w:tplc="7DE8C7D0" w:tentative="1">
      <w:start w:val="1"/>
      <w:numFmt w:val="bullet"/>
      <w:lvlText w:val=""/>
      <w:lvlJc w:val="left"/>
      <w:pPr>
        <w:tabs>
          <w:tab w:val="num" w:pos="2520"/>
        </w:tabs>
        <w:ind w:left="2520" w:hanging="360"/>
      </w:pPr>
      <w:rPr>
        <w:rFonts w:ascii="Symbol" w:hAnsi="Symbol" w:hint="default"/>
      </w:rPr>
    </w:lvl>
    <w:lvl w:ilvl="4" w:tplc="1C3A645C" w:tentative="1">
      <w:start w:val="1"/>
      <w:numFmt w:val="bullet"/>
      <w:lvlText w:val="o"/>
      <w:lvlJc w:val="left"/>
      <w:pPr>
        <w:tabs>
          <w:tab w:val="num" w:pos="3240"/>
        </w:tabs>
        <w:ind w:left="3240" w:hanging="360"/>
      </w:pPr>
      <w:rPr>
        <w:rFonts w:ascii="Courier New" w:hAnsi="Courier New" w:hint="default"/>
      </w:rPr>
    </w:lvl>
    <w:lvl w:ilvl="5" w:tplc="B90A43CA" w:tentative="1">
      <w:start w:val="1"/>
      <w:numFmt w:val="bullet"/>
      <w:lvlText w:val=""/>
      <w:lvlJc w:val="left"/>
      <w:pPr>
        <w:tabs>
          <w:tab w:val="num" w:pos="3960"/>
        </w:tabs>
        <w:ind w:left="3960" w:hanging="360"/>
      </w:pPr>
      <w:rPr>
        <w:rFonts w:ascii="Wingdings" w:hAnsi="Wingdings" w:hint="default"/>
      </w:rPr>
    </w:lvl>
    <w:lvl w:ilvl="6" w:tplc="FADC5CC4" w:tentative="1">
      <w:start w:val="1"/>
      <w:numFmt w:val="bullet"/>
      <w:lvlText w:val=""/>
      <w:lvlJc w:val="left"/>
      <w:pPr>
        <w:tabs>
          <w:tab w:val="num" w:pos="4680"/>
        </w:tabs>
        <w:ind w:left="4680" w:hanging="360"/>
      </w:pPr>
      <w:rPr>
        <w:rFonts w:ascii="Symbol" w:hAnsi="Symbol" w:hint="default"/>
      </w:rPr>
    </w:lvl>
    <w:lvl w:ilvl="7" w:tplc="41303EDE" w:tentative="1">
      <w:start w:val="1"/>
      <w:numFmt w:val="bullet"/>
      <w:lvlText w:val="o"/>
      <w:lvlJc w:val="left"/>
      <w:pPr>
        <w:tabs>
          <w:tab w:val="num" w:pos="5400"/>
        </w:tabs>
        <w:ind w:left="5400" w:hanging="360"/>
      </w:pPr>
      <w:rPr>
        <w:rFonts w:ascii="Courier New" w:hAnsi="Courier New" w:hint="default"/>
      </w:rPr>
    </w:lvl>
    <w:lvl w:ilvl="8" w:tplc="40F67AC6"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43A37D8"/>
    <w:multiLevelType w:val="hybridMultilevel"/>
    <w:tmpl w:val="2B4C79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7AD072A"/>
    <w:multiLevelType w:val="hybridMultilevel"/>
    <w:tmpl w:val="184EEC4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2D0C26"/>
    <w:multiLevelType w:val="hybridMultilevel"/>
    <w:tmpl w:val="F2E82D88"/>
    <w:lvl w:ilvl="0" w:tplc="A0869BA2">
      <w:start w:val="1"/>
      <w:numFmt w:val="bullet"/>
      <w:lvlText w:val=""/>
      <w:lvlJc w:val="left"/>
      <w:pPr>
        <w:ind w:left="360" w:hanging="360"/>
      </w:pPr>
      <w:rPr>
        <w:rFonts w:ascii="Symbol" w:hAnsi="Symbol" w:hint="default"/>
      </w:rPr>
    </w:lvl>
    <w:lvl w:ilvl="1" w:tplc="FD625332" w:tentative="1">
      <w:start w:val="1"/>
      <w:numFmt w:val="bullet"/>
      <w:lvlText w:val="o"/>
      <w:lvlJc w:val="left"/>
      <w:pPr>
        <w:ind w:left="1080" w:hanging="360"/>
      </w:pPr>
      <w:rPr>
        <w:rFonts w:ascii="Courier New" w:hAnsi="Courier New" w:cs="Courier New" w:hint="default"/>
      </w:rPr>
    </w:lvl>
    <w:lvl w:ilvl="2" w:tplc="3BEC489C" w:tentative="1">
      <w:start w:val="1"/>
      <w:numFmt w:val="bullet"/>
      <w:lvlText w:val=""/>
      <w:lvlJc w:val="left"/>
      <w:pPr>
        <w:ind w:left="1800" w:hanging="360"/>
      </w:pPr>
      <w:rPr>
        <w:rFonts w:ascii="Wingdings" w:hAnsi="Wingdings" w:hint="default"/>
      </w:rPr>
    </w:lvl>
    <w:lvl w:ilvl="3" w:tplc="E75E80EE" w:tentative="1">
      <w:start w:val="1"/>
      <w:numFmt w:val="bullet"/>
      <w:lvlText w:val=""/>
      <w:lvlJc w:val="left"/>
      <w:pPr>
        <w:ind w:left="2520" w:hanging="360"/>
      </w:pPr>
      <w:rPr>
        <w:rFonts w:ascii="Symbol" w:hAnsi="Symbol" w:hint="default"/>
      </w:rPr>
    </w:lvl>
    <w:lvl w:ilvl="4" w:tplc="A830BD62" w:tentative="1">
      <w:start w:val="1"/>
      <w:numFmt w:val="bullet"/>
      <w:lvlText w:val="o"/>
      <w:lvlJc w:val="left"/>
      <w:pPr>
        <w:ind w:left="3240" w:hanging="360"/>
      </w:pPr>
      <w:rPr>
        <w:rFonts w:ascii="Courier New" w:hAnsi="Courier New" w:cs="Courier New" w:hint="default"/>
      </w:rPr>
    </w:lvl>
    <w:lvl w:ilvl="5" w:tplc="D68C7960" w:tentative="1">
      <w:start w:val="1"/>
      <w:numFmt w:val="bullet"/>
      <w:lvlText w:val=""/>
      <w:lvlJc w:val="left"/>
      <w:pPr>
        <w:ind w:left="3960" w:hanging="360"/>
      </w:pPr>
      <w:rPr>
        <w:rFonts w:ascii="Wingdings" w:hAnsi="Wingdings" w:hint="default"/>
      </w:rPr>
    </w:lvl>
    <w:lvl w:ilvl="6" w:tplc="DA64EF44" w:tentative="1">
      <w:start w:val="1"/>
      <w:numFmt w:val="bullet"/>
      <w:lvlText w:val=""/>
      <w:lvlJc w:val="left"/>
      <w:pPr>
        <w:ind w:left="4680" w:hanging="360"/>
      </w:pPr>
      <w:rPr>
        <w:rFonts w:ascii="Symbol" w:hAnsi="Symbol" w:hint="default"/>
      </w:rPr>
    </w:lvl>
    <w:lvl w:ilvl="7" w:tplc="88C6ADB2" w:tentative="1">
      <w:start w:val="1"/>
      <w:numFmt w:val="bullet"/>
      <w:lvlText w:val="o"/>
      <w:lvlJc w:val="left"/>
      <w:pPr>
        <w:ind w:left="5400" w:hanging="360"/>
      </w:pPr>
      <w:rPr>
        <w:rFonts w:ascii="Courier New" w:hAnsi="Courier New" w:cs="Courier New" w:hint="default"/>
      </w:rPr>
    </w:lvl>
    <w:lvl w:ilvl="8" w:tplc="09488638" w:tentative="1">
      <w:start w:val="1"/>
      <w:numFmt w:val="bullet"/>
      <w:lvlText w:val=""/>
      <w:lvlJc w:val="left"/>
      <w:pPr>
        <w:ind w:left="6120" w:hanging="360"/>
      </w:pPr>
      <w:rPr>
        <w:rFonts w:ascii="Wingdings" w:hAnsi="Wingdings" w:hint="default"/>
      </w:rPr>
    </w:lvl>
  </w:abstractNum>
  <w:abstractNum w:abstractNumId="22" w15:restartNumberingAfterBreak="0">
    <w:nsid w:val="235C42F8"/>
    <w:multiLevelType w:val="hybridMultilevel"/>
    <w:tmpl w:val="D692323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3" w15:restartNumberingAfterBreak="0">
    <w:nsid w:val="24F870E9"/>
    <w:multiLevelType w:val="hybridMultilevel"/>
    <w:tmpl w:val="DEBED6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27A766EC"/>
    <w:multiLevelType w:val="hybridMultilevel"/>
    <w:tmpl w:val="5B702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28679FA"/>
    <w:multiLevelType w:val="hybridMultilevel"/>
    <w:tmpl w:val="7EBC69F6"/>
    <w:lvl w:ilvl="0" w:tplc="46CA48D6">
      <w:start w:val="1"/>
      <w:numFmt w:val="bullet"/>
      <w:lvlText w:val=""/>
      <w:lvlJc w:val="left"/>
      <w:pPr>
        <w:tabs>
          <w:tab w:val="num" w:pos="720"/>
        </w:tabs>
        <w:ind w:left="720" w:hanging="360"/>
      </w:pPr>
      <w:rPr>
        <w:rFonts w:ascii="Symbol" w:hAnsi="Symbol" w:hint="default"/>
      </w:rPr>
    </w:lvl>
    <w:lvl w:ilvl="1" w:tplc="AC082710">
      <w:start w:val="1"/>
      <w:numFmt w:val="bullet"/>
      <w:lvlText w:val="o"/>
      <w:lvlJc w:val="left"/>
      <w:pPr>
        <w:tabs>
          <w:tab w:val="num" w:pos="1440"/>
        </w:tabs>
        <w:ind w:left="1440" w:hanging="360"/>
      </w:pPr>
      <w:rPr>
        <w:rFonts w:ascii="Courier New" w:hAnsi="Courier New" w:hint="default"/>
      </w:rPr>
    </w:lvl>
    <w:lvl w:ilvl="2" w:tplc="F1CA7A3E" w:tentative="1">
      <w:start w:val="1"/>
      <w:numFmt w:val="bullet"/>
      <w:lvlText w:val=""/>
      <w:lvlJc w:val="left"/>
      <w:pPr>
        <w:tabs>
          <w:tab w:val="num" w:pos="2160"/>
        </w:tabs>
        <w:ind w:left="2160" w:hanging="360"/>
      </w:pPr>
      <w:rPr>
        <w:rFonts w:ascii="Wingdings" w:hAnsi="Wingdings" w:hint="default"/>
      </w:rPr>
    </w:lvl>
    <w:lvl w:ilvl="3" w:tplc="2286C90A" w:tentative="1">
      <w:start w:val="1"/>
      <w:numFmt w:val="bullet"/>
      <w:lvlText w:val=""/>
      <w:lvlJc w:val="left"/>
      <w:pPr>
        <w:tabs>
          <w:tab w:val="num" w:pos="2880"/>
        </w:tabs>
        <w:ind w:left="2880" w:hanging="360"/>
      </w:pPr>
      <w:rPr>
        <w:rFonts w:ascii="Symbol" w:hAnsi="Symbol" w:hint="default"/>
      </w:rPr>
    </w:lvl>
    <w:lvl w:ilvl="4" w:tplc="0AC2F1BC" w:tentative="1">
      <w:start w:val="1"/>
      <w:numFmt w:val="bullet"/>
      <w:lvlText w:val="o"/>
      <w:lvlJc w:val="left"/>
      <w:pPr>
        <w:tabs>
          <w:tab w:val="num" w:pos="3600"/>
        </w:tabs>
        <w:ind w:left="3600" w:hanging="360"/>
      </w:pPr>
      <w:rPr>
        <w:rFonts w:ascii="Courier New" w:hAnsi="Courier New" w:hint="default"/>
      </w:rPr>
    </w:lvl>
    <w:lvl w:ilvl="5" w:tplc="7BEC815A" w:tentative="1">
      <w:start w:val="1"/>
      <w:numFmt w:val="bullet"/>
      <w:lvlText w:val=""/>
      <w:lvlJc w:val="left"/>
      <w:pPr>
        <w:tabs>
          <w:tab w:val="num" w:pos="4320"/>
        </w:tabs>
        <w:ind w:left="4320" w:hanging="360"/>
      </w:pPr>
      <w:rPr>
        <w:rFonts w:ascii="Wingdings" w:hAnsi="Wingdings" w:hint="default"/>
      </w:rPr>
    </w:lvl>
    <w:lvl w:ilvl="6" w:tplc="EE14FE04" w:tentative="1">
      <w:start w:val="1"/>
      <w:numFmt w:val="bullet"/>
      <w:lvlText w:val=""/>
      <w:lvlJc w:val="left"/>
      <w:pPr>
        <w:tabs>
          <w:tab w:val="num" w:pos="5040"/>
        </w:tabs>
        <w:ind w:left="5040" w:hanging="360"/>
      </w:pPr>
      <w:rPr>
        <w:rFonts w:ascii="Symbol" w:hAnsi="Symbol" w:hint="default"/>
      </w:rPr>
    </w:lvl>
    <w:lvl w:ilvl="7" w:tplc="676AE0FA" w:tentative="1">
      <w:start w:val="1"/>
      <w:numFmt w:val="bullet"/>
      <w:lvlText w:val="o"/>
      <w:lvlJc w:val="left"/>
      <w:pPr>
        <w:tabs>
          <w:tab w:val="num" w:pos="5760"/>
        </w:tabs>
        <w:ind w:left="5760" w:hanging="360"/>
      </w:pPr>
      <w:rPr>
        <w:rFonts w:ascii="Courier New" w:hAnsi="Courier New" w:hint="default"/>
      </w:rPr>
    </w:lvl>
    <w:lvl w:ilvl="8" w:tplc="95C4FC7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A079F5"/>
    <w:multiLevelType w:val="multilevel"/>
    <w:tmpl w:val="FC14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EE2877"/>
    <w:multiLevelType w:val="hybridMultilevel"/>
    <w:tmpl w:val="520282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A5049DB"/>
    <w:multiLevelType w:val="hybridMultilevel"/>
    <w:tmpl w:val="2292A11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0" w15:restartNumberingAfterBreak="0">
    <w:nsid w:val="3F142690"/>
    <w:multiLevelType w:val="hybridMultilevel"/>
    <w:tmpl w:val="29BC95B4"/>
    <w:lvl w:ilvl="0" w:tplc="F7B8D2C6">
      <w:start w:val="1"/>
      <w:numFmt w:val="bullet"/>
      <w:lvlText w:val="o"/>
      <w:lvlJc w:val="left"/>
      <w:pPr>
        <w:tabs>
          <w:tab w:val="num" w:pos="720"/>
        </w:tabs>
        <w:ind w:left="720" w:hanging="360"/>
      </w:pPr>
      <w:rPr>
        <w:rFonts w:ascii="Courier New" w:hAnsi="Courier New" w:cs="Courier New" w:hint="default"/>
      </w:rPr>
    </w:lvl>
    <w:lvl w:ilvl="1" w:tplc="7FAEB452" w:tentative="1">
      <w:start w:val="1"/>
      <w:numFmt w:val="bullet"/>
      <w:lvlText w:val="o"/>
      <w:lvlJc w:val="left"/>
      <w:pPr>
        <w:tabs>
          <w:tab w:val="num" w:pos="1440"/>
        </w:tabs>
        <w:ind w:left="1440" w:hanging="360"/>
      </w:pPr>
      <w:rPr>
        <w:rFonts w:ascii="Courier New" w:hAnsi="Courier New" w:hint="default"/>
      </w:rPr>
    </w:lvl>
    <w:lvl w:ilvl="2" w:tplc="1E4806E6" w:tentative="1">
      <w:start w:val="1"/>
      <w:numFmt w:val="bullet"/>
      <w:lvlText w:val=""/>
      <w:lvlJc w:val="left"/>
      <w:pPr>
        <w:tabs>
          <w:tab w:val="num" w:pos="2160"/>
        </w:tabs>
        <w:ind w:left="2160" w:hanging="360"/>
      </w:pPr>
      <w:rPr>
        <w:rFonts w:ascii="Wingdings" w:hAnsi="Wingdings" w:hint="default"/>
      </w:rPr>
    </w:lvl>
    <w:lvl w:ilvl="3" w:tplc="050C148A" w:tentative="1">
      <w:start w:val="1"/>
      <w:numFmt w:val="bullet"/>
      <w:lvlText w:val=""/>
      <w:lvlJc w:val="left"/>
      <w:pPr>
        <w:tabs>
          <w:tab w:val="num" w:pos="2880"/>
        </w:tabs>
        <w:ind w:left="2880" w:hanging="360"/>
      </w:pPr>
      <w:rPr>
        <w:rFonts w:ascii="Symbol" w:hAnsi="Symbol" w:hint="default"/>
      </w:rPr>
    </w:lvl>
    <w:lvl w:ilvl="4" w:tplc="41386824" w:tentative="1">
      <w:start w:val="1"/>
      <w:numFmt w:val="bullet"/>
      <w:lvlText w:val="o"/>
      <w:lvlJc w:val="left"/>
      <w:pPr>
        <w:tabs>
          <w:tab w:val="num" w:pos="3600"/>
        </w:tabs>
        <w:ind w:left="3600" w:hanging="360"/>
      </w:pPr>
      <w:rPr>
        <w:rFonts w:ascii="Courier New" w:hAnsi="Courier New" w:hint="default"/>
      </w:rPr>
    </w:lvl>
    <w:lvl w:ilvl="5" w:tplc="B96ACEDA" w:tentative="1">
      <w:start w:val="1"/>
      <w:numFmt w:val="bullet"/>
      <w:lvlText w:val=""/>
      <w:lvlJc w:val="left"/>
      <w:pPr>
        <w:tabs>
          <w:tab w:val="num" w:pos="4320"/>
        </w:tabs>
        <w:ind w:left="4320" w:hanging="360"/>
      </w:pPr>
      <w:rPr>
        <w:rFonts w:ascii="Wingdings" w:hAnsi="Wingdings" w:hint="default"/>
      </w:rPr>
    </w:lvl>
    <w:lvl w:ilvl="6" w:tplc="15C80BEA" w:tentative="1">
      <w:start w:val="1"/>
      <w:numFmt w:val="bullet"/>
      <w:lvlText w:val=""/>
      <w:lvlJc w:val="left"/>
      <w:pPr>
        <w:tabs>
          <w:tab w:val="num" w:pos="5040"/>
        </w:tabs>
        <w:ind w:left="5040" w:hanging="360"/>
      </w:pPr>
      <w:rPr>
        <w:rFonts w:ascii="Symbol" w:hAnsi="Symbol" w:hint="default"/>
      </w:rPr>
    </w:lvl>
    <w:lvl w:ilvl="7" w:tplc="8EC6B67E" w:tentative="1">
      <w:start w:val="1"/>
      <w:numFmt w:val="bullet"/>
      <w:lvlText w:val="o"/>
      <w:lvlJc w:val="left"/>
      <w:pPr>
        <w:tabs>
          <w:tab w:val="num" w:pos="5760"/>
        </w:tabs>
        <w:ind w:left="5760" w:hanging="360"/>
      </w:pPr>
      <w:rPr>
        <w:rFonts w:ascii="Courier New" w:hAnsi="Courier New" w:hint="default"/>
      </w:rPr>
    </w:lvl>
    <w:lvl w:ilvl="8" w:tplc="9D7623A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0965CA"/>
    <w:multiLevelType w:val="hybridMultilevel"/>
    <w:tmpl w:val="9B6C00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0D54005"/>
    <w:multiLevelType w:val="hybridMultilevel"/>
    <w:tmpl w:val="D3CA86C8"/>
    <w:lvl w:ilvl="0" w:tplc="1544479C">
      <w:start w:val="1"/>
      <w:numFmt w:val="decimal"/>
      <w:lvlText w:val="%1."/>
      <w:lvlJc w:val="left"/>
      <w:pPr>
        <w:ind w:left="720" w:hanging="360"/>
      </w:pPr>
      <w:rPr>
        <w:rFonts w:hint="default"/>
        <w:b/>
        <w:bCs/>
        <w:color w:val="00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2DA3B2E"/>
    <w:multiLevelType w:val="hybridMultilevel"/>
    <w:tmpl w:val="67C69C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3693546"/>
    <w:multiLevelType w:val="hybridMultilevel"/>
    <w:tmpl w:val="5FC20D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4CF5AB0"/>
    <w:multiLevelType w:val="multilevel"/>
    <w:tmpl w:val="BEF0A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9A648A"/>
    <w:multiLevelType w:val="hybridMultilevel"/>
    <w:tmpl w:val="69A43DA8"/>
    <w:lvl w:ilvl="0" w:tplc="041D0001">
      <w:start w:val="1"/>
      <w:numFmt w:val="bullet"/>
      <w:lvlText w:val=""/>
      <w:lvlJc w:val="left"/>
      <w:pPr>
        <w:tabs>
          <w:tab w:val="num" w:pos="570"/>
        </w:tabs>
        <w:ind w:left="570" w:hanging="57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8B56C73"/>
    <w:multiLevelType w:val="hybridMultilevel"/>
    <w:tmpl w:val="908E3AC6"/>
    <w:lvl w:ilvl="0" w:tplc="041D0001">
      <w:start w:val="1"/>
      <w:numFmt w:val="bullet"/>
      <w:lvlText w:val=""/>
      <w:lvlJc w:val="left"/>
      <w:pPr>
        <w:tabs>
          <w:tab w:val="num" w:pos="570"/>
        </w:tabs>
        <w:ind w:left="570" w:hanging="570"/>
      </w:pPr>
      <w:rPr>
        <w:rFonts w:ascii="Symbol" w:hAnsi="Symbol" w:hint="default"/>
      </w:rPr>
    </w:lvl>
    <w:lvl w:ilvl="1" w:tplc="AE928BE8">
      <w:start w:val="1"/>
      <w:numFmt w:val="bullet"/>
      <w:lvlText w:val=""/>
      <w:lvlJc w:val="left"/>
      <w:pPr>
        <w:tabs>
          <w:tab w:val="num" w:pos="1080"/>
        </w:tabs>
        <w:ind w:left="1080" w:hanging="360"/>
      </w:pPr>
      <w:rPr>
        <w:rFonts w:ascii="Symbol" w:hAnsi="Symbol" w:hint="default"/>
      </w:rPr>
    </w:lvl>
    <w:lvl w:ilvl="2" w:tplc="ACE6978E" w:tentative="1">
      <w:start w:val="1"/>
      <w:numFmt w:val="lowerRoman"/>
      <w:lvlText w:val="%3."/>
      <w:lvlJc w:val="right"/>
      <w:pPr>
        <w:tabs>
          <w:tab w:val="num" w:pos="1800"/>
        </w:tabs>
        <w:ind w:left="1800" w:hanging="180"/>
      </w:pPr>
    </w:lvl>
    <w:lvl w:ilvl="3" w:tplc="8CA89E76" w:tentative="1">
      <w:start w:val="1"/>
      <w:numFmt w:val="decimal"/>
      <w:lvlText w:val="%4."/>
      <w:lvlJc w:val="left"/>
      <w:pPr>
        <w:tabs>
          <w:tab w:val="num" w:pos="2520"/>
        </w:tabs>
        <w:ind w:left="2520" w:hanging="360"/>
      </w:pPr>
    </w:lvl>
    <w:lvl w:ilvl="4" w:tplc="7CA4245C" w:tentative="1">
      <w:start w:val="1"/>
      <w:numFmt w:val="lowerLetter"/>
      <w:lvlText w:val="%5."/>
      <w:lvlJc w:val="left"/>
      <w:pPr>
        <w:tabs>
          <w:tab w:val="num" w:pos="3240"/>
        </w:tabs>
        <w:ind w:left="3240" w:hanging="360"/>
      </w:pPr>
    </w:lvl>
    <w:lvl w:ilvl="5" w:tplc="23FE2CD2" w:tentative="1">
      <w:start w:val="1"/>
      <w:numFmt w:val="lowerRoman"/>
      <w:lvlText w:val="%6."/>
      <w:lvlJc w:val="right"/>
      <w:pPr>
        <w:tabs>
          <w:tab w:val="num" w:pos="3960"/>
        </w:tabs>
        <w:ind w:left="3960" w:hanging="180"/>
      </w:pPr>
    </w:lvl>
    <w:lvl w:ilvl="6" w:tplc="026AE8B6" w:tentative="1">
      <w:start w:val="1"/>
      <w:numFmt w:val="decimal"/>
      <w:lvlText w:val="%7."/>
      <w:lvlJc w:val="left"/>
      <w:pPr>
        <w:tabs>
          <w:tab w:val="num" w:pos="4680"/>
        </w:tabs>
        <w:ind w:left="4680" w:hanging="360"/>
      </w:pPr>
    </w:lvl>
    <w:lvl w:ilvl="7" w:tplc="16CCDC6A" w:tentative="1">
      <w:start w:val="1"/>
      <w:numFmt w:val="lowerLetter"/>
      <w:lvlText w:val="%8."/>
      <w:lvlJc w:val="left"/>
      <w:pPr>
        <w:tabs>
          <w:tab w:val="num" w:pos="5400"/>
        </w:tabs>
        <w:ind w:left="5400" w:hanging="360"/>
      </w:pPr>
    </w:lvl>
    <w:lvl w:ilvl="8" w:tplc="48C04E24" w:tentative="1">
      <w:start w:val="1"/>
      <w:numFmt w:val="lowerRoman"/>
      <w:lvlText w:val="%9."/>
      <w:lvlJc w:val="right"/>
      <w:pPr>
        <w:tabs>
          <w:tab w:val="num" w:pos="6120"/>
        </w:tabs>
        <w:ind w:left="6120" w:hanging="180"/>
      </w:pPr>
    </w:lvl>
  </w:abstractNum>
  <w:abstractNum w:abstractNumId="38" w15:restartNumberingAfterBreak="0">
    <w:nsid w:val="5AEF3BE9"/>
    <w:multiLevelType w:val="singleLevel"/>
    <w:tmpl w:val="DE841732"/>
    <w:lvl w:ilvl="0">
      <w:start w:val="1"/>
      <w:numFmt w:val="bullet"/>
      <w:pStyle w:val="BulletIndent2-"/>
      <w:lvlText w:val=""/>
      <w:lvlJc w:val="left"/>
      <w:pPr>
        <w:tabs>
          <w:tab w:val="num" w:pos="648"/>
        </w:tabs>
        <w:ind w:left="288" w:firstLine="0"/>
      </w:pPr>
      <w:rPr>
        <w:rFonts w:ascii="Symbol" w:hAnsi="Symbol" w:hint="default"/>
      </w:rPr>
    </w:lvl>
  </w:abstractNum>
  <w:abstractNum w:abstractNumId="39" w15:restartNumberingAfterBreak="0">
    <w:nsid w:val="5B290119"/>
    <w:multiLevelType w:val="hybridMultilevel"/>
    <w:tmpl w:val="93326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DAC68E9"/>
    <w:multiLevelType w:val="hybridMultilevel"/>
    <w:tmpl w:val="E470517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1" w15:restartNumberingAfterBreak="0">
    <w:nsid w:val="5E022CB1"/>
    <w:multiLevelType w:val="singleLevel"/>
    <w:tmpl w:val="CB7E416E"/>
    <w:lvl w:ilvl="0">
      <w:start w:val="1"/>
      <w:numFmt w:val="bullet"/>
      <w:pStyle w:val="BulletIndent6"/>
      <w:lvlText w:val=""/>
      <w:lvlJc w:val="left"/>
      <w:pPr>
        <w:tabs>
          <w:tab w:val="num" w:pos="922"/>
        </w:tabs>
        <w:ind w:left="288" w:firstLine="274"/>
      </w:pPr>
      <w:rPr>
        <w:rFonts w:ascii="Symbol" w:hAnsi="Symbol" w:hint="default"/>
      </w:rPr>
    </w:lvl>
  </w:abstractNum>
  <w:abstractNum w:abstractNumId="42" w15:restartNumberingAfterBreak="0">
    <w:nsid w:val="5E924134"/>
    <w:multiLevelType w:val="hybridMultilevel"/>
    <w:tmpl w:val="49C80C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5F2A1ABE"/>
    <w:multiLevelType w:val="singleLevel"/>
    <w:tmpl w:val="34946ADC"/>
    <w:lvl w:ilvl="0">
      <w:start w:val="1"/>
      <w:numFmt w:val="bullet"/>
      <w:pStyle w:val="BulletIndent4"/>
      <w:lvlText w:val=""/>
      <w:lvlJc w:val="left"/>
      <w:pPr>
        <w:tabs>
          <w:tab w:val="num" w:pos="360"/>
        </w:tabs>
        <w:ind w:left="360" w:hanging="360"/>
      </w:pPr>
      <w:rPr>
        <w:rFonts w:ascii="Symbol" w:hAnsi="Symbol" w:hint="default"/>
      </w:rPr>
    </w:lvl>
  </w:abstractNum>
  <w:abstractNum w:abstractNumId="44" w15:restartNumberingAfterBreak="0">
    <w:nsid w:val="609B75EB"/>
    <w:multiLevelType w:val="hybridMultilevel"/>
    <w:tmpl w:val="F66407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3C1271A"/>
    <w:multiLevelType w:val="multilevel"/>
    <w:tmpl w:val="BA66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5D533E"/>
    <w:multiLevelType w:val="hybridMultilevel"/>
    <w:tmpl w:val="915AD1E2"/>
    <w:lvl w:ilvl="0" w:tplc="A1D86F7E">
      <w:start w:val="1"/>
      <w:numFmt w:val="bullet"/>
      <w:lvlText w:val=""/>
      <w:lvlJc w:val="left"/>
      <w:pPr>
        <w:ind w:left="720" w:hanging="360"/>
      </w:pPr>
      <w:rPr>
        <w:rFonts w:ascii="Symbol" w:hAnsi="Symbol" w:hint="default"/>
      </w:rPr>
    </w:lvl>
    <w:lvl w:ilvl="1" w:tplc="CCAC7842" w:tentative="1">
      <w:start w:val="1"/>
      <w:numFmt w:val="bullet"/>
      <w:lvlText w:val="o"/>
      <w:lvlJc w:val="left"/>
      <w:pPr>
        <w:ind w:left="1440" w:hanging="360"/>
      </w:pPr>
      <w:rPr>
        <w:rFonts w:ascii="Courier New" w:hAnsi="Courier New" w:cs="Courier New" w:hint="default"/>
      </w:rPr>
    </w:lvl>
    <w:lvl w:ilvl="2" w:tplc="F176CA0E" w:tentative="1">
      <w:start w:val="1"/>
      <w:numFmt w:val="bullet"/>
      <w:lvlText w:val=""/>
      <w:lvlJc w:val="left"/>
      <w:pPr>
        <w:ind w:left="2160" w:hanging="360"/>
      </w:pPr>
      <w:rPr>
        <w:rFonts w:ascii="Wingdings" w:hAnsi="Wingdings" w:hint="default"/>
      </w:rPr>
    </w:lvl>
    <w:lvl w:ilvl="3" w:tplc="37ECA0DC" w:tentative="1">
      <w:start w:val="1"/>
      <w:numFmt w:val="bullet"/>
      <w:lvlText w:val=""/>
      <w:lvlJc w:val="left"/>
      <w:pPr>
        <w:ind w:left="2880" w:hanging="360"/>
      </w:pPr>
      <w:rPr>
        <w:rFonts w:ascii="Symbol" w:hAnsi="Symbol" w:hint="default"/>
      </w:rPr>
    </w:lvl>
    <w:lvl w:ilvl="4" w:tplc="BCA6DF4C" w:tentative="1">
      <w:start w:val="1"/>
      <w:numFmt w:val="bullet"/>
      <w:lvlText w:val="o"/>
      <w:lvlJc w:val="left"/>
      <w:pPr>
        <w:ind w:left="3600" w:hanging="360"/>
      </w:pPr>
      <w:rPr>
        <w:rFonts w:ascii="Courier New" w:hAnsi="Courier New" w:cs="Courier New" w:hint="default"/>
      </w:rPr>
    </w:lvl>
    <w:lvl w:ilvl="5" w:tplc="F9806A8A" w:tentative="1">
      <w:start w:val="1"/>
      <w:numFmt w:val="bullet"/>
      <w:lvlText w:val=""/>
      <w:lvlJc w:val="left"/>
      <w:pPr>
        <w:ind w:left="4320" w:hanging="360"/>
      </w:pPr>
      <w:rPr>
        <w:rFonts w:ascii="Wingdings" w:hAnsi="Wingdings" w:hint="default"/>
      </w:rPr>
    </w:lvl>
    <w:lvl w:ilvl="6" w:tplc="AF98E0B2" w:tentative="1">
      <w:start w:val="1"/>
      <w:numFmt w:val="bullet"/>
      <w:lvlText w:val=""/>
      <w:lvlJc w:val="left"/>
      <w:pPr>
        <w:ind w:left="5040" w:hanging="360"/>
      </w:pPr>
      <w:rPr>
        <w:rFonts w:ascii="Symbol" w:hAnsi="Symbol" w:hint="default"/>
      </w:rPr>
    </w:lvl>
    <w:lvl w:ilvl="7" w:tplc="8C504C0A" w:tentative="1">
      <w:start w:val="1"/>
      <w:numFmt w:val="bullet"/>
      <w:lvlText w:val="o"/>
      <w:lvlJc w:val="left"/>
      <w:pPr>
        <w:ind w:left="5760" w:hanging="360"/>
      </w:pPr>
      <w:rPr>
        <w:rFonts w:ascii="Courier New" w:hAnsi="Courier New" w:cs="Courier New" w:hint="default"/>
      </w:rPr>
    </w:lvl>
    <w:lvl w:ilvl="8" w:tplc="894224C2" w:tentative="1">
      <w:start w:val="1"/>
      <w:numFmt w:val="bullet"/>
      <w:lvlText w:val=""/>
      <w:lvlJc w:val="left"/>
      <w:pPr>
        <w:ind w:left="6480" w:hanging="360"/>
      </w:pPr>
      <w:rPr>
        <w:rFonts w:ascii="Wingdings" w:hAnsi="Wingdings" w:hint="default"/>
      </w:rPr>
    </w:lvl>
  </w:abstractNum>
  <w:abstractNum w:abstractNumId="47" w15:restartNumberingAfterBreak="0">
    <w:nsid w:val="6A24365C"/>
    <w:multiLevelType w:val="singleLevel"/>
    <w:tmpl w:val="290E8C38"/>
    <w:lvl w:ilvl="0">
      <w:start w:val="1"/>
      <w:numFmt w:val="bullet"/>
      <w:pStyle w:val="ReferenceBullet"/>
      <w:lvlText w:val=""/>
      <w:lvlJc w:val="left"/>
      <w:pPr>
        <w:tabs>
          <w:tab w:val="num" w:pos="1224"/>
        </w:tabs>
        <w:ind w:left="1224" w:hanging="389"/>
      </w:pPr>
      <w:rPr>
        <w:rFonts w:ascii="Symbol" w:hAnsi="Symbol" w:hint="default"/>
      </w:rPr>
    </w:lvl>
  </w:abstractNum>
  <w:abstractNum w:abstractNumId="48" w15:restartNumberingAfterBreak="0">
    <w:nsid w:val="6F9337D0"/>
    <w:multiLevelType w:val="hybridMultilevel"/>
    <w:tmpl w:val="B6C885E6"/>
    <w:lvl w:ilvl="0" w:tplc="00D2F094">
      <w:start w:val="1"/>
      <w:numFmt w:val="bullet"/>
      <w:lvlText w:val=""/>
      <w:lvlJc w:val="left"/>
      <w:pPr>
        <w:tabs>
          <w:tab w:val="num" w:pos="720"/>
        </w:tabs>
        <w:ind w:left="720" w:hanging="360"/>
      </w:pPr>
      <w:rPr>
        <w:rFonts w:ascii="Symbol" w:hAnsi="Symbol" w:hint="default"/>
      </w:rPr>
    </w:lvl>
    <w:lvl w:ilvl="1" w:tplc="FC784DB8" w:tentative="1">
      <w:start w:val="1"/>
      <w:numFmt w:val="bullet"/>
      <w:lvlText w:val="o"/>
      <w:lvlJc w:val="left"/>
      <w:pPr>
        <w:tabs>
          <w:tab w:val="num" w:pos="1440"/>
        </w:tabs>
        <w:ind w:left="1440" w:hanging="360"/>
      </w:pPr>
      <w:rPr>
        <w:rFonts w:ascii="Courier New" w:hAnsi="Courier New" w:cs="Courier New" w:hint="default"/>
      </w:rPr>
    </w:lvl>
    <w:lvl w:ilvl="2" w:tplc="0B0C1442" w:tentative="1">
      <w:start w:val="1"/>
      <w:numFmt w:val="bullet"/>
      <w:lvlText w:val=""/>
      <w:lvlJc w:val="left"/>
      <w:pPr>
        <w:tabs>
          <w:tab w:val="num" w:pos="2160"/>
        </w:tabs>
        <w:ind w:left="2160" w:hanging="360"/>
      </w:pPr>
      <w:rPr>
        <w:rFonts w:ascii="Wingdings" w:hAnsi="Wingdings" w:hint="default"/>
      </w:rPr>
    </w:lvl>
    <w:lvl w:ilvl="3" w:tplc="886883BC" w:tentative="1">
      <w:start w:val="1"/>
      <w:numFmt w:val="bullet"/>
      <w:lvlText w:val=""/>
      <w:lvlJc w:val="left"/>
      <w:pPr>
        <w:tabs>
          <w:tab w:val="num" w:pos="2880"/>
        </w:tabs>
        <w:ind w:left="2880" w:hanging="360"/>
      </w:pPr>
      <w:rPr>
        <w:rFonts w:ascii="Symbol" w:hAnsi="Symbol" w:hint="default"/>
      </w:rPr>
    </w:lvl>
    <w:lvl w:ilvl="4" w:tplc="29424CCC" w:tentative="1">
      <w:start w:val="1"/>
      <w:numFmt w:val="bullet"/>
      <w:lvlText w:val="o"/>
      <w:lvlJc w:val="left"/>
      <w:pPr>
        <w:tabs>
          <w:tab w:val="num" w:pos="3600"/>
        </w:tabs>
        <w:ind w:left="3600" w:hanging="360"/>
      </w:pPr>
      <w:rPr>
        <w:rFonts w:ascii="Courier New" w:hAnsi="Courier New" w:cs="Courier New" w:hint="default"/>
      </w:rPr>
    </w:lvl>
    <w:lvl w:ilvl="5" w:tplc="8436A6B6" w:tentative="1">
      <w:start w:val="1"/>
      <w:numFmt w:val="bullet"/>
      <w:lvlText w:val=""/>
      <w:lvlJc w:val="left"/>
      <w:pPr>
        <w:tabs>
          <w:tab w:val="num" w:pos="4320"/>
        </w:tabs>
        <w:ind w:left="4320" w:hanging="360"/>
      </w:pPr>
      <w:rPr>
        <w:rFonts w:ascii="Wingdings" w:hAnsi="Wingdings" w:hint="default"/>
      </w:rPr>
    </w:lvl>
    <w:lvl w:ilvl="6" w:tplc="36B4FBF8" w:tentative="1">
      <w:start w:val="1"/>
      <w:numFmt w:val="bullet"/>
      <w:lvlText w:val=""/>
      <w:lvlJc w:val="left"/>
      <w:pPr>
        <w:tabs>
          <w:tab w:val="num" w:pos="5040"/>
        </w:tabs>
        <w:ind w:left="5040" w:hanging="360"/>
      </w:pPr>
      <w:rPr>
        <w:rFonts w:ascii="Symbol" w:hAnsi="Symbol" w:hint="default"/>
      </w:rPr>
    </w:lvl>
    <w:lvl w:ilvl="7" w:tplc="20ACC468" w:tentative="1">
      <w:start w:val="1"/>
      <w:numFmt w:val="bullet"/>
      <w:lvlText w:val="o"/>
      <w:lvlJc w:val="left"/>
      <w:pPr>
        <w:tabs>
          <w:tab w:val="num" w:pos="5760"/>
        </w:tabs>
        <w:ind w:left="5760" w:hanging="360"/>
      </w:pPr>
      <w:rPr>
        <w:rFonts w:ascii="Courier New" w:hAnsi="Courier New" w:cs="Courier New" w:hint="default"/>
      </w:rPr>
    </w:lvl>
    <w:lvl w:ilvl="8" w:tplc="5C98ACC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894C68"/>
    <w:multiLevelType w:val="singleLevel"/>
    <w:tmpl w:val="DF3C9266"/>
    <w:lvl w:ilvl="0">
      <w:start w:val="1"/>
      <w:numFmt w:val="bullet"/>
      <w:pStyle w:val="BulletIndent5-"/>
      <w:lvlText w:val=""/>
      <w:lvlJc w:val="left"/>
      <w:pPr>
        <w:tabs>
          <w:tab w:val="num" w:pos="1570"/>
        </w:tabs>
        <w:ind w:left="360" w:firstLine="850"/>
      </w:pPr>
      <w:rPr>
        <w:rFonts w:ascii="Symbol" w:hAnsi="Symbol" w:hint="default"/>
      </w:rPr>
    </w:lvl>
  </w:abstractNum>
  <w:abstractNum w:abstractNumId="50" w15:restartNumberingAfterBreak="0">
    <w:nsid w:val="74BB0CD6"/>
    <w:multiLevelType w:val="hybridMultilevel"/>
    <w:tmpl w:val="49E676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1" w15:restartNumberingAfterBreak="0">
    <w:nsid w:val="76113806"/>
    <w:multiLevelType w:val="hybridMultilevel"/>
    <w:tmpl w:val="9C88AE3E"/>
    <w:lvl w:ilvl="0" w:tplc="DA22D872">
      <w:start w:val="1"/>
      <w:numFmt w:val="bullet"/>
      <w:lvlText w:val=""/>
      <w:lvlJc w:val="left"/>
      <w:pPr>
        <w:tabs>
          <w:tab w:val="num" w:pos="720"/>
        </w:tabs>
        <w:ind w:left="720" w:hanging="360"/>
      </w:pPr>
      <w:rPr>
        <w:rFonts w:ascii="Symbol" w:hAnsi="Symbol" w:hint="default"/>
      </w:rPr>
    </w:lvl>
    <w:lvl w:ilvl="1" w:tplc="35DCAAEE" w:tentative="1">
      <w:start w:val="1"/>
      <w:numFmt w:val="bullet"/>
      <w:lvlText w:val="o"/>
      <w:lvlJc w:val="left"/>
      <w:pPr>
        <w:tabs>
          <w:tab w:val="num" w:pos="1440"/>
        </w:tabs>
        <w:ind w:left="1440" w:hanging="360"/>
      </w:pPr>
      <w:rPr>
        <w:rFonts w:ascii="Courier New" w:hAnsi="Courier New" w:hint="default"/>
      </w:rPr>
    </w:lvl>
    <w:lvl w:ilvl="2" w:tplc="F6CA627E" w:tentative="1">
      <w:start w:val="1"/>
      <w:numFmt w:val="bullet"/>
      <w:lvlText w:val=""/>
      <w:lvlJc w:val="left"/>
      <w:pPr>
        <w:tabs>
          <w:tab w:val="num" w:pos="2160"/>
        </w:tabs>
        <w:ind w:left="2160" w:hanging="360"/>
      </w:pPr>
      <w:rPr>
        <w:rFonts w:ascii="Wingdings" w:hAnsi="Wingdings" w:hint="default"/>
      </w:rPr>
    </w:lvl>
    <w:lvl w:ilvl="3" w:tplc="0DF4A702" w:tentative="1">
      <w:start w:val="1"/>
      <w:numFmt w:val="bullet"/>
      <w:lvlText w:val=""/>
      <w:lvlJc w:val="left"/>
      <w:pPr>
        <w:tabs>
          <w:tab w:val="num" w:pos="2880"/>
        </w:tabs>
        <w:ind w:left="2880" w:hanging="360"/>
      </w:pPr>
      <w:rPr>
        <w:rFonts w:ascii="Symbol" w:hAnsi="Symbol" w:hint="default"/>
      </w:rPr>
    </w:lvl>
    <w:lvl w:ilvl="4" w:tplc="9920F470" w:tentative="1">
      <w:start w:val="1"/>
      <w:numFmt w:val="bullet"/>
      <w:lvlText w:val="o"/>
      <w:lvlJc w:val="left"/>
      <w:pPr>
        <w:tabs>
          <w:tab w:val="num" w:pos="3600"/>
        </w:tabs>
        <w:ind w:left="3600" w:hanging="360"/>
      </w:pPr>
      <w:rPr>
        <w:rFonts w:ascii="Courier New" w:hAnsi="Courier New" w:hint="default"/>
      </w:rPr>
    </w:lvl>
    <w:lvl w:ilvl="5" w:tplc="240EB122" w:tentative="1">
      <w:start w:val="1"/>
      <w:numFmt w:val="bullet"/>
      <w:lvlText w:val=""/>
      <w:lvlJc w:val="left"/>
      <w:pPr>
        <w:tabs>
          <w:tab w:val="num" w:pos="4320"/>
        </w:tabs>
        <w:ind w:left="4320" w:hanging="360"/>
      </w:pPr>
      <w:rPr>
        <w:rFonts w:ascii="Wingdings" w:hAnsi="Wingdings" w:hint="default"/>
      </w:rPr>
    </w:lvl>
    <w:lvl w:ilvl="6" w:tplc="FE80146C" w:tentative="1">
      <w:start w:val="1"/>
      <w:numFmt w:val="bullet"/>
      <w:lvlText w:val=""/>
      <w:lvlJc w:val="left"/>
      <w:pPr>
        <w:tabs>
          <w:tab w:val="num" w:pos="5040"/>
        </w:tabs>
        <w:ind w:left="5040" w:hanging="360"/>
      </w:pPr>
      <w:rPr>
        <w:rFonts w:ascii="Symbol" w:hAnsi="Symbol" w:hint="default"/>
      </w:rPr>
    </w:lvl>
    <w:lvl w:ilvl="7" w:tplc="F1585D72" w:tentative="1">
      <w:start w:val="1"/>
      <w:numFmt w:val="bullet"/>
      <w:lvlText w:val="o"/>
      <w:lvlJc w:val="left"/>
      <w:pPr>
        <w:tabs>
          <w:tab w:val="num" w:pos="5760"/>
        </w:tabs>
        <w:ind w:left="5760" w:hanging="360"/>
      </w:pPr>
      <w:rPr>
        <w:rFonts w:ascii="Courier New" w:hAnsi="Courier New" w:hint="default"/>
      </w:rPr>
    </w:lvl>
    <w:lvl w:ilvl="8" w:tplc="7230F64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D50B36"/>
    <w:multiLevelType w:val="hybridMultilevel"/>
    <w:tmpl w:val="6AA014F0"/>
    <w:lvl w:ilvl="0" w:tplc="639A6310">
      <w:start w:val="3"/>
      <w:numFmt w:val="upperLetter"/>
      <w:lvlText w:val="%1."/>
      <w:lvlJc w:val="left"/>
      <w:pPr>
        <w:ind w:left="360" w:hanging="360"/>
      </w:pPr>
      <w:rPr>
        <w:rFonts w:hint="default"/>
      </w:rPr>
    </w:lvl>
    <w:lvl w:ilvl="1" w:tplc="F23A431A" w:tentative="1">
      <w:start w:val="1"/>
      <w:numFmt w:val="lowerLetter"/>
      <w:lvlText w:val="%2."/>
      <w:lvlJc w:val="left"/>
      <w:pPr>
        <w:ind w:left="1080" w:hanging="360"/>
      </w:pPr>
    </w:lvl>
    <w:lvl w:ilvl="2" w:tplc="9B5CAED2" w:tentative="1">
      <w:start w:val="1"/>
      <w:numFmt w:val="lowerRoman"/>
      <w:lvlText w:val="%3."/>
      <w:lvlJc w:val="right"/>
      <w:pPr>
        <w:ind w:left="1800" w:hanging="180"/>
      </w:pPr>
    </w:lvl>
    <w:lvl w:ilvl="3" w:tplc="388CD3DC" w:tentative="1">
      <w:start w:val="1"/>
      <w:numFmt w:val="decimal"/>
      <w:lvlText w:val="%4."/>
      <w:lvlJc w:val="left"/>
      <w:pPr>
        <w:ind w:left="2520" w:hanging="360"/>
      </w:pPr>
    </w:lvl>
    <w:lvl w:ilvl="4" w:tplc="48960092" w:tentative="1">
      <w:start w:val="1"/>
      <w:numFmt w:val="lowerLetter"/>
      <w:lvlText w:val="%5."/>
      <w:lvlJc w:val="left"/>
      <w:pPr>
        <w:ind w:left="3240" w:hanging="360"/>
      </w:pPr>
    </w:lvl>
    <w:lvl w:ilvl="5" w:tplc="40A0C76A" w:tentative="1">
      <w:start w:val="1"/>
      <w:numFmt w:val="lowerRoman"/>
      <w:lvlText w:val="%6."/>
      <w:lvlJc w:val="right"/>
      <w:pPr>
        <w:ind w:left="3960" w:hanging="180"/>
      </w:pPr>
    </w:lvl>
    <w:lvl w:ilvl="6" w:tplc="B9403CA2" w:tentative="1">
      <w:start w:val="1"/>
      <w:numFmt w:val="decimal"/>
      <w:lvlText w:val="%7."/>
      <w:lvlJc w:val="left"/>
      <w:pPr>
        <w:ind w:left="4680" w:hanging="360"/>
      </w:pPr>
    </w:lvl>
    <w:lvl w:ilvl="7" w:tplc="A4528786" w:tentative="1">
      <w:start w:val="1"/>
      <w:numFmt w:val="lowerLetter"/>
      <w:lvlText w:val="%8."/>
      <w:lvlJc w:val="left"/>
      <w:pPr>
        <w:ind w:left="5400" w:hanging="360"/>
      </w:pPr>
    </w:lvl>
    <w:lvl w:ilvl="8" w:tplc="C8921B1E" w:tentative="1">
      <w:start w:val="1"/>
      <w:numFmt w:val="lowerRoman"/>
      <w:lvlText w:val="%9."/>
      <w:lvlJc w:val="right"/>
      <w:pPr>
        <w:ind w:left="6120" w:hanging="180"/>
      </w:pPr>
    </w:lvl>
  </w:abstractNum>
  <w:abstractNum w:abstractNumId="53" w15:restartNumberingAfterBreak="0">
    <w:nsid w:val="7B2D3252"/>
    <w:multiLevelType w:val="multilevel"/>
    <w:tmpl w:val="5EEE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B4E3E76"/>
    <w:multiLevelType w:val="hybridMultilevel"/>
    <w:tmpl w:val="E620F8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5" w15:restartNumberingAfterBreak="0">
    <w:nsid w:val="7CEC3071"/>
    <w:multiLevelType w:val="hybridMultilevel"/>
    <w:tmpl w:val="458460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7E880D56"/>
    <w:multiLevelType w:val="hybridMultilevel"/>
    <w:tmpl w:val="940C331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579564575">
    <w:abstractNumId w:val="10"/>
    <w:lvlOverride w:ilvl="0">
      <w:lvl w:ilvl="0">
        <w:start w:val="1"/>
        <w:numFmt w:val="bullet"/>
        <w:lvlText w:val="-"/>
        <w:legacy w:legacy="1" w:legacySpace="0" w:legacyIndent="360"/>
        <w:lvlJc w:val="left"/>
        <w:pPr>
          <w:ind w:left="360" w:hanging="360"/>
        </w:pPr>
      </w:lvl>
    </w:lvlOverride>
  </w:num>
  <w:num w:numId="2" w16cid:durableId="490946987">
    <w:abstractNumId w:val="28"/>
  </w:num>
  <w:num w:numId="3" w16cid:durableId="1011184868">
    <w:abstractNumId w:val="13"/>
  </w:num>
  <w:num w:numId="4" w16cid:durableId="525487456">
    <w:abstractNumId w:val="21"/>
  </w:num>
  <w:num w:numId="5" w16cid:durableId="1709330555">
    <w:abstractNumId w:val="52"/>
  </w:num>
  <w:num w:numId="6" w16cid:durableId="1451822109">
    <w:abstractNumId w:val="48"/>
  </w:num>
  <w:num w:numId="7" w16cid:durableId="1330870314">
    <w:abstractNumId w:val="20"/>
  </w:num>
  <w:num w:numId="8" w16cid:durableId="995187335">
    <w:abstractNumId w:val="47"/>
  </w:num>
  <w:num w:numId="9" w16cid:durableId="612903556">
    <w:abstractNumId w:val="12"/>
  </w:num>
  <w:num w:numId="10" w16cid:durableId="1309087390">
    <w:abstractNumId w:val="41"/>
  </w:num>
  <w:num w:numId="11" w16cid:durableId="1638297230">
    <w:abstractNumId w:val="43"/>
  </w:num>
  <w:num w:numId="12" w16cid:durableId="268853747">
    <w:abstractNumId w:val="38"/>
  </w:num>
  <w:num w:numId="13" w16cid:durableId="1819763755">
    <w:abstractNumId w:val="11"/>
  </w:num>
  <w:num w:numId="14" w16cid:durableId="382994612">
    <w:abstractNumId w:val="49"/>
  </w:num>
  <w:num w:numId="15" w16cid:durableId="808088265">
    <w:abstractNumId w:val="9"/>
  </w:num>
  <w:num w:numId="16" w16cid:durableId="1436635486">
    <w:abstractNumId w:val="7"/>
  </w:num>
  <w:num w:numId="17" w16cid:durableId="930744611">
    <w:abstractNumId w:val="6"/>
  </w:num>
  <w:num w:numId="18" w16cid:durableId="772357298">
    <w:abstractNumId w:val="5"/>
  </w:num>
  <w:num w:numId="19" w16cid:durableId="1132210410">
    <w:abstractNumId w:val="4"/>
  </w:num>
  <w:num w:numId="20" w16cid:durableId="1529563196">
    <w:abstractNumId w:val="8"/>
  </w:num>
  <w:num w:numId="21" w16cid:durableId="1614242096">
    <w:abstractNumId w:val="3"/>
  </w:num>
  <w:num w:numId="22" w16cid:durableId="1245918736">
    <w:abstractNumId w:val="2"/>
  </w:num>
  <w:num w:numId="23" w16cid:durableId="796877608">
    <w:abstractNumId w:val="1"/>
  </w:num>
  <w:num w:numId="24" w16cid:durableId="1196231813">
    <w:abstractNumId w:val="0"/>
  </w:num>
  <w:num w:numId="25" w16cid:durableId="1426221236">
    <w:abstractNumId w:val="51"/>
  </w:num>
  <w:num w:numId="26" w16cid:durableId="10188680">
    <w:abstractNumId w:val="25"/>
  </w:num>
  <w:num w:numId="27" w16cid:durableId="351878895">
    <w:abstractNumId w:val="37"/>
  </w:num>
  <w:num w:numId="28" w16cid:durableId="529613215">
    <w:abstractNumId w:val="30"/>
  </w:num>
  <w:num w:numId="29" w16cid:durableId="1046754377">
    <w:abstractNumId w:val="16"/>
  </w:num>
  <w:num w:numId="30" w16cid:durableId="1552494840">
    <w:abstractNumId w:val="35"/>
  </w:num>
  <w:num w:numId="31" w16cid:durableId="1724064738">
    <w:abstractNumId w:val="17"/>
  </w:num>
  <w:num w:numId="32" w16cid:durableId="567152814">
    <w:abstractNumId w:val="32"/>
  </w:num>
  <w:num w:numId="33" w16cid:durableId="1016271155">
    <w:abstractNumId w:val="19"/>
  </w:num>
  <w:num w:numId="34" w16cid:durableId="1860583287">
    <w:abstractNumId w:val="37"/>
  </w:num>
  <w:num w:numId="35" w16cid:durableId="1445266246">
    <w:abstractNumId w:val="36"/>
  </w:num>
  <w:num w:numId="36" w16cid:durableId="10228439">
    <w:abstractNumId w:val="46"/>
  </w:num>
  <w:num w:numId="37" w16cid:durableId="734743184">
    <w:abstractNumId w:val="29"/>
  </w:num>
  <w:num w:numId="38" w16cid:durableId="1542479039">
    <w:abstractNumId w:val="44"/>
  </w:num>
  <w:num w:numId="39" w16cid:durableId="1964116355">
    <w:abstractNumId w:val="15"/>
  </w:num>
  <w:num w:numId="40" w16cid:durableId="321812559">
    <w:abstractNumId w:val="33"/>
  </w:num>
  <w:num w:numId="41" w16cid:durableId="252249880">
    <w:abstractNumId w:val="42"/>
  </w:num>
  <w:num w:numId="42" w16cid:durableId="1364600073">
    <w:abstractNumId w:val="55"/>
  </w:num>
  <w:num w:numId="43" w16cid:durableId="1161193409">
    <w:abstractNumId w:val="22"/>
  </w:num>
  <w:num w:numId="44" w16cid:durableId="499006734">
    <w:abstractNumId w:val="18"/>
  </w:num>
  <w:num w:numId="45" w16cid:durableId="487402944">
    <w:abstractNumId w:val="39"/>
  </w:num>
  <w:num w:numId="46" w16cid:durableId="1226915918">
    <w:abstractNumId w:val="27"/>
  </w:num>
  <w:num w:numId="47" w16cid:durableId="665017358">
    <w:abstractNumId w:val="40"/>
  </w:num>
  <w:num w:numId="48" w16cid:durableId="1747721845">
    <w:abstractNumId w:val="24"/>
  </w:num>
  <w:num w:numId="49" w16cid:durableId="1414163986">
    <w:abstractNumId w:val="50"/>
  </w:num>
  <w:num w:numId="50" w16cid:durableId="444228460">
    <w:abstractNumId w:val="56"/>
  </w:num>
  <w:num w:numId="51" w16cid:durableId="1813984303">
    <w:abstractNumId w:val="23"/>
  </w:num>
  <w:num w:numId="52" w16cid:durableId="1554459900">
    <w:abstractNumId w:val="54"/>
  </w:num>
  <w:num w:numId="53" w16cid:durableId="894588585">
    <w:abstractNumId w:val="2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47446671">
    <w:abstractNumId w:val="34"/>
  </w:num>
  <w:num w:numId="55" w16cid:durableId="101266820">
    <w:abstractNumId w:val="31"/>
  </w:num>
  <w:num w:numId="56" w16cid:durableId="1208227274">
    <w:abstractNumId w:val="53"/>
  </w:num>
  <w:num w:numId="57" w16cid:durableId="2095592181">
    <w:abstractNumId w:val="14"/>
  </w:num>
  <w:num w:numId="58" w16cid:durableId="670833493">
    <w:abstractNumId w:val="45"/>
  </w:num>
  <w:num w:numId="59" w16cid:durableId="785275468">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e Brandborg">
    <w15:presenceInfo w15:providerId="AD" w15:userId="S::Cecilie.Brandborg@stada.dk::3035de40-6762-4f7b-a059-2c0043a4b8cd"/>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145EF"/>
    <w:rsid w:val="00000A34"/>
    <w:rsid w:val="00000FB5"/>
    <w:rsid w:val="00001282"/>
    <w:rsid w:val="00002DA7"/>
    <w:rsid w:val="00003331"/>
    <w:rsid w:val="00006642"/>
    <w:rsid w:val="00010293"/>
    <w:rsid w:val="00010EF4"/>
    <w:rsid w:val="00011494"/>
    <w:rsid w:val="00011557"/>
    <w:rsid w:val="00012611"/>
    <w:rsid w:val="000130A0"/>
    <w:rsid w:val="00014ADD"/>
    <w:rsid w:val="00014F8B"/>
    <w:rsid w:val="000171C1"/>
    <w:rsid w:val="000172D3"/>
    <w:rsid w:val="00017387"/>
    <w:rsid w:val="00024320"/>
    <w:rsid w:val="00024674"/>
    <w:rsid w:val="0002613A"/>
    <w:rsid w:val="000265A4"/>
    <w:rsid w:val="00026BF2"/>
    <w:rsid w:val="000309B6"/>
    <w:rsid w:val="0003386C"/>
    <w:rsid w:val="00034B72"/>
    <w:rsid w:val="00034CA8"/>
    <w:rsid w:val="00040D63"/>
    <w:rsid w:val="000418C1"/>
    <w:rsid w:val="00044A31"/>
    <w:rsid w:val="00045EE8"/>
    <w:rsid w:val="00052A3B"/>
    <w:rsid w:val="000544FB"/>
    <w:rsid w:val="00054F1C"/>
    <w:rsid w:val="000579E4"/>
    <w:rsid w:val="00064308"/>
    <w:rsid w:val="000643D3"/>
    <w:rsid w:val="00064E9F"/>
    <w:rsid w:val="00067475"/>
    <w:rsid w:val="00067B16"/>
    <w:rsid w:val="00071658"/>
    <w:rsid w:val="000732AA"/>
    <w:rsid w:val="000766F1"/>
    <w:rsid w:val="000774C6"/>
    <w:rsid w:val="00081F5A"/>
    <w:rsid w:val="000829DF"/>
    <w:rsid w:val="000830E7"/>
    <w:rsid w:val="00085408"/>
    <w:rsid w:val="00086C47"/>
    <w:rsid w:val="00087BDD"/>
    <w:rsid w:val="000913C0"/>
    <w:rsid w:val="00091FB5"/>
    <w:rsid w:val="00093E07"/>
    <w:rsid w:val="000943D4"/>
    <w:rsid w:val="000949E5"/>
    <w:rsid w:val="000950DB"/>
    <w:rsid w:val="00095296"/>
    <w:rsid w:val="0009566E"/>
    <w:rsid w:val="00095BE9"/>
    <w:rsid w:val="000A18F6"/>
    <w:rsid w:val="000A2448"/>
    <w:rsid w:val="000B008E"/>
    <w:rsid w:val="000B05D1"/>
    <w:rsid w:val="000B2236"/>
    <w:rsid w:val="000B2340"/>
    <w:rsid w:val="000B2D10"/>
    <w:rsid w:val="000B4699"/>
    <w:rsid w:val="000B73E4"/>
    <w:rsid w:val="000C1453"/>
    <w:rsid w:val="000C1A06"/>
    <w:rsid w:val="000C41F4"/>
    <w:rsid w:val="000C51EF"/>
    <w:rsid w:val="000C7305"/>
    <w:rsid w:val="000D1486"/>
    <w:rsid w:val="000D1513"/>
    <w:rsid w:val="000D197A"/>
    <w:rsid w:val="000D31F9"/>
    <w:rsid w:val="000D445F"/>
    <w:rsid w:val="000D4F56"/>
    <w:rsid w:val="000D59E2"/>
    <w:rsid w:val="000D75D9"/>
    <w:rsid w:val="000D7733"/>
    <w:rsid w:val="000E0208"/>
    <w:rsid w:val="000E02E4"/>
    <w:rsid w:val="000E241D"/>
    <w:rsid w:val="000E349D"/>
    <w:rsid w:val="000E4FE3"/>
    <w:rsid w:val="000E73E4"/>
    <w:rsid w:val="000E7CC2"/>
    <w:rsid w:val="000F1827"/>
    <w:rsid w:val="000F2C07"/>
    <w:rsid w:val="000F6E42"/>
    <w:rsid w:val="000F7274"/>
    <w:rsid w:val="000F7646"/>
    <w:rsid w:val="00100257"/>
    <w:rsid w:val="001025B1"/>
    <w:rsid w:val="00102993"/>
    <w:rsid w:val="00102F90"/>
    <w:rsid w:val="00107561"/>
    <w:rsid w:val="001076C3"/>
    <w:rsid w:val="001102E2"/>
    <w:rsid w:val="00110506"/>
    <w:rsid w:val="00111205"/>
    <w:rsid w:val="00112583"/>
    <w:rsid w:val="00113B71"/>
    <w:rsid w:val="00113DB7"/>
    <w:rsid w:val="00115D05"/>
    <w:rsid w:val="001174E1"/>
    <w:rsid w:val="0012067E"/>
    <w:rsid w:val="00120C09"/>
    <w:rsid w:val="001219EC"/>
    <w:rsid w:val="001244BD"/>
    <w:rsid w:val="00124AA9"/>
    <w:rsid w:val="00125938"/>
    <w:rsid w:val="00125FEA"/>
    <w:rsid w:val="001303A5"/>
    <w:rsid w:val="00130BCC"/>
    <w:rsid w:val="00133FD6"/>
    <w:rsid w:val="00136229"/>
    <w:rsid w:val="00137D27"/>
    <w:rsid w:val="0014035B"/>
    <w:rsid w:val="00140770"/>
    <w:rsid w:val="00141535"/>
    <w:rsid w:val="00142BDC"/>
    <w:rsid w:val="0014359D"/>
    <w:rsid w:val="0014416D"/>
    <w:rsid w:val="0014573A"/>
    <w:rsid w:val="0014681A"/>
    <w:rsid w:val="00146CAB"/>
    <w:rsid w:val="00151199"/>
    <w:rsid w:val="001514D8"/>
    <w:rsid w:val="00151F79"/>
    <w:rsid w:val="001521E5"/>
    <w:rsid w:val="001529B9"/>
    <w:rsid w:val="001532AB"/>
    <w:rsid w:val="001543F8"/>
    <w:rsid w:val="001610AB"/>
    <w:rsid w:val="00163089"/>
    <w:rsid w:val="0016706F"/>
    <w:rsid w:val="001679DF"/>
    <w:rsid w:val="00167C61"/>
    <w:rsid w:val="00170993"/>
    <w:rsid w:val="00174412"/>
    <w:rsid w:val="00175252"/>
    <w:rsid w:val="00177C0D"/>
    <w:rsid w:val="00180207"/>
    <w:rsid w:val="0018280C"/>
    <w:rsid w:val="00182C47"/>
    <w:rsid w:val="00190DEF"/>
    <w:rsid w:val="0019270C"/>
    <w:rsid w:val="00194B9E"/>
    <w:rsid w:val="0019512B"/>
    <w:rsid w:val="00197356"/>
    <w:rsid w:val="001A2082"/>
    <w:rsid w:val="001A22D6"/>
    <w:rsid w:val="001A3A93"/>
    <w:rsid w:val="001A67DE"/>
    <w:rsid w:val="001A7B05"/>
    <w:rsid w:val="001A7DF3"/>
    <w:rsid w:val="001B0DE0"/>
    <w:rsid w:val="001B1569"/>
    <w:rsid w:val="001B1A86"/>
    <w:rsid w:val="001B3C6A"/>
    <w:rsid w:val="001B49AD"/>
    <w:rsid w:val="001B74FE"/>
    <w:rsid w:val="001C231C"/>
    <w:rsid w:val="001C3055"/>
    <w:rsid w:val="001C46EC"/>
    <w:rsid w:val="001D06CC"/>
    <w:rsid w:val="001D07F2"/>
    <w:rsid w:val="001D1C3B"/>
    <w:rsid w:val="001D1C87"/>
    <w:rsid w:val="001D20BE"/>
    <w:rsid w:val="001D26C2"/>
    <w:rsid w:val="001D3245"/>
    <w:rsid w:val="001D3A68"/>
    <w:rsid w:val="001D4E1B"/>
    <w:rsid w:val="001E012E"/>
    <w:rsid w:val="001E0520"/>
    <w:rsid w:val="001E4AC5"/>
    <w:rsid w:val="001E6C40"/>
    <w:rsid w:val="001E79E0"/>
    <w:rsid w:val="001F04DC"/>
    <w:rsid w:val="001F0BA7"/>
    <w:rsid w:val="001F0F85"/>
    <w:rsid w:val="001F0F97"/>
    <w:rsid w:val="001F1397"/>
    <w:rsid w:val="001F6FEE"/>
    <w:rsid w:val="001F7509"/>
    <w:rsid w:val="001F758F"/>
    <w:rsid w:val="001F79EA"/>
    <w:rsid w:val="00200598"/>
    <w:rsid w:val="002006D7"/>
    <w:rsid w:val="002008BB"/>
    <w:rsid w:val="002030BB"/>
    <w:rsid w:val="00207BD0"/>
    <w:rsid w:val="00211151"/>
    <w:rsid w:val="00212642"/>
    <w:rsid w:val="00213D3F"/>
    <w:rsid w:val="0021608C"/>
    <w:rsid w:val="00223E0F"/>
    <w:rsid w:val="00225ABF"/>
    <w:rsid w:val="002317F7"/>
    <w:rsid w:val="00232751"/>
    <w:rsid w:val="00234807"/>
    <w:rsid w:val="00234B3B"/>
    <w:rsid w:val="00234B3E"/>
    <w:rsid w:val="002364B4"/>
    <w:rsid w:val="002419FA"/>
    <w:rsid w:val="002433CE"/>
    <w:rsid w:val="00243FD3"/>
    <w:rsid w:val="002447D4"/>
    <w:rsid w:val="00244E2A"/>
    <w:rsid w:val="002466F2"/>
    <w:rsid w:val="002468FE"/>
    <w:rsid w:val="00246ECA"/>
    <w:rsid w:val="00247542"/>
    <w:rsid w:val="002502CA"/>
    <w:rsid w:val="00251E1D"/>
    <w:rsid w:val="00254BCE"/>
    <w:rsid w:val="00254D93"/>
    <w:rsid w:val="00254DE7"/>
    <w:rsid w:val="00255A20"/>
    <w:rsid w:val="0026013A"/>
    <w:rsid w:val="00260D0D"/>
    <w:rsid w:val="0026174B"/>
    <w:rsid w:val="0026327C"/>
    <w:rsid w:val="0026345A"/>
    <w:rsid w:val="00263AE3"/>
    <w:rsid w:val="00270021"/>
    <w:rsid w:val="00270490"/>
    <w:rsid w:val="002704C1"/>
    <w:rsid w:val="00271E59"/>
    <w:rsid w:val="00271E81"/>
    <w:rsid w:val="0027287E"/>
    <w:rsid w:val="00272C7B"/>
    <w:rsid w:val="00272C80"/>
    <w:rsid w:val="00273E43"/>
    <w:rsid w:val="00275048"/>
    <w:rsid w:val="00275DCD"/>
    <w:rsid w:val="0027601C"/>
    <w:rsid w:val="00282014"/>
    <w:rsid w:val="002850C4"/>
    <w:rsid w:val="00285E3C"/>
    <w:rsid w:val="00286208"/>
    <w:rsid w:val="0028708B"/>
    <w:rsid w:val="0029005C"/>
    <w:rsid w:val="002918BB"/>
    <w:rsid w:val="00293CAF"/>
    <w:rsid w:val="00294514"/>
    <w:rsid w:val="002950DB"/>
    <w:rsid w:val="0029676C"/>
    <w:rsid w:val="00297F5B"/>
    <w:rsid w:val="002A17BB"/>
    <w:rsid w:val="002A1CE1"/>
    <w:rsid w:val="002A2115"/>
    <w:rsid w:val="002A469C"/>
    <w:rsid w:val="002A4A13"/>
    <w:rsid w:val="002A4C35"/>
    <w:rsid w:val="002A7493"/>
    <w:rsid w:val="002B0858"/>
    <w:rsid w:val="002B178E"/>
    <w:rsid w:val="002B1824"/>
    <w:rsid w:val="002B1FEB"/>
    <w:rsid w:val="002C03FD"/>
    <w:rsid w:val="002C0C03"/>
    <w:rsid w:val="002C0EB2"/>
    <w:rsid w:val="002C150F"/>
    <w:rsid w:val="002C1B0D"/>
    <w:rsid w:val="002C5344"/>
    <w:rsid w:val="002C5D8B"/>
    <w:rsid w:val="002D09B5"/>
    <w:rsid w:val="002D42E2"/>
    <w:rsid w:val="002D4CE4"/>
    <w:rsid w:val="002D6C61"/>
    <w:rsid w:val="002D71C6"/>
    <w:rsid w:val="002E003F"/>
    <w:rsid w:val="002E02BB"/>
    <w:rsid w:val="002E0317"/>
    <w:rsid w:val="002E2787"/>
    <w:rsid w:val="002E3B33"/>
    <w:rsid w:val="002E3E4A"/>
    <w:rsid w:val="002E42CB"/>
    <w:rsid w:val="002E5CA7"/>
    <w:rsid w:val="002F5761"/>
    <w:rsid w:val="002F5CDD"/>
    <w:rsid w:val="002F5E0A"/>
    <w:rsid w:val="002F6039"/>
    <w:rsid w:val="002F6E56"/>
    <w:rsid w:val="00300AF4"/>
    <w:rsid w:val="003010EF"/>
    <w:rsid w:val="0030114B"/>
    <w:rsid w:val="00305071"/>
    <w:rsid w:val="003053DA"/>
    <w:rsid w:val="00305A9C"/>
    <w:rsid w:val="00306E39"/>
    <w:rsid w:val="0030765D"/>
    <w:rsid w:val="0031131D"/>
    <w:rsid w:val="00311C9C"/>
    <w:rsid w:val="003120DA"/>
    <w:rsid w:val="0031329C"/>
    <w:rsid w:val="00315330"/>
    <w:rsid w:val="003164D2"/>
    <w:rsid w:val="00316EB6"/>
    <w:rsid w:val="0031717C"/>
    <w:rsid w:val="00321DFF"/>
    <w:rsid w:val="00321ED3"/>
    <w:rsid w:val="00322421"/>
    <w:rsid w:val="0032437C"/>
    <w:rsid w:val="00325FFA"/>
    <w:rsid w:val="003265EE"/>
    <w:rsid w:val="00327B5E"/>
    <w:rsid w:val="00330188"/>
    <w:rsid w:val="00331B32"/>
    <w:rsid w:val="003338DB"/>
    <w:rsid w:val="00333EF5"/>
    <w:rsid w:val="00334810"/>
    <w:rsid w:val="00337167"/>
    <w:rsid w:val="003372FC"/>
    <w:rsid w:val="00337833"/>
    <w:rsid w:val="00340D7F"/>
    <w:rsid w:val="003442A3"/>
    <w:rsid w:val="003445AC"/>
    <w:rsid w:val="00345412"/>
    <w:rsid w:val="00345F79"/>
    <w:rsid w:val="003465FA"/>
    <w:rsid w:val="00347A6E"/>
    <w:rsid w:val="0035032D"/>
    <w:rsid w:val="00350A53"/>
    <w:rsid w:val="00351DA3"/>
    <w:rsid w:val="00352C61"/>
    <w:rsid w:val="0035318A"/>
    <w:rsid w:val="00353283"/>
    <w:rsid w:val="00354374"/>
    <w:rsid w:val="00354DC5"/>
    <w:rsid w:val="00355F2B"/>
    <w:rsid w:val="00360DAF"/>
    <w:rsid w:val="00361C7D"/>
    <w:rsid w:val="00361C94"/>
    <w:rsid w:val="003626AF"/>
    <w:rsid w:val="003634BC"/>
    <w:rsid w:val="00364428"/>
    <w:rsid w:val="003655CC"/>
    <w:rsid w:val="00370E86"/>
    <w:rsid w:val="00372392"/>
    <w:rsid w:val="00373C08"/>
    <w:rsid w:val="003746A5"/>
    <w:rsid w:val="00376011"/>
    <w:rsid w:val="003770A1"/>
    <w:rsid w:val="00381DAD"/>
    <w:rsid w:val="00383D3F"/>
    <w:rsid w:val="003841CB"/>
    <w:rsid w:val="00384DB1"/>
    <w:rsid w:val="003850D6"/>
    <w:rsid w:val="0038619F"/>
    <w:rsid w:val="003874F5"/>
    <w:rsid w:val="0038781B"/>
    <w:rsid w:val="003900A7"/>
    <w:rsid w:val="003911B0"/>
    <w:rsid w:val="00391867"/>
    <w:rsid w:val="00391A7C"/>
    <w:rsid w:val="00391F35"/>
    <w:rsid w:val="00393BE5"/>
    <w:rsid w:val="00395F6A"/>
    <w:rsid w:val="0039736A"/>
    <w:rsid w:val="00397ED8"/>
    <w:rsid w:val="003A27E6"/>
    <w:rsid w:val="003A2EA6"/>
    <w:rsid w:val="003A610D"/>
    <w:rsid w:val="003A7DC4"/>
    <w:rsid w:val="003A7EF3"/>
    <w:rsid w:val="003B0A0E"/>
    <w:rsid w:val="003B2E0E"/>
    <w:rsid w:val="003B3589"/>
    <w:rsid w:val="003B42CF"/>
    <w:rsid w:val="003B5361"/>
    <w:rsid w:val="003B58B9"/>
    <w:rsid w:val="003B5CE5"/>
    <w:rsid w:val="003B6F86"/>
    <w:rsid w:val="003C0E08"/>
    <w:rsid w:val="003C0F8C"/>
    <w:rsid w:val="003C269E"/>
    <w:rsid w:val="003C3047"/>
    <w:rsid w:val="003C3EBE"/>
    <w:rsid w:val="003C4924"/>
    <w:rsid w:val="003C5B6D"/>
    <w:rsid w:val="003C5E3D"/>
    <w:rsid w:val="003C6817"/>
    <w:rsid w:val="003D17E2"/>
    <w:rsid w:val="003D180C"/>
    <w:rsid w:val="003D1D0A"/>
    <w:rsid w:val="003D2283"/>
    <w:rsid w:val="003D4CC6"/>
    <w:rsid w:val="003D74E8"/>
    <w:rsid w:val="003D78EB"/>
    <w:rsid w:val="003E1FC9"/>
    <w:rsid w:val="003E2181"/>
    <w:rsid w:val="003E48EC"/>
    <w:rsid w:val="003E4F28"/>
    <w:rsid w:val="003E529C"/>
    <w:rsid w:val="003E5B6C"/>
    <w:rsid w:val="003E61C4"/>
    <w:rsid w:val="003E62BE"/>
    <w:rsid w:val="003E6E2D"/>
    <w:rsid w:val="003E7865"/>
    <w:rsid w:val="003F0329"/>
    <w:rsid w:val="003F0345"/>
    <w:rsid w:val="003F0E06"/>
    <w:rsid w:val="003F1C58"/>
    <w:rsid w:val="003F1F45"/>
    <w:rsid w:val="003F2ED9"/>
    <w:rsid w:val="003F3F43"/>
    <w:rsid w:val="003F6884"/>
    <w:rsid w:val="0040056B"/>
    <w:rsid w:val="00402349"/>
    <w:rsid w:val="00403046"/>
    <w:rsid w:val="00403CEE"/>
    <w:rsid w:val="0040539A"/>
    <w:rsid w:val="00406486"/>
    <w:rsid w:val="00407055"/>
    <w:rsid w:val="0040721F"/>
    <w:rsid w:val="0041023E"/>
    <w:rsid w:val="00412450"/>
    <w:rsid w:val="00412BB9"/>
    <w:rsid w:val="00412FEA"/>
    <w:rsid w:val="00417BBA"/>
    <w:rsid w:val="00417FF6"/>
    <w:rsid w:val="00422E07"/>
    <w:rsid w:val="0042680E"/>
    <w:rsid w:val="00426FFE"/>
    <w:rsid w:val="004273DB"/>
    <w:rsid w:val="00430A48"/>
    <w:rsid w:val="00430A84"/>
    <w:rsid w:val="00430BFC"/>
    <w:rsid w:val="004317FD"/>
    <w:rsid w:val="00431B32"/>
    <w:rsid w:val="00432E2C"/>
    <w:rsid w:val="0043378F"/>
    <w:rsid w:val="00433C19"/>
    <w:rsid w:val="00434AC4"/>
    <w:rsid w:val="00442BE5"/>
    <w:rsid w:val="00443643"/>
    <w:rsid w:val="0044571B"/>
    <w:rsid w:val="004461AA"/>
    <w:rsid w:val="00446F4F"/>
    <w:rsid w:val="00447D76"/>
    <w:rsid w:val="00451BC4"/>
    <w:rsid w:val="00452773"/>
    <w:rsid w:val="00457F07"/>
    <w:rsid w:val="00463C9C"/>
    <w:rsid w:val="00464039"/>
    <w:rsid w:val="004640E3"/>
    <w:rsid w:val="004645DA"/>
    <w:rsid w:val="00464A0F"/>
    <w:rsid w:val="00464D42"/>
    <w:rsid w:val="00466081"/>
    <w:rsid w:val="00467209"/>
    <w:rsid w:val="0046724D"/>
    <w:rsid w:val="00470D89"/>
    <w:rsid w:val="00472A58"/>
    <w:rsid w:val="00472BC6"/>
    <w:rsid w:val="004760B1"/>
    <w:rsid w:val="00480A36"/>
    <w:rsid w:val="00481BE3"/>
    <w:rsid w:val="00482BAD"/>
    <w:rsid w:val="004830ED"/>
    <w:rsid w:val="00484EAC"/>
    <w:rsid w:val="00490323"/>
    <w:rsid w:val="0049191B"/>
    <w:rsid w:val="00493BFD"/>
    <w:rsid w:val="004A0727"/>
    <w:rsid w:val="004A0C4A"/>
    <w:rsid w:val="004A1A42"/>
    <w:rsid w:val="004A1C7B"/>
    <w:rsid w:val="004A227E"/>
    <w:rsid w:val="004A4484"/>
    <w:rsid w:val="004A4A57"/>
    <w:rsid w:val="004A7966"/>
    <w:rsid w:val="004B0C51"/>
    <w:rsid w:val="004B2331"/>
    <w:rsid w:val="004B40D8"/>
    <w:rsid w:val="004B4D9D"/>
    <w:rsid w:val="004B65A5"/>
    <w:rsid w:val="004B67B4"/>
    <w:rsid w:val="004C255E"/>
    <w:rsid w:val="004C361E"/>
    <w:rsid w:val="004C5284"/>
    <w:rsid w:val="004D1090"/>
    <w:rsid w:val="004D3530"/>
    <w:rsid w:val="004D3556"/>
    <w:rsid w:val="004D3888"/>
    <w:rsid w:val="004D561D"/>
    <w:rsid w:val="004D58D6"/>
    <w:rsid w:val="004D5E6D"/>
    <w:rsid w:val="004D6251"/>
    <w:rsid w:val="004E0F6C"/>
    <w:rsid w:val="004E13D3"/>
    <w:rsid w:val="004E1C0F"/>
    <w:rsid w:val="004E20BB"/>
    <w:rsid w:val="004F1B64"/>
    <w:rsid w:val="004F1B82"/>
    <w:rsid w:val="004F290E"/>
    <w:rsid w:val="004F2C16"/>
    <w:rsid w:val="004F2E4E"/>
    <w:rsid w:val="00500863"/>
    <w:rsid w:val="00501307"/>
    <w:rsid w:val="00503029"/>
    <w:rsid w:val="0050306A"/>
    <w:rsid w:val="00503402"/>
    <w:rsid w:val="00505E06"/>
    <w:rsid w:val="00510DD7"/>
    <w:rsid w:val="005119BF"/>
    <w:rsid w:val="005131AE"/>
    <w:rsid w:val="0051381F"/>
    <w:rsid w:val="00513C11"/>
    <w:rsid w:val="00516661"/>
    <w:rsid w:val="00516B22"/>
    <w:rsid w:val="00516B3C"/>
    <w:rsid w:val="005170B3"/>
    <w:rsid w:val="00520406"/>
    <w:rsid w:val="005212EB"/>
    <w:rsid w:val="00522758"/>
    <w:rsid w:val="00522888"/>
    <w:rsid w:val="0052489E"/>
    <w:rsid w:val="0053098A"/>
    <w:rsid w:val="00530B7D"/>
    <w:rsid w:val="00532926"/>
    <w:rsid w:val="00535D5A"/>
    <w:rsid w:val="00536D98"/>
    <w:rsid w:val="00537019"/>
    <w:rsid w:val="005374E9"/>
    <w:rsid w:val="005404CE"/>
    <w:rsid w:val="00541364"/>
    <w:rsid w:val="00542CA9"/>
    <w:rsid w:val="00543521"/>
    <w:rsid w:val="00543AC6"/>
    <w:rsid w:val="00543C6C"/>
    <w:rsid w:val="0054540D"/>
    <w:rsid w:val="005458F6"/>
    <w:rsid w:val="005473C5"/>
    <w:rsid w:val="00551358"/>
    <w:rsid w:val="00551AE2"/>
    <w:rsid w:val="00552ECF"/>
    <w:rsid w:val="00555BA4"/>
    <w:rsid w:val="00557A01"/>
    <w:rsid w:val="005608E5"/>
    <w:rsid w:val="00562065"/>
    <w:rsid w:val="005632A1"/>
    <w:rsid w:val="0056405D"/>
    <w:rsid w:val="00567A6E"/>
    <w:rsid w:val="00570056"/>
    <w:rsid w:val="00572701"/>
    <w:rsid w:val="005732B9"/>
    <w:rsid w:val="0057369D"/>
    <w:rsid w:val="00573F46"/>
    <w:rsid w:val="005743CD"/>
    <w:rsid w:val="00576137"/>
    <w:rsid w:val="00580668"/>
    <w:rsid w:val="00581544"/>
    <w:rsid w:val="00582A29"/>
    <w:rsid w:val="0058566E"/>
    <w:rsid w:val="00585CB5"/>
    <w:rsid w:val="00586137"/>
    <w:rsid w:val="0058663B"/>
    <w:rsid w:val="00587839"/>
    <w:rsid w:val="0058788B"/>
    <w:rsid w:val="00590469"/>
    <w:rsid w:val="00590636"/>
    <w:rsid w:val="0059134A"/>
    <w:rsid w:val="00592A3C"/>
    <w:rsid w:val="00595DC1"/>
    <w:rsid w:val="00596DD4"/>
    <w:rsid w:val="005A6219"/>
    <w:rsid w:val="005A6318"/>
    <w:rsid w:val="005A754A"/>
    <w:rsid w:val="005B00B1"/>
    <w:rsid w:val="005B131A"/>
    <w:rsid w:val="005B300D"/>
    <w:rsid w:val="005B3227"/>
    <w:rsid w:val="005B4DBF"/>
    <w:rsid w:val="005B55A1"/>
    <w:rsid w:val="005B7F16"/>
    <w:rsid w:val="005C167E"/>
    <w:rsid w:val="005C2638"/>
    <w:rsid w:val="005C30C1"/>
    <w:rsid w:val="005C649A"/>
    <w:rsid w:val="005D2A01"/>
    <w:rsid w:val="005D539F"/>
    <w:rsid w:val="005D63E7"/>
    <w:rsid w:val="005D664E"/>
    <w:rsid w:val="005D6C30"/>
    <w:rsid w:val="005D6DDB"/>
    <w:rsid w:val="005D7133"/>
    <w:rsid w:val="005E02C3"/>
    <w:rsid w:val="005E08E1"/>
    <w:rsid w:val="005E1CB3"/>
    <w:rsid w:val="005E2A51"/>
    <w:rsid w:val="005E5463"/>
    <w:rsid w:val="005F1541"/>
    <w:rsid w:val="005F28D7"/>
    <w:rsid w:val="005F52FC"/>
    <w:rsid w:val="005F6A1A"/>
    <w:rsid w:val="00600E92"/>
    <w:rsid w:val="00601BB4"/>
    <w:rsid w:val="006024AC"/>
    <w:rsid w:val="006028D7"/>
    <w:rsid w:val="00603864"/>
    <w:rsid w:val="0060614B"/>
    <w:rsid w:val="0060688A"/>
    <w:rsid w:val="006111B0"/>
    <w:rsid w:val="006119DF"/>
    <w:rsid w:val="00612D8B"/>
    <w:rsid w:val="00615196"/>
    <w:rsid w:val="00616F9B"/>
    <w:rsid w:val="00617702"/>
    <w:rsid w:val="0062569A"/>
    <w:rsid w:val="00626832"/>
    <w:rsid w:val="00627F52"/>
    <w:rsid w:val="006331E8"/>
    <w:rsid w:val="006332DE"/>
    <w:rsid w:val="006336A3"/>
    <w:rsid w:val="00633DCA"/>
    <w:rsid w:val="00634D57"/>
    <w:rsid w:val="006356BA"/>
    <w:rsid w:val="00635B97"/>
    <w:rsid w:val="00637975"/>
    <w:rsid w:val="006379CC"/>
    <w:rsid w:val="00637C5C"/>
    <w:rsid w:val="006408C1"/>
    <w:rsid w:val="006422E8"/>
    <w:rsid w:val="00642AE4"/>
    <w:rsid w:val="00643B78"/>
    <w:rsid w:val="00643DF5"/>
    <w:rsid w:val="00644E0F"/>
    <w:rsid w:val="00647871"/>
    <w:rsid w:val="006512C8"/>
    <w:rsid w:val="00651395"/>
    <w:rsid w:val="006518A1"/>
    <w:rsid w:val="00652CFB"/>
    <w:rsid w:val="006551E4"/>
    <w:rsid w:val="00661929"/>
    <w:rsid w:val="006621C2"/>
    <w:rsid w:val="0066292F"/>
    <w:rsid w:val="00663655"/>
    <w:rsid w:val="00664652"/>
    <w:rsid w:val="00664D9B"/>
    <w:rsid w:val="00665833"/>
    <w:rsid w:val="00667E90"/>
    <w:rsid w:val="0067250B"/>
    <w:rsid w:val="0068021A"/>
    <w:rsid w:val="00683A99"/>
    <w:rsid w:val="00683A9E"/>
    <w:rsid w:val="00685FEA"/>
    <w:rsid w:val="006870EE"/>
    <w:rsid w:val="00691CFA"/>
    <w:rsid w:val="006930AD"/>
    <w:rsid w:val="006A0472"/>
    <w:rsid w:val="006A0824"/>
    <w:rsid w:val="006A0DD4"/>
    <w:rsid w:val="006B1841"/>
    <w:rsid w:val="006B37D5"/>
    <w:rsid w:val="006B4557"/>
    <w:rsid w:val="006B4B3F"/>
    <w:rsid w:val="006C0576"/>
    <w:rsid w:val="006C0CF0"/>
    <w:rsid w:val="006C163E"/>
    <w:rsid w:val="006C1797"/>
    <w:rsid w:val="006C186D"/>
    <w:rsid w:val="006C2707"/>
    <w:rsid w:val="006C3E73"/>
    <w:rsid w:val="006D217D"/>
    <w:rsid w:val="006D45F6"/>
    <w:rsid w:val="006D4DD4"/>
    <w:rsid w:val="006D7D91"/>
    <w:rsid w:val="006E136D"/>
    <w:rsid w:val="006E21E5"/>
    <w:rsid w:val="006E2B0E"/>
    <w:rsid w:val="006E4D76"/>
    <w:rsid w:val="006E5236"/>
    <w:rsid w:val="006E56AB"/>
    <w:rsid w:val="006E66AF"/>
    <w:rsid w:val="006E680C"/>
    <w:rsid w:val="006F1AB2"/>
    <w:rsid w:val="006F2670"/>
    <w:rsid w:val="006F3419"/>
    <w:rsid w:val="006F389C"/>
    <w:rsid w:val="006F475B"/>
    <w:rsid w:val="006F4EBB"/>
    <w:rsid w:val="006F5F68"/>
    <w:rsid w:val="006F671E"/>
    <w:rsid w:val="006F6D8C"/>
    <w:rsid w:val="006F6E25"/>
    <w:rsid w:val="006F7C63"/>
    <w:rsid w:val="007009F7"/>
    <w:rsid w:val="00702437"/>
    <w:rsid w:val="007032DF"/>
    <w:rsid w:val="00705B5B"/>
    <w:rsid w:val="00706C02"/>
    <w:rsid w:val="00707309"/>
    <w:rsid w:val="0070758B"/>
    <w:rsid w:val="00712521"/>
    <w:rsid w:val="00716598"/>
    <w:rsid w:val="007176C1"/>
    <w:rsid w:val="00720841"/>
    <w:rsid w:val="007208BD"/>
    <w:rsid w:val="0072113E"/>
    <w:rsid w:val="00724C5B"/>
    <w:rsid w:val="007370EF"/>
    <w:rsid w:val="007433FB"/>
    <w:rsid w:val="00743B35"/>
    <w:rsid w:val="0074400F"/>
    <w:rsid w:val="007476C7"/>
    <w:rsid w:val="00750DBB"/>
    <w:rsid w:val="00753753"/>
    <w:rsid w:val="0075572D"/>
    <w:rsid w:val="00755F25"/>
    <w:rsid w:val="007568D8"/>
    <w:rsid w:val="0076239E"/>
    <w:rsid w:val="00763FDF"/>
    <w:rsid w:val="007653B9"/>
    <w:rsid w:val="007658DC"/>
    <w:rsid w:val="00765E98"/>
    <w:rsid w:val="00766C7F"/>
    <w:rsid w:val="00771787"/>
    <w:rsid w:val="00771FCD"/>
    <w:rsid w:val="00772208"/>
    <w:rsid w:val="007725C4"/>
    <w:rsid w:val="00773853"/>
    <w:rsid w:val="007745CC"/>
    <w:rsid w:val="007763DB"/>
    <w:rsid w:val="00776F95"/>
    <w:rsid w:val="00777259"/>
    <w:rsid w:val="007833E8"/>
    <w:rsid w:val="0078442E"/>
    <w:rsid w:val="00790DFF"/>
    <w:rsid w:val="007938E1"/>
    <w:rsid w:val="00793E71"/>
    <w:rsid w:val="00794B99"/>
    <w:rsid w:val="0079707A"/>
    <w:rsid w:val="00797160"/>
    <w:rsid w:val="0079731E"/>
    <w:rsid w:val="00797E12"/>
    <w:rsid w:val="007A1A53"/>
    <w:rsid w:val="007A34A1"/>
    <w:rsid w:val="007A60B5"/>
    <w:rsid w:val="007A7CE7"/>
    <w:rsid w:val="007B1551"/>
    <w:rsid w:val="007B20DB"/>
    <w:rsid w:val="007B3741"/>
    <w:rsid w:val="007B42D3"/>
    <w:rsid w:val="007B5DF1"/>
    <w:rsid w:val="007B67D7"/>
    <w:rsid w:val="007B7A59"/>
    <w:rsid w:val="007C189D"/>
    <w:rsid w:val="007C20C4"/>
    <w:rsid w:val="007C2FA6"/>
    <w:rsid w:val="007C46BF"/>
    <w:rsid w:val="007C5CFC"/>
    <w:rsid w:val="007C62FB"/>
    <w:rsid w:val="007C7181"/>
    <w:rsid w:val="007C75EC"/>
    <w:rsid w:val="007D08ED"/>
    <w:rsid w:val="007D0929"/>
    <w:rsid w:val="007D4DC5"/>
    <w:rsid w:val="007D65CA"/>
    <w:rsid w:val="007D6BA7"/>
    <w:rsid w:val="007D73B8"/>
    <w:rsid w:val="007D7C6A"/>
    <w:rsid w:val="007E00E1"/>
    <w:rsid w:val="007E420D"/>
    <w:rsid w:val="007F1665"/>
    <w:rsid w:val="007F1DFA"/>
    <w:rsid w:val="007F2AE8"/>
    <w:rsid w:val="007F2AF4"/>
    <w:rsid w:val="007F4172"/>
    <w:rsid w:val="007F5080"/>
    <w:rsid w:val="007F5456"/>
    <w:rsid w:val="007F549C"/>
    <w:rsid w:val="007F5CEF"/>
    <w:rsid w:val="007F6235"/>
    <w:rsid w:val="007F6294"/>
    <w:rsid w:val="007F6C0D"/>
    <w:rsid w:val="008014D3"/>
    <w:rsid w:val="008047BC"/>
    <w:rsid w:val="00805685"/>
    <w:rsid w:val="00810571"/>
    <w:rsid w:val="00811D06"/>
    <w:rsid w:val="00813E7A"/>
    <w:rsid w:val="00814601"/>
    <w:rsid w:val="008157BE"/>
    <w:rsid w:val="00815EE1"/>
    <w:rsid w:val="00821969"/>
    <w:rsid w:val="00821B14"/>
    <w:rsid w:val="0082228A"/>
    <w:rsid w:val="008225EB"/>
    <w:rsid w:val="00823636"/>
    <w:rsid w:val="00824D20"/>
    <w:rsid w:val="00825C26"/>
    <w:rsid w:val="00826871"/>
    <w:rsid w:val="00826C89"/>
    <w:rsid w:val="008273D7"/>
    <w:rsid w:val="00831D81"/>
    <w:rsid w:val="00832CD0"/>
    <w:rsid w:val="008334CC"/>
    <w:rsid w:val="00833BCE"/>
    <w:rsid w:val="00835511"/>
    <w:rsid w:val="00835CE5"/>
    <w:rsid w:val="008405CC"/>
    <w:rsid w:val="00840616"/>
    <w:rsid w:val="0084100E"/>
    <w:rsid w:val="0084302D"/>
    <w:rsid w:val="0084432E"/>
    <w:rsid w:val="00847495"/>
    <w:rsid w:val="00847E31"/>
    <w:rsid w:val="00851B46"/>
    <w:rsid w:val="00853258"/>
    <w:rsid w:val="00854CF4"/>
    <w:rsid w:val="00856FC8"/>
    <w:rsid w:val="00857664"/>
    <w:rsid w:val="008606FD"/>
    <w:rsid w:val="00862B01"/>
    <w:rsid w:val="00867E98"/>
    <w:rsid w:val="00877EBA"/>
    <w:rsid w:val="008802F5"/>
    <w:rsid w:val="00882009"/>
    <w:rsid w:val="008834AA"/>
    <w:rsid w:val="008840B6"/>
    <w:rsid w:val="008840B8"/>
    <w:rsid w:val="00884732"/>
    <w:rsid w:val="008851F6"/>
    <w:rsid w:val="00885985"/>
    <w:rsid w:val="00886AC6"/>
    <w:rsid w:val="00887107"/>
    <w:rsid w:val="0089009F"/>
    <w:rsid w:val="00891496"/>
    <w:rsid w:val="00891B48"/>
    <w:rsid w:val="00892D1F"/>
    <w:rsid w:val="00894CD3"/>
    <w:rsid w:val="008951AB"/>
    <w:rsid w:val="008951E4"/>
    <w:rsid w:val="00895E4C"/>
    <w:rsid w:val="00896295"/>
    <w:rsid w:val="008A1008"/>
    <w:rsid w:val="008A186A"/>
    <w:rsid w:val="008A2E4D"/>
    <w:rsid w:val="008A33DC"/>
    <w:rsid w:val="008A3810"/>
    <w:rsid w:val="008A3B78"/>
    <w:rsid w:val="008A490F"/>
    <w:rsid w:val="008A5ECD"/>
    <w:rsid w:val="008B1884"/>
    <w:rsid w:val="008B2D3B"/>
    <w:rsid w:val="008B40C0"/>
    <w:rsid w:val="008B6D0B"/>
    <w:rsid w:val="008B741D"/>
    <w:rsid w:val="008B7D94"/>
    <w:rsid w:val="008C4427"/>
    <w:rsid w:val="008C5D31"/>
    <w:rsid w:val="008C71A2"/>
    <w:rsid w:val="008C72EB"/>
    <w:rsid w:val="008D170B"/>
    <w:rsid w:val="008D278C"/>
    <w:rsid w:val="008D3490"/>
    <w:rsid w:val="008D70E3"/>
    <w:rsid w:val="008E00F6"/>
    <w:rsid w:val="008E333E"/>
    <w:rsid w:val="008E3B35"/>
    <w:rsid w:val="008E6B3F"/>
    <w:rsid w:val="008E73A8"/>
    <w:rsid w:val="008E760F"/>
    <w:rsid w:val="008F1E88"/>
    <w:rsid w:val="008F23F1"/>
    <w:rsid w:val="008F23F5"/>
    <w:rsid w:val="008F4516"/>
    <w:rsid w:val="008F4571"/>
    <w:rsid w:val="008F4A4E"/>
    <w:rsid w:val="008F4B93"/>
    <w:rsid w:val="008F4FA3"/>
    <w:rsid w:val="008F5DA3"/>
    <w:rsid w:val="008F76FC"/>
    <w:rsid w:val="009022A8"/>
    <w:rsid w:val="009025CB"/>
    <w:rsid w:val="0090325A"/>
    <w:rsid w:val="0090411D"/>
    <w:rsid w:val="0091069A"/>
    <w:rsid w:val="00910ACF"/>
    <w:rsid w:val="00910E48"/>
    <w:rsid w:val="00912FC9"/>
    <w:rsid w:val="00914DE5"/>
    <w:rsid w:val="00916C90"/>
    <w:rsid w:val="0091748D"/>
    <w:rsid w:val="009202E2"/>
    <w:rsid w:val="00920881"/>
    <w:rsid w:val="00923228"/>
    <w:rsid w:val="00923FA3"/>
    <w:rsid w:val="00924187"/>
    <w:rsid w:val="009256B2"/>
    <w:rsid w:val="00925D5C"/>
    <w:rsid w:val="009311FD"/>
    <w:rsid w:val="00932404"/>
    <w:rsid w:val="0093446F"/>
    <w:rsid w:val="009346CA"/>
    <w:rsid w:val="00934A3A"/>
    <w:rsid w:val="00935E0C"/>
    <w:rsid w:val="00936053"/>
    <w:rsid w:val="00936CAD"/>
    <w:rsid w:val="009402D0"/>
    <w:rsid w:val="00940F8F"/>
    <w:rsid w:val="00941110"/>
    <w:rsid w:val="009428F1"/>
    <w:rsid w:val="00946830"/>
    <w:rsid w:val="00947300"/>
    <w:rsid w:val="0094791B"/>
    <w:rsid w:val="00947F2F"/>
    <w:rsid w:val="00952A61"/>
    <w:rsid w:val="00955477"/>
    <w:rsid w:val="00955DDE"/>
    <w:rsid w:val="009602E0"/>
    <w:rsid w:val="00961F6B"/>
    <w:rsid w:val="00965AB9"/>
    <w:rsid w:val="00965DBC"/>
    <w:rsid w:val="009660D1"/>
    <w:rsid w:val="009710F2"/>
    <w:rsid w:val="00973861"/>
    <w:rsid w:val="00976ED3"/>
    <w:rsid w:val="00981E13"/>
    <w:rsid w:val="00983F1C"/>
    <w:rsid w:val="009844CD"/>
    <w:rsid w:val="00986EBC"/>
    <w:rsid w:val="00993740"/>
    <w:rsid w:val="00993EEF"/>
    <w:rsid w:val="00994D6F"/>
    <w:rsid w:val="009952DD"/>
    <w:rsid w:val="0099561F"/>
    <w:rsid w:val="00996885"/>
    <w:rsid w:val="009A0209"/>
    <w:rsid w:val="009A11E1"/>
    <w:rsid w:val="009A1BAE"/>
    <w:rsid w:val="009A21EB"/>
    <w:rsid w:val="009A3550"/>
    <w:rsid w:val="009A48DE"/>
    <w:rsid w:val="009A4B21"/>
    <w:rsid w:val="009A65AC"/>
    <w:rsid w:val="009A7072"/>
    <w:rsid w:val="009A72DB"/>
    <w:rsid w:val="009A780E"/>
    <w:rsid w:val="009B0A98"/>
    <w:rsid w:val="009B2A38"/>
    <w:rsid w:val="009B38E5"/>
    <w:rsid w:val="009B3C58"/>
    <w:rsid w:val="009B4FE6"/>
    <w:rsid w:val="009B5C63"/>
    <w:rsid w:val="009B68DE"/>
    <w:rsid w:val="009C21CB"/>
    <w:rsid w:val="009C3D73"/>
    <w:rsid w:val="009C4BB2"/>
    <w:rsid w:val="009C5E34"/>
    <w:rsid w:val="009C7D63"/>
    <w:rsid w:val="009D00DF"/>
    <w:rsid w:val="009D0A8E"/>
    <w:rsid w:val="009D1C2C"/>
    <w:rsid w:val="009D3AEB"/>
    <w:rsid w:val="009D42FE"/>
    <w:rsid w:val="009D69F2"/>
    <w:rsid w:val="009D71F3"/>
    <w:rsid w:val="009E266C"/>
    <w:rsid w:val="009E290F"/>
    <w:rsid w:val="009E387E"/>
    <w:rsid w:val="009E5917"/>
    <w:rsid w:val="009E5A4C"/>
    <w:rsid w:val="009E642A"/>
    <w:rsid w:val="009E73E3"/>
    <w:rsid w:val="009E7900"/>
    <w:rsid w:val="009F20FD"/>
    <w:rsid w:val="009F287B"/>
    <w:rsid w:val="009F3063"/>
    <w:rsid w:val="009F4FF4"/>
    <w:rsid w:val="009F5126"/>
    <w:rsid w:val="009F6456"/>
    <w:rsid w:val="00A0051E"/>
    <w:rsid w:val="00A013EE"/>
    <w:rsid w:val="00A01D9B"/>
    <w:rsid w:val="00A030CC"/>
    <w:rsid w:val="00A0783A"/>
    <w:rsid w:val="00A105FD"/>
    <w:rsid w:val="00A12865"/>
    <w:rsid w:val="00A131D9"/>
    <w:rsid w:val="00A14124"/>
    <w:rsid w:val="00A142F3"/>
    <w:rsid w:val="00A145C0"/>
    <w:rsid w:val="00A145EF"/>
    <w:rsid w:val="00A15A7E"/>
    <w:rsid w:val="00A200B9"/>
    <w:rsid w:val="00A20502"/>
    <w:rsid w:val="00A21583"/>
    <w:rsid w:val="00A21DEB"/>
    <w:rsid w:val="00A2236E"/>
    <w:rsid w:val="00A22996"/>
    <w:rsid w:val="00A22C1D"/>
    <w:rsid w:val="00A239E2"/>
    <w:rsid w:val="00A24D36"/>
    <w:rsid w:val="00A26F79"/>
    <w:rsid w:val="00A30230"/>
    <w:rsid w:val="00A3136F"/>
    <w:rsid w:val="00A317D9"/>
    <w:rsid w:val="00A317F2"/>
    <w:rsid w:val="00A3303B"/>
    <w:rsid w:val="00A33212"/>
    <w:rsid w:val="00A368D3"/>
    <w:rsid w:val="00A44A29"/>
    <w:rsid w:val="00A44BA4"/>
    <w:rsid w:val="00A4544A"/>
    <w:rsid w:val="00A4556A"/>
    <w:rsid w:val="00A46471"/>
    <w:rsid w:val="00A469D2"/>
    <w:rsid w:val="00A47E9F"/>
    <w:rsid w:val="00A50738"/>
    <w:rsid w:val="00A52362"/>
    <w:rsid w:val="00A53259"/>
    <w:rsid w:val="00A53FBB"/>
    <w:rsid w:val="00A60C33"/>
    <w:rsid w:val="00A61D46"/>
    <w:rsid w:val="00A632EC"/>
    <w:rsid w:val="00A6362F"/>
    <w:rsid w:val="00A66535"/>
    <w:rsid w:val="00A66B88"/>
    <w:rsid w:val="00A6713C"/>
    <w:rsid w:val="00A67C05"/>
    <w:rsid w:val="00A701B9"/>
    <w:rsid w:val="00A716E2"/>
    <w:rsid w:val="00A71AB4"/>
    <w:rsid w:val="00A72D74"/>
    <w:rsid w:val="00A7368D"/>
    <w:rsid w:val="00A75BC7"/>
    <w:rsid w:val="00A80089"/>
    <w:rsid w:val="00A80A1B"/>
    <w:rsid w:val="00A82590"/>
    <w:rsid w:val="00A84013"/>
    <w:rsid w:val="00A855CC"/>
    <w:rsid w:val="00A85991"/>
    <w:rsid w:val="00A867DE"/>
    <w:rsid w:val="00A9114D"/>
    <w:rsid w:val="00A922C7"/>
    <w:rsid w:val="00A94417"/>
    <w:rsid w:val="00A94F16"/>
    <w:rsid w:val="00A95633"/>
    <w:rsid w:val="00A95EAE"/>
    <w:rsid w:val="00A9643A"/>
    <w:rsid w:val="00A97B5A"/>
    <w:rsid w:val="00AA1015"/>
    <w:rsid w:val="00AA101B"/>
    <w:rsid w:val="00AA5082"/>
    <w:rsid w:val="00AA5F94"/>
    <w:rsid w:val="00AB229B"/>
    <w:rsid w:val="00AB3FF6"/>
    <w:rsid w:val="00AB4355"/>
    <w:rsid w:val="00AB53B9"/>
    <w:rsid w:val="00AB5B04"/>
    <w:rsid w:val="00AB6EFC"/>
    <w:rsid w:val="00AC1803"/>
    <w:rsid w:val="00AC2DA8"/>
    <w:rsid w:val="00AC3F7B"/>
    <w:rsid w:val="00AC4B32"/>
    <w:rsid w:val="00AC4FA1"/>
    <w:rsid w:val="00AC649E"/>
    <w:rsid w:val="00AC7D94"/>
    <w:rsid w:val="00AD4BFB"/>
    <w:rsid w:val="00AD542C"/>
    <w:rsid w:val="00AD5779"/>
    <w:rsid w:val="00AD7BAD"/>
    <w:rsid w:val="00AE13FD"/>
    <w:rsid w:val="00AE4052"/>
    <w:rsid w:val="00AE5682"/>
    <w:rsid w:val="00AF16A6"/>
    <w:rsid w:val="00AF20C0"/>
    <w:rsid w:val="00AF215C"/>
    <w:rsid w:val="00AF29FF"/>
    <w:rsid w:val="00AF36DB"/>
    <w:rsid w:val="00AF3C1A"/>
    <w:rsid w:val="00AF3D58"/>
    <w:rsid w:val="00B01037"/>
    <w:rsid w:val="00B02B05"/>
    <w:rsid w:val="00B03762"/>
    <w:rsid w:val="00B0490C"/>
    <w:rsid w:val="00B0680D"/>
    <w:rsid w:val="00B10BB9"/>
    <w:rsid w:val="00B13263"/>
    <w:rsid w:val="00B14DE6"/>
    <w:rsid w:val="00B15AB0"/>
    <w:rsid w:val="00B15F6E"/>
    <w:rsid w:val="00B162BF"/>
    <w:rsid w:val="00B22BF7"/>
    <w:rsid w:val="00B263D1"/>
    <w:rsid w:val="00B27D9F"/>
    <w:rsid w:val="00B30DF9"/>
    <w:rsid w:val="00B3208E"/>
    <w:rsid w:val="00B35FE7"/>
    <w:rsid w:val="00B40125"/>
    <w:rsid w:val="00B4023A"/>
    <w:rsid w:val="00B40337"/>
    <w:rsid w:val="00B424F4"/>
    <w:rsid w:val="00B43C3C"/>
    <w:rsid w:val="00B44204"/>
    <w:rsid w:val="00B4502C"/>
    <w:rsid w:val="00B4537E"/>
    <w:rsid w:val="00B468E2"/>
    <w:rsid w:val="00B46B52"/>
    <w:rsid w:val="00B47375"/>
    <w:rsid w:val="00B50242"/>
    <w:rsid w:val="00B5279A"/>
    <w:rsid w:val="00B546CA"/>
    <w:rsid w:val="00B54849"/>
    <w:rsid w:val="00B559FC"/>
    <w:rsid w:val="00B56A1B"/>
    <w:rsid w:val="00B56BE3"/>
    <w:rsid w:val="00B56C51"/>
    <w:rsid w:val="00B579DD"/>
    <w:rsid w:val="00B60BDD"/>
    <w:rsid w:val="00B60F73"/>
    <w:rsid w:val="00B62224"/>
    <w:rsid w:val="00B63CC2"/>
    <w:rsid w:val="00B64512"/>
    <w:rsid w:val="00B645C4"/>
    <w:rsid w:val="00B66847"/>
    <w:rsid w:val="00B709A8"/>
    <w:rsid w:val="00B71D32"/>
    <w:rsid w:val="00B72EEA"/>
    <w:rsid w:val="00B7367D"/>
    <w:rsid w:val="00B748D3"/>
    <w:rsid w:val="00B75FCB"/>
    <w:rsid w:val="00B76477"/>
    <w:rsid w:val="00B765D2"/>
    <w:rsid w:val="00B77516"/>
    <w:rsid w:val="00B813D5"/>
    <w:rsid w:val="00B819AF"/>
    <w:rsid w:val="00B81D28"/>
    <w:rsid w:val="00B82026"/>
    <w:rsid w:val="00B8218F"/>
    <w:rsid w:val="00B86BD0"/>
    <w:rsid w:val="00B910B2"/>
    <w:rsid w:val="00B91999"/>
    <w:rsid w:val="00B92EE1"/>
    <w:rsid w:val="00B946B2"/>
    <w:rsid w:val="00B96126"/>
    <w:rsid w:val="00B963C6"/>
    <w:rsid w:val="00B97A01"/>
    <w:rsid w:val="00BA041B"/>
    <w:rsid w:val="00BA19C5"/>
    <w:rsid w:val="00BA1BD0"/>
    <w:rsid w:val="00BA3016"/>
    <w:rsid w:val="00BA54FC"/>
    <w:rsid w:val="00BA7A7B"/>
    <w:rsid w:val="00BB157C"/>
    <w:rsid w:val="00BB1599"/>
    <w:rsid w:val="00BB2541"/>
    <w:rsid w:val="00BB3C45"/>
    <w:rsid w:val="00BB416C"/>
    <w:rsid w:val="00BB4428"/>
    <w:rsid w:val="00BB464D"/>
    <w:rsid w:val="00BB5951"/>
    <w:rsid w:val="00BB7490"/>
    <w:rsid w:val="00BB7D54"/>
    <w:rsid w:val="00BC09DA"/>
    <w:rsid w:val="00BC1CEB"/>
    <w:rsid w:val="00BC37F1"/>
    <w:rsid w:val="00BC496E"/>
    <w:rsid w:val="00BD0260"/>
    <w:rsid w:val="00BD145C"/>
    <w:rsid w:val="00BD30BF"/>
    <w:rsid w:val="00BD3939"/>
    <w:rsid w:val="00BD40CA"/>
    <w:rsid w:val="00BD5AA7"/>
    <w:rsid w:val="00BD5EB0"/>
    <w:rsid w:val="00BD6AFB"/>
    <w:rsid w:val="00BD7022"/>
    <w:rsid w:val="00BE03CB"/>
    <w:rsid w:val="00BE26C0"/>
    <w:rsid w:val="00BE4FDF"/>
    <w:rsid w:val="00BE71DC"/>
    <w:rsid w:val="00BE7360"/>
    <w:rsid w:val="00BE738D"/>
    <w:rsid w:val="00BE7AB4"/>
    <w:rsid w:val="00BF09A1"/>
    <w:rsid w:val="00BF122B"/>
    <w:rsid w:val="00BF197E"/>
    <w:rsid w:val="00BF317C"/>
    <w:rsid w:val="00BF4977"/>
    <w:rsid w:val="00BF4C5F"/>
    <w:rsid w:val="00BF5572"/>
    <w:rsid w:val="00BF58A1"/>
    <w:rsid w:val="00BF5B31"/>
    <w:rsid w:val="00BF7D03"/>
    <w:rsid w:val="00C04F50"/>
    <w:rsid w:val="00C0776F"/>
    <w:rsid w:val="00C10CA9"/>
    <w:rsid w:val="00C11450"/>
    <w:rsid w:val="00C12C5C"/>
    <w:rsid w:val="00C12CF7"/>
    <w:rsid w:val="00C2017F"/>
    <w:rsid w:val="00C21B2E"/>
    <w:rsid w:val="00C22161"/>
    <w:rsid w:val="00C2217D"/>
    <w:rsid w:val="00C22363"/>
    <w:rsid w:val="00C22E6A"/>
    <w:rsid w:val="00C23A34"/>
    <w:rsid w:val="00C26A5B"/>
    <w:rsid w:val="00C27C38"/>
    <w:rsid w:val="00C31525"/>
    <w:rsid w:val="00C33A87"/>
    <w:rsid w:val="00C34B9A"/>
    <w:rsid w:val="00C420D0"/>
    <w:rsid w:val="00C42923"/>
    <w:rsid w:val="00C42EED"/>
    <w:rsid w:val="00C44C17"/>
    <w:rsid w:val="00C45350"/>
    <w:rsid w:val="00C45A5E"/>
    <w:rsid w:val="00C46800"/>
    <w:rsid w:val="00C50A42"/>
    <w:rsid w:val="00C50EDD"/>
    <w:rsid w:val="00C51D62"/>
    <w:rsid w:val="00C51E83"/>
    <w:rsid w:val="00C520CD"/>
    <w:rsid w:val="00C53662"/>
    <w:rsid w:val="00C546BF"/>
    <w:rsid w:val="00C54D8E"/>
    <w:rsid w:val="00C60A39"/>
    <w:rsid w:val="00C62909"/>
    <w:rsid w:val="00C63C90"/>
    <w:rsid w:val="00C63DA7"/>
    <w:rsid w:val="00C65217"/>
    <w:rsid w:val="00C7233D"/>
    <w:rsid w:val="00C725B0"/>
    <w:rsid w:val="00C75DA3"/>
    <w:rsid w:val="00C75F59"/>
    <w:rsid w:val="00C811B5"/>
    <w:rsid w:val="00C8155A"/>
    <w:rsid w:val="00C8296F"/>
    <w:rsid w:val="00C831D4"/>
    <w:rsid w:val="00C83EAE"/>
    <w:rsid w:val="00C84280"/>
    <w:rsid w:val="00C84A42"/>
    <w:rsid w:val="00C85D69"/>
    <w:rsid w:val="00C85DED"/>
    <w:rsid w:val="00C870D1"/>
    <w:rsid w:val="00C87839"/>
    <w:rsid w:val="00C905CD"/>
    <w:rsid w:val="00C905DB"/>
    <w:rsid w:val="00C91A16"/>
    <w:rsid w:val="00C937E7"/>
    <w:rsid w:val="00C95E97"/>
    <w:rsid w:val="00CA28BE"/>
    <w:rsid w:val="00CA4483"/>
    <w:rsid w:val="00CA53CD"/>
    <w:rsid w:val="00CA575F"/>
    <w:rsid w:val="00CA73D2"/>
    <w:rsid w:val="00CB0465"/>
    <w:rsid w:val="00CB0621"/>
    <w:rsid w:val="00CB0CD2"/>
    <w:rsid w:val="00CB27B2"/>
    <w:rsid w:val="00CB2E87"/>
    <w:rsid w:val="00CB3F1C"/>
    <w:rsid w:val="00CB4544"/>
    <w:rsid w:val="00CB45D8"/>
    <w:rsid w:val="00CB5A1D"/>
    <w:rsid w:val="00CC2E57"/>
    <w:rsid w:val="00CC3F65"/>
    <w:rsid w:val="00CC52C2"/>
    <w:rsid w:val="00CC6BBC"/>
    <w:rsid w:val="00CC728C"/>
    <w:rsid w:val="00CC75D5"/>
    <w:rsid w:val="00CC7B6B"/>
    <w:rsid w:val="00CD065E"/>
    <w:rsid w:val="00CD0C8D"/>
    <w:rsid w:val="00CD166F"/>
    <w:rsid w:val="00CD19E3"/>
    <w:rsid w:val="00CD32C5"/>
    <w:rsid w:val="00CD4DBF"/>
    <w:rsid w:val="00CE1273"/>
    <w:rsid w:val="00CE545D"/>
    <w:rsid w:val="00CE6793"/>
    <w:rsid w:val="00CE7BDA"/>
    <w:rsid w:val="00CE7CB3"/>
    <w:rsid w:val="00CF19F0"/>
    <w:rsid w:val="00CF2141"/>
    <w:rsid w:val="00CF2A80"/>
    <w:rsid w:val="00CF46B8"/>
    <w:rsid w:val="00CF579C"/>
    <w:rsid w:val="00CF5C7E"/>
    <w:rsid w:val="00CF6418"/>
    <w:rsid w:val="00D0095A"/>
    <w:rsid w:val="00D0196E"/>
    <w:rsid w:val="00D041CD"/>
    <w:rsid w:val="00D04867"/>
    <w:rsid w:val="00D0667E"/>
    <w:rsid w:val="00D07673"/>
    <w:rsid w:val="00D10445"/>
    <w:rsid w:val="00D1117B"/>
    <w:rsid w:val="00D125D0"/>
    <w:rsid w:val="00D12B3E"/>
    <w:rsid w:val="00D12D9A"/>
    <w:rsid w:val="00D14657"/>
    <w:rsid w:val="00D15843"/>
    <w:rsid w:val="00D15EDA"/>
    <w:rsid w:val="00D215ED"/>
    <w:rsid w:val="00D24228"/>
    <w:rsid w:val="00D26806"/>
    <w:rsid w:val="00D27835"/>
    <w:rsid w:val="00D3005C"/>
    <w:rsid w:val="00D300DC"/>
    <w:rsid w:val="00D306A5"/>
    <w:rsid w:val="00D31137"/>
    <w:rsid w:val="00D32913"/>
    <w:rsid w:val="00D32C88"/>
    <w:rsid w:val="00D33452"/>
    <w:rsid w:val="00D33852"/>
    <w:rsid w:val="00D3709C"/>
    <w:rsid w:val="00D40D3A"/>
    <w:rsid w:val="00D4376C"/>
    <w:rsid w:val="00D44DF5"/>
    <w:rsid w:val="00D452CC"/>
    <w:rsid w:val="00D4755F"/>
    <w:rsid w:val="00D508A4"/>
    <w:rsid w:val="00D50B1C"/>
    <w:rsid w:val="00D51ACB"/>
    <w:rsid w:val="00D52F72"/>
    <w:rsid w:val="00D55348"/>
    <w:rsid w:val="00D55AA6"/>
    <w:rsid w:val="00D56360"/>
    <w:rsid w:val="00D564A8"/>
    <w:rsid w:val="00D61556"/>
    <w:rsid w:val="00D619C4"/>
    <w:rsid w:val="00D63095"/>
    <w:rsid w:val="00D63F0B"/>
    <w:rsid w:val="00D6725B"/>
    <w:rsid w:val="00D7069D"/>
    <w:rsid w:val="00D70A68"/>
    <w:rsid w:val="00D713BC"/>
    <w:rsid w:val="00D71650"/>
    <w:rsid w:val="00D737BB"/>
    <w:rsid w:val="00D75AB0"/>
    <w:rsid w:val="00D81288"/>
    <w:rsid w:val="00D82D03"/>
    <w:rsid w:val="00D82EC7"/>
    <w:rsid w:val="00D8328F"/>
    <w:rsid w:val="00D86ABC"/>
    <w:rsid w:val="00D9151D"/>
    <w:rsid w:val="00D92230"/>
    <w:rsid w:val="00D92C27"/>
    <w:rsid w:val="00D9341A"/>
    <w:rsid w:val="00D93CFF"/>
    <w:rsid w:val="00D94AE0"/>
    <w:rsid w:val="00D953C7"/>
    <w:rsid w:val="00DA0AD0"/>
    <w:rsid w:val="00DA16A5"/>
    <w:rsid w:val="00DA1D46"/>
    <w:rsid w:val="00DA37A6"/>
    <w:rsid w:val="00DA432D"/>
    <w:rsid w:val="00DA4632"/>
    <w:rsid w:val="00DA56BD"/>
    <w:rsid w:val="00DA64B8"/>
    <w:rsid w:val="00DA654E"/>
    <w:rsid w:val="00DB0F21"/>
    <w:rsid w:val="00DB1A47"/>
    <w:rsid w:val="00DB1A95"/>
    <w:rsid w:val="00DB589C"/>
    <w:rsid w:val="00DB71C0"/>
    <w:rsid w:val="00DC04F2"/>
    <w:rsid w:val="00DC10A7"/>
    <w:rsid w:val="00DC17C9"/>
    <w:rsid w:val="00DC17CD"/>
    <w:rsid w:val="00DC180E"/>
    <w:rsid w:val="00DC2FAA"/>
    <w:rsid w:val="00DC3112"/>
    <w:rsid w:val="00DC315C"/>
    <w:rsid w:val="00DC3BA6"/>
    <w:rsid w:val="00DC6843"/>
    <w:rsid w:val="00DC6E43"/>
    <w:rsid w:val="00DC7393"/>
    <w:rsid w:val="00DD0521"/>
    <w:rsid w:val="00DD4D0A"/>
    <w:rsid w:val="00DD4FF6"/>
    <w:rsid w:val="00DD5137"/>
    <w:rsid w:val="00DE0EF4"/>
    <w:rsid w:val="00DE1EDC"/>
    <w:rsid w:val="00DE2514"/>
    <w:rsid w:val="00DE51B1"/>
    <w:rsid w:val="00DE6455"/>
    <w:rsid w:val="00DE6A37"/>
    <w:rsid w:val="00DF0C63"/>
    <w:rsid w:val="00DF5CD4"/>
    <w:rsid w:val="00DF7E50"/>
    <w:rsid w:val="00E001D7"/>
    <w:rsid w:val="00E00D1A"/>
    <w:rsid w:val="00E00F3C"/>
    <w:rsid w:val="00E01AE7"/>
    <w:rsid w:val="00E020F4"/>
    <w:rsid w:val="00E03398"/>
    <w:rsid w:val="00E06167"/>
    <w:rsid w:val="00E06C34"/>
    <w:rsid w:val="00E105E4"/>
    <w:rsid w:val="00E115DC"/>
    <w:rsid w:val="00E119DB"/>
    <w:rsid w:val="00E151EE"/>
    <w:rsid w:val="00E15262"/>
    <w:rsid w:val="00E154DD"/>
    <w:rsid w:val="00E1616D"/>
    <w:rsid w:val="00E1635C"/>
    <w:rsid w:val="00E16D62"/>
    <w:rsid w:val="00E20B71"/>
    <w:rsid w:val="00E2142A"/>
    <w:rsid w:val="00E218A1"/>
    <w:rsid w:val="00E23324"/>
    <w:rsid w:val="00E244D5"/>
    <w:rsid w:val="00E25E0A"/>
    <w:rsid w:val="00E25E62"/>
    <w:rsid w:val="00E265E7"/>
    <w:rsid w:val="00E3065E"/>
    <w:rsid w:val="00E30909"/>
    <w:rsid w:val="00E31EF7"/>
    <w:rsid w:val="00E322B7"/>
    <w:rsid w:val="00E334E6"/>
    <w:rsid w:val="00E33CDA"/>
    <w:rsid w:val="00E34324"/>
    <w:rsid w:val="00E358CB"/>
    <w:rsid w:val="00E35C28"/>
    <w:rsid w:val="00E3627C"/>
    <w:rsid w:val="00E3790F"/>
    <w:rsid w:val="00E3796B"/>
    <w:rsid w:val="00E41476"/>
    <w:rsid w:val="00E42562"/>
    <w:rsid w:val="00E425AF"/>
    <w:rsid w:val="00E43AB7"/>
    <w:rsid w:val="00E44DD1"/>
    <w:rsid w:val="00E44DEB"/>
    <w:rsid w:val="00E45387"/>
    <w:rsid w:val="00E45802"/>
    <w:rsid w:val="00E46155"/>
    <w:rsid w:val="00E462DA"/>
    <w:rsid w:val="00E47633"/>
    <w:rsid w:val="00E504C8"/>
    <w:rsid w:val="00E50C30"/>
    <w:rsid w:val="00E54CC8"/>
    <w:rsid w:val="00E551C0"/>
    <w:rsid w:val="00E561F7"/>
    <w:rsid w:val="00E56B23"/>
    <w:rsid w:val="00E63469"/>
    <w:rsid w:val="00E63682"/>
    <w:rsid w:val="00E644C9"/>
    <w:rsid w:val="00E64D15"/>
    <w:rsid w:val="00E64DC6"/>
    <w:rsid w:val="00E6556B"/>
    <w:rsid w:val="00E67361"/>
    <w:rsid w:val="00E67A56"/>
    <w:rsid w:val="00E67D83"/>
    <w:rsid w:val="00E70DD8"/>
    <w:rsid w:val="00E74400"/>
    <w:rsid w:val="00E74B41"/>
    <w:rsid w:val="00E74BDB"/>
    <w:rsid w:val="00E7631A"/>
    <w:rsid w:val="00E81827"/>
    <w:rsid w:val="00E8390A"/>
    <w:rsid w:val="00E83D98"/>
    <w:rsid w:val="00E8607B"/>
    <w:rsid w:val="00E861F6"/>
    <w:rsid w:val="00E936DC"/>
    <w:rsid w:val="00E9380B"/>
    <w:rsid w:val="00E93C68"/>
    <w:rsid w:val="00E948E5"/>
    <w:rsid w:val="00E9495F"/>
    <w:rsid w:val="00E959B8"/>
    <w:rsid w:val="00E978F5"/>
    <w:rsid w:val="00EA0284"/>
    <w:rsid w:val="00EA1699"/>
    <w:rsid w:val="00EA272D"/>
    <w:rsid w:val="00EA3C94"/>
    <w:rsid w:val="00EA54CE"/>
    <w:rsid w:val="00EA786F"/>
    <w:rsid w:val="00EB017A"/>
    <w:rsid w:val="00EB0548"/>
    <w:rsid w:val="00EB31DC"/>
    <w:rsid w:val="00EB38DD"/>
    <w:rsid w:val="00EB4DDA"/>
    <w:rsid w:val="00EB595B"/>
    <w:rsid w:val="00EC0076"/>
    <w:rsid w:val="00EC23E6"/>
    <w:rsid w:val="00EC46A4"/>
    <w:rsid w:val="00EC6F64"/>
    <w:rsid w:val="00ED0A27"/>
    <w:rsid w:val="00ED0B14"/>
    <w:rsid w:val="00ED172C"/>
    <w:rsid w:val="00ED256E"/>
    <w:rsid w:val="00ED3993"/>
    <w:rsid w:val="00ED3D3E"/>
    <w:rsid w:val="00ED520E"/>
    <w:rsid w:val="00ED62FD"/>
    <w:rsid w:val="00ED65F0"/>
    <w:rsid w:val="00ED6971"/>
    <w:rsid w:val="00EE211E"/>
    <w:rsid w:val="00EE2193"/>
    <w:rsid w:val="00EE2E34"/>
    <w:rsid w:val="00EE404E"/>
    <w:rsid w:val="00EF1446"/>
    <w:rsid w:val="00EF1FB8"/>
    <w:rsid w:val="00EF283C"/>
    <w:rsid w:val="00EF319B"/>
    <w:rsid w:val="00EF4BA3"/>
    <w:rsid w:val="00F00E1A"/>
    <w:rsid w:val="00F0111E"/>
    <w:rsid w:val="00F01733"/>
    <w:rsid w:val="00F03A23"/>
    <w:rsid w:val="00F0594D"/>
    <w:rsid w:val="00F109FC"/>
    <w:rsid w:val="00F15285"/>
    <w:rsid w:val="00F16C65"/>
    <w:rsid w:val="00F20D0A"/>
    <w:rsid w:val="00F23B9B"/>
    <w:rsid w:val="00F23DEF"/>
    <w:rsid w:val="00F24E0A"/>
    <w:rsid w:val="00F26A3F"/>
    <w:rsid w:val="00F276E0"/>
    <w:rsid w:val="00F27A6B"/>
    <w:rsid w:val="00F330E2"/>
    <w:rsid w:val="00F35717"/>
    <w:rsid w:val="00F35F7F"/>
    <w:rsid w:val="00F37897"/>
    <w:rsid w:val="00F37B14"/>
    <w:rsid w:val="00F45518"/>
    <w:rsid w:val="00F47904"/>
    <w:rsid w:val="00F521F5"/>
    <w:rsid w:val="00F53EFF"/>
    <w:rsid w:val="00F5444F"/>
    <w:rsid w:val="00F55DC6"/>
    <w:rsid w:val="00F56334"/>
    <w:rsid w:val="00F569FC"/>
    <w:rsid w:val="00F56A66"/>
    <w:rsid w:val="00F56B48"/>
    <w:rsid w:val="00F60166"/>
    <w:rsid w:val="00F61E6C"/>
    <w:rsid w:val="00F62636"/>
    <w:rsid w:val="00F628DA"/>
    <w:rsid w:val="00F646D0"/>
    <w:rsid w:val="00F6475D"/>
    <w:rsid w:val="00F660E0"/>
    <w:rsid w:val="00F668D2"/>
    <w:rsid w:val="00F66973"/>
    <w:rsid w:val="00F67984"/>
    <w:rsid w:val="00F70EBD"/>
    <w:rsid w:val="00F71242"/>
    <w:rsid w:val="00F72EC5"/>
    <w:rsid w:val="00F744CD"/>
    <w:rsid w:val="00F76BE8"/>
    <w:rsid w:val="00F8077D"/>
    <w:rsid w:val="00F82C8A"/>
    <w:rsid w:val="00F8300A"/>
    <w:rsid w:val="00F8332B"/>
    <w:rsid w:val="00F83D64"/>
    <w:rsid w:val="00F85626"/>
    <w:rsid w:val="00F87782"/>
    <w:rsid w:val="00F918BF"/>
    <w:rsid w:val="00F9329F"/>
    <w:rsid w:val="00F93845"/>
    <w:rsid w:val="00F93D44"/>
    <w:rsid w:val="00F9578B"/>
    <w:rsid w:val="00F9578D"/>
    <w:rsid w:val="00F97F9A"/>
    <w:rsid w:val="00FA09A1"/>
    <w:rsid w:val="00FA152D"/>
    <w:rsid w:val="00FA2785"/>
    <w:rsid w:val="00FA5F30"/>
    <w:rsid w:val="00FB02F4"/>
    <w:rsid w:val="00FB06EA"/>
    <w:rsid w:val="00FB0F6F"/>
    <w:rsid w:val="00FB115D"/>
    <w:rsid w:val="00FB1D1D"/>
    <w:rsid w:val="00FB3BF0"/>
    <w:rsid w:val="00FB3ED4"/>
    <w:rsid w:val="00FB61C4"/>
    <w:rsid w:val="00FB7B0F"/>
    <w:rsid w:val="00FC1713"/>
    <w:rsid w:val="00FC2491"/>
    <w:rsid w:val="00FC38FF"/>
    <w:rsid w:val="00FC40B6"/>
    <w:rsid w:val="00FC5EDB"/>
    <w:rsid w:val="00FC7EF6"/>
    <w:rsid w:val="00FD0D23"/>
    <w:rsid w:val="00FD12F1"/>
    <w:rsid w:val="00FD49A3"/>
    <w:rsid w:val="00FD7920"/>
    <w:rsid w:val="00FD7CCA"/>
    <w:rsid w:val="00FE098F"/>
    <w:rsid w:val="00FE1784"/>
    <w:rsid w:val="00FE3984"/>
    <w:rsid w:val="00FE5F6A"/>
    <w:rsid w:val="00FE6AC4"/>
    <w:rsid w:val="00FE7824"/>
    <w:rsid w:val="00FF0269"/>
    <w:rsid w:val="00FF0335"/>
    <w:rsid w:val="00FF0631"/>
    <w:rsid w:val="00FF065A"/>
    <w:rsid w:val="00FF073C"/>
    <w:rsid w:val="00FF074B"/>
    <w:rsid w:val="00FF1316"/>
    <w:rsid w:val="00FF34AA"/>
    <w:rsid w:val="00FF35BB"/>
    <w:rsid w:val="00FF549B"/>
    <w:rsid w:val="00FF56AF"/>
    <w:rsid w:val="00FF5A25"/>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CFA41"/>
  <w15:docId w15:val="{5525BFEE-9512-48DE-A363-47A63D6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Standard">
    <w:name w:val="Normal"/>
    <w:qFormat/>
    <w:rPr>
      <w:sz w:val="22"/>
      <w:lang w:val="nb-NO" w:eastAsia="en-US"/>
    </w:rPr>
  </w:style>
  <w:style w:type="paragraph" w:styleId="berschrift1">
    <w:name w:val="heading 1"/>
    <w:basedOn w:val="Standard"/>
    <w:next w:val="Standard"/>
    <w:link w:val="berschrift1Zchn"/>
    <w:qFormat/>
    <w:rsid w:val="00BC09DA"/>
    <w:pPr>
      <w:jc w:val="center"/>
      <w:outlineLvl w:val="0"/>
    </w:pPr>
    <w:rPr>
      <w:b/>
      <w:szCs w:val="22"/>
    </w:rPr>
  </w:style>
  <w:style w:type="paragraph" w:styleId="berschrift2">
    <w:name w:val="heading 2"/>
    <w:basedOn w:val="Standard"/>
    <w:next w:val="Standard"/>
    <w:link w:val="berschrift2Zchn"/>
    <w:qFormat/>
    <w:rsid w:val="00BC09DA"/>
    <w:pPr>
      <w:suppressAutoHyphens/>
      <w:ind w:left="567" w:hanging="567"/>
      <w:outlineLvl w:val="1"/>
    </w:pPr>
    <w:rPr>
      <w:b/>
      <w:szCs w:val="22"/>
    </w:rPr>
  </w:style>
  <w:style w:type="paragraph" w:styleId="berschrift3">
    <w:name w:val="heading 3"/>
    <w:basedOn w:val="Standard"/>
    <w:next w:val="Standard"/>
    <w:link w:val="berschrift3Zchn"/>
    <w:qFormat/>
    <w:rsid w:val="001A3A93"/>
    <w:pPr>
      <w:keepNext/>
      <w:keepLines/>
      <w:tabs>
        <w:tab w:val="left" w:pos="567"/>
      </w:tabs>
      <w:spacing w:before="120" w:after="80"/>
      <w:outlineLvl w:val="2"/>
    </w:pPr>
    <w:rPr>
      <w:b/>
      <w:kern w:val="28"/>
      <w:sz w:val="24"/>
      <w:lang w:val="en-US"/>
    </w:rPr>
  </w:style>
  <w:style w:type="paragraph" w:styleId="berschrift4">
    <w:name w:val="heading 4"/>
    <w:basedOn w:val="Standard"/>
    <w:next w:val="Standard"/>
    <w:link w:val="berschrift4Zchn"/>
    <w:qFormat/>
    <w:rsid w:val="001A3A93"/>
    <w:pPr>
      <w:keepNext/>
      <w:tabs>
        <w:tab w:val="left" w:pos="567"/>
      </w:tabs>
      <w:jc w:val="both"/>
      <w:outlineLvl w:val="3"/>
    </w:pPr>
    <w:rPr>
      <w:b/>
    </w:rPr>
  </w:style>
  <w:style w:type="paragraph" w:styleId="berschrift5">
    <w:name w:val="heading 5"/>
    <w:basedOn w:val="Standard"/>
    <w:next w:val="Standard"/>
    <w:link w:val="berschrift5Zchn"/>
    <w:qFormat/>
    <w:rsid w:val="001A3A93"/>
    <w:pPr>
      <w:keepNext/>
      <w:tabs>
        <w:tab w:val="left" w:pos="567"/>
      </w:tabs>
      <w:jc w:val="both"/>
      <w:outlineLvl w:val="4"/>
    </w:pPr>
  </w:style>
  <w:style w:type="paragraph" w:styleId="berschrift6">
    <w:name w:val="heading 6"/>
    <w:basedOn w:val="Standard"/>
    <w:next w:val="Standard"/>
    <w:link w:val="berschrift6Zchn"/>
    <w:qFormat/>
    <w:rsid w:val="001A3A93"/>
    <w:pPr>
      <w:keepNext/>
      <w:tabs>
        <w:tab w:val="left" w:pos="-720"/>
        <w:tab w:val="left" w:pos="567"/>
        <w:tab w:val="left" w:pos="4536"/>
      </w:tabs>
      <w:suppressAutoHyphens/>
      <w:outlineLvl w:val="5"/>
    </w:pPr>
    <w:rPr>
      <w:i/>
    </w:rPr>
  </w:style>
  <w:style w:type="paragraph" w:styleId="berschrift7">
    <w:name w:val="heading 7"/>
    <w:basedOn w:val="Standard"/>
    <w:next w:val="Standard"/>
    <w:link w:val="berschrift7Zchn"/>
    <w:qFormat/>
    <w:rsid w:val="001A3A93"/>
    <w:pPr>
      <w:keepNext/>
      <w:tabs>
        <w:tab w:val="left" w:pos="-720"/>
        <w:tab w:val="left" w:pos="567"/>
        <w:tab w:val="left" w:pos="4536"/>
      </w:tabs>
      <w:suppressAutoHyphens/>
      <w:jc w:val="both"/>
      <w:outlineLvl w:val="6"/>
    </w:pPr>
    <w:rPr>
      <w:i/>
    </w:rPr>
  </w:style>
  <w:style w:type="paragraph" w:styleId="berschrift8">
    <w:name w:val="heading 8"/>
    <w:basedOn w:val="Standard"/>
    <w:next w:val="Standard"/>
    <w:link w:val="berschrift8Zchn"/>
    <w:qFormat/>
    <w:rsid w:val="001A3A93"/>
    <w:pPr>
      <w:keepNext/>
      <w:tabs>
        <w:tab w:val="left" w:pos="567"/>
      </w:tabs>
      <w:ind w:left="567" w:hanging="567"/>
      <w:jc w:val="both"/>
      <w:outlineLvl w:val="7"/>
    </w:pPr>
    <w:rPr>
      <w:b/>
      <w:i/>
    </w:rPr>
  </w:style>
  <w:style w:type="paragraph" w:styleId="berschrift9">
    <w:name w:val="heading 9"/>
    <w:basedOn w:val="Standard"/>
    <w:next w:val="Standard"/>
    <w:link w:val="berschrift9Zchn"/>
    <w:qFormat/>
    <w:rsid w:val="001A3A93"/>
    <w:pPr>
      <w:keepNext/>
      <w:tabs>
        <w:tab w:val="left" w:pos="567"/>
      </w:tabs>
      <w:jc w:val="both"/>
      <w:outlineLvl w:val="8"/>
    </w:pPr>
    <w:rPr>
      <w:b/>
      <w: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verskrift11">
    <w:name w:val="Overskrift 11"/>
    <w:basedOn w:val="Standard"/>
    <w:next w:val="Standard"/>
    <w:qFormat/>
    <w:pPr>
      <w:keepNext/>
      <w:spacing w:before="240" w:after="60"/>
      <w:outlineLvl w:val="0"/>
    </w:pPr>
    <w:rPr>
      <w:rFonts w:ascii="Arial" w:hAnsi="Arial"/>
      <w:b/>
      <w:kern w:val="28"/>
      <w:sz w:val="32"/>
      <w:lang w:val="en-US"/>
    </w:rPr>
  </w:style>
  <w:style w:type="paragraph" w:customStyle="1" w:styleId="Overskrift21">
    <w:name w:val="Overskrift 21"/>
    <w:basedOn w:val="Standard"/>
    <w:next w:val="Standard"/>
    <w:qFormat/>
    <w:pPr>
      <w:keepNext/>
      <w:spacing w:before="240" w:after="60"/>
      <w:outlineLvl w:val="1"/>
    </w:pPr>
    <w:rPr>
      <w:rFonts w:ascii="Arial" w:hAnsi="Arial"/>
      <w:b/>
      <w:i/>
      <w:sz w:val="28"/>
      <w:lang w:val="en-US"/>
    </w:rPr>
  </w:style>
  <w:style w:type="paragraph" w:customStyle="1" w:styleId="Overskrift31">
    <w:name w:val="Overskrift 31"/>
    <w:basedOn w:val="Standard"/>
    <w:next w:val="Standard"/>
    <w:qFormat/>
    <w:pPr>
      <w:keepNext/>
      <w:outlineLvl w:val="2"/>
    </w:pPr>
    <w:rPr>
      <w:b/>
      <w:lang w:val="da-DK"/>
    </w:rPr>
  </w:style>
  <w:style w:type="paragraph" w:customStyle="1" w:styleId="Overskrift41">
    <w:name w:val="Overskrift 41"/>
    <w:basedOn w:val="Standard"/>
    <w:next w:val="Standard"/>
    <w:qFormat/>
    <w:pPr>
      <w:keepNext/>
      <w:outlineLvl w:val="3"/>
    </w:pPr>
    <w:rPr>
      <w:color w:val="808080"/>
    </w:rPr>
  </w:style>
  <w:style w:type="paragraph" w:customStyle="1" w:styleId="Overskrift51">
    <w:name w:val="Overskrift 51"/>
    <w:basedOn w:val="Standard"/>
    <w:next w:val="Standard"/>
    <w:qFormat/>
    <w:pPr>
      <w:keepNext/>
      <w:tabs>
        <w:tab w:val="left" w:pos="-720"/>
      </w:tabs>
      <w:suppressAutoHyphens/>
      <w:jc w:val="center"/>
      <w:outlineLvl w:val="4"/>
    </w:pPr>
    <w:rPr>
      <w:b/>
      <w:lang w:val="da-DK"/>
    </w:rPr>
  </w:style>
  <w:style w:type="paragraph" w:customStyle="1" w:styleId="Overskrift61">
    <w:name w:val="Overskrift 61"/>
    <w:basedOn w:val="Standard"/>
    <w:next w:val="Standard"/>
    <w:qFormat/>
    <w:pPr>
      <w:keepNext/>
      <w:tabs>
        <w:tab w:val="left" w:pos="-720"/>
        <w:tab w:val="left" w:pos="567"/>
        <w:tab w:val="left" w:pos="4536"/>
      </w:tabs>
      <w:suppressAutoHyphens/>
      <w:spacing w:line="260" w:lineRule="exact"/>
      <w:outlineLvl w:val="5"/>
    </w:pPr>
    <w:rPr>
      <w:i/>
      <w:lang w:val="en-GB"/>
    </w:rPr>
  </w:style>
  <w:style w:type="paragraph" w:customStyle="1" w:styleId="Overskrift71">
    <w:name w:val="Overskrift 71"/>
    <w:basedOn w:val="Standard"/>
    <w:next w:val="Standard"/>
    <w:qFormat/>
    <w:pPr>
      <w:keepNext/>
      <w:outlineLvl w:val="6"/>
    </w:pPr>
    <w:rPr>
      <w:b/>
      <w:color w:val="808080"/>
    </w:rPr>
  </w:style>
  <w:style w:type="paragraph" w:customStyle="1" w:styleId="Overskrift81">
    <w:name w:val="Overskrift 81"/>
    <w:basedOn w:val="Standard"/>
    <w:next w:val="Standard"/>
    <w:qFormat/>
    <w:pPr>
      <w:keepNext/>
      <w:outlineLvl w:val="7"/>
    </w:pPr>
    <w:rPr>
      <w:lang w:val="pt-PT"/>
    </w:rPr>
  </w:style>
  <w:style w:type="paragraph" w:customStyle="1" w:styleId="Overskrift91">
    <w:name w:val="Overskrift 91"/>
    <w:basedOn w:val="Standard"/>
    <w:next w:val="Standard"/>
    <w:qFormat/>
    <w:pPr>
      <w:keepNext/>
      <w:suppressAutoHyphens/>
      <w:outlineLvl w:val="8"/>
    </w:pPr>
    <w:rPr>
      <w:b/>
      <w:lang w:val="da-DK"/>
    </w:rPr>
  </w:style>
  <w:style w:type="paragraph" w:customStyle="1" w:styleId="Bunntekst1">
    <w:name w:val="Bunntekst1"/>
    <w:basedOn w:val="Standard"/>
    <w:pPr>
      <w:widowControl w:val="0"/>
      <w:tabs>
        <w:tab w:val="center" w:pos="4536"/>
        <w:tab w:val="center" w:pos="8930"/>
      </w:tabs>
    </w:pPr>
    <w:rPr>
      <w:rFonts w:ascii="Helvetica" w:hAnsi="Helvetica"/>
      <w:sz w:val="16"/>
      <w:lang w:val="da-DK"/>
    </w:rPr>
  </w:style>
  <w:style w:type="character" w:customStyle="1" w:styleId="Sidetall1">
    <w:name w:val="Sidetall1"/>
    <w:basedOn w:val="Absatz-Standardschriftart"/>
  </w:style>
  <w:style w:type="paragraph" w:customStyle="1" w:styleId="Topptekst1">
    <w:name w:val="Topptekst1"/>
    <w:basedOn w:val="Standard"/>
    <w:pPr>
      <w:tabs>
        <w:tab w:val="center" w:pos="4153"/>
        <w:tab w:val="right" w:pos="8306"/>
      </w:tabs>
    </w:pPr>
  </w:style>
  <w:style w:type="character" w:customStyle="1" w:styleId="Merknadsreferanse1">
    <w:name w:val="Merknadsreferanse1"/>
    <w:semiHidden/>
    <w:rPr>
      <w:sz w:val="16"/>
      <w:szCs w:val="16"/>
    </w:rPr>
  </w:style>
  <w:style w:type="paragraph" w:customStyle="1" w:styleId="Merknadstekst1">
    <w:name w:val="Merknadstekst1"/>
    <w:basedOn w:val="Standard"/>
    <w:link w:val="MerknadstekstTegn"/>
    <w:semiHidden/>
    <w:rPr>
      <w:sz w:val="20"/>
      <w:lang w:val="x-none"/>
    </w:rPr>
  </w:style>
  <w:style w:type="paragraph" w:customStyle="1" w:styleId="Kommentaremne1">
    <w:name w:val="Kommentaremne1"/>
    <w:basedOn w:val="Merknadstekst1"/>
    <w:next w:val="Merknadstekst1"/>
    <w:semiHidden/>
    <w:rPr>
      <w:b/>
      <w:bCs/>
    </w:rPr>
  </w:style>
  <w:style w:type="paragraph" w:customStyle="1" w:styleId="Bobletekst1">
    <w:name w:val="Bobletekst1"/>
    <w:basedOn w:val="Standard"/>
    <w:semiHidden/>
    <w:rPr>
      <w:rFonts w:ascii="Tahoma" w:hAnsi="Tahoma" w:cs="Tahoma"/>
      <w:sz w:val="16"/>
      <w:szCs w:val="16"/>
    </w:rPr>
  </w:style>
  <w:style w:type="character" w:customStyle="1" w:styleId="Hyperkobling1">
    <w:name w:val="Hyperkobling1"/>
    <w:rPr>
      <w:color w:val="0000FF"/>
      <w:u w:val="single"/>
    </w:rPr>
  </w:style>
  <w:style w:type="paragraph" w:customStyle="1" w:styleId="Brdtekst1">
    <w:name w:val="Brødtekst1"/>
    <w:basedOn w:val="Standard"/>
    <w:pPr>
      <w:suppressAutoHyphens/>
    </w:pPr>
    <w:rPr>
      <w:b/>
    </w:rPr>
  </w:style>
  <w:style w:type="character" w:customStyle="1" w:styleId="Fulgthyperkobling1">
    <w:name w:val="Fulgt hyperkobling1"/>
    <w:rPr>
      <w:color w:val="800080"/>
      <w:u w:val="single"/>
    </w:rPr>
  </w:style>
  <w:style w:type="paragraph" w:customStyle="1" w:styleId="Bobletekst2">
    <w:name w:val="Bobletekst2"/>
    <w:basedOn w:val="Standard"/>
    <w:semiHidden/>
    <w:rPr>
      <w:rFonts w:ascii="Tahoma" w:hAnsi="Tahoma" w:cs="Tahoma"/>
      <w:sz w:val="16"/>
      <w:szCs w:val="16"/>
    </w:rPr>
  </w:style>
  <w:style w:type="paragraph" w:customStyle="1" w:styleId="Kommentaremne2">
    <w:name w:val="Kommentaremne2"/>
    <w:basedOn w:val="Merknadstekst1"/>
    <w:next w:val="Merknadstekst1"/>
    <w:link w:val="KommentaremneTegn"/>
    <w:rsid w:val="00552ECF"/>
    <w:rPr>
      <w:b/>
      <w:bCs/>
    </w:rPr>
  </w:style>
  <w:style w:type="character" w:customStyle="1" w:styleId="MerknadstekstTegn">
    <w:name w:val="Merknadstekst Tegn"/>
    <w:link w:val="Merknadstekst1"/>
    <w:semiHidden/>
    <w:rsid w:val="00552ECF"/>
    <w:rPr>
      <w:lang w:eastAsia="en-US"/>
    </w:rPr>
  </w:style>
  <w:style w:type="character" w:customStyle="1" w:styleId="KommentaremneTegn">
    <w:name w:val="Kommentaremne Tegn"/>
    <w:basedOn w:val="MerknadstekstTegn"/>
    <w:link w:val="Kommentaremne2"/>
    <w:rsid w:val="00552ECF"/>
    <w:rPr>
      <w:lang w:eastAsia="en-US"/>
    </w:rPr>
  </w:style>
  <w:style w:type="paragraph" w:customStyle="1" w:styleId="Revisjon1">
    <w:name w:val="Revisjon1"/>
    <w:hidden/>
    <w:uiPriority w:val="99"/>
    <w:semiHidden/>
    <w:rsid w:val="00BB2541"/>
    <w:rPr>
      <w:sz w:val="22"/>
      <w:lang w:val="nb-NO" w:eastAsia="en-US"/>
    </w:rPr>
  </w:style>
  <w:style w:type="table" w:customStyle="1" w:styleId="Tabellrutenett1">
    <w:name w:val="Tabellrutenett1"/>
    <w:basedOn w:val="NormaleTabelle"/>
    <w:rsid w:val="00F6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Standard"/>
    <w:link w:val="BodytextAgencyChar"/>
    <w:rsid w:val="00D55348"/>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D55348"/>
    <w:rPr>
      <w:rFonts w:ascii="Verdana" w:eastAsia="Verdana" w:hAnsi="Verdana" w:cs="Verdana"/>
      <w:sz w:val="18"/>
      <w:szCs w:val="18"/>
      <w:lang w:val="en-GB" w:eastAsia="en-GB"/>
    </w:rPr>
  </w:style>
  <w:style w:type="paragraph" w:customStyle="1" w:styleId="NormalAgency">
    <w:name w:val="Normal (Agency)"/>
    <w:link w:val="NormalAgencyChar"/>
    <w:rsid w:val="00D55348"/>
    <w:rPr>
      <w:rFonts w:ascii="Verdana" w:eastAsia="Verdana" w:hAnsi="Verdana"/>
      <w:sz w:val="18"/>
      <w:szCs w:val="18"/>
    </w:rPr>
  </w:style>
  <w:style w:type="paragraph" w:customStyle="1" w:styleId="TabletextrowsAgency">
    <w:name w:val="Table text rows (Agency)"/>
    <w:basedOn w:val="Standard"/>
    <w:rsid w:val="00D55348"/>
    <w:pPr>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D55348"/>
    <w:rPr>
      <w:rFonts w:ascii="Verdana" w:eastAsia="Verdana" w:hAnsi="Verdana"/>
      <w:sz w:val="18"/>
      <w:szCs w:val="18"/>
      <w:lang w:val="en-GB" w:eastAsia="en-GB" w:bidi="ar-SA"/>
    </w:rPr>
  </w:style>
  <w:style w:type="paragraph" w:styleId="Sprechblasentext">
    <w:name w:val="Balloon Text"/>
    <w:basedOn w:val="Standard"/>
    <w:link w:val="SprechblasentextZchn"/>
    <w:uiPriority w:val="99"/>
    <w:rsid w:val="00765E98"/>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765E98"/>
    <w:rPr>
      <w:rFonts w:ascii="Segoe UI" w:hAnsi="Segoe UI" w:cs="Segoe UI"/>
      <w:sz w:val="18"/>
      <w:szCs w:val="18"/>
      <w:lang w:val="nb-NO" w:eastAsia="en-US"/>
    </w:rPr>
  </w:style>
  <w:style w:type="paragraph" w:styleId="berarbeitung">
    <w:name w:val="Revision"/>
    <w:hidden/>
    <w:uiPriority w:val="99"/>
    <w:semiHidden/>
    <w:rsid w:val="006A0DD4"/>
    <w:rPr>
      <w:sz w:val="22"/>
      <w:lang w:val="nb-NO" w:eastAsia="en-US"/>
    </w:rPr>
  </w:style>
  <w:style w:type="character" w:styleId="Kommentarzeichen">
    <w:name w:val="annotation reference"/>
    <w:basedOn w:val="Absatz-Standardschriftart"/>
    <w:semiHidden/>
    <w:unhideWhenUsed/>
    <w:rsid w:val="00D306A5"/>
    <w:rPr>
      <w:sz w:val="16"/>
      <w:szCs w:val="16"/>
    </w:rPr>
  </w:style>
  <w:style w:type="paragraph" w:styleId="Kommentartext">
    <w:name w:val="annotation text"/>
    <w:basedOn w:val="Standard"/>
    <w:link w:val="KommentartextZchn"/>
    <w:uiPriority w:val="99"/>
    <w:unhideWhenUsed/>
    <w:rsid w:val="00D306A5"/>
    <w:rPr>
      <w:sz w:val="20"/>
    </w:rPr>
  </w:style>
  <w:style w:type="character" w:customStyle="1" w:styleId="KommentartextZchn">
    <w:name w:val="Kommentartext Zchn"/>
    <w:basedOn w:val="Absatz-Standardschriftart"/>
    <w:link w:val="Kommentartext"/>
    <w:rsid w:val="00D306A5"/>
    <w:rPr>
      <w:lang w:val="nb-NO" w:eastAsia="en-US"/>
    </w:rPr>
  </w:style>
  <w:style w:type="paragraph" w:styleId="Kommentarthema">
    <w:name w:val="annotation subject"/>
    <w:basedOn w:val="Kommentartext"/>
    <w:next w:val="Kommentartext"/>
    <w:link w:val="KommentarthemaZchn"/>
    <w:uiPriority w:val="99"/>
    <w:semiHidden/>
    <w:unhideWhenUsed/>
    <w:rsid w:val="00D306A5"/>
    <w:rPr>
      <w:b/>
      <w:bCs/>
    </w:rPr>
  </w:style>
  <w:style w:type="character" w:customStyle="1" w:styleId="KommentarthemaZchn">
    <w:name w:val="Kommentarthema Zchn"/>
    <w:basedOn w:val="KommentartextZchn"/>
    <w:link w:val="Kommentarthema"/>
    <w:uiPriority w:val="99"/>
    <w:semiHidden/>
    <w:rsid w:val="00D306A5"/>
    <w:rPr>
      <w:b/>
      <w:bCs/>
      <w:lang w:val="nb-NO" w:eastAsia="en-US"/>
    </w:rPr>
  </w:style>
  <w:style w:type="paragraph" w:styleId="Textkrper">
    <w:name w:val="Body Text"/>
    <w:basedOn w:val="Standard"/>
    <w:link w:val="TextkrperZchn"/>
    <w:rsid w:val="00DF0C63"/>
    <w:rPr>
      <w:i/>
      <w:color w:val="008000"/>
      <w:lang w:val="en-GB"/>
    </w:rPr>
  </w:style>
  <w:style w:type="character" w:customStyle="1" w:styleId="TextkrperZchn">
    <w:name w:val="Textkörper Zchn"/>
    <w:basedOn w:val="Absatz-Standardschriftart"/>
    <w:link w:val="Textkrper"/>
    <w:rsid w:val="00DF0C63"/>
    <w:rPr>
      <w:i/>
      <w:color w:val="008000"/>
      <w:sz w:val="22"/>
      <w:lang w:eastAsia="en-US"/>
    </w:rPr>
  </w:style>
  <w:style w:type="character" w:customStyle="1" w:styleId="normaltextrun">
    <w:name w:val="normaltextrun"/>
    <w:basedOn w:val="Absatz-Standardschriftart"/>
    <w:rsid w:val="00981E13"/>
  </w:style>
  <w:style w:type="character" w:customStyle="1" w:styleId="berschrift1Zchn">
    <w:name w:val="Überschrift 1 Zchn"/>
    <w:basedOn w:val="Absatz-Standardschriftart"/>
    <w:link w:val="berschrift1"/>
    <w:rsid w:val="00BC09DA"/>
    <w:rPr>
      <w:b/>
      <w:sz w:val="22"/>
      <w:szCs w:val="22"/>
      <w:lang w:val="nb-NO" w:eastAsia="en-US"/>
    </w:rPr>
  </w:style>
  <w:style w:type="character" w:customStyle="1" w:styleId="berschrift2Zchn">
    <w:name w:val="Überschrift 2 Zchn"/>
    <w:basedOn w:val="Absatz-Standardschriftart"/>
    <w:link w:val="berschrift2"/>
    <w:rsid w:val="00BC09DA"/>
    <w:rPr>
      <w:b/>
      <w:sz w:val="22"/>
      <w:szCs w:val="22"/>
      <w:lang w:val="nb-NO" w:eastAsia="en-US"/>
    </w:rPr>
  </w:style>
  <w:style w:type="character" w:customStyle="1" w:styleId="berschrift3Zchn">
    <w:name w:val="Überschrift 3 Zchn"/>
    <w:basedOn w:val="Absatz-Standardschriftart"/>
    <w:link w:val="berschrift3"/>
    <w:rsid w:val="001A3A93"/>
    <w:rPr>
      <w:b/>
      <w:kern w:val="28"/>
      <w:sz w:val="24"/>
      <w:lang w:val="en-US" w:eastAsia="en-US"/>
    </w:rPr>
  </w:style>
  <w:style w:type="character" w:customStyle="1" w:styleId="berschrift4Zchn">
    <w:name w:val="Überschrift 4 Zchn"/>
    <w:basedOn w:val="Absatz-Standardschriftart"/>
    <w:link w:val="berschrift4"/>
    <w:rsid w:val="001A3A93"/>
    <w:rPr>
      <w:b/>
      <w:sz w:val="22"/>
      <w:lang w:val="nb-NO" w:eastAsia="en-US"/>
    </w:rPr>
  </w:style>
  <w:style w:type="character" w:customStyle="1" w:styleId="berschrift5Zchn">
    <w:name w:val="Überschrift 5 Zchn"/>
    <w:basedOn w:val="Absatz-Standardschriftart"/>
    <w:link w:val="berschrift5"/>
    <w:rsid w:val="001A3A93"/>
    <w:rPr>
      <w:sz w:val="22"/>
      <w:lang w:val="nb-NO" w:eastAsia="en-US"/>
    </w:rPr>
  </w:style>
  <w:style w:type="character" w:customStyle="1" w:styleId="berschrift6Zchn">
    <w:name w:val="Überschrift 6 Zchn"/>
    <w:basedOn w:val="Absatz-Standardschriftart"/>
    <w:link w:val="berschrift6"/>
    <w:rsid w:val="001A3A93"/>
    <w:rPr>
      <w:i/>
      <w:sz w:val="22"/>
      <w:lang w:val="nb-NO" w:eastAsia="en-US"/>
    </w:rPr>
  </w:style>
  <w:style w:type="character" w:customStyle="1" w:styleId="berschrift7Zchn">
    <w:name w:val="Überschrift 7 Zchn"/>
    <w:basedOn w:val="Absatz-Standardschriftart"/>
    <w:link w:val="berschrift7"/>
    <w:rsid w:val="001A3A93"/>
    <w:rPr>
      <w:i/>
      <w:sz w:val="22"/>
      <w:lang w:val="nb-NO" w:eastAsia="en-US"/>
    </w:rPr>
  </w:style>
  <w:style w:type="character" w:customStyle="1" w:styleId="berschrift8Zchn">
    <w:name w:val="Überschrift 8 Zchn"/>
    <w:basedOn w:val="Absatz-Standardschriftart"/>
    <w:link w:val="berschrift8"/>
    <w:rsid w:val="001A3A93"/>
    <w:rPr>
      <w:b/>
      <w:i/>
      <w:sz w:val="22"/>
      <w:lang w:val="nb-NO" w:eastAsia="en-US"/>
    </w:rPr>
  </w:style>
  <w:style w:type="character" w:customStyle="1" w:styleId="berschrift9Zchn">
    <w:name w:val="Überschrift 9 Zchn"/>
    <w:basedOn w:val="Absatz-Standardschriftart"/>
    <w:link w:val="berschrift9"/>
    <w:rsid w:val="001A3A93"/>
    <w:rPr>
      <w:b/>
      <w:i/>
      <w:sz w:val="22"/>
      <w:lang w:val="nb-NO" w:eastAsia="en-US"/>
    </w:rPr>
  </w:style>
  <w:style w:type="paragraph" w:styleId="Kopfzeile">
    <w:name w:val="header"/>
    <w:basedOn w:val="Standard"/>
    <w:link w:val="KopfzeileZchn"/>
    <w:semiHidden/>
    <w:rsid w:val="001A3A93"/>
    <w:pPr>
      <w:tabs>
        <w:tab w:val="left" w:pos="567"/>
        <w:tab w:val="center" w:pos="4153"/>
        <w:tab w:val="right" w:pos="8306"/>
      </w:tabs>
    </w:pPr>
    <w:rPr>
      <w:rFonts w:ascii="Helvetica" w:hAnsi="Helvetica"/>
      <w:sz w:val="20"/>
    </w:rPr>
  </w:style>
  <w:style w:type="character" w:customStyle="1" w:styleId="KopfzeileZchn">
    <w:name w:val="Kopfzeile Zchn"/>
    <w:basedOn w:val="Absatz-Standardschriftart"/>
    <w:link w:val="Kopfzeile"/>
    <w:semiHidden/>
    <w:rsid w:val="001A3A93"/>
    <w:rPr>
      <w:rFonts w:ascii="Helvetica" w:hAnsi="Helvetica"/>
      <w:lang w:val="nb-NO" w:eastAsia="en-US"/>
    </w:rPr>
  </w:style>
  <w:style w:type="paragraph" w:styleId="Fuzeile">
    <w:name w:val="footer"/>
    <w:basedOn w:val="Standard"/>
    <w:link w:val="FuzeileZchn"/>
    <w:semiHidden/>
    <w:rsid w:val="001A3A93"/>
    <w:pPr>
      <w:tabs>
        <w:tab w:val="left" w:pos="567"/>
        <w:tab w:val="center" w:pos="4536"/>
        <w:tab w:val="center" w:pos="8930"/>
      </w:tabs>
    </w:pPr>
    <w:rPr>
      <w:rFonts w:ascii="Helvetica" w:hAnsi="Helvetica"/>
      <w:sz w:val="16"/>
    </w:rPr>
  </w:style>
  <w:style w:type="character" w:customStyle="1" w:styleId="FuzeileZchn">
    <w:name w:val="Fußzeile Zchn"/>
    <w:basedOn w:val="Absatz-Standardschriftart"/>
    <w:link w:val="Fuzeile"/>
    <w:semiHidden/>
    <w:rsid w:val="001A3A93"/>
    <w:rPr>
      <w:rFonts w:ascii="Helvetica" w:hAnsi="Helvetica"/>
      <w:sz w:val="16"/>
      <w:lang w:val="nb-NO" w:eastAsia="en-US"/>
    </w:rPr>
  </w:style>
  <w:style w:type="character" w:styleId="Seitenzahl">
    <w:name w:val="page number"/>
    <w:basedOn w:val="Absatz-Standardschriftart"/>
    <w:semiHidden/>
    <w:rsid w:val="001A3A93"/>
  </w:style>
  <w:style w:type="paragraph" w:styleId="Textkrper-Zeileneinzug">
    <w:name w:val="Body Text Indent"/>
    <w:basedOn w:val="Standard"/>
    <w:link w:val="Textkrper-ZeileneinzugZchn"/>
    <w:semiHidden/>
    <w:rsid w:val="001A3A93"/>
    <w:pPr>
      <w:autoSpaceDE w:val="0"/>
      <w:autoSpaceDN w:val="0"/>
      <w:adjustRightInd w:val="0"/>
      <w:ind w:left="720"/>
      <w:jc w:val="both"/>
    </w:pPr>
    <w:rPr>
      <w:szCs w:val="22"/>
      <w:lang w:eastAsia="en-GB"/>
    </w:rPr>
  </w:style>
  <w:style w:type="character" w:customStyle="1" w:styleId="Textkrper-ZeileneinzugZchn">
    <w:name w:val="Textkörper-Zeileneinzug Zchn"/>
    <w:basedOn w:val="Absatz-Standardschriftart"/>
    <w:link w:val="Textkrper-Zeileneinzug"/>
    <w:semiHidden/>
    <w:rsid w:val="001A3A93"/>
    <w:rPr>
      <w:sz w:val="22"/>
      <w:szCs w:val="22"/>
      <w:lang w:val="nb-NO"/>
    </w:rPr>
  </w:style>
  <w:style w:type="paragraph" w:styleId="Textkrper3">
    <w:name w:val="Body Text 3"/>
    <w:basedOn w:val="Standard"/>
    <w:link w:val="Textkrper3Zchn"/>
    <w:semiHidden/>
    <w:rsid w:val="001A3A93"/>
    <w:pPr>
      <w:autoSpaceDE w:val="0"/>
      <w:autoSpaceDN w:val="0"/>
      <w:adjustRightInd w:val="0"/>
      <w:jc w:val="both"/>
    </w:pPr>
    <w:rPr>
      <w:color w:val="0000FF"/>
      <w:szCs w:val="22"/>
      <w:lang w:eastAsia="en-GB"/>
    </w:rPr>
  </w:style>
  <w:style w:type="character" w:customStyle="1" w:styleId="Textkrper3Zchn">
    <w:name w:val="Textkörper 3 Zchn"/>
    <w:basedOn w:val="Absatz-Standardschriftart"/>
    <w:link w:val="Textkrper3"/>
    <w:semiHidden/>
    <w:rsid w:val="001A3A93"/>
    <w:rPr>
      <w:color w:val="0000FF"/>
      <w:sz w:val="22"/>
      <w:szCs w:val="22"/>
      <w:lang w:val="nb-NO"/>
    </w:rPr>
  </w:style>
  <w:style w:type="paragraph" w:styleId="Textkrper-Einzug2">
    <w:name w:val="Body Text Indent 2"/>
    <w:basedOn w:val="Standard"/>
    <w:link w:val="Textkrper-Einzug2Zchn"/>
    <w:semiHidden/>
    <w:rsid w:val="001A3A93"/>
    <w:pPr>
      <w:pBdr>
        <w:top w:val="wave" w:sz="6" w:space="0" w:color="auto"/>
        <w:left w:val="wave" w:sz="6" w:space="3" w:color="auto"/>
        <w:bottom w:val="wave" w:sz="6" w:space="1" w:color="auto"/>
        <w:right w:val="wave" w:sz="6" w:space="4" w:color="auto"/>
      </w:pBdr>
      <w:tabs>
        <w:tab w:val="left" w:pos="567"/>
      </w:tabs>
      <w:autoSpaceDE w:val="0"/>
      <w:autoSpaceDN w:val="0"/>
      <w:adjustRightInd w:val="0"/>
      <w:ind w:left="1134"/>
      <w:jc w:val="both"/>
    </w:pPr>
    <w:rPr>
      <w:b/>
      <w:bCs/>
      <w:color w:val="0000FF"/>
      <w:szCs w:val="22"/>
    </w:rPr>
  </w:style>
  <w:style w:type="character" w:customStyle="1" w:styleId="Textkrper-Einzug2Zchn">
    <w:name w:val="Textkörper-Einzug 2 Zchn"/>
    <w:basedOn w:val="Absatz-Standardschriftart"/>
    <w:link w:val="Textkrper-Einzug2"/>
    <w:semiHidden/>
    <w:rsid w:val="001A3A93"/>
    <w:rPr>
      <w:b/>
      <w:bCs/>
      <w:color w:val="0000FF"/>
      <w:sz w:val="22"/>
      <w:szCs w:val="22"/>
      <w:lang w:val="nb-NO" w:eastAsia="en-US"/>
    </w:rPr>
  </w:style>
  <w:style w:type="paragraph" w:styleId="Textkrper2">
    <w:name w:val="Body Text 2"/>
    <w:basedOn w:val="Standard"/>
    <w:link w:val="Textkrper2Zchn"/>
    <w:semiHidden/>
    <w:rsid w:val="001A3A93"/>
    <w:pPr>
      <w:pBdr>
        <w:top w:val="wave" w:sz="6" w:space="0" w:color="auto"/>
        <w:left w:val="wave" w:sz="6" w:space="3" w:color="auto"/>
        <w:bottom w:val="wave" w:sz="6" w:space="1" w:color="auto"/>
        <w:right w:val="wave" w:sz="6" w:space="4" w:color="auto"/>
      </w:pBdr>
      <w:tabs>
        <w:tab w:val="left" w:pos="567"/>
      </w:tabs>
      <w:autoSpaceDE w:val="0"/>
      <w:autoSpaceDN w:val="0"/>
      <w:adjustRightInd w:val="0"/>
      <w:jc w:val="both"/>
    </w:pPr>
    <w:rPr>
      <w:b/>
      <w:bCs/>
      <w:color w:val="0000FF"/>
      <w:szCs w:val="22"/>
      <w:u w:val="single"/>
    </w:rPr>
  </w:style>
  <w:style w:type="character" w:customStyle="1" w:styleId="Textkrper2Zchn">
    <w:name w:val="Textkörper 2 Zchn"/>
    <w:basedOn w:val="Absatz-Standardschriftart"/>
    <w:link w:val="Textkrper2"/>
    <w:semiHidden/>
    <w:rsid w:val="001A3A93"/>
    <w:rPr>
      <w:b/>
      <w:bCs/>
      <w:color w:val="0000FF"/>
      <w:sz w:val="22"/>
      <w:szCs w:val="22"/>
      <w:u w:val="single"/>
      <w:lang w:val="nb-NO" w:eastAsia="en-US"/>
    </w:rPr>
  </w:style>
  <w:style w:type="paragraph" w:customStyle="1" w:styleId="EMEAEnBodyText">
    <w:name w:val="EMEA En Body Text"/>
    <w:basedOn w:val="Standard"/>
    <w:rsid w:val="001A3A93"/>
    <w:pPr>
      <w:spacing w:before="120" w:after="120"/>
      <w:jc w:val="both"/>
    </w:pPr>
    <w:rPr>
      <w:lang w:val="en-US"/>
    </w:rPr>
  </w:style>
  <w:style w:type="paragraph" w:styleId="Dokumentstruktur">
    <w:name w:val="Document Map"/>
    <w:basedOn w:val="Standard"/>
    <w:link w:val="DokumentstrukturZchn"/>
    <w:semiHidden/>
    <w:rsid w:val="001A3A93"/>
    <w:pPr>
      <w:shd w:val="clear" w:color="auto" w:fill="000080"/>
      <w:tabs>
        <w:tab w:val="left" w:pos="567"/>
      </w:tabs>
    </w:pPr>
    <w:rPr>
      <w:rFonts w:ascii="Tahoma" w:hAnsi="Tahoma" w:cs="Tahoma"/>
    </w:rPr>
  </w:style>
  <w:style w:type="character" w:customStyle="1" w:styleId="DokumentstrukturZchn">
    <w:name w:val="Dokumentstruktur Zchn"/>
    <w:basedOn w:val="Absatz-Standardschriftart"/>
    <w:link w:val="Dokumentstruktur"/>
    <w:semiHidden/>
    <w:rsid w:val="001A3A93"/>
    <w:rPr>
      <w:rFonts w:ascii="Tahoma" w:hAnsi="Tahoma" w:cs="Tahoma"/>
      <w:sz w:val="22"/>
      <w:shd w:val="clear" w:color="auto" w:fill="000080"/>
      <w:lang w:val="nb-NO" w:eastAsia="en-US"/>
    </w:rPr>
  </w:style>
  <w:style w:type="character" w:styleId="Hyperlink">
    <w:name w:val="Hyperlink"/>
    <w:rsid w:val="001A3A93"/>
    <w:rPr>
      <w:color w:val="0000FF"/>
      <w:u w:val="single"/>
    </w:rPr>
  </w:style>
  <w:style w:type="paragraph" w:customStyle="1" w:styleId="AHeader1">
    <w:name w:val="AHeader 1"/>
    <w:basedOn w:val="Standard"/>
    <w:rsid w:val="001A3A93"/>
    <w:pPr>
      <w:numPr>
        <w:numId w:val="7"/>
      </w:numPr>
      <w:spacing w:after="120"/>
    </w:pPr>
    <w:rPr>
      <w:rFonts w:ascii="Arial" w:hAnsi="Arial" w:cs="Arial"/>
      <w:b/>
      <w:bCs/>
      <w:sz w:val="24"/>
    </w:rPr>
  </w:style>
  <w:style w:type="paragraph" w:customStyle="1" w:styleId="AHeader2">
    <w:name w:val="AHeader 2"/>
    <w:basedOn w:val="AHeader1"/>
    <w:rsid w:val="001A3A93"/>
    <w:pPr>
      <w:numPr>
        <w:ilvl w:val="1"/>
      </w:numPr>
      <w:tabs>
        <w:tab w:val="clear" w:pos="709"/>
        <w:tab w:val="num" w:pos="360"/>
      </w:tabs>
    </w:pPr>
    <w:rPr>
      <w:sz w:val="22"/>
    </w:rPr>
  </w:style>
  <w:style w:type="paragraph" w:customStyle="1" w:styleId="AHeader3">
    <w:name w:val="AHeader 3"/>
    <w:basedOn w:val="AHeader2"/>
    <w:rsid w:val="001A3A93"/>
    <w:pPr>
      <w:numPr>
        <w:ilvl w:val="2"/>
      </w:numPr>
      <w:tabs>
        <w:tab w:val="clear" w:pos="1276"/>
        <w:tab w:val="num" w:pos="360"/>
      </w:tabs>
    </w:pPr>
  </w:style>
  <w:style w:type="paragraph" w:customStyle="1" w:styleId="AHeader2abc">
    <w:name w:val="AHeader 2 abc"/>
    <w:basedOn w:val="AHeader3"/>
    <w:rsid w:val="001A3A93"/>
    <w:pPr>
      <w:numPr>
        <w:ilvl w:val="3"/>
      </w:numPr>
      <w:tabs>
        <w:tab w:val="clear" w:pos="1276"/>
        <w:tab w:val="num" w:pos="360"/>
      </w:tabs>
      <w:jc w:val="both"/>
    </w:pPr>
    <w:rPr>
      <w:b w:val="0"/>
      <w:bCs w:val="0"/>
    </w:rPr>
  </w:style>
  <w:style w:type="paragraph" w:customStyle="1" w:styleId="AHeader3abc">
    <w:name w:val="AHeader 3 abc"/>
    <w:basedOn w:val="AHeader2abc"/>
    <w:rsid w:val="001A3A93"/>
    <w:pPr>
      <w:numPr>
        <w:ilvl w:val="4"/>
      </w:numPr>
      <w:tabs>
        <w:tab w:val="clear" w:pos="1701"/>
        <w:tab w:val="num" w:pos="360"/>
      </w:tabs>
    </w:pPr>
  </w:style>
  <w:style w:type="paragraph" w:styleId="Textkrper-Einzug3">
    <w:name w:val="Body Text Indent 3"/>
    <w:basedOn w:val="Standard"/>
    <w:link w:val="Textkrper-Einzug3Zchn"/>
    <w:semiHidden/>
    <w:rsid w:val="001A3A93"/>
    <w:pPr>
      <w:tabs>
        <w:tab w:val="left" w:pos="567"/>
        <w:tab w:val="left" w:pos="1134"/>
      </w:tabs>
      <w:autoSpaceDE w:val="0"/>
      <w:autoSpaceDN w:val="0"/>
      <w:adjustRightInd w:val="0"/>
      <w:ind w:left="633"/>
      <w:jc w:val="both"/>
    </w:pPr>
    <w:rPr>
      <w:szCs w:val="21"/>
    </w:rPr>
  </w:style>
  <w:style w:type="character" w:customStyle="1" w:styleId="Textkrper-Einzug3Zchn">
    <w:name w:val="Textkörper-Einzug 3 Zchn"/>
    <w:basedOn w:val="Absatz-Standardschriftart"/>
    <w:link w:val="Textkrper-Einzug3"/>
    <w:semiHidden/>
    <w:rsid w:val="001A3A93"/>
    <w:rPr>
      <w:sz w:val="22"/>
      <w:szCs w:val="21"/>
      <w:lang w:val="nb-NO" w:eastAsia="en-US"/>
    </w:rPr>
  </w:style>
  <w:style w:type="character" w:styleId="BesuchterLink">
    <w:name w:val="FollowedHyperlink"/>
    <w:semiHidden/>
    <w:rsid w:val="001A3A93"/>
    <w:rPr>
      <w:color w:val="800080"/>
      <w:u w:val="single"/>
    </w:rPr>
  </w:style>
  <w:style w:type="paragraph" w:customStyle="1" w:styleId="BodyText12">
    <w:name w:val="BodyText12"/>
    <w:rsid w:val="001A3A93"/>
    <w:pPr>
      <w:spacing w:after="200" w:line="300" w:lineRule="auto"/>
      <w:ind w:left="850"/>
      <w:jc w:val="both"/>
    </w:pPr>
    <w:rPr>
      <w:sz w:val="24"/>
      <w:lang w:val="en-US" w:eastAsia="en-US"/>
    </w:rPr>
  </w:style>
  <w:style w:type="paragraph" w:customStyle="1" w:styleId="SummaryBody">
    <w:name w:val="SummaryBody"/>
    <w:rsid w:val="001A3A93"/>
    <w:pPr>
      <w:spacing w:after="200"/>
      <w:jc w:val="both"/>
    </w:pPr>
    <w:rPr>
      <w:sz w:val="24"/>
      <w:lang w:val="en-US" w:eastAsia="en-US"/>
    </w:rPr>
  </w:style>
  <w:style w:type="paragraph" w:styleId="Funotentext">
    <w:name w:val="footnote text"/>
    <w:link w:val="FunotentextZchn"/>
    <w:semiHidden/>
    <w:rsid w:val="001A3A93"/>
    <w:pPr>
      <w:spacing w:after="200"/>
      <w:ind w:left="187" w:hanging="187"/>
      <w:jc w:val="both"/>
    </w:pPr>
    <w:rPr>
      <w:sz w:val="24"/>
      <w:lang w:val="en-US" w:eastAsia="en-US"/>
    </w:rPr>
  </w:style>
  <w:style w:type="character" w:customStyle="1" w:styleId="FunotentextZchn">
    <w:name w:val="Fußnotentext Zchn"/>
    <w:basedOn w:val="Absatz-Standardschriftart"/>
    <w:link w:val="Funotentext"/>
    <w:semiHidden/>
    <w:rsid w:val="001A3A93"/>
    <w:rPr>
      <w:sz w:val="24"/>
      <w:lang w:val="en-US" w:eastAsia="en-US"/>
    </w:rPr>
  </w:style>
  <w:style w:type="character" w:styleId="Funotenzeichen">
    <w:name w:val="footnote reference"/>
    <w:semiHidden/>
    <w:rsid w:val="001A3A93"/>
    <w:rPr>
      <w:noProof w:val="0"/>
      <w:vertAlign w:val="superscript"/>
      <w:lang w:val="en-US"/>
    </w:rPr>
  </w:style>
  <w:style w:type="paragraph" w:styleId="Beschriftung">
    <w:name w:val="caption"/>
    <w:next w:val="Standard"/>
    <w:qFormat/>
    <w:rsid w:val="001A3A93"/>
    <w:pPr>
      <w:keepNext/>
      <w:widowControl w:val="0"/>
      <w:tabs>
        <w:tab w:val="left" w:pos="2405"/>
      </w:tabs>
      <w:spacing w:after="60"/>
      <w:ind w:left="2405" w:hanging="1555"/>
    </w:pPr>
    <w:rPr>
      <w:rFonts w:ascii="Arial" w:hAnsi="Arial"/>
      <w:b/>
      <w:lang w:val="en-US" w:eastAsia="en-US"/>
    </w:rPr>
  </w:style>
  <w:style w:type="paragraph" w:customStyle="1" w:styleId="Reference">
    <w:name w:val="Reference"/>
    <w:rsid w:val="001A3A93"/>
    <w:pPr>
      <w:keepLines/>
      <w:numPr>
        <w:ilvl w:val="11"/>
      </w:numPr>
      <w:spacing w:after="200"/>
      <w:ind w:left="1210" w:hanging="360"/>
      <w:jc w:val="both"/>
    </w:pPr>
    <w:rPr>
      <w:sz w:val="24"/>
      <w:lang w:val="en-US" w:eastAsia="en-US"/>
    </w:rPr>
  </w:style>
  <w:style w:type="paragraph" w:customStyle="1" w:styleId="LastPageStyle">
    <w:name w:val="LastPageStyle"/>
    <w:next w:val="Standard"/>
    <w:rsid w:val="001A3A93"/>
    <w:pPr>
      <w:tabs>
        <w:tab w:val="right" w:leader="dot" w:pos="8280"/>
      </w:tabs>
      <w:spacing w:before="200" w:after="200"/>
    </w:pPr>
    <w:rPr>
      <w:rFonts w:ascii="Arial" w:hAnsi="Arial"/>
      <w:b/>
      <w:caps/>
      <w:lang w:val="en-US" w:eastAsia="en-US"/>
    </w:rPr>
  </w:style>
  <w:style w:type="paragraph" w:customStyle="1" w:styleId="Labeltextnormal">
    <w:name w:val="Label text normal"/>
    <w:basedOn w:val="Standard"/>
    <w:rsid w:val="001A3A93"/>
    <w:pPr>
      <w:ind w:firstLine="360"/>
    </w:pPr>
    <w:rPr>
      <w:sz w:val="16"/>
      <w:szCs w:val="16"/>
      <w:lang w:val="en-US"/>
    </w:rPr>
  </w:style>
  <w:style w:type="paragraph" w:customStyle="1" w:styleId="TableText">
    <w:name w:val="TableText"/>
    <w:rsid w:val="001A3A93"/>
    <w:pPr>
      <w:keepNext/>
    </w:pPr>
    <w:rPr>
      <w:lang w:val="en-US" w:eastAsia="en-US"/>
    </w:rPr>
  </w:style>
  <w:style w:type="paragraph" w:customStyle="1" w:styleId="Table">
    <w:name w:val="Table"/>
    <w:next w:val="Standard"/>
    <w:rsid w:val="001A3A93"/>
    <w:pPr>
      <w:keepNext/>
      <w:ind w:left="1814" w:hanging="1800"/>
    </w:pPr>
    <w:rPr>
      <w:lang w:val="en-US" w:eastAsia="en-US"/>
    </w:rPr>
  </w:style>
  <w:style w:type="paragraph" w:customStyle="1" w:styleId="MarkFigure">
    <w:name w:val="Mark Figure"/>
    <w:next w:val="BodyText12"/>
    <w:rsid w:val="001A3A93"/>
    <w:pPr>
      <w:keepNext/>
      <w:ind w:left="1916" w:hanging="1066"/>
    </w:pPr>
    <w:rPr>
      <w:lang w:val="en-US" w:eastAsia="en-US"/>
    </w:rPr>
  </w:style>
  <w:style w:type="paragraph" w:customStyle="1" w:styleId="Bullet">
    <w:name w:val="Bullet"/>
    <w:rsid w:val="001A3A93"/>
    <w:pPr>
      <w:numPr>
        <w:ilvl w:val="10"/>
      </w:numPr>
      <w:suppressAutoHyphens/>
      <w:spacing w:after="200"/>
      <w:ind w:left="360" w:hanging="360"/>
      <w:jc w:val="both"/>
    </w:pPr>
    <w:rPr>
      <w:lang w:val="en-US" w:eastAsia="en-US"/>
    </w:rPr>
  </w:style>
  <w:style w:type="paragraph" w:customStyle="1" w:styleId="Dash">
    <w:name w:val="Dash"/>
    <w:rsid w:val="001A3A93"/>
    <w:pPr>
      <w:suppressAutoHyphens/>
      <w:spacing w:after="200"/>
      <w:ind w:left="360" w:hanging="360"/>
      <w:jc w:val="both"/>
    </w:pPr>
    <w:rPr>
      <w:lang w:val="en-US" w:eastAsia="en-US"/>
    </w:rPr>
  </w:style>
  <w:style w:type="paragraph" w:customStyle="1" w:styleId="ReferenceBullet">
    <w:name w:val="Reference Bullet"/>
    <w:basedOn w:val="Bullet"/>
    <w:rsid w:val="001A3A93"/>
    <w:pPr>
      <w:numPr>
        <w:ilvl w:val="0"/>
        <w:numId w:val="8"/>
      </w:numPr>
    </w:pPr>
  </w:style>
  <w:style w:type="paragraph" w:customStyle="1" w:styleId="BulletIndent1">
    <w:name w:val="Bullet Indent 1 (•)"/>
    <w:rsid w:val="001A3A93"/>
    <w:pPr>
      <w:numPr>
        <w:numId w:val="9"/>
      </w:numPr>
      <w:tabs>
        <w:tab w:val="clear" w:pos="360"/>
        <w:tab w:val="left" w:pos="288"/>
      </w:tabs>
      <w:spacing w:after="120"/>
      <w:jc w:val="both"/>
    </w:pPr>
    <w:rPr>
      <w:sz w:val="24"/>
      <w:lang w:val="en-US" w:eastAsia="en-US"/>
    </w:rPr>
  </w:style>
  <w:style w:type="paragraph" w:customStyle="1" w:styleId="BulletIndent2-">
    <w:name w:val="Bullet Indent 2 (-)"/>
    <w:rsid w:val="001A3A93"/>
    <w:pPr>
      <w:numPr>
        <w:numId w:val="12"/>
      </w:numPr>
      <w:tabs>
        <w:tab w:val="clear" w:pos="648"/>
        <w:tab w:val="left" w:pos="576"/>
      </w:tabs>
      <w:spacing w:after="120"/>
      <w:ind w:left="576" w:hanging="288"/>
      <w:jc w:val="both"/>
    </w:pPr>
    <w:rPr>
      <w:sz w:val="24"/>
      <w:lang w:val="en-US" w:eastAsia="en-US"/>
    </w:rPr>
  </w:style>
  <w:style w:type="paragraph" w:customStyle="1" w:styleId="BulletIndent3">
    <w:name w:val="Bullet Indent 3 (.)"/>
    <w:rsid w:val="001A3A93"/>
    <w:pPr>
      <w:numPr>
        <w:numId w:val="13"/>
      </w:numPr>
      <w:tabs>
        <w:tab w:val="clear" w:pos="936"/>
        <w:tab w:val="left" w:pos="864"/>
      </w:tabs>
      <w:spacing w:after="120"/>
      <w:ind w:left="864" w:hanging="288"/>
      <w:jc w:val="both"/>
    </w:pPr>
    <w:rPr>
      <w:sz w:val="24"/>
      <w:lang w:val="en-US" w:eastAsia="en-US"/>
    </w:rPr>
  </w:style>
  <w:style w:type="paragraph" w:customStyle="1" w:styleId="BulletIndent4">
    <w:name w:val="Bullet Indent 4 (•)"/>
    <w:rsid w:val="001A3A93"/>
    <w:pPr>
      <w:numPr>
        <w:numId w:val="11"/>
      </w:numPr>
      <w:tabs>
        <w:tab w:val="clear" w:pos="360"/>
        <w:tab w:val="left" w:pos="1138"/>
      </w:tabs>
      <w:spacing w:after="120"/>
      <w:ind w:left="1138" w:hanging="288"/>
      <w:jc w:val="both"/>
    </w:pPr>
    <w:rPr>
      <w:sz w:val="24"/>
      <w:lang w:val="en-US" w:eastAsia="en-US"/>
    </w:rPr>
  </w:style>
  <w:style w:type="paragraph" w:customStyle="1" w:styleId="BulletIndent5-">
    <w:name w:val="Bullet Indent 5 (-)"/>
    <w:rsid w:val="001A3A93"/>
    <w:pPr>
      <w:numPr>
        <w:numId w:val="14"/>
      </w:numPr>
      <w:tabs>
        <w:tab w:val="clear" w:pos="1570"/>
        <w:tab w:val="left" w:pos="1426"/>
      </w:tabs>
      <w:spacing w:after="120"/>
      <w:ind w:left="1426" w:hanging="288"/>
      <w:jc w:val="both"/>
    </w:pPr>
    <w:rPr>
      <w:sz w:val="24"/>
      <w:lang w:val="en-US" w:eastAsia="en-US"/>
    </w:rPr>
  </w:style>
  <w:style w:type="paragraph" w:customStyle="1" w:styleId="BulletIndent6">
    <w:name w:val="Bullet Indent 6 (.)"/>
    <w:rsid w:val="001A3A93"/>
    <w:pPr>
      <w:numPr>
        <w:numId w:val="10"/>
      </w:numPr>
      <w:tabs>
        <w:tab w:val="clear" w:pos="922"/>
        <w:tab w:val="left" w:pos="1714"/>
      </w:tabs>
      <w:spacing w:after="120"/>
      <w:ind w:left="1714" w:hanging="288"/>
      <w:jc w:val="both"/>
    </w:pPr>
    <w:rPr>
      <w:sz w:val="24"/>
      <w:lang w:val="en-US" w:eastAsia="en-US"/>
    </w:rPr>
  </w:style>
  <w:style w:type="paragraph" w:styleId="StandardWeb">
    <w:name w:val="Normal (Web)"/>
    <w:basedOn w:val="Standard"/>
    <w:uiPriority w:val="99"/>
    <w:semiHidden/>
    <w:rsid w:val="001A3A93"/>
    <w:pPr>
      <w:spacing w:before="100" w:beforeAutospacing="1" w:after="100" w:afterAutospacing="1"/>
    </w:pPr>
    <w:rPr>
      <w:rFonts w:ascii="Arial Unicode MS" w:eastAsia="Arial Unicode MS"/>
      <w:sz w:val="24"/>
      <w:szCs w:val="24"/>
      <w:lang w:val="en-US"/>
    </w:rPr>
  </w:style>
  <w:style w:type="paragraph" w:styleId="Datum">
    <w:name w:val="Date"/>
    <w:basedOn w:val="Standard"/>
    <w:next w:val="Standard"/>
    <w:link w:val="DatumZchn"/>
    <w:uiPriority w:val="99"/>
    <w:rsid w:val="001A3A93"/>
    <w:rPr>
      <w:lang w:val="en-GB"/>
    </w:rPr>
  </w:style>
  <w:style w:type="character" w:customStyle="1" w:styleId="DatumZchn">
    <w:name w:val="Datum Zchn"/>
    <w:basedOn w:val="Absatz-Standardschriftart"/>
    <w:link w:val="Datum"/>
    <w:uiPriority w:val="99"/>
    <w:rsid w:val="001A3A93"/>
    <w:rPr>
      <w:sz w:val="22"/>
      <w:lang w:eastAsia="en-US"/>
    </w:rPr>
  </w:style>
  <w:style w:type="paragraph" w:styleId="Blocktext">
    <w:name w:val="Block Text"/>
    <w:basedOn w:val="Standard"/>
    <w:semiHidden/>
    <w:rsid w:val="001A3A93"/>
    <w:pPr>
      <w:tabs>
        <w:tab w:val="left" w:pos="567"/>
      </w:tabs>
      <w:spacing w:after="120"/>
      <w:ind w:left="1440" w:right="1440"/>
    </w:pPr>
  </w:style>
  <w:style w:type="paragraph" w:customStyle="1" w:styleId="TitleA">
    <w:name w:val="Title A"/>
    <w:basedOn w:val="Standard"/>
    <w:rsid w:val="001A3A93"/>
    <w:pPr>
      <w:tabs>
        <w:tab w:val="left" w:pos="-1440"/>
        <w:tab w:val="left" w:pos="-720"/>
      </w:tabs>
      <w:jc w:val="center"/>
    </w:pPr>
    <w:rPr>
      <w:b/>
    </w:rPr>
  </w:style>
  <w:style w:type="paragraph" w:styleId="Textkrper-Erstzeileneinzug">
    <w:name w:val="Body Text First Indent"/>
    <w:basedOn w:val="Textkrper"/>
    <w:link w:val="Textkrper-ErstzeileneinzugZchn"/>
    <w:semiHidden/>
    <w:rsid w:val="001A3A93"/>
    <w:pPr>
      <w:tabs>
        <w:tab w:val="left" w:pos="567"/>
      </w:tabs>
      <w:spacing w:after="120" w:line="260" w:lineRule="exact"/>
      <w:ind w:firstLine="210"/>
    </w:pPr>
    <w:rPr>
      <w:i w:val="0"/>
      <w:color w:val="auto"/>
      <w:lang w:val="nb-NO"/>
    </w:rPr>
  </w:style>
  <w:style w:type="character" w:customStyle="1" w:styleId="Textkrper-ErstzeileneinzugZchn">
    <w:name w:val="Textkörper-Erstzeileneinzug Zchn"/>
    <w:basedOn w:val="TextkrperZchn"/>
    <w:link w:val="Textkrper-Erstzeileneinzug"/>
    <w:semiHidden/>
    <w:rsid w:val="001A3A93"/>
    <w:rPr>
      <w:i w:val="0"/>
      <w:color w:val="008000"/>
      <w:sz w:val="22"/>
      <w:lang w:val="nb-NO" w:eastAsia="en-US"/>
    </w:rPr>
  </w:style>
  <w:style w:type="paragraph" w:styleId="Textkrper-Erstzeileneinzug2">
    <w:name w:val="Body Text First Indent 2"/>
    <w:basedOn w:val="Textkrper-Zeileneinzug"/>
    <w:link w:val="Textkrper-Erstzeileneinzug2Zchn"/>
    <w:semiHidden/>
    <w:rsid w:val="001A3A93"/>
    <w:pPr>
      <w:tabs>
        <w:tab w:val="left" w:pos="567"/>
      </w:tabs>
      <w:autoSpaceDE/>
      <w:autoSpaceDN/>
      <w:adjustRightInd/>
      <w:spacing w:after="120" w:line="260" w:lineRule="exact"/>
      <w:ind w:left="360" w:firstLine="210"/>
      <w:jc w:val="left"/>
    </w:pPr>
    <w:rPr>
      <w:szCs w:val="20"/>
      <w:lang w:eastAsia="en-US"/>
    </w:rPr>
  </w:style>
  <w:style w:type="character" w:customStyle="1" w:styleId="Textkrper-Erstzeileneinzug2Zchn">
    <w:name w:val="Textkörper-Erstzeileneinzug 2 Zchn"/>
    <w:basedOn w:val="Textkrper-ZeileneinzugZchn"/>
    <w:link w:val="Textkrper-Erstzeileneinzug2"/>
    <w:semiHidden/>
    <w:rsid w:val="001A3A93"/>
    <w:rPr>
      <w:sz w:val="22"/>
      <w:szCs w:val="22"/>
      <w:lang w:val="nb-NO" w:eastAsia="en-US"/>
    </w:rPr>
  </w:style>
  <w:style w:type="paragraph" w:styleId="Gruformel">
    <w:name w:val="Closing"/>
    <w:basedOn w:val="Standard"/>
    <w:link w:val="GruformelZchn"/>
    <w:semiHidden/>
    <w:rsid w:val="001A3A93"/>
    <w:pPr>
      <w:tabs>
        <w:tab w:val="left" w:pos="567"/>
      </w:tabs>
      <w:ind w:left="4320"/>
    </w:pPr>
  </w:style>
  <w:style w:type="character" w:customStyle="1" w:styleId="GruformelZchn">
    <w:name w:val="Grußformel Zchn"/>
    <w:basedOn w:val="Absatz-Standardschriftart"/>
    <w:link w:val="Gruformel"/>
    <w:semiHidden/>
    <w:rsid w:val="001A3A93"/>
    <w:rPr>
      <w:sz w:val="22"/>
      <w:lang w:val="nb-NO" w:eastAsia="en-US"/>
    </w:rPr>
  </w:style>
  <w:style w:type="paragraph" w:styleId="E-Mail-Signatur">
    <w:name w:val="E-mail Signature"/>
    <w:basedOn w:val="Standard"/>
    <w:link w:val="E-Mail-SignaturZchn"/>
    <w:semiHidden/>
    <w:rsid w:val="001A3A93"/>
    <w:pPr>
      <w:tabs>
        <w:tab w:val="left" w:pos="567"/>
      </w:tabs>
    </w:pPr>
  </w:style>
  <w:style w:type="character" w:customStyle="1" w:styleId="E-Mail-SignaturZchn">
    <w:name w:val="E-Mail-Signatur Zchn"/>
    <w:basedOn w:val="Absatz-Standardschriftart"/>
    <w:link w:val="E-Mail-Signatur"/>
    <w:semiHidden/>
    <w:rsid w:val="001A3A93"/>
    <w:rPr>
      <w:sz w:val="22"/>
      <w:lang w:val="nb-NO" w:eastAsia="en-US"/>
    </w:rPr>
  </w:style>
  <w:style w:type="paragraph" w:styleId="Endnotentext">
    <w:name w:val="endnote text"/>
    <w:basedOn w:val="Standard"/>
    <w:link w:val="EndnotentextZchn"/>
    <w:rsid w:val="001A3A93"/>
    <w:pPr>
      <w:tabs>
        <w:tab w:val="left" w:pos="567"/>
      </w:tabs>
    </w:pPr>
    <w:rPr>
      <w:sz w:val="20"/>
    </w:rPr>
  </w:style>
  <w:style w:type="character" w:customStyle="1" w:styleId="EndnotentextZchn">
    <w:name w:val="Endnotentext Zchn"/>
    <w:basedOn w:val="Absatz-Standardschriftart"/>
    <w:link w:val="Endnotentext"/>
    <w:rsid w:val="001A3A93"/>
    <w:rPr>
      <w:lang w:val="nb-NO" w:eastAsia="en-US"/>
    </w:rPr>
  </w:style>
  <w:style w:type="paragraph" w:styleId="Umschlagadresse">
    <w:name w:val="envelope address"/>
    <w:basedOn w:val="Standard"/>
    <w:semiHidden/>
    <w:rsid w:val="001A3A93"/>
    <w:pPr>
      <w:framePr w:w="7920" w:h="1980" w:hRule="exact" w:hSpace="180" w:wrap="auto" w:hAnchor="page" w:xAlign="center" w:yAlign="bottom"/>
      <w:tabs>
        <w:tab w:val="left" w:pos="567"/>
      </w:tabs>
      <w:ind w:left="2880"/>
    </w:pPr>
    <w:rPr>
      <w:rFonts w:ascii="Arial" w:hAnsi="Arial" w:cs="Arial"/>
      <w:sz w:val="24"/>
      <w:szCs w:val="24"/>
    </w:rPr>
  </w:style>
  <w:style w:type="paragraph" w:styleId="Umschlagabsenderadresse">
    <w:name w:val="envelope return"/>
    <w:basedOn w:val="Standard"/>
    <w:semiHidden/>
    <w:rsid w:val="001A3A93"/>
    <w:pPr>
      <w:tabs>
        <w:tab w:val="left" w:pos="567"/>
      </w:tabs>
    </w:pPr>
    <w:rPr>
      <w:rFonts w:ascii="Arial" w:hAnsi="Arial" w:cs="Arial"/>
      <w:sz w:val="20"/>
    </w:rPr>
  </w:style>
  <w:style w:type="paragraph" w:styleId="HTMLAdresse">
    <w:name w:val="HTML Address"/>
    <w:basedOn w:val="Standard"/>
    <w:link w:val="HTMLAdresseZchn"/>
    <w:semiHidden/>
    <w:rsid w:val="001A3A93"/>
    <w:pPr>
      <w:tabs>
        <w:tab w:val="left" w:pos="567"/>
      </w:tabs>
    </w:pPr>
    <w:rPr>
      <w:i/>
      <w:iCs/>
    </w:rPr>
  </w:style>
  <w:style w:type="character" w:customStyle="1" w:styleId="HTMLAdresseZchn">
    <w:name w:val="HTML Adresse Zchn"/>
    <w:basedOn w:val="Absatz-Standardschriftart"/>
    <w:link w:val="HTMLAdresse"/>
    <w:semiHidden/>
    <w:rsid w:val="001A3A93"/>
    <w:rPr>
      <w:i/>
      <w:iCs/>
      <w:sz w:val="22"/>
      <w:lang w:val="nb-NO" w:eastAsia="en-US"/>
    </w:rPr>
  </w:style>
  <w:style w:type="paragraph" w:styleId="HTMLVorformatiert">
    <w:name w:val="HTML Preformatted"/>
    <w:basedOn w:val="Standard"/>
    <w:link w:val="HTMLVorformatiertZchn"/>
    <w:semiHidden/>
    <w:rsid w:val="001A3A93"/>
    <w:pPr>
      <w:tabs>
        <w:tab w:val="left" w:pos="567"/>
      </w:tabs>
    </w:pPr>
    <w:rPr>
      <w:rFonts w:ascii="Courier New" w:hAnsi="Courier New" w:cs="Courier New"/>
      <w:sz w:val="20"/>
    </w:rPr>
  </w:style>
  <w:style w:type="character" w:customStyle="1" w:styleId="HTMLVorformatiertZchn">
    <w:name w:val="HTML Vorformatiert Zchn"/>
    <w:basedOn w:val="Absatz-Standardschriftart"/>
    <w:link w:val="HTMLVorformatiert"/>
    <w:semiHidden/>
    <w:rsid w:val="001A3A93"/>
    <w:rPr>
      <w:rFonts w:ascii="Courier New" w:hAnsi="Courier New" w:cs="Courier New"/>
      <w:lang w:val="nb-NO" w:eastAsia="en-US"/>
    </w:rPr>
  </w:style>
  <w:style w:type="paragraph" w:styleId="Index1">
    <w:name w:val="index 1"/>
    <w:basedOn w:val="Standard"/>
    <w:next w:val="Standard"/>
    <w:autoRedefine/>
    <w:semiHidden/>
    <w:rsid w:val="001A3A93"/>
    <w:pPr>
      <w:ind w:left="220" w:hanging="220"/>
    </w:pPr>
  </w:style>
  <w:style w:type="paragraph" w:styleId="Index2">
    <w:name w:val="index 2"/>
    <w:basedOn w:val="Standard"/>
    <w:next w:val="Standard"/>
    <w:autoRedefine/>
    <w:semiHidden/>
    <w:rsid w:val="001A3A93"/>
    <w:pPr>
      <w:ind w:left="440" w:hanging="220"/>
    </w:pPr>
  </w:style>
  <w:style w:type="paragraph" w:styleId="Index3">
    <w:name w:val="index 3"/>
    <w:basedOn w:val="Standard"/>
    <w:next w:val="Standard"/>
    <w:autoRedefine/>
    <w:semiHidden/>
    <w:rsid w:val="001A3A93"/>
    <w:pPr>
      <w:ind w:left="660" w:hanging="220"/>
    </w:pPr>
  </w:style>
  <w:style w:type="paragraph" w:styleId="Index4">
    <w:name w:val="index 4"/>
    <w:basedOn w:val="Standard"/>
    <w:next w:val="Standard"/>
    <w:autoRedefine/>
    <w:semiHidden/>
    <w:rsid w:val="001A3A93"/>
    <w:pPr>
      <w:ind w:left="880" w:hanging="220"/>
    </w:pPr>
  </w:style>
  <w:style w:type="paragraph" w:styleId="Index5">
    <w:name w:val="index 5"/>
    <w:basedOn w:val="Standard"/>
    <w:next w:val="Standard"/>
    <w:autoRedefine/>
    <w:semiHidden/>
    <w:rsid w:val="001A3A93"/>
    <w:pPr>
      <w:ind w:left="1100" w:hanging="220"/>
    </w:pPr>
  </w:style>
  <w:style w:type="paragraph" w:styleId="Index6">
    <w:name w:val="index 6"/>
    <w:basedOn w:val="Standard"/>
    <w:next w:val="Standard"/>
    <w:autoRedefine/>
    <w:semiHidden/>
    <w:rsid w:val="001A3A93"/>
    <w:pPr>
      <w:ind w:left="1320" w:hanging="220"/>
    </w:pPr>
  </w:style>
  <w:style w:type="paragraph" w:styleId="Index7">
    <w:name w:val="index 7"/>
    <w:basedOn w:val="Standard"/>
    <w:next w:val="Standard"/>
    <w:autoRedefine/>
    <w:semiHidden/>
    <w:rsid w:val="001A3A93"/>
    <w:pPr>
      <w:ind w:left="1540" w:hanging="220"/>
    </w:pPr>
  </w:style>
  <w:style w:type="paragraph" w:styleId="Index8">
    <w:name w:val="index 8"/>
    <w:basedOn w:val="Standard"/>
    <w:next w:val="Standard"/>
    <w:autoRedefine/>
    <w:semiHidden/>
    <w:rsid w:val="001A3A93"/>
    <w:pPr>
      <w:ind w:left="1760" w:hanging="220"/>
    </w:pPr>
  </w:style>
  <w:style w:type="paragraph" w:styleId="Index9">
    <w:name w:val="index 9"/>
    <w:basedOn w:val="Standard"/>
    <w:next w:val="Standard"/>
    <w:autoRedefine/>
    <w:semiHidden/>
    <w:rsid w:val="001A3A93"/>
    <w:pPr>
      <w:ind w:left="1980" w:hanging="220"/>
    </w:pPr>
  </w:style>
  <w:style w:type="paragraph" w:styleId="Indexberschrift">
    <w:name w:val="index heading"/>
    <w:basedOn w:val="Standard"/>
    <w:next w:val="Index1"/>
    <w:semiHidden/>
    <w:rsid w:val="001A3A93"/>
    <w:pPr>
      <w:tabs>
        <w:tab w:val="left" w:pos="567"/>
      </w:tabs>
    </w:pPr>
    <w:rPr>
      <w:rFonts w:ascii="Arial" w:hAnsi="Arial" w:cs="Arial"/>
      <w:b/>
      <w:bCs/>
    </w:rPr>
  </w:style>
  <w:style w:type="paragraph" w:styleId="Liste">
    <w:name w:val="List"/>
    <w:basedOn w:val="Standard"/>
    <w:rsid w:val="001A3A93"/>
    <w:pPr>
      <w:tabs>
        <w:tab w:val="left" w:pos="567"/>
      </w:tabs>
      <w:ind w:left="360" w:hanging="360"/>
    </w:pPr>
  </w:style>
  <w:style w:type="paragraph" w:styleId="Liste2">
    <w:name w:val="List 2"/>
    <w:basedOn w:val="Standard"/>
    <w:semiHidden/>
    <w:rsid w:val="001A3A93"/>
    <w:pPr>
      <w:tabs>
        <w:tab w:val="left" w:pos="567"/>
      </w:tabs>
      <w:ind w:left="720" w:hanging="360"/>
    </w:pPr>
  </w:style>
  <w:style w:type="paragraph" w:styleId="Liste3">
    <w:name w:val="List 3"/>
    <w:basedOn w:val="Standard"/>
    <w:semiHidden/>
    <w:rsid w:val="001A3A93"/>
    <w:pPr>
      <w:tabs>
        <w:tab w:val="left" w:pos="567"/>
      </w:tabs>
      <w:ind w:left="1080" w:hanging="360"/>
    </w:pPr>
  </w:style>
  <w:style w:type="paragraph" w:styleId="Liste4">
    <w:name w:val="List 4"/>
    <w:basedOn w:val="Standard"/>
    <w:semiHidden/>
    <w:rsid w:val="001A3A93"/>
    <w:pPr>
      <w:tabs>
        <w:tab w:val="left" w:pos="567"/>
      </w:tabs>
      <w:ind w:left="1440" w:hanging="360"/>
    </w:pPr>
  </w:style>
  <w:style w:type="paragraph" w:styleId="Liste5">
    <w:name w:val="List 5"/>
    <w:basedOn w:val="Standard"/>
    <w:semiHidden/>
    <w:rsid w:val="001A3A93"/>
    <w:pPr>
      <w:tabs>
        <w:tab w:val="left" w:pos="567"/>
      </w:tabs>
      <w:ind w:left="1800" w:hanging="360"/>
    </w:pPr>
  </w:style>
  <w:style w:type="paragraph" w:styleId="Aufzhlungszeichen">
    <w:name w:val="List Bullet"/>
    <w:basedOn w:val="Standard"/>
    <w:autoRedefine/>
    <w:semiHidden/>
    <w:rsid w:val="001A3A93"/>
    <w:pPr>
      <w:numPr>
        <w:numId w:val="15"/>
      </w:numPr>
      <w:tabs>
        <w:tab w:val="left" w:pos="567"/>
      </w:tabs>
    </w:pPr>
  </w:style>
  <w:style w:type="paragraph" w:styleId="Aufzhlungszeichen2">
    <w:name w:val="List Bullet 2"/>
    <w:basedOn w:val="Standard"/>
    <w:autoRedefine/>
    <w:semiHidden/>
    <w:rsid w:val="001A3A93"/>
    <w:pPr>
      <w:numPr>
        <w:numId w:val="16"/>
      </w:numPr>
      <w:tabs>
        <w:tab w:val="left" w:pos="567"/>
      </w:tabs>
    </w:pPr>
  </w:style>
  <w:style w:type="paragraph" w:styleId="Aufzhlungszeichen3">
    <w:name w:val="List Bullet 3"/>
    <w:basedOn w:val="Standard"/>
    <w:autoRedefine/>
    <w:semiHidden/>
    <w:rsid w:val="001A3A93"/>
    <w:pPr>
      <w:numPr>
        <w:numId w:val="17"/>
      </w:numPr>
      <w:tabs>
        <w:tab w:val="left" w:pos="567"/>
      </w:tabs>
    </w:pPr>
  </w:style>
  <w:style w:type="paragraph" w:styleId="Aufzhlungszeichen4">
    <w:name w:val="List Bullet 4"/>
    <w:basedOn w:val="Standard"/>
    <w:autoRedefine/>
    <w:semiHidden/>
    <w:rsid w:val="001A3A93"/>
    <w:pPr>
      <w:numPr>
        <w:numId w:val="18"/>
      </w:numPr>
      <w:tabs>
        <w:tab w:val="left" w:pos="567"/>
      </w:tabs>
    </w:pPr>
  </w:style>
  <w:style w:type="paragraph" w:styleId="Aufzhlungszeichen5">
    <w:name w:val="List Bullet 5"/>
    <w:basedOn w:val="Standard"/>
    <w:autoRedefine/>
    <w:semiHidden/>
    <w:rsid w:val="001A3A93"/>
    <w:pPr>
      <w:numPr>
        <w:numId w:val="19"/>
      </w:numPr>
      <w:tabs>
        <w:tab w:val="left" w:pos="567"/>
      </w:tabs>
    </w:pPr>
  </w:style>
  <w:style w:type="paragraph" w:styleId="Listenfortsetzung">
    <w:name w:val="List Continue"/>
    <w:basedOn w:val="Standard"/>
    <w:rsid w:val="001A3A93"/>
    <w:pPr>
      <w:tabs>
        <w:tab w:val="left" w:pos="567"/>
      </w:tabs>
      <w:spacing w:after="120"/>
      <w:ind w:left="360"/>
    </w:pPr>
  </w:style>
  <w:style w:type="paragraph" w:styleId="Listenfortsetzung2">
    <w:name w:val="List Continue 2"/>
    <w:basedOn w:val="Standard"/>
    <w:rsid w:val="001A3A93"/>
    <w:pPr>
      <w:tabs>
        <w:tab w:val="left" w:pos="567"/>
      </w:tabs>
      <w:spacing w:after="120"/>
      <w:ind w:left="720"/>
    </w:pPr>
  </w:style>
  <w:style w:type="paragraph" w:styleId="Listenfortsetzung3">
    <w:name w:val="List Continue 3"/>
    <w:basedOn w:val="Standard"/>
    <w:rsid w:val="001A3A93"/>
    <w:pPr>
      <w:tabs>
        <w:tab w:val="left" w:pos="567"/>
      </w:tabs>
      <w:spacing w:after="120"/>
      <w:ind w:left="1080"/>
    </w:pPr>
  </w:style>
  <w:style w:type="paragraph" w:styleId="Listenfortsetzung4">
    <w:name w:val="List Continue 4"/>
    <w:basedOn w:val="Standard"/>
    <w:rsid w:val="001A3A93"/>
    <w:pPr>
      <w:tabs>
        <w:tab w:val="left" w:pos="567"/>
      </w:tabs>
      <w:spacing w:after="120"/>
      <w:ind w:left="1440"/>
    </w:pPr>
  </w:style>
  <w:style w:type="paragraph" w:styleId="Listenfortsetzung5">
    <w:name w:val="List Continue 5"/>
    <w:basedOn w:val="Standard"/>
    <w:semiHidden/>
    <w:rsid w:val="001A3A93"/>
    <w:pPr>
      <w:tabs>
        <w:tab w:val="left" w:pos="567"/>
      </w:tabs>
      <w:spacing w:after="120"/>
      <w:ind w:left="1800"/>
    </w:pPr>
  </w:style>
  <w:style w:type="paragraph" w:styleId="Listennummer">
    <w:name w:val="List Number"/>
    <w:basedOn w:val="Standard"/>
    <w:semiHidden/>
    <w:rsid w:val="001A3A93"/>
    <w:pPr>
      <w:numPr>
        <w:numId w:val="20"/>
      </w:numPr>
      <w:tabs>
        <w:tab w:val="left" w:pos="567"/>
      </w:tabs>
    </w:pPr>
  </w:style>
  <w:style w:type="paragraph" w:styleId="Listennummer2">
    <w:name w:val="List Number 2"/>
    <w:basedOn w:val="Standard"/>
    <w:semiHidden/>
    <w:rsid w:val="001A3A93"/>
    <w:pPr>
      <w:numPr>
        <w:numId w:val="21"/>
      </w:numPr>
      <w:tabs>
        <w:tab w:val="left" w:pos="567"/>
      </w:tabs>
    </w:pPr>
  </w:style>
  <w:style w:type="paragraph" w:styleId="Listennummer3">
    <w:name w:val="List Number 3"/>
    <w:basedOn w:val="Standard"/>
    <w:semiHidden/>
    <w:rsid w:val="001A3A93"/>
    <w:pPr>
      <w:numPr>
        <w:numId w:val="22"/>
      </w:numPr>
      <w:tabs>
        <w:tab w:val="left" w:pos="567"/>
      </w:tabs>
    </w:pPr>
  </w:style>
  <w:style w:type="paragraph" w:styleId="Listennummer4">
    <w:name w:val="List Number 4"/>
    <w:basedOn w:val="Standard"/>
    <w:semiHidden/>
    <w:rsid w:val="001A3A93"/>
    <w:pPr>
      <w:numPr>
        <w:numId w:val="23"/>
      </w:numPr>
      <w:tabs>
        <w:tab w:val="left" w:pos="567"/>
      </w:tabs>
    </w:pPr>
  </w:style>
  <w:style w:type="paragraph" w:styleId="Listennummer5">
    <w:name w:val="List Number 5"/>
    <w:basedOn w:val="Standard"/>
    <w:semiHidden/>
    <w:rsid w:val="001A3A93"/>
    <w:pPr>
      <w:numPr>
        <w:numId w:val="24"/>
      </w:numPr>
      <w:tabs>
        <w:tab w:val="left" w:pos="567"/>
      </w:tabs>
    </w:pPr>
  </w:style>
  <w:style w:type="paragraph" w:styleId="Makrotext">
    <w:name w:val="macro"/>
    <w:link w:val="MakrotextZchn"/>
    <w:semiHidden/>
    <w:rsid w:val="001A3A93"/>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krotextZchn">
    <w:name w:val="Makrotext Zchn"/>
    <w:basedOn w:val="Absatz-Standardschriftart"/>
    <w:link w:val="Makrotext"/>
    <w:semiHidden/>
    <w:rsid w:val="001A3A93"/>
    <w:rPr>
      <w:rFonts w:ascii="Courier New" w:hAnsi="Courier New" w:cs="Courier New"/>
      <w:lang w:eastAsia="en-US"/>
    </w:rPr>
  </w:style>
  <w:style w:type="paragraph" w:styleId="Nachrichtenkopf">
    <w:name w:val="Message Header"/>
    <w:basedOn w:val="Standard"/>
    <w:link w:val="NachrichtenkopfZchn"/>
    <w:semiHidden/>
    <w:rsid w:val="001A3A93"/>
    <w:pPr>
      <w:pBdr>
        <w:top w:val="single" w:sz="6" w:space="1" w:color="auto"/>
        <w:left w:val="single" w:sz="6" w:space="1" w:color="auto"/>
        <w:bottom w:val="single" w:sz="6" w:space="1" w:color="auto"/>
        <w:right w:val="single" w:sz="6" w:space="1" w:color="auto"/>
      </w:pBdr>
      <w:shd w:val="pct20" w:color="auto" w:fill="auto"/>
      <w:tabs>
        <w:tab w:val="left" w:pos="567"/>
      </w:tabs>
      <w:ind w:left="1080" w:hanging="1080"/>
    </w:pPr>
    <w:rPr>
      <w:rFonts w:ascii="Arial" w:hAnsi="Arial" w:cs="Arial"/>
      <w:sz w:val="24"/>
      <w:szCs w:val="24"/>
    </w:rPr>
  </w:style>
  <w:style w:type="character" w:customStyle="1" w:styleId="NachrichtenkopfZchn">
    <w:name w:val="Nachrichtenkopf Zchn"/>
    <w:basedOn w:val="Absatz-Standardschriftart"/>
    <w:link w:val="Nachrichtenkopf"/>
    <w:semiHidden/>
    <w:rsid w:val="001A3A93"/>
    <w:rPr>
      <w:rFonts w:ascii="Arial" w:hAnsi="Arial" w:cs="Arial"/>
      <w:sz w:val="24"/>
      <w:szCs w:val="24"/>
      <w:shd w:val="pct20" w:color="auto" w:fill="auto"/>
      <w:lang w:val="nb-NO" w:eastAsia="en-US"/>
    </w:rPr>
  </w:style>
  <w:style w:type="paragraph" w:styleId="Standardeinzug">
    <w:name w:val="Normal Indent"/>
    <w:basedOn w:val="Standard"/>
    <w:semiHidden/>
    <w:rsid w:val="001A3A93"/>
    <w:pPr>
      <w:tabs>
        <w:tab w:val="left" w:pos="567"/>
      </w:tabs>
      <w:ind w:left="720"/>
    </w:pPr>
  </w:style>
  <w:style w:type="paragraph" w:styleId="Fu-Endnotenberschrift">
    <w:name w:val="Note Heading"/>
    <w:basedOn w:val="Standard"/>
    <w:next w:val="Standard"/>
    <w:link w:val="Fu-EndnotenberschriftZchn"/>
    <w:semiHidden/>
    <w:rsid w:val="001A3A93"/>
    <w:pPr>
      <w:tabs>
        <w:tab w:val="left" w:pos="567"/>
      </w:tabs>
    </w:pPr>
  </w:style>
  <w:style w:type="character" w:customStyle="1" w:styleId="Fu-EndnotenberschriftZchn">
    <w:name w:val="Fuß/-Endnotenüberschrift Zchn"/>
    <w:basedOn w:val="Absatz-Standardschriftart"/>
    <w:link w:val="Fu-Endnotenberschrift"/>
    <w:semiHidden/>
    <w:rsid w:val="001A3A93"/>
    <w:rPr>
      <w:sz w:val="22"/>
      <w:lang w:val="nb-NO" w:eastAsia="en-US"/>
    </w:rPr>
  </w:style>
  <w:style w:type="paragraph" w:styleId="NurText">
    <w:name w:val="Plain Text"/>
    <w:basedOn w:val="Standard"/>
    <w:link w:val="NurTextZchn"/>
    <w:semiHidden/>
    <w:rsid w:val="001A3A93"/>
    <w:pPr>
      <w:tabs>
        <w:tab w:val="left" w:pos="567"/>
      </w:tabs>
    </w:pPr>
    <w:rPr>
      <w:rFonts w:ascii="Courier New" w:hAnsi="Courier New" w:cs="Courier New"/>
      <w:sz w:val="20"/>
    </w:rPr>
  </w:style>
  <w:style w:type="character" w:customStyle="1" w:styleId="NurTextZchn">
    <w:name w:val="Nur Text Zchn"/>
    <w:basedOn w:val="Absatz-Standardschriftart"/>
    <w:link w:val="NurText"/>
    <w:semiHidden/>
    <w:rsid w:val="001A3A93"/>
    <w:rPr>
      <w:rFonts w:ascii="Courier New" w:hAnsi="Courier New" w:cs="Courier New"/>
      <w:lang w:val="nb-NO" w:eastAsia="en-US"/>
    </w:rPr>
  </w:style>
  <w:style w:type="paragraph" w:styleId="Anrede">
    <w:name w:val="Salutation"/>
    <w:basedOn w:val="Standard"/>
    <w:next w:val="Standard"/>
    <w:link w:val="AnredeZchn"/>
    <w:semiHidden/>
    <w:rsid w:val="001A3A93"/>
    <w:pPr>
      <w:tabs>
        <w:tab w:val="left" w:pos="567"/>
      </w:tabs>
    </w:pPr>
  </w:style>
  <w:style w:type="character" w:customStyle="1" w:styleId="AnredeZchn">
    <w:name w:val="Anrede Zchn"/>
    <w:basedOn w:val="Absatz-Standardschriftart"/>
    <w:link w:val="Anrede"/>
    <w:semiHidden/>
    <w:rsid w:val="001A3A93"/>
    <w:rPr>
      <w:sz w:val="22"/>
      <w:lang w:val="nb-NO" w:eastAsia="en-US"/>
    </w:rPr>
  </w:style>
  <w:style w:type="paragraph" w:styleId="Unterschrift">
    <w:name w:val="Signature"/>
    <w:basedOn w:val="Standard"/>
    <w:link w:val="UnterschriftZchn"/>
    <w:semiHidden/>
    <w:rsid w:val="001A3A93"/>
    <w:pPr>
      <w:tabs>
        <w:tab w:val="left" w:pos="567"/>
      </w:tabs>
      <w:ind w:left="4320"/>
    </w:pPr>
  </w:style>
  <w:style w:type="character" w:customStyle="1" w:styleId="UnterschriftZchn">
    <w:name w:val="Unterschrift Zchn"/>
    <w:basedOn w:val="Absatz-Standardschriftart"/>
    <w:link w:val="Unterschrift"/>
    <w:semiHidden/>
    <w:rsid w:val="001A3A93"/>
    <w:rPr>
      <w:sz w:val="22"/>
      <w:lang w:val="nb-NO" w:eastAsia="en-US"/>
    </w:rPr>
  </w:style>
  <w:style w:type="paragraph" w:styleId="Untertitel">
    <w:name w:val="Subtitle"/>
    <w:basedOn w:val="Standard"/>
    <w:link w:val="UntertitelZchn"/>
    <w:qFormat/>
    <w:rsid w:val="001A3A93"/>
    <w:pPr>
      <w:tabs>
        <w:tab w:val="left" w:pos="567"/>
      </w:tabs>
      <w:spacing w:after="60"/>
      <w:jc w:val="center"/>
      <w:outlineLvl w:val="1"/>
    </w:pPr>
    <w:rPr>
      <w:rFonts w:ascii="Arial" w:hAnsi="Arial" w:cs="Arial"/>
      <w:sz w:val="24"/>
      <w:szCs w:val="24"/>
    </w:rPr>
  </w:style>
  <w:style w:type="character" w:customStyle="1" w:styleId="UntertitelZchn">
    <w:name w:val="Untertitel Zchn"/>
    <w:basedOn w:val="Absatz-Standardschriftart"/>
    <w:link w:val="Untertitel"/>
    <w:rsid w:val="001A3A93"/>
    <w:rPr>
      <w:rFonts w:ascii="Arial" w:hAnsi="Arial" w:cs="Arial"/>
      <w:sz w:val="24"/>
      <w:szCs w:val="24"/>
      <w:lang w:val="nb-NO" w:eastAsia="en-US"/>
    </w:rPr>
  </w:style>
  <w:style w:type="paragraph" w:styleId="Rechtsgrundlagenverzeichnis">
    <w:name w:val="table of authorities"/>
    <w:basedOn w:val="Standard"/>
    <w:next w:val="Standard"/>
    <w:semiHidden/>
    <w:rsid w:val="001A3A93"/>
    <w:pPr>
      <w:ind w:left="220" w:hanging="220"/>
    </w:pPr>
  </w:style>
  <w:style w:type="paragraph" w:styleId="Abbildungsverzeichnis">
    <w:name w:val="table of figures"/>
    <w:basedOn w:val="Standard"/>
    <w:next w:val="Standard"/>
    <w:semiHidden/>
    <w:rsid w:val="001A3A93"/>
    <w:pPr>
      <w:ind w:left="440" w:hanging="440"/>
    </w:pPr>
  </w:style>
  <w:style w:type="paragraph" w:styleId="Titel">
    <w:name w:val="Title"/>
    <w:basedOn w:val="Standard"/>
    <w:link w:val="TitelZchn"/>
    <w:qFormat/>
    <w:rsid w:val="001A3A93"/>
    <w:pPr>
      <w:tabs>
        <w:tab w:val="left" w:pos="567"/>
      </w:tabs>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rsid w:val="001A3A93"/>
    <w:rPr>
      <w:rFonts w:ascii="Arial" w:hAnsi="Arial" w:cs="Arial"/>
      <w:b/>
      <w:bCs/>
      <w:kern w:val="28"/>
      <w:sz w:val="32"/>
      <w:szCs w:val="32"/>
      <w:lang w:val="nb-NO" w:eastAsia="en-US"/>
    </w:rPr>
  </w:style>
  <w:style w:type="paragraph" w:styleId="RGV-berschrift">
    <w:name w:val="toa heading"/>
    <w:basedOn w:val="Standard"/>
    <w:next w:val="Standard"/>
    <w:rsid w:val="001A3A93"/>
    <w:pPr>
      <w:tabs>
        <w:tab w:val="left" w:pos="567"/>
      </w:tabs>
      <w:spacing w:before="120"/>
    </w:pPr>
    <w:rPr>
      <w:rFonts w:ascii="Arial" w:hAnsi="Arial" w:cs="Arial"/>
      <w:b/>
      <w:bCs/>
      <w:sz w:val="24"/>
      <w:szCs w:val="24"/>
    </w:rPr>
  </w:style>
  <w:style w:type="paragraph" w:styleId="Verzeichnis1">
    <w:name w:val="toc 1"/>
    <w:basedOn w:val="Standard"/>
    <w:next w:val="Standard"/>
    <w:autoRedefine/>
    <w:semiHidden/>
    <w:rsid w:val="001A3A93"/>
  </w:style>
  <w:style w:type="paragraph" w:styleId="Verzeichnis2">
    <w:name w:val="toc 2"/>
    <w:basedOn w:val="Standard"/>
    <w:next w:val="Standard"/>
    <w:autoRedefine/>
    <w:semiHidden/>
    <w:rsid w:val="001A3A93"/>
    <w:pPr>
      <w:ind w:left="220"/>
    </w:pPr>
  </w:style>
  <w:style w:type="paragraph" w:styleId="Verzeichnis3">
    <w:name w:val="toc 3"/>
    <w:basedOn w:val="Standard"/>
    <w:next w:val="Standard"/>
    <w:autoRedefine/>
    <w:semiHidden/>
    <w:rsid w:val="001A3A93"/>
    <w:pPr>
      <w:ind w:left="440"/>
    </w:pPr>
  </w:style>
  <w:style w:type="paragraph" w:styleId="Verzeichnis4">
    <w:name w:val="toc 4"/>
    <w:basedOn w:val="Standard"/>
    <w:next w:val="Standard"/>
    <w:autoRedefine/>
    <w:semiHidden/>
    <w:rsid w:val="001A3A93"/>
    <w:pPr>
      <w:ind w:left="660"/>
    </w:pPr>
  </w:style>
  <w:style w:type="paragraph" w:styleId="Verzeichnis5">
    <w:name w:val="toc 5"/>
    <w:basedOn w:val="Standard"/>
    <w:next w:val="Standard"/>
    <w:autoRedefine/>
    <w:semiHidden/>
    <w:rsid w:val="001A3A93"/>
    <w:pPr>
      <w:ind w:left="880"/>
    </w:pPr>
  </w:style>
  <w:style w:type="paragraph" w:styleId="Verzeichnis6">
    <w:name w:val="toc 6"/>
    <w:basedOn w:val="Standard"/>
    <w:next w:val="Standard"/>
    <w:autoRedefine/>
    <w:semiHidden/>
    <w:rsid w:val="001A3A93"/>
    <w:pPr>
      <w:ind w:left="1100"/>
    </w:pPr>
  </w:style>
  <w:style w:type="paragraph" w:styleId="Verzeichnis7">
    <w:name w:val="toc 7"/>
    <w:basedOn w:val="Standard"/>
    <w:next w:val="Standard"/>
    <w:autoRedefine/>
    <w:semiHidden/>
    <w:rsid w:val="001A3A93"/>
    <w:pPr>
      <w:ind w:left="1320"/>
    </w:pPr>
  </w:style>
  <w:style w:type="paragraph" w:styleId="Verzeichnis8">
    <w:name w:val="toc 8"/>
    <w:basedOn w:val="Standard"/>
    <w:next w:val="Standard"/>
    <w:autoRedefine/>
    <w:semiHidden/>
    <w:rsid w:val="001A3A93"/>
    <w:pPr>
      <w:ind w:left="1540"/>
    </w:pPr>
  </w:style>
  <w:style w:type="paragraph" w:styleId="Verzeichnis9">
    <w:name w:val="toc 9"/>
    <w:basedOn w:val="Standard"/>
    <w:next w:val="Standard"/>
    <w:autoRedefine/>
    <w:semiHidden/>
    <w:rsid w:val="001A3A93"/>
    <w:pPr>
      <w:ind w:left="1760"/>
    </w:pPr>
  </w:style>
  <w:style w:type="paragraph" w:customStyle="1" w:styleId="TitleB">
    <w:name w:val="Title B"/>
    <w:basedOn w:val="Standard"/>
    <w:rsid w:val="001A3A93"/>
    <w:pPr>
      <w:tabs>
        <w:tab w:val="left" w:pos="567"/>
      </w:tabs>
      <w:suppressAutoHyphens/>
      <w:ind w:left="567" w:hanging="567"/>
    </w:pPr>
    <w:rPr>
      <w:b/>
    </w:rPr>
  </w:style>
  <w:style w:type="paragraph" w:customStyle="1" w:styleId="AppendixSubheading">
    <w:name w:val="Appendix Subheading"/>
    <w:rsid w:val="001A3A93"/>
    <w:pPr>
      <w:keepNext/>
      <w:keepLines/>
      <w:spacing w:after="60"/>
      <w:jc w:val="center"/>
    </w:pPr>
    <w:rPr>
      <w:rFonts w:ascii="Arial" w:hAnsi="Arial"/>
      <w:sz w:val="24"/>
      <w:lang w:val="en-US" w:eastAsia="en-US"/>
    </w:rPr>
  </w:style>
  <w:style w:type="paragraph" w:styleId="Listenabsatz">
    <w:name w:val="List Paragraph"/>
    <w:basedOn w:val="Standard"/>
    <w:uiPriority w:val="1"/>
    <w:qFormat/>
    <w:rsid w:val="001A3A93"/>
    <w:pPr>
      <w:tabs>
        <w:tab w:val="left" w:pos="567"/>
      </w:tabs>
      <w:ind w:left="708"/>
    </w:pPr>
  </w:style>
  <w:style w:type="paragraph" w:customStyle="1" w:styleId="No-numheading3Agency">
    <w:name w:val="No-num heading 3 (Agency)"/>
    <w:basedOn w:val="Standard"/>
    <w:next w:val="BodytextAgency"/>
    <w:link w:val="No-numheading3AgencyChar"/>
    <w:rsid w:val="001A3A93"/>
    <w:pPr>
      <w:keepNext/>
      <w:spacing w:before="280" w:after="220"/>
      <w:outlineLvl w:val="2"/>
    </w:pPr>
    <w:rPr>
      <w:rFonts w:ascii="Verdana" w:hAnsi="Verdana"/>
      <w:b/>
      <w:kern w:val="32"/>
      <w:lang w:val="en-GB" w:eastAsia="en-GB"/>
    </w:rPr>
  </w:style>
  <w:style w:type="character" w:customStyle="1" w:styleId="No-numheading3AgencyChar">
    <w:name w:val="No-num heading 3 (Agency) Char"/>
    <w:link w:val="No-numheading3Agency"/>
    <w:rsid w:val="001A3A93"/>
    <w:rPr>
      <w:rFonts w:ascii="Verdana" w:hAnsi="Verdana"/>
      <w:b/>
      <w:kern w:val="32"/>
      <w:sz w:val="22"/>
    </w:rPr>
  </w:style>
  <w:style w:type="character" w:customStyle="1" w:styleId="UnresolvedMention1">
    <w:name w:val="Unresolved Mention1"/>
    <w:basedOn w:val="Absatz-Standardschriftart"/>
    <w:uiPriority w:val="99"/>
    <w:semiHidden/>
    <w:unhideWhenUsed/>
    <w:rsid w:val="001A3A93"/>
    <w:rPr>
      <w:color w:val="605E5C"/>
      <w:shd w:val="clear" w:color="auto" w:fill="E1DFDD"/>
    </w:rPr>
  </w:style>
  <w:style w:type="character" w:styleId="NichtaufgelsteErwhnung">
    <w:name w:val="Unresolved Mention"/>
    <w:basedOn w:val="Absatz-Standardschriftart"/>
    <w:uiPriority w:val="99"/>
    <w:unhideWhenUsed/>
    <w:rsid w:val="001A3A93"/>
    <w:rPr>
      <w:color w:val="605E5C"/>
      <w:shd w:val="clear" w:color="auto" w:fill="E1DFDD"/>
    </w:rPr>
  </w:style>
  <w:style w:type="paragraph" w:customStyle="1" w:styleId="EUCP-Heading-1">
    <w:name w:val="EUCP-Heading-1"/>
    <w:basedOn w:val="Standard"/>
    <w:qFormat/>
    <w:rsid w:val="001A3A93"/>
    <w:pPr>
      <w:tabs>
        <w:tab w:val="left" w:pos="567"/>
      </w:tabs>
      <w:jc w:val="center"/>
    </w:pPr>
    <w:rPr>
      <w:b/>
    </w:rPr>
  </w:style>
  <w:style w:type="paragraph" w:customStyle="1" w:styleId="EUCP-Heading-2">
    <w:name w:val="EUCP-Heading-2"/>
    <w:basedOn w:val="Standard"/>
    <w:qFormat/>
    <w:rsid w:val="001A3A93"/>
    <w:pPr>
      <w:keepNext/>
      <w:tabs>
        <w:tab w:val="left" w:pos="567"/>
      </w:tabs>
      <w:ind w:left="567" w:hanging="567"/>
    </w:pPr>
    <w:rPr>
      <w:b/>
      <w:bCs/>
    </w:rPr>
  </w:style>
  <w:style w:type="character" w:customStyle="1" w:styleId="CommentTextChar1">
    <w:name w:val="Comment Text Char1"/>
    <w:uiPriority w:val="99"/>
    <w:rsid w:val="001A3A93"/>
    <w:rPr>
      <w:noProof/>
      <w:lang w:val="sv-SE" w:eastAsia="sv-SE"/>
    </w:rPr>
  </w:style>
  <w:style w:type="paragraph" w:customStyle="1" w:styleId="paragraph">
    <w:name w:val="paragraph"/>
    <w:basedOn w:val="Standard"/>
    <w:rsid w:val="003442A3"/>
    <w:pPr>
      <w:spacing w:before="100" w:beforeAutospacing="1" w:after="100" w:afterAutospacing="1"/>
    </w:pPr>
    <w:rPr>
      <w:sz w:val="24"/>
      <w:szCs w:val="24"/>
      <w:lang w:val="en-US"/>
    </w:rPr>
  </w:style>
  <w:style w:type="character" w:customStyle="1" w:styleId="eop">
    <w:name w:val="eop"/>
    <w:basedOn w:val="Absatz-Standardschriftart"/>
    <w:rsid w:val="003442A3"/>
  </w:style>
  <w:style w:type="character" w:customStyle="1" w:styleId="cf01">
    <w:name w:val="cf01"/>
    <w:basedOn w:val="Absatz-Standardschriftart"/>
    <w:rsid w:val="001102E2"/>
    <w:rPr>
      <w:rFonts w:ascii="Segoe UI" w:hAnsi="Segoe UI" w:cs="Segoe UI" w:hint="default"/>
      <w:sz w:val="18"/>
      <w:szCs w:val="18"/>
    </w:rPr>
  </w:style>
  <w:style w:type="table" w:styleId="Tabellenraster">
    <w:name w:val="Table Grid"/>
    <w:basedOn w:val="NormaleTabelle"/>
    <w:uiPriority w:val="59"/>
    <w:rsid w:val="00CE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10B2"/>
    <w:rPr>
      <w:rFonts w:asciiTheme="minorHAnsi" w:eastAsiaTheme="minorEastAsia" w:hAnsiTheme="minorHAnsi" w:cstheme="minorBidi"/>
      <w:sz w:val="22"/>
      <w:szCs w:val="22"/>
      <w:lang w:val="de-DE" w:eastAsia="de-DE"/>
    </w:rPr>
    <w:tblPr>
      <w:tblCellMar>
        <w:top w:w="0" w:type="dxa"/>
        <w:left w:w="0" w:type="dxa"/>
        <w:bottom w:w="0" w:type="dxa"/>
        <w:right w:w="0" w:type="dxa"/>
      </w:tblCellMar>
    </w:tblPr>
  </w:style>
  <w:style w:type="character" w:customStyle="1" w:styleId="overflow-hidden">
    <w:name w:val="overflow-hidden"/>
    <w:basedOn w:val="Absatz-Standardschriftart"/>
    <w:rsid w:val="00B910B2"/>
  </w:style>
  <w:style w:type="table" w:customStyle="1" w:styleId="TableGrid1">
    <w:name w:val="Table Grid1"/>
    <w:basedOn w:val="NormaleTabelle"/>
    <w:next w:val="Tabellenraster"/>
    <w:uiPriority w:val="59"/>
    <w:rsid w:val="00B910B2"/>
    <w:pPr>
      <w:jc w:val="both"/>
    </w:pPr>
    <w:rPr>
      <w:rFonts w:ascii="Arial" w:eastAsiaTheme="minorHAnsi" w:hAnsi="Arial"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307">
      <w:bodyDiv w:val="1"/>
      <w:marLeft w:val="0"/>
      <w:marRight w:val="0"/>
      <w:marTop w:val="0"/>
      <w:marBottom w:val="0"/>
      <w:divBdr>
        <w:top w:val="none" w:sz="0" w:space="0" w:color="auto"/>
        <w:left w:val="none" w:sz="0" w:space="0" w:color="auto"/>
        <w:bottom w:val="none" w:sz="0" w:space="0" w:color="auto"/>
        <w:right w:val="none" w:sz="0" w:space="0" w:color="auto"/>
      </w:divBdr>
    </w:div>
    <w:div w:id="793522825">
      <w:bodyDiv w:val="1"/>
      <w:marLeft w:val="0"/>
      <w:marRight w:val="0"/>
      <w:marTop w:val="0"/>
      <w:marBottom w:val="0"/>
      <w:divBdr>
        <w:top w:val="none" w:sz="0" w:space="0" w:color="auto"/>
        <w:left w:val="none" w:sz="0" w:space="0" w:color="auto"/>
        <w:bottom w:val="none" w:sz="0" w:space="0" w:color="auto"/>
        <w:right w:val="none" w:sz="0" w:space="0" w:color="auto"/>
      </w:divBdr>
    </w:div>
    <w:div w:id="1294601158">
      <w:bodyDiv w:val="1"/>
      <w:marLeft w:val="0"/>
      <w:marRight w:val="0"/>
      <w:marTop w:val="0"/>
      <w:marBottom w:val="0"/>
      <w:divBdr>
        <w:top w:val="none" w:sz="0" w:space="0" w:color="auto"/>
        <w:left w:val="none" w:sz="0" w:space="0" w:color="auto"/>
        <w:bottom w:val="none" w:sz="0" w:space="0" w:color="auto"/>
        <w:right w:val="none" w:sz="0" w:space="0" w:color="auto"/>
      </w:divBdr>
    </w:div>
    <w:div w:id="1516117704">
      <w:bodyDiv w:val="1"/>
      <w:marLeft w:val="0"/>
      <w:marRight w:val="0"/>
      <w:marTop w:val="0"/>
      <w:marBottom w:val="0"/>
      <w:divBdr>
        <w:top w:val="none" w:sz="0" w:space="0" w:color="auto"/>
        <w:left w:val="none" w:sz="0" w:space="0" w:color="auto"/>
        <w:bottom w:val="none" w:sz="0" w:space="0" w:color="auto"/>
        <w:right w:val="none" w:sz="0" w:space="0" w:color="auto"/>
      </w:divBdr>
    </w:div>
    <w:div w:id="166127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image" Target="media/image16.emf"/><Relationship Id="rId21" Type="http://schemas.openxmlformats.org/officeDocument/2006/relationships/hyperlink" Target="https://www.ema.europa.eu/documents/template-form/qrd-appendix-v-adverse-drug-reaction-reporting-details_en.docx" TargetMode="External"/><Relationship Id="rId34" Type="http://schemas.openxmlformats.org/officeDocument/2006/relationships/image" Target="media/image11.emf"/><Relationship Id="rId42" Type="http://schemas.openxmlformats.org/officeDocument/2006/relationships/hyperlink" Target="https://www.uzpruvopatients.com"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ma.europa.eu" TargetMode="External"/><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emf"/><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hyperlink" Target="https://www.ema.europa.eu/documents/template-form/qrd-appendix-v-adverse-drug-reaction-reporting-details_en.doc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image" Target="media/image3.png"/><Relationship Id="rId28" Type="http://schemas.openxmlformats.org/officeDocument/2006/relationships/hyperlink" Target="https://www.ema.europa.eu/documents/template-form/qrd-appendix-v-adverse-drug-reaction-reporting-details_en.docx" TargetMode="External"/><Relationship Id="rId36"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hyperlink" Target="https://www.ema.europa.eu/en/documents/template-form/qrd-appendix-v-adverse-drug-reaction-reporting-details_en.docx" TargetMode="External"/><Relationship Id="rId31" Type="http://schemas.openxmlformats.org/officeDocument/2006/relationships/image" Target="media/image8.e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hyperlink" Target="https://www.ema.europa.eu" TargetMode="External"/><Relationship Id="rId27" Type="http://schemas.openxmlformats.org/officeDocument/2006/relationships/image" Target="media/image7.png"/><Relationship Id="rId30" Type="http://schemas.openxmlformats.org/officeDocument/2006/relationships/hyperlink" Target="https://www.uzpruvopatients.com" TargetMode="External"/><Relationship Id="rId35" Type="http://schemas.openxmlformats.org/officeDocument/2006/relationships/image" Target="media/image12.emf"/><Relationship Id="rId43" Type="http://schemas.openxmlformats.org/officeDocument/2006/relationships/footer" Target="footer1.xml"/><Relationship Id="rId48"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5.jpeg"/><Relationship Id="rId33" Type="http://schemas.openxmlformats.org/officeDocument/2006/relationships/image" Target="media/image10.emf"/><Relationship Id="rId38" Type="http://schemas.openxmlformats.org/officeDocument/2006/relationships/image" Target="media/image15.png"/><Relationship Id="rId46" Type="http://schemas.microsoft.com/office/2011/relationships/people" Target="people.xml"/><Relationship Id="rId20" Type="http://schemas.openxmlformats.org/officeDocument/2006/relationships/hyperlink" Target="https://www.ema.europa.eu" TargetMode="External"/><Relationship Id="rId41"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EMADOC-1700519818-2076742</_dlc_DocId>
    <_dlc_DocIdUrl xmlns="a034c160-bfb7-45f5-8632-2eb7e0508071">
      <Url>https://euema.sharepoint.com/sites/CRM/_layouts/15/DocIdRedir.aspx?ID=EMADOC-1700519818-2076742</Url>
      <Description>EMADOC-1700519818-2076742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5A0C36-518B-4D93-AC51-8182725B98C5}">
  <ds:schemaRefs>
    <ds:schemaRef ds:uri="http://schemas.openxmlformats.org/officeDocument/2006/bibliography"/>
  </ds:schemaRefs>
</ds:datastoreItem>
</file>

<file path=customXml/itemProps2.xml><?xml version="1.0" encoding="utf-8"?>
<ds:datastoreItem xmlns:ds="http://schemas.openxmlformats.org/officeDocument/2006/customXml" ds:itemID="{3ACC89DD-2C36-41A9-8B61-1B37074A100C}">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066ab2b5-5787-4ef4-8bf0-91ff844160bb"/>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64D036B8-20F4-43AC-A5CB-1362DC151BF3}"/>
</file>

<file path=customXml/itemProps4.xml><?xml version="1.0" encoding="utf-8"?>
<ds:datastoreItem xmlns:ds="http://schemas.openxmlformats.org/officeDocument/2006/customXml" ds:itemID="{01069BF2-544C-40C5-85CF-5B7847FAF030}">
  <ds:schemaRefs>
    <ds:schemaRef ds:uri="http://schemas.microsoft.com/sharepoint/v3/contenttype/forms"/>
  </ds:schemaRefs>
</ds:datastoreItem>
</file>

<file path=customXml/itemProps5.xml><?xml version="1.0" encoding="utf-8"?>
<ds:datastoreItem xmlns:ds="http://schemas.openxmlformats.org/officeDocument/2006/customXml" ds:itemID="{54CD6766-22BD-45BD-BCDE-BC189766D6F1}"/>
</file>

<file path=docMetadata/LabelInfo.xml><?xml version="1.0" encoding="utf-8"?>
<clbl:labelList xmlns:clbl="http://schemas.microsoft.com/office/2020/mipLabelMetadata">
  <clbl:label id="{cfb694d1-e04b-4bb5-a2b5-9b4f232dce87}" enabled="0" method="" siteId="{cfb694d1-e04b-4bb5-a2b5-9b4f232dce8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31908</Words>
  <Characters>201026</Characters>
  <Application>Microsoft Office Word</Application>
  <DocSecurity>0</DocSecurity>
  <Lines>1675</Lines>
  <Paragraphs>464</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Uzpruvo: EPAR - Product information - tracked changes</vt:lpstr>
      <vt:lpstr>Uzpruvo, INN-ustekinumab;</vt:lpstr>
      <vt:lpstr>Hqrdtemplateclean_no</vt:lpstr>
    </vt:vector>
  </TitlesOfParts>
  <Company/>
  <LinksUpToDate>false</LinksUpToDate>
  <CharactersWithSpaces>232470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Uzpruvo: EPAR - Product information - tracked changes</dc:title>
  <dc:subject>EPAR</dc:subject>
  <dc:creator>CHMP</dc:creator>
  <cp:keywords/>
  <cp:lastModifiedBy>DB</cp:lastModifiedBy>
  <cp:revision>4</cp:revision>
  <cp:lastPrinted>2023-09-25T10:55:00Z</cp:lastPrinted>
  <dcterms:created xsi:type="dcterms:W3CDTF">2025-04-02T11:07:00Z</dcterms:created>
  <dcterms:modified xsi:type="dcterms:W3CDTF">2025-04-03T10:40:00Z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Classification">
    <vt:lpwstr>Internal All EMA Staff and Contractors</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12/08/2022 14:11:58</vt:lpwstr>
  </property>
  <property fmtid="{D5CDD505-2E9C-101B-9397-08002B2CF9AE}" pid="8" name="DM_Creator_Name">
    <vt:lpwstr>Akhtar Timea</vt:lpwstr>
  </property>
  <property fmtid="{D5CDD505-2E9C-101B-9397-08002B2CF9AE}" pid="9" name="DM_DocRefId">
    <vt:lpwstr>EMA/692218/2022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307466</vt:lpwstr>
  </property>
  <property fmtid="{D5CDD505-2E9C-101B-9397-08002B2CF9AE}" pid="15" name="DM_emea_doc_ref_id">
    <vt:lpwstr>EMA/692218/2022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12/08/2022 14:11:58</vt:lpwstr>
  </property>
  <property fmtid="{D5CDD505-2E9C-101B-9397-08002B2CF9AE}" pid="36" name="DM_Modifier_Name">
    <vt:lpwstr>Akhtar Timea</vt:lpwstr>
  </property>
  <property fmtid="{D5CDD505-2E9C-101B-9397-08002B2CF9AE}" pid="37" name="DM_Modify_Date">
    <vt:lpwstr>12/08/2022 14:11:58</vt:lpwstr>
  </property>
  <property fmtid="{D5CDD505-2E9C-101B-9397-08002B2CF9AE}" pid="38" name="DM_Name">
    <vt:lpwstr>Hqrdtemplateclean_no</vt:lpwstr>
  </property>
  <property fmtid="{D5CDD505-2E9C-101B-9397-08002B2CF9AE}" pid="39" name="DM_Owner">
    <vt:lpwstr>Espinasse Claire</vt:lpwstr>
  </property>
  <property fmtid="{D5CDD505-2E9C-101B-9397-08002B2CF9AE}" pid="40" name="DM_Path">
    <vt:lpwstr>/02b. Administration of Scientific Meeting/WPs SAGs DGs and other WGs/CxMP - QRD/3. Other activities/02. Procedures/01. QRD PI templates/01 QRD Human Templates/09 H-qrd template v10.3 (Annex II CMA)/CLEAN files for publication</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FileID">
    <vt:lpwstr>3112003</vt:lpwstr>
  </property>
  <property fmtid="{D5CDD505-2E9C-101B-9397-08002B2CF9AE}" pid="47" name="FileName">
    <vt:lpwstr>14-21406 Hqrdtemplatecleanno.doc 3112003_1274954_0.DOC</vt:lpwstr>
  </property>
  <property fmtid="{D5CDD505-2E9C-101B-9397-08002B2CF9AE}" pid="48" name="FilePath">
    <vt:lpwstr>\\P36001PR\p360users\work\10467-slv\10467nimal</vt:lpwstr>
  </property>
  <property fmtid="{D5CDD505-2E9C-101B-9397-08002B2CF9AE}" pid="49" name="FullFileName">
    <vt:lpwstr>\\P36001PR\p360users\work\10467-slv\10467nimal\14-21406 Hqrdtemplatecleanno.doc 3112003_1274954_0.DOC</vt:lpwstr>
  </property>
  <property fmtid="{D5CDD505-2E9C-101B-9397-08002B2CF9AE}" pid="50" name="MSIP_Label_afe1b31d-cec0-4074-b4bd-f07689e43d84_ActionId">
    <vt:lpwstr>9d515388-0296-4dd9-831c-2d5054dd1f44</vt:lpwstr>
  </property>
  <property fmtid="{D5CDD505-2E9C-101B-9397-08002B2CF9AE}" pid="51" name="MSIP_Label_afe1b31d-cec0-4074-b4bd-f07689e43d84_Application">
    <vt:lpwstr>Microsoft Azure Information Protection</vt:lpwstr>
  </property>
  <property fmtid="{D5CDD505-2E9C-101B-9397-08002B2CF9AE}" pid="52" name="MSIP_Label_afe1b31d-cec0-4074-b4bd-f07689e43d84_Enabled">
    <vt:lpwstr>True</vt:lpwstr>
  </property>
  <property fmtid="{D5CDD505-2E9C-101B-9397-08002B2CF9AE}" pid="53" name="MSIP_Label_afe1b31d-cec0-4074-b4bd-f07689e43d84_Extended_MSFT_Method">
    <vt:lpwstr>Automatic</vt:lpwstr>
  </property>
  <property fmtid="{D5CDD505-2E9C-101B-9397-08002B2CF9AE}" pid="54" name="MSIP_Label_afe1b31d-cec0-4074-b4bd-f07689e43d84_Name">
    <vt:lpwstr>Internal</vt:lpwstr>
  </property>
  <property fmtid="{D5CDD505-2E9C-101B-9397-08002B2CF9AE}" pid="55" name="MSIP_Label_afe1b31d-cec0-4074-b4bd-f07689e43d84_Owner">
    <vt:lpwstr>tia.akhtar@ema.europa.eu</vt:lpwstr>
  </property>
  <property fmtid="{D5CDD505-2E9C-101B-9397-08002B2CF9AE}" pid="56" name="MSIP_Label_afe1b31d-cec0-4074-b4bd-f07689e43d84_SetDate">
    <vt:lpwstr>2020-11-30T08:34:22.0824304Z</vt:lpwstr>
  </property>
  <property fmtid="{D5CDD505-2E9C-101B-9397-08002B2CF9AE}" pid="57" name="MSIP_Label_afe1b31d-cec0-4074-b4bd-f07689e43d84_SiteId">
    <vt:lpwstr>bc9dc15c-61bc-4f03-b60b-e5b6d8922839</vt:lpwstr>
  </property>
  <property fmtid="{D5CDD505-2E9C-101B-9397-08002B2CF9AE}" pid="58" name="Protocol">
    <vt:lpwstr>off</vt:lpwstr>
  </property>
  <property fmtid="{D5CDD505-2E9C-101B-9397-08002B2CF9AE}" pid="59" name="Server">
    <vt:lpwstr>p360.env.local</vt:lpwstr>
  </property>
  <property fmtid="{D5CDD505-2E9C-101B-9397-08002B2CF9AE}" pid="60" name="Site">
    <vt:lpwstr>/locator.aspx</vt:lpwstr>
  </property>
  <property fmtid="{D5CDD505-2E9C-101B-9397-08002B2CF9AE}" pid="61" name="VerID">
    <vt:lpwstr>0</vt:lpwstr>
  </property>
  <property fmtid="{D5CDD505-2E9C-101B-9397-08002B2CF9AE}" pid="62" name="_NewReviewCycle">
    <vt:lpwstr/>
  </property>
  <property fmtid="{D5CDD505-2E9C-101B-9397-08002B2CF9AE}" pid="63" name="MSIP_Label_0eea11ca-d417-4147-80ed-01a58412c458_Enabled">
    <vt:lpwstr>true</vt:lpwstr>
  </property>
  <property fmtid="{D5CDD505-2E9C-101B-9397-08002B2CF9AE}" pid="64" name="MSIP_Label_0eea11ca-d417-4147-80ed-01a58412c458_SetDate">
    <vt:lpwstr>2022-09-07T13:58:21Z</vt:lpwstr>
  </property>
  <property fmtid="{D5CDD505-2E9C-101B-9397-08002B2CF9AE}" pid="65" name="MSIP_Label_0eea11ca-d417-4147-80ed-01a58412c458_Method">
    <vt:lpwstr>Standard</vt:lpwstr>
  </property>
  <property fmtid="{D5CDD505-2E9C-101B-9397-08002B2CF9AE}" pid="66" name="MSIP_Label_0eea11ca-d417-4147-80ed-01a58412c458_Name">
    <vt:lpwstr>0eea11ca-d417-4147-80ed-01a58412c458</vt:lpwstr>
  </property>
  <property fmtid="{D5CDD505-2E9C-101B-9397-08002B2CF9AE}" pid="67" name="MSIP_Label_0eea11ca-d417-4147-80ed-01a58412c458_SiteId">
    <vt:lpwstr>bc9dc15c-61bc-4f03-b60b-e5b6d8922839</vt:lpwstr>
  </property>
  <property fmtid="{D5CDD505-2E9C-101B-9397-08002B2CF9AE}" pid="68" name="MSIP_Label_0eea11ca-d417-4147-80ed-01a58412c458_ActionId">
    <vt:lpwstr>adc76358-ab34-4623-848b-d13254ac1a9a</vt:lpwstr>
  </property>
  <property fmtid="{D5CDD505-2E9C-101B-9397-08002B2CF9AE}" pid="69" name="MSIP_Label_0eea11ca-d417-4147-80ed-01a58412c458_ContentBits">
    <vt:lpwstr>2</vt:lpwstr>
  </property>
  <property fmtid="{D5CDD505-2E9C-101B-9397-08002B2CF9AE}" pid="70" name="ContentTypeId">
    <vt:lpwstr>0x0101000DA6AD19014FF648A49316945EE786F90200176DED4FF78CD74995F64A0F46B59E48</vt:lpwstr>
  </property>
  <property fmtid="{D5CDD505-2E9C-101B-9397-08002B2CF9AE}" pid="71" name="MediaServiceImageTags">
    <vt:lpwstr/>
  </property>
  <property fmtid="{D5CDD505-2E9C-101B-9397-08002B2CF9AE}" pid="72" name="_dlc_DocIdItemGuid">
    <vt:lpwstr>92cb79de-63e4-4f9a-8031-00f3ea99cfd9</vt:lpwstr>
  </property>
</Properties>
</file>