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688E" w14:textId="77777777" w:rsidR="00430018" w:rsidRPr="00496CE5" w:rsidRDefault="00430018" w:rsidP="00430018">
      <w:pPr>
        <w:spacing w:after="0" w:line="240" w:lineRule="auto"/>
        <w:ind w:left="0" w:firstLine="0"/>
        <w:jc w:val="center"/>
        <w:rPr>
          <w:lang w:val="pl-PL"/>
        </w:rPr>
      </w:pPr>
    </w:p>
    <w:p w14:paraId="4F05C1CA" w14:textId="77777777" w:rsidR="00430018" w:rsidRPr="00496CE5" w:rsidRDefault="00430018" w:rsidP="00430018">
      <w:pPr>
        <w:spacing w:after="0" w:line="240" w:lineRule="auto"/>
        <w:ind w:left="0" w:firstLine="0"/>
        <w:jc w:val="center"/>
      </w:pPr>
    </w:p>
    <w:p w14:paraId="2AE847B0" w14:textId="77777777" w:rsidR="00430018" w:rsidRPr="00496CE5" w:rsidRDefault="00430018" w:rsidP="00430018">
      <w:pPr>
        <w:spacing w:after="0" w:line="240" w:lineRule="auto"/>
        <w:ind w:left="0" w:firstLine="0"/>
        <w:jc w:val="center"/>
      </w:pPr>
    </w:p>
    <w:p w14:paraId="2C12F498" w14:textId="77777777" w:rsidR="00430018" w:rsidRPr="00496CE5" w:rsidRDefault="00430018" w:rsidP="00430018">
      <w:pPr>
        <w:spacing w:after="0" w:line="240" w:lineRule="auto"/>
        <w:ind w:left="0" w:firstLine="0"/>
        <w:jc w:val="center"/>
      </w:pPr>
    </w:p>
    <w:p w14:paraId="6E3E33E6" w14:textId="77777777" w:rsidR="00430018" w:rsidRPr="00496CE5" w:rsidRDefault="00430018" w:rsidP="00430018">
      <w:pPr>
        <w:spacing w:after="0" w:line="240" w:lineRule="auto"/>
        <w:ind w:left="0" w:firstLine="0"/>
        <w:jc w:val="center"/>
      </w:pPr>
    </w:p>
    <w:p w14:paraId="6359DFBC" w14:textId="77777777" w:rsidR="00430018" w:rsidRPr="00496CE5" w:rsidRDefault="00430018" w:rsidP="00430018">
      <w:pPr>
        <w:spacing w:after="0" w:line="240" w:lineRule="auto"/>
        <w:ind w:left="0" w:firstLine="0"/>
        <w:jc w:val="center"/>
      </w:pPr>
    </w:p>
    <w:p w14:paraId="09E91FC5" w14:textId="77777777" w:rsidR="00430018" w:rsidRPr="00496CE5" w:rsidRDefault="00430018" w:rsidP="00430018">
      <w:pPr>
        <w:spacing w:after="0" w:line="240" w:lineRule="auto"/>
        <w:ind w:left="0" w:firstLine="0"/>
        <w:jc w:val="center"/>
      </w:pPr>
    </w:p>
    <w:p w14:paraId="4F746E54" w14:textId="77777777" w:rsidR="00430018" w:rsidRPr="00496CE5" w:rsidRDefault="00430018" w:rsidP="00430018">
      <w:pPr>
        <w:spacing w:after="0" w:line="240" w:lineRule="auto"/>
        <w:ind w:left="0" w:firstLine="0"/>
        <w:jc w:val="center"/>
      </w:pPr>
    </w:p>
    <w:p w14:paraId="40B97B56" w14:textId="77777777" w:rsidR="00430018" w:rsidRPr="00496CE5" w:rsidRDefault="00430018" w:rsidP="00430018">
      <w:pPr>
        <w:spacing w:after="0" w:line="240" w:lineRule="auto"/>
        <w:ind w:left="0" w:firstLine="0"/>
        <w:jc w:val="center"/>
      </w:pPr>
    </w:p>
    <w:p w14:paraId="26BD5E85" w14:textId="77777777" w:rsidR="00430018" w:rsidRPr="00496CE5" w:rsidRDefault="00430018" w:rsidP="00430018">
      <w:pPr>
        <w:spacing w:after="0" w:line="240" w:lineRule="auto"/>
        <w:ind w:left="0" w:firstLine="0"/>
        <w:jc w:val="center"/>
      </w:pPr>
    </w:p>
    <w:p w14:paraId="49DFEAB5" w14:textId="77777777" w:rsidR="00430018" w:rsidRPr="00496CE5" w:rsidRDefault="00430018" w:rsidP="00430018">
      <w:pPr>
        <w:spacing w:after="0" w:line="240" w:lineRule="auto"/>
        <w:ind w:left="0" w:firstLine="0"/>
        <w:jc w:val="center"/>
      </w:pPr>
    </w:p>
    <w:p w14:paraId="2E3C0C27" w14:textId="77777777" w:rsidR="00430018" w:rsidRPr="00496CE5" w:rsidRDefault="00430018" w:rsidP="00430018">
      <w:pPr>
        <w:spacing w:after="0" w:line="240" w:lineRule="auto"/>
        <w:ind w:left="0" w:firstLine="0"/>
        <w:jc w:val="center"/>
      </w:pPr>
    </w:p>
    <w:p w14:paraId="50AB0B4F" w14:textId="77777777" w:rsidR="00430018" w:rsidRPr="00496CE5" w:rsidRDefault="00430018" w:rsidP="00430018">
      <w:pPr>
        <w:spacing w:after="0" w:line="240" w:lineRule="auto"/>
        <w:ind w:left="0" w:firstLine="0"/>
        <w:jc w:val="center"/>
      </w:pPr>
    </w:p>
    <w:p w14:paraId="4CDDB90E" w14:textId="77777777" w:rsidR="00430018" w:rsidRPr="00496CE5" w:rsidRDefault="00430018" w:rsidP="00430018">
      <w:pPr>
        <w:spacing w:after="0" w:line="240" w:lineRule="auto"/>
        <w:ind w:left="0" w:firstLine="0"/>
        <w:jc w:val="center"/>
      </w:pPr>
    </w:p>
    <w:p w14:paraId="71112261" w14:textId="77777777" w:rsidR="00430018" w:rsidRPr="00496CE5" w:rsidRDefault="00430018" w:rsidP="00430018">
      <w:pPr>
        <w:spacing w:after="0" w:line="240" w:lineRule="auto"/>
        <w:ind w:left="0" w:firstLine="0"/>
        <w:jc w:val="center"/>
      </w:pPr>
    </w:p>
    <w:p w14:paraId="3960CA57" w14:textId="77777777" w:rsidR="00430018" w:rsidRPr="00496CE5" w:rsidRDefault="00430018" w:rsidP="00430018">
      <w:pPr>
        <w:spacing w:after="0" w:line="240" w:lineRule="auto"/>
        <w:ind w:left="0" w:firstLine="0"/>
        <w:jc w:val="center"/>
      </w:pPr>
    </w:p>
    <w:p w14:paraId="513F430C" w14:textId="77777777" w:rsidR="00430018" w:rsidRPr="00496CE5" w:rsidRDefault="00430018" w:rsidP="00430018">
      <w:pPr>
        <w:spacing w:after="0" w:line="240" w:lineRule="auto"/>
        <w:ind w:left="0" w:firstLine="0"/>
        <w:jc w:val="center"/>
      </w:pPr>
    </w:p>
    <w:p w14:paraId="02FBFC3A" w14:textId="77777777" w:rsidR="00430018" w:rsidRPr="00496CE5" w:rsidRDefault="00430018" w:rsidP="00430018">
      <w:pPr>
        <w:spacing w:after="0" w:line="240" w:lineRule="auto"/>
        <w:ind w:left="0" w:firstLine="0"/>
        <w:jc w:val="center"/>
      </w:pPr>
    </w:p>
    <w:p w14:paraId="180800E2" w14:textId="77777777" w:rsidR="00430018" w:rsidRPr="00496CE5" w:rsidRDefault="00430018" w:rsidP="00430018">
      <w:pPr>
        <w:spacing w:after="0" w:line="240" w:lineRule="auto"/>
        <w:ind w:left="0" w:firstLine="0"/>
        <w:jc w:val="center"/>
      </w:pPr>
    </w:p>
    <w:p w14:paraId="0616A058" w14:textId="77777777" w:rsidR="00430018" w:rsidRPr="00496CE5" w:rsidRDefault="00430018" w:rsidP="00430018">
      <w:pPr>
        <w:spacing w:after="0" w:line="240" w:lineRule="auto"/>
        <w:ind w:left="0" w:firstLine="0"/>
        <w:jc w:val="center"/>
      </w:pPr>
    </w:p>
    <w:p w14:paraId="2D1209F7" w14:textId="77777777" w:rsidR="00430018" w:rsidRPr="00496CE5" w:rsidRDefault="00430018" w:rsidP="00430018">
      <w:pPr>
        <w:spacing w:after="0" w:line="240" w:lineRule="auto"/>
        <w:ind w:left="0" w:firstLine="0"/>
        <w:jc w:val="center"/>
      </w:pPr>
    </w:p>
    <w:p w14:paraId="281512D6" w14:textId="77777777" w:rsidR="00430018" w:rsidRPr="00496CE5" w:rsidRDefault="00430018" w:rsidP="00430018">
      <w:pPr>
        <w:spacing w:after="0" w:line="240" w:lineRule="auto"/>
        <w:ind w:left="0" w:firstLine="0"/>
        <w:jc w:val="center"/>
      </w:pPr>
    </w:p>
    <w:p w14:paraId="4B8067DE" w14:textId="77777777" w:rsidR="00430018" w:rsidRPr="00496CE5" w:rsidRDefault="00430018" w:rsidP="00430018">
      <w:pPr>
        <w:spacing w:after="0" w:line="240" w:lineRule="auto"/>
        <w:ind w:left="0" w:firstLine="0"/>
        <w:jc w:val="center"/>
      </w:pPr>
    </w:p>
    <w:p w14:paraId="181D9E78" w14:textId="77777777" w:rsidR="00430018" w:rsidRPr="00CB5162" w:rsidRDefault="00430018" w:rsidP="00430018">
      <w:pPr>
        <w:spacing w:after="0" w:line="240" w:lineRule="auto"/>
        <w:ind w:left="0" w:firstLine="0"/>
        <w:jc w:val="center"/>
        <w:rPr>
          <w:b/>
          <w:lang w:val="pl-PL"/>
        </w:rPr>
      </w:pPr>
      <w:r w:rsidRPr="00CB5162">
        <w:rPr>
          <w:b/>
          <w:lang w:val="pl-PL"/>
        </w:rPr>
        <w:t>ANEKS I</w:t>
      </w:r>
    </w:p>
    <w:p w14:paraId="43552DDF" w14:textId="77777777" w:rsidR="00430018" w:rsidRPr="00CB5162" w:rsidRDefault="00430018" w:rsidP="00430018">
      <w:pPr>
        <w:spacing w:after="0" w:line="240" w:lineRule="auto"/>
        <w:ind w:left="0" w:firstLine="0"/>
        <w:jc w:val="center"/>
        <w:rPr>
          <w:b/>
          <w:lang w:val="pl-PL"/>
        </w:rPr>
      </w:pPr>
    </w:p>
    <w:p w14:paraId="35CD9A68" w14:textId="77777777" w:rsidR="00D76DB3" w:rsidRPr="00CB5162" w:rsidRDefault="00672FC2" w:rsidP="00D76DB3">
      <w:pPr>
        <w:pStyle w:val="TitleA"/>
        <w:rPr>
          <w:lang w:val="pl-PL"/>
        </w:rPr>
      </w:pPr>
      <w:r w:rsidRPr="00CB5162">
        <w:rPr>
          <w:lang w:val="pl-PL"/>
        </w:rPr>
        <w:t>CHARAKTERYSTYKA PRODUKTU LECZNICZEGO</w:t>
      </w:r>
    </w:p>
    <w:p w14:paraId="2BA94BD1" w14:textId="1B083B04" w:rsidR="00151DC4" w:rsidRPr="00CB5162" w:rsidRDefault="00672FC2" w:rsidP="00435C03">
      <w:pPr>
        <w:spacing w:after="0" w:line="240" w:lineRule="auto"/>
        <w:ind w:left="0" w:firstLine="0"/>
        <w:jc w:val="center"/>
        <w:rPr>
          <w:lang w:val="pl-PL"/>
        </w:rPr>
      </w:pPr>
      <w:r w:rsidRPr="00CB5162">
        <w:rPr>
          <w:lang w:val="pl-PL"/>
        </w:rPr>
        <w:br w:type="page"/>
      </w:r>
    </w:p>
    <w:p w14:paraId="4E6F2A21" w14:textId="77777777" w:rsidR="00151DC4" w:rsidRPr="00CB5162" w:rsidRDefault="00672FC2" w:rsidP="00792FD8">
      <w:pPr>
        <w:keepNext/>
        <w:tabs>
          <w:tab w:val="center" w:pos="2500"/>
        </w:tabs>
        <w:spacing w:after="0" w:line="240" w:lineRule="auto"/>
        <w:ind w:left="0" w:firstLine="0"/>
        <w:rPr>
          <w:b/>
          <w:lang w:val="pl-PL"/>
        </w:rPr>
      </w:pPr>
      <w:r w:rsidRPr="00CB5162">
        <w:rPr>
          <w:b/>
          <w:lang w:val="pl-PL"/>
        </w:rPr>
        <w:t>1.</w:t>
      </w:r>
      <w:r w:rsidRPr="00CB5162">
        <w:rPr>
          <w:b/>
          <w:lang w:val="pl-PL"/>
        </w:rPr>
        <w:tab/>
        <w:t>NAZWA PRODUKTU LECZNICZEGO</w:t>
      </w:r>
    </w:p>
    <w:p w14:paraId="19B00B6F" w14:textId="77777777" w:rsidR="00482602" w:rsidRPr="00CB5162" w:rsidRDefault="00482602" w:rsidP="00A022F8">
      <w:pPr>
        <w:keepNext/>
        <w:tabs>
          <w:tab w:val="center" w:pos="2500"/>
        </w:tabs>
        <w:spacing w:after="0" w:line="240" w:lineRule="auto"/>
        <w:ind w:left="0" w:firstLine="0"/>
        <w:rPr>
          <w:lang w:val="pl-PL"/>
        </w:rPr>
      </w:pPr>
    </w:p>
    <w:p w14:paraId="11B353D4" w14:textId="744D0145" w:rsidR="00151DC4" w:rsidRDefault="00FA1DEA" w:rsidP="00482602">
      <w:pPr>
        <w:spacing w:after="0" w:line="240" w:lineRule="auto"/>
        <w:ind w:left="0" w:firstLine="0"/>
        <w:rPr>
          <w:lang w:val="pl-PL"/>
        </w:rPr>
      </w:pPr>
      <w:r>
        <w:rPr>
          <w:lang w:val="pl-PL"/>
        </w:rPr>
        <w:t>KANJINTI</w:t>
      </w:r>
      <w:r w:rsidR="0031619F" w:rsidRPr="00CB5162">
        <w:rPr>
          <w:lang w:val="pl-PL"/>
        </w:rPr>
        <w:t>, 150 </w:t>
      </w:r>
      <w:r w:rsidR="00672FC2" w:rsidRPr="00CB5162">
        <w:rPr>
          <w:lang w:val="pl-PL"/>
        </w:rPr>
        <w:t xml:space="preserve">mg, proszek do sporządzania koncentratu </w:t>
      </w:r>
      <w:r w:rsidR="00A51E5A">
        <w:rPr>
          <w:lang w:val="pl-PL"/>
        </w:rPr>
        <w:t xml:space="preserve">do przygotowania </w:t>
      </w:r>
      <w:r w:rsidR="00672FC2" w:rsidRPr="00CB5162">
        <w:rPr>
          <w:lang w:val="pl-PL"/>
        </w:rPr>
        <w:t>roztworu do infuzji</w:t>
      </w:r>
    </w:p>
    <w:p w14:paraId="27A3AFD4" w14:textId="77777777" w:rsidR="00FA1DEA" w:rsidRDefault="00FA1DEA" w:rsidP="00FA1DEA">
      <w:pPr>
        <w:spacing w:after="0" w:line="240" w:lineRule="auto"/>
        <w:ind w:left="0" w:firstLine="0"/>
        <w:rPr>
          <w:lang w:val="pl-PL"/>
        </w:rPr>
      </w:pPr>
      <w:r>
        <w:rPr>
          <w:lang w:val="pl-PL"/>
        </w:rPr>
        <w:t>KANJINTI</w:t>
      </w:r>
      <w:r w:rsidRPr="00CB5162">
        <w:rPr>
          <w:lang w:val="pl-PL"/>
        </w:rPr>
        <w:t xml:space="preserve">, </w:t>
      </w:r>
      <w:r>
        <w:rPr>
          <w:lang w:val="pl-PL"/>
        </w:rPr>
        <w:t>420</w:t>
      </w:r>
      <w:r w:rsidRPr="00CB5162">
        <w:rPr>
          <w:lang w:val="pl-PL"/>
        </w:rPr>
        <w:t xml:space="preserve"> mg, proszek do sporządzania koncentratu </w:t>
      </w:r>
      <w:r w:rsidR="00A51E5A">
        <w:rPr>
          <w:lang w:val="pl-PL"/>
        </w:rPr>
        <w:t xml:space="preserve">do przygotowania </w:t>
      </w:r>
      <w:r w:rsidRPr="00CB5162">
        <w:rPr>
          <w:lang w:val="pl-PL"/>
        </w:rPr>
        <w:t>roztworu do infuzji</w:t>
      </w:r>
    </w:p>
    <w:p w14:paraId="1F04F8F8" w14:textId="77777777" w:rsidR="00482602" w:rsidRDefault="00482602" w:rsidP="00482602">
      <w:pPr>
        <w:spacing w:after="0" w:line="240" w:lineRule="auto"/>
        <w:ind w:left="0" w:firstLine="0"/>
        <w:rPr>
          <w:lang w:val="pl-PL"/>
        </w:rPr>
      </w:pPr>
    </w:p>
    <w:p w14:paraId="1CD01544" w14:textId="77777777" w:rsidR="00D80B85" w:rsidRPr="00CB5162" w:rsidRDefault="00D80B85" w:rsidP="00482602">
      <w:pPr>
        <w:spacing w:after="0" w:line="240" w:lineRule="auto"/>
        <w:ind w:left="0" w:firstLine="0"/>
        <w:rPr>
          <w:lang w:val="pl-PL"/>
        </w:rPr>
      </w:pPr>
    </w:p>
    <w:p w14:paraId="75CC9D01" w14:textId="77777777" w:rsidR="00151DC4" w:rsidRPr="00CB5162" w:rsidRDefault="006D7220" w:rsidP="00C033F9">
      <w:pPr>
        <w:pStyle w:val="Heading1"/>
        <w:keepLines w:val="0"/>
        <w:tabs>
          <w:tab w:val="center" w:pos="2506"/>
        </w:tabs>
        <w:spacing w:after="0" w:line="240" w:lineRule="auto"/>
        <w:ind w:left="567" w:right="0" w:hanging="567"/>
        <w:rPr>
          <w:lang w:val="pl-PL"/>
        </w:rPr>
      </w:pPr>
      <w:r>
        <w:rPr>
          <w:lang w:val="pl-PL"/>
        </w:rPr>
        <w:t>2.</w:t>
      </w:r>
      <w:r>
        <w:rPr>
          <w:lang w:val="pl-PL"/>
        </w:rPr>
        <w:tab/>
        <w:t>SKŁAD JAKOŚCIOWY I ILOŚCIOWY</w:t>
      </w:r>
    </w:p>
    <w:p w14:paraId="45B01E42" w14:textId="77777777" w:rsidR="000B267C" w:rsidRPr="00CB5162" w:rsidRDefault="000B267C" w:rsidP="00C033F9">
      <w:pPr>
        <w:keepNext/>
        <w:spacing w:after="0" w:line="240" w:lineRule="auto"/>
        <w:ind w:left="0" w:firstLine="0"/>
        <w:rPr>
          <w:lang w:val="pl-PL"/>
        </w:rPr>
      </w:pPr>
    </w:p>
    <w:p w14:paraId="10859D3A" w14:textId="77777777" w:rsidR="00FA1DEA" w:rsidRPr="003D4436" w:rsidRDefault="00FA1DEA" w:rsidP="00FA1DEA">
      <w:pPr>
        <w:spacing w:after="0" w:line="240" w:lineRule="auto"/>
        <w:ind w:left="0" w:firstLine="0"/>
        <w:rPr>
          <w:u w:val="single"/>
          <w:lang w:val="pl-PL"/>
        </w:rPr>
      </w:pPr>
      <w:r w:rsidRPr="003D4436">
        <w:rPr>
          <w:u w:val="single"/>
          <w:lang w:val="pl-PL"/>
        </w:rPr>
        <w:t xml:space="preserve">KANJINTI, 150 mg, proszek do sporządzania koncentratu </w:t>
      </w:r>
      <w:r w:rsidR="00A51E5A" w:rsidRPr="003D4436">
        <w:rPr>
          <w:u w:val="single"/>
          <w:lang w:val="pl-PL"/>
        </w:rPr>
        <w:t xml:space="preserve">do przygotowania </w:t>
      </w:r>
      <w:r w:rsidRPr="003D4436">
        <w:rPr>
          <w:u w:val="single"/>
          <w:lang w:val="pl-PL"/>
        </w:rPr>
        <w:t>roztworu do infuzji</w:t>
      </w:r>
    </w:p>
    <w:p w14:paraId="70ED65FA" w14:textId="77777777" w:rsidR="00FA1DEA" w:rsidRDefault="00FA1DEA" w:rsidP="00D80B85">
      <w:pPr>
        <w:spacing w:after="0" w:line="240" w:lineRule="auto"/>
        <w:ind w:left="0" w:firstLine="0"/>
        <w:rPr>
          <w:lang w:val="pl-PL"/>
        </w:rPr>
      </w:pPr>
    </w:p>
    <w:p w14:paraId="5E6E1297" w14:textId="77777777" w:rsidR="00FA1DEA" w:rsidRPr="00CB5162" w:rsidRDefault="00FA1DEA" w:rsidP="00FA1DEA">
      <w:pPr>
        <w:spacing w:after="0" w:line="240" w:lineRule="auto"/>
        <w:ind w:left="0" w:firstLine="0"/>
        <w:rPr>
          <w:lang w:val="pl-PL"/>
        </w:rPr>
      </w:pPr>
      <w:r w:rsidRPr="00CB5162">
        <w:rPr>
          <w:lang w:val="pl-PL"/>
        </w:rPr>
        <w:t>Jedna fiolka zawiera 150 mg trastuzumabu, humanizowanego przeciwciała monoklonalnego IgG1 produkowanego w zawiesinie kultur komórkowych ssaków (jajnika chomika chińskiego) i oczyszczanego metodą chromatografii powinowactwa i chromatografii jonowymiennej</w:t>
      </w:r>
      <w:r w:rsidR="003A2DF7">
        <w:rPr>
          <w:lang w:val="pl-PL"/>
        </w:rPr>
        <w:t>,</w:t>
      </w:r>
      <w:r w:rsidRPr="00CB5162">
        <w:rPr>
          <w:lang w:val="pl-PL"/>
        </w:rPr>
        <w:t xml:space="preserve"> włączając specyficzną inaktywację wirusów i</w:t>
      </w:r>
      <w:r>
        <w:rPr>
          <w:lang w:val="pl-PL"/>
        </w:rPr>
        <w:t xml:space="preserve"> procedury usuwania.</w:t>
      </w:r>
    </w:p>
    <w:p w14:paraId="3FCC24EA" w14:textId="77777777" w:rsidR="00FA1DEA" w:rsidRDefault="00FA1DEA" w:rsidP="00FA1DEA">
      <w:pPr>
        <w:spacing w:after="0" w:line="240" w:lineRule="auto"/>
        <w:ind w:left="0" w:firstLine="0"/>
        <w:rPr>
          <w:lang w:val="pl-PL"/>
        </w:rPr>
      </w:pPr>
    </w:p>
    <w:p w14:paraId="15B0FABB" w14:textId="77777777" w:rsidR="00FA1DEA" w:rsidRPr="003D4436" w:rsidRDefault="00FA1DEA" w:rsidP="00FA1DEA">
      <w:pPr>
        <w:spacing w:after="0" w:line="240" w:lineRule="auto"/>
        <w:ind w:left="0" w:firstLine="0"/>
        <w:rPr>
          <w:u w:val="single"/>
          <w:lang w:val="pl-PL"/>
        </w:rPr>
      </w:pPr>
      <w:r w:rsidRPr="003D4436">
        <w:rPr>
          <w:u w:val="single"/>
          <w:lang w:val="pl-PL"/>
        </w:rPr>
        <w:t xml:space="preserve">KANJINTI, 420 mg, proszek do sporządzania koncentratu </w:t>
      </w:r>
      <w:r w:rsidR="00A51E5A" w:rsidRPr="003D4436">
        <w:rPr>
          <w:u w:val="single"/>
          <w:lang w:val="pl-PL"/>
        </w:rPr>
        <w:t xml:space="preserve">do przygotowania </w:t>
      </w:r>
      <w:r w:rsidRPr="003D4436">
        <w:rPr>
          <w:u w:val="single"/>
          <w:lang w:val="pl-PL"/>
        </w:rPr>
        <w:t>roztworu do infuzji</w:t>
      </w:r>
    </w:p>
    <w:p w14:paraId="418F839E" w14:textId="77777777" w:rsidR="00FA1DEA" w:rsidRDefault="00FA1DEA" w:rsidP="00D80B85">
      <w:pPr>
        <w:spacing w:after="0" w:line="240" w:lineRule="auto"/>
        <w:ind w:left="0" w:firstLine="0"/>
        <w:rPr>
          <w:lang w:val="pl-PL"/>
        </w:rPr>
      </w:pPr>
    </w:p>
    <w:p w14:paraId="39B91A44" w14:textId="4936B22C" w:rsidR="00151DC4" w:rsidRPr="00CB5162" w:rsidRDefault="00A67382" w:rsidP="00D80B85">
      <w:pPr>
        <w:spacing w:after="0" w:line="240" w:lineRule="auto"/>
        <w:ind w:left="0" w:firstLine="0"/>
        <w:rPr>
          <w:lang w:val="pl-PL"/>
        </w:rPr>
      </w:pPr>
      <w:r w:rsidRPr="00CB5162">
        <w:rPr>
          <w:lang w:val="pl-PL"/>
        </w:rPr>
        <w:t xml:space="preserve">Jedna fiolka zawiera </w:t>
      </w:r>
      <w:r w:rsidR="005317FB">
        <w:rPr>
          <w:lang w:val="pl-PL"/>
        </w:rPr>
        <w:t>42</w:t>
      </w:r>
      <w:r w:rsidR="005317FB" w:rsidRPr="00CB5162">
        <w:rPr>
          <w:lang w:val="pl-PL"/>
        </w:rPr>
        <w:t>0 </w:t>
      </w:r>
      <w:r w:rsidR="00672FC2" w:rsidRPr="00CB5162">
        <w:rPr>
          <w:lang w:val="pl-PL"/>
        </w:rPr>
        <w:t>mg trastuzumabu, humanizowanego przeciwciała monoklonalnego IgG1 produkowanego w zawiesinie kultur komórkowych ssaków (jajnika chomika chińskiego) i oczyszczanego metodą chromatografii powinowactwa i chromatografii jonowymiennej</w:t>
      </w:r>
      <w:r w:rsidR="003A2DF7">
        <w:rPr>
          <w:lang w:val="pl-PL"/>
        </w:rPr>
        <w:t>,</w:t>
      </w:r>
      <w:r w:rsidR="00672FC2" w:rsidRPr="00CB5162">
        <w:rPr>
          <w:lang w:val="pl-PL"/>
        </w:rPr>
        <w:t xml:space="preserve"> włączając specyficzną inaktywację wirusów i</w:t>
      </w:r>
      <w:r w:rsidR="006D7220">
        <w:rPr>
          <w:lang w:val="pl-PL"/>
        </w:rPr>
        <w:t xml:space="preserve"> procedury usuwania.</w:t>
      </w:r>
    </w:p>
    <w:p w14:paraId="0D3182B1" w14:textId="77777777" w:rsidR="00C84885" w:rsidRPr="00CB5162" w:rsidRDefault="00C84885" w:rsidP="00D80B85">
      <w:pPr>
        <w:spacing w:after="0" w:line="240" w:lineRule="auto"/>
        <w:ind w:left="0" w:firstLine="0"/>
        <w:rPr>
          <w:lang w:val="pl-PL"/>
        </w:rPr>
      </w:pPr>
    </w:p>
    <w:p w14:paraId="3F6F6790" w14:textId="525E106F" w:rsidR="00151DC4" w:rsidRPr="00CB5162" w:rsidRDefault="00672FC2" w:rsidP="00D80B85">
      <w:pPr>
        <w:spacing w:after="0" w:line="240" w:lineRule="auto"/>
        <w:ind w:left="0" w:firstLine="0"/>
        <w:rPr>
          <w:lang w:val="pl-PL"/>
        </w:rPr>
      </w:pPr>
      <w:r w:rsidRPr="00CB5162">
        <w:rPr>
          <w:lang w:val="pl-PL"/>
        </w:rPr>
        <w:t>Przygotowany roztwó</w:t>
      </w:r>
      <w:r w:rsidR="00A67382" w:rsidRPr="00CB5162">
        <w:rPr>
          <w:lang w:val="pl-PL"/>
        </w:rPr>
        <w:t xml:space="preserve">r produktu </w:t>
      </w:r>
      <w:r w:rsidR="00FA1DEA">
        <w:rPr>
          <w:lang w:val="pl-PL"/>
        </w:rPr>
        <w:t>KANJINTI</w:t>
      </w:r>
      <w:r w:rsidR="00FA1DEA" w:rsidRPr="00CB5162">
        <w:rPr>
          <w:lang w:val="pl-PL"/>
        </w:rPr>
        <w:t xml:space="preserve"> </w:t>
      </w:r>
      <w:r w:rsidR="00A67382" w:rsidRPr="00CB5162">
        <w:rPr>
          <w:lang w:val="pl-PL"/>
        </w:rPr>
        <w:t>zawiera 21 </w:t>
      </w:r>
      <w:r w:rsidRPr="00CB5162">
        <w:rPr>
          <w:lang w:val="pl-PL"/>
        </w:rPr>
        <w:t>mg/ml trastuzumabu.</w:t>
      </w:r>
    </w:p>
    <w:p w14:paraId="2FE4E00C" w14:textId="77777777" w:rsidR="00C84885" w:rsidRPr="00CB5162" w:rsidRDefault="00C84885" w:rsidP="00D80B85">
      <w:pPr>
        <w:spacing w:after="0" w:line="240" w:lineRule="auto"/>
        <w:ind w:left="0" w:firstLine="0"/>
        <w:rPr>
          <w:lang w:val="pl-PL"/>
        </w:rPr>
      </w:pPr>
    </w:p>
    <w:p w14:paraId="7A73F2F0" w14:textId="77777777" w:rsidR="00151DC4" w:rsidRPr="00CB5162" w:rsidRDefault="00672FC2" w:rsidP="00D80B85">
      <w:pPr>
        <w:spacing w:after="0" w:line="240" w:lineRule="auto"/>
        <w:ind w:left="0" w:firstLine="0"/>
        <w:rPr>
          <w:lang w:val="pl-PL"/>
        </w:rPr>
      </w:pPr>
      <w:r w:rsidRPr="00CB5162">
        <w:rPr>
          <w:lang w:val="pl-PL"/>
        </w:rPr>
        <w:t>Pełny wykaz subst</w:t>
      </w:r>
      <w:r w:rsidR="00C84885" w:rsidRPr="00CB5162">
        <w:rPr>
          <w:lang w:val="pl-PL"/>
        </w:rPr>
        <w:t>ancji pomocniczych, patrz punkt </w:t>
      </w:r>
      <w:r w:rsidRPr="00CB5162">
        <w:rPr>
          <w:lang w:val="pl-PL"/>
        </w:rPr>
        <w:t>6.1.</w:t>
      </w:r>
    </w:p>
    <w:p w14:paraId="4D3BE56F" w14:textId="77777777" w:rsidR="00072A95" w:rsidRPr="00CB5162" w:rsidRDefault="00072A95" w:rsidP="00D80B85">
      <w:pPr>
        <w:spacing w:after="0" w:line="240" w:lineRule="auto"/>
        <w:ind w:left="0" w:firstLine="0"/>
        <w:rPr>
          <w:lang w:val="pl-PL"/>
        </w:rPr>
      </w:pPr>
    </w:p>
    <w:p w14:paraId="0DDDC418" w14:textId="77777777" w:rsidR="00072A95" w:rsidRPr="00CB5162" w:rsidRDefault="00072A95" w:rsidP="00D80B85">
      <w:pPr>
        <w:spacing w:after="0" w:line="240" w:lineRule="auto"/>
        <w:ind w:left="0" w:firstLine="0"/>
        <w:rPr>
          <w:lang w:val="pl-PL"/>
        </w:rPr>
      </w:pPr>
    </w:p>
    <w:p w14:paraId="0FB88E5C" w14:textId="77777777" w:rsidR="00151DC4" w:rsidRPr="00CB5162" w:rsidRDefault="00672FC2" w:rsidP="00C033F9">
      <w:pPr>
        <w:pStyle w:val="Heading1"/>
        <w:keepLines w:val="0"/>
        <w:tabs>
          <w:tab w:val="center" w:pos="2156"/>
        </w:tabs>
        <w:spacing w:after="0" w:line="240" w:lineRule="auto"/>
        <w:ind w:left="567" w:right="0" w:hanging="567"/>
        <w:rPr>
          <w:lang w:val="pl-PL"/>
        </w:rPr>
      </w:pPr>
      <w:r w:rsidRPr="00CB5162">
        <w:rPr>
          <w:lang w:val="pl-PL"/>
        </w:rPr>
        <w:t>3.</w:t>
      </w:r>
      <w:r w:rsidRPr="00CB5162">
        <w:rPr>
          <w:lang w:val="pl-PL"/>
        </w:rPr>
        <w:tab/>
        <w:t>POSTAĆ FARMACEUTYCZNA</w:t>
      </w:r>
    </w:p>
    <w:p w14:paraId="363A1765" w14:textId="77777777" w:rsidR="00072A95" w:rsidRPr="00CB5162" w:rsidRDefault="00072A95" w:rsidP="00C033F9">
      <w:pPr>
        <w:keepNext/>
        <w:spacing w:after="0" w:line="240" w:lineRule="auto"/>
        <w:ind w:left="0" w:firstLine="0"/>
        <w:rPr>
          <w:lang w:val="pl-PL"/>
        </w:rPr>
      </w:pPr>
    </w:p>
    <w:p w14:paraId="6DA04B77" w14:textId="77777777" w:rsidR="00151DC4" w:rsidRPr="00CB5162" w:rsidRDefault="00672FC2" w:rsidP="00072A95">
      <w:pPr>
        <w:spacing w:after="0" w:line="240" w:lineRule="auto"/>
        <w:ind w:left="0" w:firstLine="0"/>
        <w:rPr>
          <w:lang w:val="pl-PL"/>
        </w:rPr>
      </w:pPr>
      <w:r w:rsidRPr="00CB5162">
        <w:rPr>
          <w:lang w:val="pl-PL"/>
        </w:rPr>
        <w:t>Proszek do sporządzania koncentratu roztworu do infuzji.</w:t>
      </w:r>
    </w:p>
    <w:p w14:paraId="397C02E6" w14:textId="77777777" w:rsidR="00072A95" w:rsidRPr="00CB5162" w:rsidRDefault="00072A95" w:rsidP="00072A95">
      <w:pPr>
        <w:spacing w:after="0" w:line="240" w:lineRule="auto"/>
        <w:ind w:left="0" w:firstLine="0"/>
        <w:rPr>
          <w:lang w:val="pl-PL"/>
        </w:rPr>
      </w:pPr>
    </w:p>
    <w:p w14:paraId="65881655" w14:textId="77777777" w:rsidR="00151DC4" w:rsidRPr="00CB5162" w:rsidRDefault="00672FC2" w:rsidP="00072A95">
      <w:pPr>
        <w:spacing w:after="0" w:line="240" w:lineRule="auto"/>
        <w:ind w:left="0" w:firstLine="0"/>
        <w:rPr>
          <w:lang w:val="pl-PL"/>
        </w:rPr>
      </w:pPr>
      <w:r w:rsidRPr="00CB5162">
        <w:rPr>
          <w:lang w:val="pl-PL"/>
        </w:rPr>
        <w:t>Liofilizowany proszek o barwie od białej do bladożółtej.</w:t>
      </w:r>
    </w:p>
    <w:p w14:paraId="30CDA07C" w14:textId="77777777" w:rsidR="00A12244" w:rsidRPr="00CB5162" w:rsidRDefault="00A12244" w:rsidP="00072A95">
      <w:pPr>
        <w:spacing w:after="0" w:line="240" w:lineRule="auto"/>
        <w:ind w:left="0" w:firstLine="0"/>
        <w:rPr>
          <w:lang w:val="pl-PL"/>
        </w:rPr>
      </w:pPr>
    </w:p>
    <w:p w14:paraId="5B927436" w14:textId="77777777" w:rsidR="00A12244" w:rsidRPr="00CB5162" w:rsidRDefault="00A12244" w:rsidP="00072A95">
      <w:pPr>
        <w:spacing w:after="0" w:line="240" w:lineRule="auto"/>
        <w:ind w:left="0" w:firstLine="0"/>
        <w:rPr>
          <w:lang w:val="pl-PL"/>
        </w:rPr>
      </w:pPr>
    </w:p>
    <w:p w14:paraId="1C811A2E" w14:textId="77777777" w:rsidR="00151DC4" w:rsidRPr="00CB5162" w:rsidRDefault="00672FC2" w:rsidP="00B20C55">
      <w:pPr>
        <w:pStyle w:val="Heading1"/>
        <w:keepLines w:val="0"/>
        <w:tabs>
          <w:tab w:val="center" w:pos="2446"/>
        </w:tabs>
        <w:spacing w:after="0" w:line="240" w:lineRule="auto"/>
        <w:ind w:left="567" w:right="0" w:hanging="567"/>
        <w:rPr>
          <w:lang w:val="pl-PL"/>
        </w:rPr>
      </w:pPr>
      <w:r w:rsidRPr="00CB5162">
        <w:rPr>
          <w:lang w:val="pl-PL"/>
        </w:rPr>
        <w:t>4.</w:t>
      </w:r>
      <w:r w:rsidRPr="00CB5162">
        <w:rPr>
          <w:lang w:val="pl-PL"/>
        </w:rPr>
        <w:tab/>
        <w:t xml:space="preserve">SZCZEGÓŁOWE DANE KLINICZNE </w:t>
      </w:r>
    </w:p>
    <w:p w14:paraId="1FD61308" w14:textId="77777777" w:rsidR="003C2AC1" w:rsidRPr="00CB5162" w:rsidRDefault="003C2AC1" w:rsidP="00B20C55">
      <w:pPr>
        <w:keepNext/>
        <w:spacing w:after="0" w:line="240" w:lineRule="auto"/>
        <w:ind w:left="0" w:firstLine="0"/>
        <w:rPr>
          <w:lang w:val="pl-PL"/>
        </w:rPr>
      </w:pPr>
    </w:p>
    <w:p w14:paraId="72A4D5D9" w14:textId="77777777" w:rsidR="00151DC4" w:rsidRPr="00CB5162" w:rsidRDefault="00672FC2" w:rsidP="00B20C55">
      <w:pPr>
        <w:keepNext/>
        <w:tabs>
          <w:tab w:val="center" w:pos="1777"/>
        </w:tabs>
        <w:spacing w:after="0" w:line="240" w:lineRule="auto"/>
        <w:ind w:left="567" w:hanging="567"/>
        <w:rPr>
          <w:b/>
          <w:lang w:val="pl-PL"/>
        </w:rPr>
      </w:pPr>
      <w:r w:rsidRPr="00CB5162">
        <w:rPr>
          <w:b/>
          <w:lang w:val="pl-PL"/>
        </w:rPr>
        <w:t>4.1</w:t>
      </w:r>
      <w:r w:rsidRPr="00CB5162">
        <w:rPr>
          <w:b/>
          <w:lang w:val="pl-PL"/>
        </w:rPr>
        <w:tab/>
        <w:t>Wskazania do stosowania</w:t>
      </w:r>
    </w:p>
    <w:p w14:paraId="38ACCBA9" w14:textId="77777777" w:rsidR="003C2AC1" w:rsidRPr="00CB5162" w:rsidRDefault="003C2AC1" w:rsidP="00B20C55">
      <w:pPr>
        <w:keepNext/>
        <w:tabs>
          <w:tab w:val="center" w:pos="1777"/>
        </w:tabs>
        <w:spacing w:after="0" w:line="240" w:lineRule="auto"/>
        <w:ind w:left="0" w:firstLine="0"/>
        <w:rPr>
          <w:lang w:val="pl-PL"/>
        </w:rPr>
      </w:pPr>
    </w:p>
    <w:p w14:paraId="580DE68A" w14:textId="77777777" w:rsidR="00151DC4" w:rsidRPr="003D4436" w:rsidRDefault="00672FC2" w:rsidP="00B20C55">
      <w:pPr>
        <w:pStyle w:val="Heading2"/>
        <w:keepLines w:val="0"/>
        <w:spacing w:after="0" w:line="240" w:lineRule="auto"/>
        <w:ind w:left="0" w:firstLine="0"/>
        <w:rPr>
          <w:lang w:val="pl-PL"/>
        </w:rPr>
      </w:pPr>
      <w:r w:rsidRPr="003D4436">
        <w:rPr>
          <w:lang w:val="pl-PL"/>
        </w:rPr>
        <w:t>Rak piersi</w:t>
      </w:r>
    </w:p>
    <w:p w14:paraId="2852154D" w14:textId="77777777" w:rsidR="00FF3DF7" w:rsidRPr="003D4436" w:rsidRDefault="00FF3DF7" w:rsidP="00B20C55">
      <w:pPr>
        <w:keepNext/>
        <w:spacing w:after="0" w:line="240" w:lineRule="auto"/>
        <w:ind w:left="0" w:firstLine="0"/>
        <w:rPr>
          <w:lang w:val="pl-PL"/>
        </w:rPr>
      </w:pPr>
    </w:p>
    <w:p w14:paraId="7007E44A" w14:textId="77777777" w:rsidR="00151DC4" w:rsidRPr="003D4436" w:rsidRDefault="00672FC2" w:rsidP="008F3456">
      <w:pPr>
        <w:pStyle w:val="Heading3"/>
        <w:keepLines w:val="0"/>
        <w:spacing w:after="0" w:line="240" w:lineRule="auto"/>
        <w:ind w:left="0" w:firstLine="0"/>
        <w:rPr>
          <w:lang w:val="pl-PL"/>
        </w:rPr>
      </w:pPr>
      <w:r w:rsidRPr="003D4436">
        <w:rPr>
          <w:lang w:val="pl-PL"/>
        </w:rPr>
        <w:t>Rak piersi z przerzutami</w:t>
      </w:r>
    </w:p>
    <w:p w14:paraId="79CDE95C" w14:textId="77777777" w:rsidR="008F3456" w:rsidRPr="003D4436" w:rsidRDefault="008F3456" w:rsidP="008F3456">
      <w:pPr>
        <w:keepNext/>
        <w:spacing w:after="0" w:line="240" w:lineRule="auto"/>
        <w:ind w:left="0" w:firstLine="0"/>
        <w:rPr>
          <w:lang w:val="pl-PL"/>
        </w:rPr>
      </w:pPr>
    </w:p>
    <w:p w14:paraId="6B7E5FA3" w14:textId="63E14D29" w:rsidR="00151DC4" w:rsidRPr="003D4436" w:rsidRDefault="003A2DF7" w:rsidP="008F3456">
      <w:pPr>
        <w:keepNext/>
        <w:spacing w:after="0" w:line="240" w:lineRule="auto"/>
        <w:ind w:left="0" w:firstLine="0"/>
        <w:rPr>
          <w:lang w:val="pl-PL"/>
        </w:rPr>
      </w:pPr>
      <w:r w:rsidRPr="003D4436">
        <w:rPr>
          <w:lang w:val="pl-PL"/>
        </w:rPr>
        <w:t xml:space="preserve">Produkt </w:t>
      </w:r>
      <w:r w:rsidR="00FA1DEA" w:rsidRPr="003D4436">
        <w:rPr>
          <w:lang w:val="pl-PL"/>
        </w:rPr>
        <w:t xml:space="preserve">KANJINTI </w:t>
      </w:r>
      <w:r w:rsidR="00672FC2" w:rsidRPr="003D4436">
        <w:rPr>
          <w:lang w:val="pl-PL"/>
        </w:rPr>
        <w:t>jest wskazany w leczeniu dorosłych pacjentów z HER2</w:t>
      </w:r>
      <w:r w:rsidRPr="003D4436">
        <w:rPr>
          <w:lang w:val="pl-PL"/>
        </w:rPr>
        <w:t>-</w:t>
      </w:r>
      <w:r w:rsidR="00672FC2" w:rsidRPr="003D4436">
        <w:rPr>
          <w:lang w:val="pl-PL"/>
        </w:rPr>
        <w:t>dodatnim rakiem piersi z przerzutami</w:t>
      </w:r>
      <w:r w:rsidR="00EF75D6" w:rsidRPr="003D4436">
        <w:rPr>
          <w:lang w:val="pl-PL"/>
        </w:rPr>
        <w:t xml:space="preserve"> (ang. metastatic breast cancer, MBC)</w:t>
      </w:r>
      <w:r w:rsidR="00672FC2" w:rsidRPr="003D4436">
        <w:rPr>
          <w:lang w:val="pl-PL"/>
        </w:rPr>
        <w:t>:</w:t>
      </w:r>
    </w:p>
    <w:p w14:paraId="6A27DBBC" w14:textId="77777777" w:rsidR="007048C7" w:rsidRPr="003D4436" w:rsidRDefault="007048C7" w:rsidP="008F3456">
      <w:pPr>
        <w:keepNext/>
        <w:spacing w:after="0" w:line="240" w:lineRule="auto"/>
        <w:ind w:left="0" w:firstLine="0"/>
        <w:rPr>
          <w:lang w:val="pl-PL"/>
        </w:rPr>
      </w:pPr>
    </w:p>
    <w:p w14:paraId="1625AE51" w14:textId="77777777" w:rsidR="00151DC4" w:rsidRPr="003D4436" w:rsidRDefault="00672FC2" w:rsidP="00E84054">
      <w:pPr>
        <w:numPr>
          <w:ilvl w:val="0"/>
          <w:numId w:val="1"/>
        </w:numPr>
        <w:spacing w:after="0" w:line="240" w:lineRule="auto"/>
        <w:ind w:left="567" w:hanging="567"/>
        <w:rPr>
          <w:lang w:val="pl-PL"/>
        </w:rPr>
      </w:pPr>
      <w:r w:rsidRPr="003D4436">
        <w:rPr>
          <w:lang w:val="pl-PL"/>
        </w:rPr>
        <w:t>w monoterapii do leczenia tych pacjentów, którzy otrzymali dotychczas co najmniej dwa schematy chemioterapii z powodu choroby nowotworowej z przerzutami. Uprzednio stosowane schematy chemioterapii muszą zawierać przynajmniej antracykliny i taksany, o ile nie było przeciwwskazań do tego typu leczenia. U pacjentów z dodatnim wynikiem badania na obecność receptorów hormonalnych, u których nie powiodła się hormonoterapia, o ile nie było przeciwwskazań do tego typu leczenia.</w:t>
      </w:r>
    </w:p>
    <w:p w14:paraId="3E9D05EF" w14:textId="77777777" w:rsidR="007048C7" w:rsidRPr="003D4436" w:rsidRDefault="007048C7" w:rsidP="00555F54">
      <w:pPr>
        <w:spacing w:after="0" w:line="240" w:lineRule="auto"/>
        <w:ind w:left="0" w:firstLine="0"/>
        <w:rPr>
          <w:lang w:val="pl-PL"/>
        </w:rPr>
      </w:pPr>
    </w:p>
    <w:p w14:paraId="28F9779E" w14:textId="3ECC699D" w:rsidR="00151DC4" w:rsidRPr="003D4436" w:rsidRDefault="00672FC2" w:rsidP="00E84054">
      <w:pPr>
        <w:numPr>
          <w:ilvl w:val="0"/>
          <w:numId w:val="1"/>
        </w:numPr>
        <w:spacing w:after="0" w:line="240" w:lineRule="auto"/>
        <w:ind w:left="567" w:hanging="567"/>
        <w:rPr>
          <w:lang w:val="pl-PL"/>
        </w:rPr>
      </w:pPr>
      <w:r w:rsidRPr="003D4436">
        <w:rPr>
          <w:lang w:val="pl-PL"/>
        </w:rPr>
        <w:t xml:space="preserve">w skojarzeniu z paklitakselem do leczenia tych pacjentów, którzy nie otrzymywali dotychczas chemioterapii z powodu choroby nowotworowej z przerzutami i dla których </w:t>
      </w:r>
      <w:r w:rsidR="0062280B" w:rsidRPr="003D4436">
        <w:rPr>
          <w:lang w:val="pl-PL"/>
        </w:rPr>
        <w:t>antracyklin</w:t>
      </w:r>
      <w:r w:rsidR="0062280B">
        <w:rPr>
          <w:lang w:val="pl-PL"/>
        </w:rPr>
        <w:t>y są</w:t>
      </w:r>
      <w:r w:rsidR="0062280B" w:rsidRPr="003D4436">
        <w:rPr>
          <w:lang w:val="pl-PL"/>
        </w:rPr>
        <w:t xml:space="preserve"> </w:t>
      </w:r>
      <w:r w:rsidRPr="003D4436">
        <w:rPr>
          <w:lang w:val="pl-PL"/>
        </w:rPr>
        <w:t>niewskazan</w:t>
      </w:r>
      <w:r w:rsidR="0062280B">
        <w:rPr>
          <w:lang w:val="pl-PL"/>
        </w:rPr>
        <w:t>e</w:t>
      </w:r>
      <w:r w:rsidRPr="003D4436">
        <w:rPr>
          <w:lang w:val="pl-PL"/>
        </w:rPr>
        <w:t>.</w:t>
      </w:r>
    </w:p>
    <w:p w14:paraId="056EC16B" w14:textId="77777777" w:rsidR="007048C7" w:rsidRPr="003D4436" w:rsidRDefault="007048C7" w:rsidP="00D93E8A">
      <w:pPr>
        <w:spacing w:after="0" w:line="240" w:lineRule="auto"/>
        <w:ind w:left="0" w:firstLine="0"/>
        <w:rPr>
          <w:lang w:val="pl-PL"/>
        </w:rPr>
      </w:pPr>
    </w:p>
    <w:p w14:paraId="04FED142" w14:textId="77777777" w:rsidR="00151DC4" w:rsidRPr="003D4436" w:rsidRDefault="00672FC2" w:rsidP="00E84054">
      <w:pPr>
        <w:numPr>
          <w:ilvl w:val="0"/>
          <w:numId w:val="1"/>
        </w:numPr>
        <w:spacing w:after="0" w:line="240" w:lineRule="auto"/>
        <w:ind w:left="567" w:hanging="567"/>
        <w:rPr>
          <w:lang w:val="pl-PL"/>
        </w:rPr>
      </w:pPr>
      <w:r w:rsidRPr="003D4436">
        <w:rPr>
          <w:lang w:val="pl-PL"/>
        </w:rPr>
        <w:lastRenderedPageBreak/>
        <w:t>w skojarzeniu z docetakselem do leczenia tych pacjentów, którzy nie otrzymywali dotychczas chemioterapii z powodu choroby nowotworowej z przerzutami.</w:t>
      </w:r>
    </w:p>
    <w:p w14:paraId="3EAE8AF9" w14:textId="77777777" w:rsidR="007048C7" w:rsidRPr="003D4436" w:rsidRDefault="007048C7" w:rsidP="00172FC8">
      <w:pPr>
        <w:spacing w:after="0" w:line="240" w:lineRule="auto"/>
        <w:ind w:left="0" w:firstLine="0"/>
        <w:rPr>
          <w:lang w:val="pl-PL"/>
        </w:rPr>
      </w:pPr>
    </w:p>
    <w:p w14:paraId="49163C90" w14:textId="77777777" w:rsidR="00151DC4" w:rsidRPr="003D4436" w:rsidRDefault="00672FC2" w:rsidP="00E84054">
      <w:pPr>
        <w:numPr>
          <w:ilvl w:val="0"/>
          <w:numId w:val="1"/>
        </w:numPr>
        <w:spacing w:after="0" w:line="240" w:lineRule="auto"/>
        <w:ind w:left="567" w:hanging="567"/>
        <w:rPr>
          <w:lang w:val="pl-PL"/>
        </w:rPr>
      </w:pPr>
      <w:r w:rsidRPr="003D4436">
        <w:rPr>
          <w:lang w:val="pl-PL"/>
        </w:rPr>
        <w:t>w skojarzeniu z inhibitorem aromatazy do leczenia pacjentek po menopauzie, z dodatnim wynikiem badania na obecność receptorów hormonalnych, u których doszło do rozwoju choroby nowotworowej z przerzutami, nieleczonych wcześniej trastuzumabem.</w:t>
      </w:r>
    </w:p>
    <w:p w14:paraId="751E2C70" w14:textId="77777777" w:rsidR="007048C7" w:rsidRPr="003D4436" w:rsidRDefault="007048C7" w:rsidP="00802026">
      <w:pPr>
        <w:spacing w:after="0" w:line="240" w:lineRule="auto"/>
        <w:ind w:left="0" w:firstLine="0"/>
        <w:rPr>
          <w:lang w:val="pl-PL"/>
        </w:rPr>
      </w:pPr>
    </w:p>
    <w:p w14:paraId="219BB382" w14:textId="77777777" w:rsidR="00151DC4" w:rsidRPr="003D4436" w:rsidRDefault="00672FC2" w:rsidP="00C0248E">
      <w:pPr>
        <w:pStyle w:val="Heading3"/>
        <w:keepLines w:val="0"/>
        <w:spacing w:after="0" w:line="240" w:lineRule="auto"/>
        <w:ind w:left="0" w:firstLine="0"/>
        <w:rPr>
          <w:lang w:val="pl-PL"/>
        </w:rPr>
      </w:pPr>
      <w:r w:rsidRPr="003D4436">
        <w:rPr>
          <w:lang w:val="pl-PL"/>
        </w:rPr>
        <w:t>Wczesne stadium raka piersi</w:t>
      </w:r>
    </w:p>
    <w:p w14:paraId="6D424E93" w14:textId="77777777" w:rsidR="00E91400" w:rsidRPr="003D4436" w:rsidRDefault="00E91400" w:rsidP="00C0248E">
      <w:pPr>
        <w:keepNext/>
        <w:spacing w:after="0" w:line="240" w:lineRule="auto"/>
        <w:ind w:left="0" w:firstLine="0"/>
        <w:rPr>
          <w:lang w:val="pl-PL"/>
        </w:rPr>
      </w:pPr>
    </w:p>
    <w:p w14:paraId="23CD6121" w14:textId="78BDEABD" w:rsidR="00151DC4" w:rsidRPr="003D4436" w:rsidRDefault="00672FC2" w:rsidP="00C0248E">
      <w:pPr>
        <w:keepNext/>
        <w:spacing w:after="0" w:line="240" w:lineRule="auto"/>
        <w:ind w:left="0" w:firstLine="0"/>
        <w:rPr>
          <w:lang w:val="pl-PL"/>
        </w:rPr>
      </w:pPr>
      <w:r w:rsidRPr="003D4436">
        <w:rPr>
          <w:lang w:val="pl-PL"/>
        </w:rPr>
        <w:t xml:space="preserve">Produkt </w:t>
      </w:r>
      <w:r w:rsidR="007E7C9B" w:rsidRPr="003D4436">
        <w:rPr>
          <w:lang w:val="pl-PL"/>
        </w:rPr>
        <w:t>KANJINTI</w:t>
      </w:r>
      <w:r w:rsidRPr="003D4436">
        <w:rPr>
          <w:lang w:val="pl-PL"/>
        </w:rPr>
        <w:t xml:space="preserve"> jest wskazany do leczenia dorosłych pacjentów z HER2</w:t>
      </w:r>
      <w:r w:rsidR="003A2DF7" w:rsidRPr="003D4436">
        <w:rPr>
          <w:lang w:val="pl-PL"/>
        </w:rPr>
        <w:t>-</w:t>
      </w:r>
      <w:r w:rsidRPr="003D4436">
        <w:rPr>
          <w:lang w:val="pl-PL"/>
        </w:rPr>
        <w:t>dodatnim rakiem piersi we wczesnym stadium</w:t>
      </w:r>
      <w:r w:rsidR="00EF75D6" w:rsidRPr="003D4436">
        <w:rPr>
          <w:lang w:val="pl-PL"/>
        </w:rPr>
        <w:t xml:space="preserve"> (ang. early breast cancer, EBC)</w:t>
      </w:r>
      <w:r w:rsidRPr="003D4436">
        <w:rPr>
          <w:lang w:val="pl-PL"/>
        </w:rPr>
        <w:t>:</w:t>
      </w:r>
    </w:p>
    <w:p w14:paraId="1913EF0E" w14:textId="77777777" w:rsidR="001915DA" w:rsidRPr="003D4436" w:rsidRDefault="001915DA" w:rsidP="00C0248E">
      <w:pPr>
        <w:keepNext/>
        <w:spacing w:after="0" w:line="240" w:lineRule="auto"/>
        <w:ind w:left="0" w:firstLine="0"/>
        <w:rPr>
          <w:lang w:val="pl-PL"/>
        </w:rPr>
      </w:pPr>
    </w:p>
    <w:p w14:paraId="2CC6AB2D" w14:textId="77777777" w:rsidR="00151DC4" w:rsidRPr="003D4436" w:rsidRDefault="00672FC2" w:rsidP="00802026">
      <w:pPr>
        <w:numPr>
          <w:ilvl w:val="0"/>
          <w:numId w:val="2"/>
        </w:numPr>
        <w:spacing w:after="0" w:line="240" w:lineRule="auto"/>
        <w:ind w:left="567" w:hanging="567"/>
        <w:rPr>
          <w:lang w:val="pl-PL"/>
        </w:rPr>
      </w:pPr>
      <w:r w:rsidRPr="003D4436">
        <w:rPr>
          <w:lang w:val="pl-PL"/>
        </w:rPr>
        <w:t>po operacji, chemioterapii (neoadiuwantowej lub adiuwantowej) oraz radioterapii (jeżeli jest stosowana) (patrz punkt 5.1.).</w:t>
      </w:r>
    </w:p>
    <w:p w14:paraId="5CA1B4F0" w14:textId="77777777" w:rsidR="001915DA" w:rsidRPr="003D4436" w:rsidRDefault="001915DA" w:rsidP="007F3078">
      <w:pPr>
        <w:spacing w:after="0" w:line="240" w:lineRule="auto"/>
        <w:ind w:left="0" w:firstLine="0"/>
        <w:rPr>
          <w:lang w:val="pl-PL"/>
        </w:rPr>
      </w:pPr>
    </w:p>
    <w:p w14:paraId="42A741FD" w14:textId="77777777" w:rsidR="00151DC4" w:rsidRPr="003D4436" w:rsidRDefault="00672FC2" w:rsidP="00E91400">
      <w:pPr>
        <w:numPr>
          <w:ilvl w:val="0"/>
          <w:numId w:val="2"/>
        </w:numPr>
        <w:spacing w:after="0" w:line="240" w:lineRule="auto"/>
        <w:ind w:left="567" w:hanging="567"/>
        <w:rPr>
          <w:lang w:val="pl-PL"/>
        </w:rPr>
      </w:pPr>
      <w:r w:rsidRPr="003D4436">
        <w:rPr>
          <w:lang w:val="pl-PL"/>
        </w:rPr>
        <w:t>po chemioterapii adiuwantowej z doksorubicyną i cyklofosfamidem, w skojarzeniu z paklitakselem lub docetakselem.</w:t>
      </w:r>
    </w:p>
    <w:p w14:paraId="259B68D8" w14:textId="77777777" w:rsidR="001915DA" w:rsidRPr="003D4436" w:rsidRDefault="001915DA" w:rsidP="007F3078">
      <w:pPr>
        <w:spacing w:after="0" w:line="240" w:lineRule="auto"/>
        <w:ind w:left="0" w:firstLine="0"/>
        <w:rPr>
          <w:lang w:val="pl-PL"/>
        </w:rPr>
      </w:pPr>
    </w:p>
    <w:p w14:paraId="5611E974" w14:textId="77777777" w:rsidR="001915DA" w:rsidRPr="003D4436" w:rsidRDefault="00672FC2" w:rsidP="001915DA">
      <w:pPr>
        <w:numPr>
          <w:ilvl w:val="0"/>
          <w:numId w:val="2"/>
        </w:numPr>
        <w:spacing w:after="0" w:line="240" w:lineRule="auto"/>
        <w:ind w:left="567" w:hanging="567"/>
        <w:rPr>
          <w:lang w:val="pl-PL"/>
        </w:rPr>
      </w:pPr>
      <w:r w:rsidRPr="003D4436">
        <w:rPr>
          <w:lang w:val="pl-PL"/>
        </w:rPr>
        <w:t>w skojarzeniu z chemioterapią adiuwantową z użyc</w:t>
      </w:r>
      <w:r w:rsidR="001915DA" w:rsidRPr="003D4436">
        <w:rPr>
          <w:lang w:val="pl-PL"/>
        </w:rPr>
        <w:t>iem docetakselu i karboplatyny.</w:t>
      </w:r>
    </w:p>
    <w:p w14:paraId="0835EFD2" w14:textId="77777777" w:rsidR="001915DA" w:rsidRPr="003D4436" w:rsidRDefault="001915DA" w:rsidP="001A7929">
      <w:pPr>
        <w:spacing w:after="0" w:line="240" w:lineRule="auto"/>
        <w:ind w:left="0" w:firstLine="0"/>
        <w:rPr>
          <w:lang w:val="pl-PL"/>
        </w:rPr>
      </w:pPr>
    </w:p>
    <w:p w14:paraId="183DF540" w14:textId="353868A7" w:rsidR="00151DC4" w:rsidRPr="003D4436" w:rsidRDefault="00672FC2" w:rsidP="00E91400">
      <w:pPr>
        <w:numPr>
          <w:ilvl w:val="0"/>
          <w:numId w:val="2"/>
        </w:numPr>
        <w:spacing w:after="0" w:line="240" w:lineRule="auto"/>
        <w:ind w:left="567" w:hanging="567"/>
        <w:rPr>
          <w:lang w:val="pl-PL"/>
        </w:rPr>
      </w:pPr>
      <w:r w:rsidRPr="003D4436">
        <w:rPr>
          <w:lang w:val="pl-PL"/>
        </w:rPr>
        <w:t xml:space="preserve">w skojarzeniu z neoadiuwantową chemioterapią i następnie w terapii adiuwantowej opartej o </w:t>
      </w:r>
      <w:r w:rsidR="007E7C9B" w:rsidRPr="003D4436">
        <w:rPr>
          <w:lang w:val="pl-PL"/>
        </w:rPr>
        <w:t>KANJINTI</w:t>
      </w:r>
      <w:r w:rsidR="007E7C9B" w:rsidRPr="003D4436" w:rsidDel="007E7C9B">
        <w:rPr>
          <w:lang w:val="pl-PL"/>
        </w:rPr>
        <w:t xml:space="preserve"> </w:t>
      </w:r>
      <w:r w:rsidRPr="003D4436">
        <w:rPr>
          <w:lang w:val="pl-PL"/>
        </w:rPr>
        <w:t>w miejscowo zaawansowanym (w tym zapalnym) rak</w:t>
      </w:r>
      <w:r w:rsidR="007E2EC9" w:rsidRPr="003D4436">
        <w:rPr>
          <w:lang w:val="pl-PL"/>
        </w:rPr>
        <w:t>u piersi lub w przypadku guza &gt; </w:t>
      </w:r>
      <w:r w:rsidRPr="003D4436">
        <w:rPr>
          <w:lang w:val="pl-PL"/>
        </w:rPr>
        <w:t>2</w:t>
      </w:r>
      <w:r w:rsidR="007E2EC9" w:rsidRPr="003D4436">
        <w:rPr>
          <w:lang w:val="pl-PL"/>
        </w:rPr>
        <w:t> </w:t>
      </w:r>
      <w:r w:rsidRPr="003D4436">
        <w:rPr>
          <w:lang w:val="pl-PL"/>
        </w:rPr>
        <w:t>cm średnicy (patrz punkty 4.4 i 5.1).</w:t>
      </w:r>
    </w:p>
    <w:p w14:paraId="1BF6674D" w14:textId="77777777" w:rsidR="001915DA" w:rsidRPr="003D4436" w:rsidRDefault="001915DA" w:rsidP="0020794E">
      <w:pPr>
        <w:pStyle w:val="ListParagraph"/>
        <w:spacing w:after="0" w:line="240" w:lineRule="auto"/>
        <w:ind w:left="0" w:firstLine="0"/>
        <w:contextualSpacing w:val="0"/>
        <w:rPr>
          <w:lang w:val="pl-PL"/>
        </w:rPr>
      </w:pPr>
    </w:p>
    <w:p w14:paraId="56E5C0A6" w14:textId="1B9387A7" w:rsidR="00151DC4" w:rsidRPr="003D4436" w:rsidRDefault="007E7C9B" w:rsidP="0020794E">
      <w:pPr>
        <w:spacing w:after="0" w:line="240" w:lineRule="auto"/>
        <w:ind w:left="0" w:firstLine="0"/>
        <w:rPr>
          <w:lang w:val="pl-PL"/>
        </w:rPr>
      </w:pPr>
      <w:r w:rsidRPr="003D4436">
        <w:rPr>
          <w:lang w:val="pl-PL"/>
        </w:rPr>
        <w:t>KANJINTI</w:t>
      </w:r>
      <w:r w:rsidR="00672FC2" w:rsidRPr="003D4436">
        <w:rPr>
          <w:lang w:val="pl-PL"/>
        </w:rPr>
        <w:t xml:space="preserve"> powinien być stosowany wyłącznie u pacjentów z przerzutowym lub wczesnym rakiem piersi, u których stwierdzono, za pomocą odpowiednio walidowanych testów, w komórkach guza albo nadekspresję receptora HER2 albo amplifikację genu HER2 (patrz punkty 4.4 i 5.1).</w:t>
      </w:r>
    </w:p>
    <w:p w14:paraId="471C8BAD" w14:textId="77777777" w:rsidR="000B77A8" w:rsidRPr="003D4436" w:rsidRDefault="000B77A8" w:rsidP="0020794E">
      <w:pPr>
        <w:spacing w:after="0" w:line="240" w:lineRule="auto"/>
        <w:ind w:left="0" w:firstLine="0"/>
        <w:rPr>
          <w:lang w:val="pl-PL"/>
        </w:rPr>
      </w:pPr>
    </w:p>
    <w:p w14:paraId="2D2750DA" w14:textId="77777777" w:rsidR="00151DC4" w:rsidRPr="003D4436" w:rsidRDefault="00672FC2" w:rsidP="0020794E">
      <w:pPr>
        <w:pStyle w:val="Heading2"/>
        <w:keepLines w:val="0"/>
        <w:spacing w:after="0" w:line="240" w:lineRule="auto"/>
        <w:ind w:left="0" w:firstLine="0"/>
        <w:rPr>
          <w:i/>
          <w:lang w:val="pl-PL"/>
        </w:rPr>
      </w:pPr>
      <w:r w:rsidRPr="003D4436">
        <w:rPr>
          <w:i/>
          <w:lang w:val="pl-PL"/>
        </w:rPr>
        <w:t>Rak żołądka z przerzutami</w:t>
      </w:r>
    </w:p>
    <w:p w14:paraId="58558F57" w14:textId="77777777" w:rsidR="000B77A8" w:rsidRPr="003D4436" w:rsidRDefault="000B77A8" w:rsidP="0020794E">
      <w:pPr>
        <w:keepNext/>
        <w:spacing w:after="0" w:line="240" w:lineRule="auto"/>
        <w:ind w:left="0" w:firstLine="0"/>
        <w:rPr>
          <w:lang w:val="pl-PL"/>
        </w:rPr>
      </w:pPr>
    </w:p>
    <w:p w14:paraId="6568D5C5" w14:textId="5F21A8BD" w:rsidR="00151DC4" w:rsidRPr="003D4436" w:rsidRDefault="007E7C9B" w:rsidP="0020794E">
      <w:pPr>
        <w:keepNext/>
        <w:spacing w:after="0" w:line="240" w:lineRule="auto"/>
        <w:ind w:left="0" w:firstLine="0"/>
        <w:rPr>
          <w:lang w:val="pl-PL"/>
        </w:rPr>
      </w:pPr>
      <w:r w:rsidRPr="003D4436">
        <w:rPr>
          <w:lang w:val="pl-PL"/>
        </w:rPr>
        <w:t>KANJINTI</w:t>
      </w:r>
      <w:r w:rsidR="00672FC2" w:rsidRPr="003D4436">
        <w:rPr>
          <w:lang w:val="pl-PL"/>
        </w:rPr>
        <w:t xml:space="preserve"> w skojarzeniu z kapecytabiną lub 5-fluorouracylem i cisplatyną jest wskazany w leczeniu dorosłych pacjentów z HER2</w:t>
      </w:r>
      <w:r w:rsidR="00077F7D">
        <w:rPr>
          <w:lang w:val="pl-PL"/>
        </w:rPr>
        <w:t>-</w:t>
      </w:r>
      <w:r w:rsidR="00672FC2" w:rsidRPr="003D4436">
        <w:rPr>
          <w:lang w:val="pl-PL"/>
        </w:rPr>
        <w:t>dodatnim gruczolakorakiem żołądka z przerzutami lub połączenia żołądkowo-przełykowego, których nie poddawano wcześniej terapii przeciwnowotworowej z powodu choroby rozsianej.</w:t>
      </w:r>
    </w:p>
    <w:p w14:paraId="01DDC641" w14:textId="77777777" w:rsidR="005D7E40" w:rsidRPr="003D4436" w:rsidRDefault="005D7E40" w:rsidP="0020794E">
      <w:pPr>
        <w:spacing w:after="0" w:line="240" w:lineRule="auto"/>
        <w:ind w:left="0" w:firstLine="0"/>
        <w:rPr>
          <w:lang w:val="pl-PL"/>
        </w:rPr>
      </w:pPr>
    </w:p>
    <w:p w14:paraId="340B5D5E" w14:textId="29533254" w:rsidR="00151DC4" w:rsidRPr="003D4436" w:rsidRDefault="007E7C9B" w:rsidP="0020794E">
      <w:pPr>
        <w:spacing w:after="0" w:line="240" w:lineRule="auto"/>
        <w:ind w:left="0" w:firstLine="0"/>
        <w:rPr>
          <w:lang w:val="pl-PL"/>
        </w:rPr>
      </w:pPr>
      <w:r w:rsidRPr="003D4436">
        <w:rPr>
          <w:lang w:val="pl-PL"/>
        </w:rPr>
        <w:t>KANJINTI</w:t>
      </w:r>
      <w:r w:rsidR="00672FC2" w:rsidRPr="003D4436">
        <w:rPr>
          <w:lang w:val="pl-PL"/>
        </w:rPr>
        <w:t xml:space="preserve"> powinien być stosowany wyłącznie u pacjentów z rakiem żołądka z przerzutami</w:t>
      </w:r>
      <w:r w:rsidR="006F56D1" w:rsidRPr="003D4436">
        <w:rPr>
          <w:lang w:val="pl-PL"/>
        </w:rPr>
        <w:t xml:space="preserve"> (ang. metastatic gastric cancer, MGC)</w:t>
      </w:r>
      <w:r w:rsidR="00672FC2" w:rsidRPr="003D4436">
        <w:rPr>
          <w:lang w:val="pl-PL"/>
        </w:rPr>
        <w:t>, u których stwierdzono w komórkach guza nadekspresję HER2, określaną jako IHC</w:t>
      </w:r>
      <w:r w:rsidR="006D43FF" w:rsidRPr="003D4436">
        <w:rPr>
          <w:lang w:val="pl-PL"/>
        </w:rPr>
        <w:t xml:space="preserve"> </w:t>
      </w:r>
      <w:r w:rsidR="00672FC2" w:rsidRPr="003D4436">
        <w:rPr>
          <w:lang w:val="pl-PL"/>
        </w:rPr>
        <w:t>2+ i potwierdzoną wynikami SISH lub FISH lub przez wynik IHC</w:t>
      </w:r>
      <w:r w:rsidR="006D43FF" w:rsidRPr="003D4436">
        <w:rPr>
          <w:lang w:val="pl-PL"/>
        </w:rPr>
        <w:t xml:space="preserve"> </w:t>
      </w:r>
      <w:r w:rsidR="00672FC2" w:rsidRPr="003D4436">
        <w:rPr>
          <w:lang w:val="pl-PL"/>
        </w:rPr>
        <w:t>3+. W diagnostyce guza powinny być zastosowane odpowiednie i zwalidowane metody oceny (patrz punkty 4.4 i 5.1).</w:t>
      </w:r>
    </w:p>
    <w:p w14:paraId="3309AA01" w14:textId="77777777" w:rsidR="005D7E40" w:rsidRPr="003D4436" w:rsidRDefault="005D7E40" w:rsidP="0020794E">
      <w:pPr>
        <w:spacing w:after="0" w:line="240" w:lineRule="auto"/>
        <w:ind w:left="0" w:firstLine="0"/>
        <w:rPr>
          <w:lang w:val="pl-PL"/>
        </w:rPr>
      </w:pPr>
    </w:p>
    <w:p w14:paraId="14CBC474" w14:textId="77777777" w:rsidR="00151DC4" w:rsidRPr="003D4436" w:rsidRDefault="00672FC2" w:rsidP="00E046A5">
      <w:pPr>
        <w:pStyle w:val="Heading3"/>
        <w:keepLines w:val="0"/>
        <w:tabs>
          <w:tab w:val="center" w:pos="2127"/>
        </w:tabs>
        <w:spacing w:after="0" w:line="240" w:lineRule="auto"/>
        <w:ind w:left="567" w:hanging="567"/>
        <w:rPr>
          <w:b/>
          <w:i w:val="0"/>
          <w:u w:val="none"/>
          <w:lang w:val="pl-PL"/>
        </w:rPr>
      </w:pPr>
      <w:r w:rsidRPr="003D4436">
        <w:rPr>
          <w:b/>
          <w:i w:val="0"/>
          <w:u w:val="none"/>
          <w:lang w:val="pl-PL"/>
        </w:rPr>
        <w:t>4.</w:t>
      </w:r>
      <w:r w:rsidR="004448F2" w:rsidRPr="003D4436">
        <w:rPr>
          <w:b/>
          <w:i w:val="0"/>
          <w:u w:val="none"/>
          <w:lang w:val="pl-PL"/>
        </w:rPr>
        <w:t>2</w:t>
      </w:r>
      <w:r w:rsidR="004448F2" w:rsidRPr="003D4436">
        <w:rPr>
          <w:b/>
          <w:i w:val="0"/>
          <w:u w:val="none"/>
          <w:lang w:val="pl-PL"/>
        </w:rPr>
        <w:tab/>
        <w:t>Dawkowanie i sposób podawania</w:t>
      </w:r>
    </w:p>
    <w:p w14:paraId="683C52AE" w14:textId="77777777" w:rsidR="005D7E40" w:rsidRPr="003D4436" w:rsidRDefault="005D7E40" w:rsidP="00E319E1">
      <w:pPr>
        <w:keepNext/>
        <w:spacing w:after="0" w:line="240" w:lineRule="auto"/>
        <w:ind w:left="0" w:firstLine="0"/>
        <w:rPr>
          <w:lang w:val="pl-PL"/>
        </w:rPr>
      </w:pPr>
    </w:p>
    <w:p w14:paraId="6D3CD46B" w14:textId="77BE87EB" w:rsidR="00151DC4" w:rsidRPr="003D4436" w:rsidRDefault="00672FC2" w:rsidP="00E319E1">
      <w:pPr>
        <w:spacing w:after="0" w:line="240" w:lineRule="auto"/>
        <w:ind w:left="0" w:firstLine="0"/>
        <w:rPr>
          <w:lang w:val="pl-PL"/>
        </w:rPr>
      </w:pPr>
      <w:r w:rsidRPr="003D4436">
        <w:rPr>
          <w:lang w:val="pl-PL"/>
        </w:rPr>
        <w:t xml:space="preserve">Przed rozpoczęciem leczenia obowiązkowe jest oznaczenie receptorów HER2 (patrz: punkt 4.4 oraz punkt 5.1). Leczenie produktem </w:t>
      </w:r>
      <w:r w:rsidR="007E7C9B" w:rsidRPr="003D4436">
        <w:rPr>
          <w:lang w:val="pl-PL"/>
        </w:rPr>
        <w:t>KANJINTI</w:t>
      </w:r>
      <w:r w:rsidRPr="003D4436">
        <w:rPr>
          <w:lang w:val="pl-PL"/>
        </w:rPr>
        <w:t xml:space="preserve"> powinno być rozpoczynane wyłącznie przez lekarza doświadczonego w stosowaniu chemioterapii cytotoksycznej (patrz punkt 4.4) i powinno być podawane wył</w:t>
      </w:r>
      <w:r w:rsidR="005D7E40" w:rsidRPr="003D4436">
        <w:rPr>
          <w:lang w:val="pl-PL"/>
        </w:rPr>
        <w:t>ącznie przez personel medyczny.</w:t>
      </w:r>
    </w:p>
    <w:p w14:paraId="51AE0CB3" w14:textId="77777777" w:rsidR="005D7E40" w:rsidRPr="003D4436" w:rsidRDefault="005D7E40" w:rsidP="00E319E1">
      <w:pPr>
        <w:spacing w:after="0" w:line="240" w:lineRule="auto"/>
        <w:ind w:left="0" w:firstLine="0"/>
        <w:rPr>
          <w:lang w:val="pl-PL"/>
        </w:rPr>
      </w:pPr>
    </w:p>
    <w:p w14:paraId="1D2A0460" w14:textId="355BFB38" w:rsidR="00151DC4" w:rsidRPr="003D4436" w:rsidRDefault="00672FC2" w:rsidP="00E319E1">
      <w:pPr>
        <w:spacing w:after="0" w:line="240" w:lineRule="auto"/>
        <w:ind w:left="0" w:firstLine="0"/>
        <w:rPr>
          <w:lang w:val="pl-PL"/>
        </w:rPr>
      </w:pPr>
      <w:r w:rsidRPr="003D4436">
        <w:rPr>
          <w:lang w:val="pl-PL"/>
        </w:rPr>
        <w:t xml:space="preserve">Postać dożylna produktu </w:t>
      </w:r>
      <w:r w:rsidR="007E7C9B" w:rsidRPr="003D4436">
        <w:rPr>
          <w:lang w:val="pl-PL"/>
        </w:rPr>
        <w:t>KANJINTI</w:t>
      </w:r>
      <w:r w:rsidRPr="003D4436">
        <w:rPr>
          <w:lang w:val="pl-PL"/>
        </w:rPr>
        <w:t xml:space="preserve"> nie jest przeznaczona do podawania podskórnego i należy podawać j</w:t>
      </w:r>
      <w:r w:rsidR="00D47998" w:rsidRPr="003D4436">
        <w:rPr>
          <w:lang w:val="pl-PL"/>
        </w:rPr>
        <w:t>ą</w:t>
      </w:r>
      <w:r w:rsidRPr="003D4436">
        <w:rPr>
          <w:lang w:val="pl-PL"/>
        </w:rPr>
        <w:t xml:space="preserve"> wyłącznie we wlewie dożylnym.</w:t>
      </w:r>
    </w:p>
    <w:p w14:paraId="6FF68614" w14:textId="77777777" w:rsidR="005D7E40" w:rsidRPr="003D4436" w:rsidRDefault="005D7E40" w:rsidP="00E319E1">
      <w:pPr>
        <w:spacing w:after="0" w:line="240" w:lineRule="auto"/>
        <w:ind w:left="0" w:firstLine="0"/>
        <w:rPr>
          <w:lang w:val="pl-PL"/>
        </w:rPr>
      </w:pPr>
    </w:p>
    <w:p w14:paraId="264743AC" w14:textId="14802939" w:rsidR="00151DC4" w:rsidRPr="00D76E06" w:rsidRDefault="00672FC2" w:rsidP="00E319E1">
      <w:pPr>
        <w:spacing w:after="0" w:line="240" w:lineRule="auto"/>
        <w:ind w:left="0" w:firstLine="0"/>
        <w:rPr>
          <w:lang w:val="pl-PL"/>
        </w:rPr>
      </w:pPr>
      <w:r w:rsidRPr="00D76E06">
        <w:rPr>
          <w:lang w:val="pl-PL"/>
        </w:rPr>
        <w:t>W celu zapobiegnięcia pomyłkom medycznym ważne jest sprawdzenie etykiet na fiolkach</w:t>
      </w:r>
      <w:r w:rsidR="006C4843">
        <w:rPr>
          <w:lang w:val="pl-PL"/>
        </w:rPr>
        <w:t>,</w:t>
      </w:r>
      <w:r w:rsidRPr="00D76E06">
        <w:rPr>
          <w:lang w:val="pl-PL"/>
        </w:rPr>
        <w:t xml:space="preserve"> aby upewnić się, że </w:t>
      </w:r>
      <w:r w:rsidR="007E7C9B" w:rsidRPr="00D76E06">
        <w:rPr>
          <w:lang w:val="pl-PL"/>
        </w:rPr>
        <w:t xml:space="preserve">produktem </w:t>
      </w:r>
      <w:r w:rsidR="00077F7D" w:rsidRPr="00D76E06">
        <w:rPr>
          <w:lang w:val="pl-PL"/>
        </w:rPr>
        <w:t>leczniczym</w:t>
      </w:r>
      <w:r w:rsidR="007E7C9B" w:rsidRPr="00D76E06">
        <w:rPr>
          <w:lang w:val="pl-PL"/>
        </w:rPr>
        <w:t xml:space="preserve"> </w:t>
      </w:r>
      <w:r w:rsidRPr="00D76E06">
        <w:rPr>
          <w:lang w:val="pl-PL"/>
        </w:rPr>
        <w:t xml:space="preserve">przygotowywanym i podawanym jest </w:t>
      </w:r>
      <w:r w:rsidR="007E7C9B" w:rsidRPr="00D76E06">
        <w:rPr>
          <w:lang w:val="pl-PL"/>
        </w:rPr>
        <w:t>KANJINTI</w:t>
      </w:r>
      <w:r w:rsidRPr="00D76E06">
        <w:rPr>
          <w:lang w:val="pl-PL"/>
        </w:rPr>
        <w:t xml:space="preserve"> (trastuzumab)</w:t>
      </w:r>
      <w:r w:rsidR="00EF064C">
        <w:rPr>
          <w:lang w:val="pl-PL"/>
        </w:rPr>
        <w:t>,</w:t>
      </w:r>
      <w:r w:rsidRPr="00D76E06">
        <w:rPr>
          <w:lang w:val="pl-PL"/>
        </w:rPr>
        <w:t xml:space="preserve"> a nie </w:t>
      </w:r>
      <w:r w:rsidR="006C3996">
        <w:rPr>
          <w:lang w:val="pl-PL"/>
        </w:rPr>
        <w:t>inny produkt leczniczy zawierający trastuzumab (np. trastuzumab emtanzyna lub trastuzumab derukstekan)</w:t>
      </w:r>
      <w:r w:rsidRPr="00D76E06">
        <w:rPr>
          <w:lang w:val="pl-PL"/>
        </w:rPr>
        <w:t>.</w:t>
      </w:r>
    </w:p>
    <w:p w14:paraId="16FBEE09" w14:textId="77777777" w:rsidR="003D2C9A" w:rsidRPr="00D76E06" w:rsidRDefault="003D2C9A" w:rsidP="00E319E1">
      <w:pPr>
        <w:spacing w:after="0" w:line="240" w:lineRule="auto"/>
        <w:ind w:left="0" w:firstLine="0"/>
        <w:rPr>
          <w:lang w:val="pl-PL"/>
        </w:rPr>
      </w:pPr>
    </w:p>
    <w:p w14:paraId="59E78CDC" w14:textId="77777777" w:rsidR="00151DC4" w:rsidRPr="00D76E06" w:rsidRDefault="00672FC2" w:rsidP="00255C10">
      <w:pPr>
        <w:pStyle w:val="Heading2"/>
        <w:keepLines w:val="0"/>
        <w:spacing w:after="0" w:line="240" w:lineRule="auto"/>
        <w:ind w:left="0" w:firstLine="0"/>
        <w:rPr>
          <w:lang w:val="pl-PL"/>
        </w:rPr>
      </w:pPr>
      <w:r w:rsidRPr="00D76E06">
        <w:rPr>
          <w:lang w:val="pl-PL"/>
        </w:rPr>
        <w:lastRenderedPageBreak/>
        <w:t>Dawkowanie</w:t>
      </w:r>
    </w:p>
    <w:p w14:paraId="2313B99A" w14:textId="77777777" w:rsidR="007A606F" w:rsidRPr="00D76E06" w:rsidRDefault="007A606F" w:rsidP="00255C10">
      <w:pPr>
        <w:keepNext/>
        <w:spacing w:after="0" w:line="240" w:lineRule="auto"/>
        <w:ind w:left="0" w:firstLine="0"/>
        <w:rPr>
          <w:lang w:val="pl-PL"/>
        </w:rPr>
      </w:pPr>
    </w:p>
    <w:p w14:paraId="46C40F14" w14:textId="77777777" w:rsidR="00151DC4" w:rsidRPr="00D76E06" w:rsidRDefault="00672FC2" w:rsidP="00255C10">
      <w:pPr>
        <w:pStyle w:val="Heading3"/>
        <w:keepLines w:val="0"/>
        <w:spacing w:after="0" w:line="240" w:lineRule="auto"/>
        <w:ind w:left="0" w:firstLine="0"/>
        <w:rPr>
          <w:lang w:val="pl-PL"/>
        </w:rPr>
      </w:pPr>
      <w:r w:rsidRPr="00D76E06">
        <w:rPr>
          <w:lang w:val="pl-PL"/>
        </w:rPr>
        <w:t>Rak piersi z przerzutami</w:t>
      </w:r>
    </w:p>
    <w:p w14:paraId="6A834CB4" w14:textId="77777777" w:rsidR="007A606F" w:rsidRPr="00D76E06" w:rsidRDefault="007A606F" w:rsidP="00255C10">
      <w:pPr>
        <w:keepNext/>
        <w:spacing w:after="0" w:line="240" w:lineRule="auto"/>
        <w:ind w:left="0" w:firstLine="0"/>
        <w:rPr>
          <w:lang w:val="pl-PL"/>
        </w:rPr>
      </w:pPr>
    </w:p>
    <w:p w14:paraId="4A227872" w14:textId="77777777" w:rsidR="00151DC4" w:rsidRPr="00D76E06" w:rsidRDefault="005C1E6F" w:rsidP="001F32C4">
      <w:pPr>
        <w:pStyle w:val="Heading4"/>
        <w:keepLines w:val="0"/>
        <w:spacing w:after="0" w:line="240" w:lineRule="auto"/>
        <w:ind w:left="0" w:firstLine="0"/>
        <w:rPr>
          <w:lang w:val="pl-PL"/>
        </w:rPr>
      </w:pPr>
      <w:r w:rsidRPr="00D76E06">
        <w:rPr>
          <w:lang w:val="pl-PL"/>
        </w:rPr>
        <w:t>Schemat trzytygodniowy</w:t>
      </w:r>
    </w:p>
    <w:p w14:paraId="27738C33" w14:textId="4C4386A4" w:rsidR="00151DC4" w:rsidRPr="00D76E06" w:rsidRDefault="00672FC2" w:rsidP="002E3A31">
      <w:pPr>
        <w:spacing w:after="0" w:line="240" w:lineRule="auto"/>
        <w:ind w:left="0" w:firstLine="0"/>
        <w:rPr>
          <w:lang w:val="pl-PL"/>
        </w:rPr>
      </w:pPr>
      <w:r w:rsidRPr="00D76E06">
        <w:rPr>
          <w:lang w:val="pl-PL"/>
        </w:rPr>
        <w:t>Zalecana począ</w:t>
      </w:r>
      <w:r w:rsidR="001F32C4" w:rsidRPr="00D76E06">
        <w:rPr>
          <w:lang w:val="pl-PL"/>
        </w:rPr>
        <w:t>tkowa dawka nasycająca wynosi 8 </w:t>
      </w:r>
      <w:r w:rsidRPr="00D76E06">
        <w:rPr>
          <w:lang w:val="pl-PL"/>
        </w:rPr>
        <w:t>mg/kg m</w:t>
      </w:r>
      <w:r w:rsidR="006C4843">
        <w:rPr>
          <w:lang w:val="pl-PL"/>
        </w:rPr>
        <w:t>c</w:t>
      </w:r>
      <w:r w:rsidRPr="00D76E06">
        <w:rPr>
          <w:lang w:val="pl-PL"/>
        </w:rPr>
        <w:t>. Zalecana dawka podtrzymująca powtarzana w trzy</w:t>
      </w:r>
      <w:r w:rsidR="001F32C4" w:rsidRPr="00D76E06">
        <w:rPr>
          <w:lang w:val="pl-PL"/>
        </w:rPr>
        <w:t>tygodniowych odstępach wynosi 6 </w:t>
      </w:r>
      <w:r w:rsidRPr="00D76E06">
        <w:rPr>
          <w:lang w:val="pl-PL"/>
        </w:rPr>
        <w:t>mg/kg m</w:t>
      </w:r>
      <w:r w:rsidR="006C4843">
        <w:rPr>
          <w:lang w:val="pl-PL"/>
        </w:rPr>
        <w:t>c</w:t>
      </w:r>
      <w:r w:rsidR="00D9010C">
        <w:rPr>
          <w:lang w:val="pl-PL"/>
        </w:rPr>
        <w:t>.</w:t>
      </w:r>
      <w:r w:rsidRPr="00D76E06">
        <w:rPr>
          <w:lang w:val="pl-PL"/>
        </w:rPr>
        <w:t xml:space="preserve">, zaczynając trzy tygodnie po </w:t>
      </w:r>
      <w:r w:rsidR="0062280B">
        <w:rPr>
          <w:lang w:val="pl-PL"/>
        </w:rPr>
        <w:t xml:space="preserve">podaniu </w:t>
      </w:r>
      <w:r w:rsidRPr="00D76E06">
        <w:rPr>
          <w:lang w:val="pl-PL"/>
        </w:rPr>
        <w:t>daw</w:t>
      </w:r>
      <w:r w:rsidR="0062280B">
        <w:rPr>
          <w:lang w:val="pl-PL"/>
        </w:rPr>
        <w:t>ki</w:t>
      </w:r>
      <w:r w:rsidRPr="00D76E06">
        <w:rPr>
          <w:lang w:val="pl-PL"/>
        </w:rPr>
        <w:t xml:space="preserve"> nasycającej.</w:t>
      </w:r>
    </w:p>
    <w:p w14:paraId="16D651C1" w14:textId="77777777" w:rsidR="00E750F2" w:rsidRPr="00D76E06" w:rsidRDefault="00E750F2" w:rsidP="00381273">
      <w:pPr>
        <w:spacing w:after="0" w:line="240" w:lineRule="auto"/>
        <w:ind w:left="0" w:firstLine="0"/>
        <w:rPr>
          <w:lang w:val="pl-PL"/>
        </w:rPr>
      </w:pPr>
    </w:p>
    <w:p w14:paraId="370B08B2" w14:textId="77777777" w:rsidR="00151DC4" w:rsidRPr="00D76E06" w:rsidRDefault="00672FC2" w:rsidP="00381273">
      <w:pPr>
        <w:pStyle w:val="Heading4"/>
        <w:keepLines w:val="0"/>
        <w:spacing w:after="0" w:line="240" w:lineRule="auto"/>
        <w:ind w:left="0" w:firstLine="0"/>
        <w:rPr>
          <w:lang w:val="pl-PL"/>
        </w:rPr>
      </w:pPr>
      <w:r w:rsidRPr="00D76E06">
        <w:rPr>
          <w:lang w:val="pl-PL"/>
        </w:rPr>
        <w:t>Schemat tygodniowy</w:t>
      </w:r>
    </w:p>
    <w:p w14:paraId="3D595541" w14:textId="39A7D71F" w:rsidR="00151DC4" w:rsidRPr="00D76E06" w:rsidRDefault="00672FC2" w:rsidP="00255C10">
      <w:pPr>
        <w:spacing w:after="0" w:line="240" w:lineRule="auto"/>
        <w:ind w:left="0" w:firstLine="0"/>
        <w:rPr>
          <w:lang w:val="pl-PL"/>
        </w:rPr>
      </w:pPr>
      <w:r w:rsidRPr="00D76E06">
        <w:rPr>
          <w:lang w:val="pl-PL"/>
        </w:rPr>
        <w:t>Zalecana początkowa dawka nasycaj</w:t>
      </w:r>
      <w:r w:rsidR="001F32C4" w:rsidRPr="00D76E06">
        <w:rPr>
          <w:lang w:val="pl-PL"/>
        </w:rPr>
        <w:t xml:space="preserve">ąca produktu </w:t>
      </w:r>
      <w:r w:rsidR="007E7C9B" w:rsidRPr="00D76E06">
        <w:rPr>
          <w:lang w:val="pl-PL"/>
        </w:rPr>
        <w:t>KANJINTI</w:t>
      </w:r>
      <w:r w:rsidR="001F32C4" w:rsidRPr="00D76E06">
        <w:rPr>
          <w:lang w:val="pl-PL"/>
        </w:rPr>
        <w:t xml:space="preserve"> wynosi 4 </w:t>
      </w:r>
      <w:r w:rsidRPr="00D76E06">
        <w:rPr>
          <w:lang w:val="pl-PL"/>
        </w:rPr>
        <w:t>mg/kg m</w:t>
      </w:r>
      <w:r w:rsidR="006C4843">
        <w:rPr>
          <w:lang w:val="pl-PL"/>
        </w:rPr>
        <w:t>c</w:t>
      </w:r>
      <w:r w:rsidRPr="00D76E06">
        <w:rPr>
          <w:i/>
          <w:lang w:val="pl-PL"/>
        </w:rPr>
        <w:t xml:space="preserve">. </w:t>
      </w:r>
      <w:r w:rsidRPr="00D76E06">
        <w:rPr>
          <w:lang w:val="pl-PL"/>
        </w:rPr>
        <w:t>Zalecana cotygodniowa dawka podtrzymuj</w:t>
      </w:r>
      <w:r w:rsidR="001F32C4" w:rsidRPr="00D76E06">
        <w:rPr>
          <w:lang w:val="pl-PL"/>
        </w:rPr>
        <w:t xml:space="preserve">ąca produktu </w:t>
      </w:r>
      <w:r w:rsidR="007E7C9B" w:rsidRPr="00D76E06">
        <w:rPr>
          <w:lang w:val="pl-PL"/>
        </w:rPr>
        <w:t>KANJINTI</w:t>
      </w:r>
      <w:r w:rsidR="001F32C4" w:rsidRPr="00D76E06">
        <w:rPr>
          <w:lang w:val="pl-PL"/>
        </w:rPr>
        <w:t xml:space="preserve"> wynosi 2 </w:t>
      </w:r>
      <w:r w:rsidRPr="00D76E06">
        <w:rPr>
          <w:lang w:val="pl-PL"/>
        </w:rPr>
        <w:t>mg/kg m</w:t>
      </w:r>
      <w:r w:rsidR="006C4843">
        <w:rPr>
          <w:lang w:val="pl-PL"/>
        </w:rPr>
        <w:t>c</w:t>
      </w:r>
      <w:r w:rsidR="00D9010C">
        <w:rPr>
          <w:lang w:val="pl-PL"/>
        </w:rPr>
        <w:t>.</w:t>
      </w:r>
      <w:r w:rsidRPr="00D76E06">
        <w:rPr>
          <w:lang w:val="pl-PL"/>
        </w:rPr>
        <w:t>, rozpoczynając po upływie tygodnia od podania dawki nasycającej.</w:t>
      </w:r>
    </w:p>
    <w:p w14:paraId="2728681F" w14:textId="77777777" w:rsidR="00587E44" w:rsidRPr="00D76E06" w:rsidRDefault="00587E44" w:rsidP="00255C10">
      <w:pPr>
        <w:spacing w:after="0" w:line="240" w:lineRule="auto"/>
        <w:ind w:left="0" w:firstLine="0"/>
        <w:rPr>
          <w:lang w:val="pl-PL"/>
        </w:rPr>
      </w:pPr>
    </w:p>
    <w:p w14:paraId="542F2801" w14:textId="77777777" w:rsidR="00151DC4" w:rsidRPr="00D76E06" w:rsidRDefault="00672FC2" w:rsidP="001F32C4">
      <w:pPr>
        <w:pStyle w:val="Heading4"/>
        <w:keepLines w:val="0"/>
        <w:spacing w:after="0" w:line="240" w:lineRule="auto"/>
        <w:ind w:left="0" w:firstLine="0"/>
        <w:rPr>
          <w:lang w:val="pl-PL"/>
        </w:rPr>
      </w:pPr>
      <w:r w:rsidRPr="00D76E06">
        <w:rPr>
          <w:lang w:val="pl-PL"/>
        </w:rPr>
        <w:t>Stosowanie w skojarzeniu z paklitakselem lub docetakselem</w:t>
      </w:r>
    </w:p>
    <w:p w14:paraId="301E97CA" w14:textId="6D244E7C" w:rsidR="00151DC4" w:rsidRPr="00D76E06" w:rsidRDefault="00672FC2" w:rsidP="00255C10">
      <w:pPr>
        <w:spacing w:after="0" w:line="240" w:lineRule="auto"/>
        <w:ind w:left="0" w:firstLine="0"/>
        <w:rPr>
          <w:lang w:val="pl-PL"/>
        </w:rPr>
      </w:pPr>
      <w:r w:rsidRPr="00D76E06">
        <w:rPr>
          <w:lang w:val="pl-PL"/>
        </w:rPr>
        <w:t>W</w:t>
      </w:r>
      <w:r w:rsidR="0062280B">
        <w:rPr>
          <w:lang w:val="pl-PL"/>
        </w:rPr>
        <w:t xml:space="preserve"> kluczowych</w:t>
      </w:r>
      <w:r w:rsidRPr="00D76E06">
        <w:rPr>
          <w:lang w:val="pl-PL"/>
        </w:rPr>
        <w:t xml:space="preserve"> badaniach (H0648g, M77001) paklitaksel lub docetaksel był podawany następnego dnia od podania pierwszej dawki </w:t>
      </w:r>
      <w:r w:rsidR="007E7C9B" w:rsidRPr="00D76E06">
        <w:rPr>
          <w:lang w:val="pl-PL"/>
        </w:rPr>
        <w:t>trastuzumabu</w:t>
      </w:r>
      <w:r w:rsidRPr="00D76E06">
        <w:rPr>
          <w:lang w:val="pl-PL"/>
        </w:rPr>
        <w:t xml:space="preserve"> </w:t>
      </w:r>
      <w:r w:rsidR="00077F7D" w:rsidRPr="00D76E06">
        <w:rPr>
          <w:lang w:val="pl-PL"/>
        </w:rPr>
        <w:t>[</w:t>
      </w:r>
      <w:r w:rsidRPr="00D76E06">
        <w:rPr>
          <w:lang w:val="pl-PL"/>
        </w:rPr>
        <w:t>dawkowanie, patrz Charakterystyka Produktu Leczniczego (ChPL) paklitakselu lub docetakselu</w:t>
      </w:r>
      <w:r w:rsidR="00077F7D" w:rsidRPr="00D76E06">
        <w:rPr>
          <w:lang w:val="pl-PL"/>
        </w:rPr>
        <w:t>]</w:t>
      </w:r>
      <w:r w:rsidRPr="00D76E06">
        <w:rPr>
          <w:lang w:val="pl-PL"/>
        </w:rPr>
        <w:t xml:space="preserve"> i natychmiast po kolejnych dawkach </w:t>
      </w:r>
      <w:r w:rsidR="007E7C9B" w:rsidRPr="00D76E06">
        <w:rPr>
          <w:lang w:val="pl-PL"/>
        </w:rPr>
        <w:t>trastuzumabu</w:t>
      </w:r>
      <w:r w:rsidRPr="00D76E06">
        <w:rPr>
          <w:lang w:val="pl-PL"/>
        </w:rPr>
        <w:t xml:space="preserve">, jeżeli poprzednio podana dawka </w:t>
      </w:r>
      <w:r w:rsidR="007E7C9B" w:rsidRPr="00D76E06">
        <w:rPr>
          <w:lang w:val="pl-PL"/>
        </w:rPr>
        <w:t>trastuzumabu</w:t>
      </w:r>
      <w:r w:rsidRPr="00D76E06">
        <w:rPr>
          <w:lang w:val="pl-PL"/>
        </w:rPr>
        <w:t xml:space="preserve"> była dobrze tolerowana.</w:t>
      </w:r>
    </w:p>
    <w:p w14:paraId="20B1E9AA" w14:textId="77777777" w:rsidR="00B427A9" w:rsidRPr="00D76E06" w:rsidRDefault="00B427A9" w:rsidP="00255C10">
      <w:pPr>
        <w:spacing w:after="0" w:line="240" w:lineRule="auto"/>
        <w:ind w:left="0" w:firstLine="0"/>
        <w:rPr>
          <w:lang w:val="pl-PL"/>
        </w:rPr>
      </w:pPr>
    </w:p>
    <w:p w14:paraId="645DEAF5" w14:textId="77777777" w:rsidR="00151DC4" w:rsidRPr="00D76E06" w:rsidRDefault="00672FC2" w:rsidP="001F32C4">
      <w:pPr>
        <w:pStyle w:val="Heading4"/>
        <w:keepLines w:val="0"/>
        <w:spacing w:after="0" w:line="240" w:lineRule="auto"/>
        <w:ind w:left="0" w:firstLine="0"/>
        <w:rPr>
          <w:lang w:val="pl-PL"/>
        </w:rPr>
      </w:pPr>
      <w:r w:rsidRPr="00D76E06">
        <w:rPr>
          <w:lang w:val="pl-PL"/>
        </w:rPr>
        <w:t>Stosowanie w skoj</w:t>
      </w:r>
      <w:r w:rsidR="005C1E6F" w:rsidRPr="00D76E06">
        <w:rPr>
          <w:lang w:val="pl-PL"/>
        </w:rPr>
        <w:t>arzeniu z inhibitorem aromatazy</w:t>
      </w:r>
    </w:p>
    <w:p w14:paraId="020BAECC" w14:textId="24E3D30D" w:rsidR="00151DC4" w:rsidRPr="00DF0831" w:rsidRDefault="00672FC2" w:rsidP="00255C10">
      <w:pPr>
        <w:spacing w:after="0" w:line="240" w:lineRule="auto"/>
        <w:ind w:left="0" w:firstLine="0"/>
        <w:rPr>
          <w:lang w:val="pl-PL"/>
        </w:rPr>
      </w:pPr>
      <w:r w:rsidRPr="00DF0831">
        <w:rPr>
          <w:lang w:val="pl-PL"/>
        </w:rPr>
        <w:t xml:space="preserve">W </w:t>
      </w:r>
      <w:r w:rsidR="0062280B" w:rsidRPr="00DF0831">
        <w:rPr>
          <w:lang w:val="pl-PL"/>
        </w:rPr>
        <w:t xml:space="preserve">kluczowym </w:t>
      </w:r>
      <w:r w:rsidRPr="00DF0831">
        <w:rPr>
          <w:lang w:val="pl-PL"/>
        </w:rPr>
        <w:t xml:space="preserve">badaniu (BO16216) </w:t>
      </w:r>
      <w:r w:rsidR="007E7C9B" w:rsidRPr="00DF0831">
        <w:rPr>
          <w:lang w:val="pl-PL"/>
        </w:rPr>
        <w:t>trastuzumab</w:t>
      </w:r>
      <w:r w:rsidRPr="00DF0831">
        <w:rPr>
          <w:lang w:val="pl-PL"/>
        </w:rPr>
        <w:t xml:space="preserve"> i anastrozol były podawane od pierwszego dnia. Nie stosowano ograniczeń odstępów czasowych podawania </w:t>
      </w:r>
      <w:r w:rsidR="007E7C9B" w:rsidRPr="00DF0831">
        <w:rPr>
          <w:lang w:val="pl-PL"/>
        </w:rPr>
        <w:t>trastuzumabu</w:t>
      </w:r>
      <w:r w:rsidRPr="00DF0831">
        <w:rPr>
          <w:lang w:val="pl-PL"/>
        </w:rPr>
        <w:t xml:space="preserve"> i anastrozolu (dawkowanie patrz ChPL anastrozolu lub innego inhibitora aromatazy).</w:t>
      </w:r>
    </w:p>
    <w:p w14:paraId="153D69E8" w14:textId="77777777" w:rsidR="00597C3A" w:rsidRPr="00DF0831" w:rsidRDefault="00597C3A" w:rsidP="00255C10">
      <w:pPr>
        <w:spacing w:after="0" w:line="240" w:lineRule="auto"/>
        <w:ind w:left="0" w:firstLine="0"/>
        <w:rPr>
          <w:lang w:val="pl-PL"/>
        </w:rPr>
      </w:pPr>
    </w:p>
    <w:p w14:paraId="701499AF" w14:textId="77777777" w:rsidR="00151DC4" w:rsidRPr="00DF0831" w:rsidRDefault="00672FC2" w:rsidP="00477BBF">
      <w:pPr>
        <w:pStyle w:val="Heading3"/>
        <w:keepLines w:val="0"/>
        <w:spacing w:after="0" w:line="240" w:lineRule="auto"/>
        <w:ind w:left="0" w:firstLine="0"/>
        <w:rPr>
          <w:lang w:val="pl-PL"/>
        </w:rPr>
      </w:pPr>
      <w:r w:rsidRPr="00DF0831">
        <w:rPr>
          <w:lang w:val="pl-PL"/>
        </w:rPr>
        <w:t>Wczesne stadium raka piersi</w:t>
      </w:r>
    </w:p>
    <w:p w14:paraId="6158CC74" w14:textId="77777777" w:rsidR="00597C3A" w:rsidRPr="00DF0831" w:rsidRDefault="00597C3A" w:rsidP="00477BBF">
      <w:pPr>
        <w:keepNext/>
        <w:spacing w:after="0" w:line="240" w:lineRule="auto"/>
        <w:ind w:left="0" w:firstLine="0"/>
        <w:rPr>
          <w:lang w:val="pl-PL"/>
        </w:rPr>
      </w:pPr>
    </w:p>
    <w:p w14:paraId="26A85DFA" w14:textId="77777777" w:rsidR="00151DC4" w:rsidRPr="00DF0831" w:rsidRDefault="00672FC2" w:rsidP="00477BBF">
      <w:pPr>
        <w:pStyle w:val="Heading4"/>
        <w:keepLines w:val="0"/>
        <w:spacing w:after="0" w:line="240" w:lineRule="auto"/>
        <w:ind w:left="0" w:firstLine="0"/>
        <w:rPr>
          <w:lang w:val="pl-PL"/>
        </w:rPr>
      </w:pPr>
      <w:r w:rsidRPr="00DF0831">
        <w:rPr>
          <w:lang w:val="pl-PL"/>
        </w:rPr>
        <w:t>Schemat trzytygodniowy i tygodniowy</w:t>
      </w:r>
    </w:p>
    <w:p w14:paraId="2429FF83" w14:textId="22527767" w:rsidR="00151DC4" w:rsidRPr="00DF0831" w:rsidRDefault="00672FC2" w:rsidP="00255C10">
      <w:pPr>
        <w:spacing w:after="0" w:line="240" w:lineRule="auto"/>
        <w:ind w:left="0" w:firstLine="0"/>
        <w:rPr>
          <w:lang w:val="pl-PL"/>
        </w:rPr>
      </w:pPr>
      <w:r w:rsidRPr="00DF0831">
        <w:rPr>
          <w:lang w:val="pl-PL"/>
        </w:rPr>
        <w:t xml:space="preserve">W schemacie trzytygodniowym zalecana początkowa dawka nasycająca produktu </w:t>
      </w:r>
      <w:r w:rsidR="007E7C9B" w:rsidRPr="00DF0831">
        <w:rPr>
          <w:lang w:val="pl-PL"/>
        </w:rPr>
        <w:t>KANJINTI</w:t>
      </w:r>
      <w:r w:rsidRPr="00DF0831">
        <w:rPr>
          <w:lang w:val="pl-PL"/>
        </w:rPr>
        <w:t xml:space="preserve"> wynosi </w:t>
      </w:r>
      <w:r w:rsidR="009D3D4C" w:rsidRPr="00DF0831">
        <w:rPr>
          <w:lang w:val="pl-PL"/>
        </w:rPr>
        <w:t>8 </w:t>
      </w:r>
      <w:r w:rsidRPr="00DF0831">
        <w:rPr>
          <w:lang w:val="pl-PL"/>
        </w:rPr>
        <w:t>mg/kg m</w:t>
      </w:r>
      <w:r w:rsidR="006C4843" w:rsidRPr="00DF0831">
        <w:rPr>
          <w:lang w:val="pl-PL"/>
        </w:rPr>
        <w:t>c</w:t>
      </w:r>
      <w:r w:rsidRPr="00DF0831">
        <w:rPr>
          <w:lang w:val="pl-PL"/>
        </w:rPr>
        <w:t xml:space="preserve">. Zalecana dawka podtrzymująca produktu </w:t>
      </w:r>
      <w:r w:rsidR="007E7C9B" w:rsidRPr="00DF0831">
        <w:rPr>
          <w:lang w:val="pl-PL"/>
        </w:rPr>
        <w:t>KANJINTI</w:t>
      </w:r>
      <w:r w:rsidRPr="00DF0831">
        <w:rPr>
          <w:lang w:val="pl-PL"/>
        </w:rPr>
        <w:t xml:space="preserve"> powtarzana w trzy</w:t>
      </w:r>
      <w:r w:rsidR="005533EC" w:rsidRPr="00DF0831">
        <w:rPr>
          <w:lang w:val="pl-PL"/>
        </w:rPr>
        <w:t>tygodniowych odstępach wynosi 6 </w:t>
      </w:r>
      <w:r w:rsidRPr="00DF0831">
        <w:rPr>
          <w:lang w:val="pl-PL"/>
        </w:rPr>
        <w:t>mg/kg m</w:t>
      </w:r>
      <w:r w:rsidR="006C4843" w:rsidRPr="00DF0831">
        <w:rPr>
          <w:lang w:val="pl-PL"/>
        </w:rPr>
        <w:t>c</w:t>
      </w:r>
      <w:r w:rsidR="00D9010C" w:rsidRPr="00DF0831">
        <w:rPr>
          <w:lang w:val="pl-PL"/>
        </w:rPr>
        <w:t>.</w:t>
      </w:r>
      <w:r w:rsidRPr="00DF0831">
        <w:rPr>
          <w:lang w:val="pl-PL"/>
        </w:rPr>
        <w:t xml:space="preserve">, zaczynając trzy tygodnie po </w:t>
      </w:r>
      <w:r w:rsidR="0062280B" w:rsidRPr="00DF0831">
        <w:rPr>
          <w:lang w:val="pl-PL"/>
        </w:rPr>
        <w:t xml:space="preserve">podaniu </w:t>
      </w:r>
      <w:r w:rsidRPr="00DF0831">
        <w:rPr>
          <w:lang w:val="pl-PL"/>
        </w:rPr>
        <w:t>daw</w:t>
      </w:r>
      <w:r w:rsidR="0062280B" w:rsidRPr="00DF0831">
        <w:rPr>
          <w:lang w:val="pl-PL"/>
        </w:rPr>
        <w:t>ki</w:t>
      </w:r>
      <w:r w:rsidRPr="00DF0831">
        <w:rPr>
          <w:lang w:val="pl-PL"/>
        </w:rPr>
        <w:t xml:space="preserve"> nasycającej.</w:t>
      </w:r>
    </w:p>
    <w:p w14:paraId="7A3C0733" w14:textId="77777777" w:rsidR="005C1E6F" w:rsidRPr="00DF0831" w:rsidRDefault="005C1E6F" w:rsidP="00255C10">
      <w:pPr>
        <w:spacing w:after="0" w:line="240" w:lineRule="auto"/>
        <w:ind w:left="0" w:firstLine="0"/>
        <w:rPr>
          <w:lang w:val="pl-PL"/>
        </w:rPr>
      </w:pPr>
    </w:p>
    <w:p w14:paraId="6BED1BB9" w14:textId="40A059C2" w:rsidR="00151DC4" w:rsidRPr="00DF0831" w:rsidRDefault="00672FC2" w:rsidP="00255C10">
      <w:pPr>
        <w:spacing w:after="0" w:line="240" w:lineRule="auto"/>
        <w:ind w:left="0" w:firstLine="0"/>
        <w:rPr>
          <w:lang w:val="pl-PL"/>
        </w:rPr>
      </w:pPr>
      <w:r w:rsidRPr="00DF0831">
        <w:rPr>
          <w:lang w:val="pl-PL"/>
        </w:rPr>
        <w:t>W schemacie tygodniowym (początkowa dawka nasycająca wynosi</w:t>
      </w:r>
      <w:r w:rsidR="005533EC" w:rsidRPr="00DF0831">
        <w:rPr>
          <w:lang w:val="pl-PL"/>
        </w:rPr>
        <w:t xml:space="preserve"> 4 </w:t>
      </w:r>
      <w:r w:rsidRPr="00DF0831">
        <w:rPr>
          <w:lang w:val="pl-PL"/>
        </w:rPr>
        <w:t>mg/kg m</w:t>
      </w:r>
      <w:r w:rsidR="006C4843" w:rsidRPr="00DF0831">
        <w:rPr>
          <w:lang w:val="pl-PL"/>
        </w:rPr>
        <w:t>c</w:t>
      </w:r>
      <w:r w:rsidR="00D9010C" w:rsidRPr="00DF0831">
        <w:rPr>
          <w:lang w:val="pl-PL"/>
        </w:rPr>
        <w:t>.</w:t>
      </w:r>
      <w:r w:rsidRPr="00DF0831">
        <w:rPr>
          <w:lang w:val="pl-PL"/>
        </w:rPr>
        <w:t>, a nast</w:t>
      </w:r>
      <w:r w:rsidR="009D3D4C" w:rsidRPr="00DF0831">
        <w:rPr>
          <w:lang w:val="pl-PL"/>
        </w:rPr>
        <w:t>ępnie 2 </w:t>
      </w:r>
      <w:r w:rsidRPr="00DF0831">
        <w:rPr>
          <w:lang w:val="pl-PL"/>
        </w:rPr>
        <w:t>mg/kg m</w:t>
      </w:r>
      <w:r w:rsidR="006C4843" w:rsidRPr="00DF0831">
        <w:rPr>
          <w:lang w:val="pl-PL"/>
        </w:rPr>
        <w:t>c</w:t>
      </w:r>
      <w:r w:rsidR="00D9010C" w:rsidRPr="00DF0831">
        <w:rPr>
          <w:lang w:val="pl-PL"/>
        </w:rPr>
        <w:t>.</w:t>
      </w:r>
      <w:r w:rsidRPr="00DF0831">
        <w:rPr>
          <w:lang w:val="pl-PL"/>
        </w:rPr>
        <w:t xml:space="preserve"> co tydzień) w skojarzeniu z paklitakselem po chemioterapii z użyciem doksorubicyny i cyklofosfamidu.</w:t>
      </w:r>
    </w:p>
    <w:p w14:paraId="024D6D24" w14:textId="77777777" w:rsidR="005C1E6F" w:rsidRPr="00DF0831" w:rsidRDefault="005C1E6F" w:rsidP="00255C10">
      <w:pPr>
        <w:spacing w:after="0" w:line="240" w:lineRule="auto"/>
        <w:ind w:left="0" w:firstLine="0"/>
        <w:rPr>
          <w:lang w:val="pl-PL"/>
        </w:rPr>
      </w:pPr>
    </w:p>
    <w:p w14:paraId="6F60A4F7" w14:textId="77777777" w:rsidR="00151DC4" w:rsidRPr="00DF0831" w:rsidRDefault="00672FC2" w:rsidP="00255C10">
      <w:pPr>
        <w:spacing w:after="0" w:line="240" w:lineRule="auto"/>
        <w:ind w:left="0" w:firstLine="0"/>
        <w:rPr>
          <w:lang w:val="pl-PL"/>
        </w:rPr>
      </w:pPr>
      <w:r w:rsidRPr="00DF0831">
        <w:rPr>
          <w:lang w:val="pl-PL"/>
        </w:rPr>
        <w:t>Informacje dotyczące dawkowania w skojarzeniu z chemioterapią, patrz punkt 5.1</w:t>
      </w:r>
      <w:r w:rsidR="007A68D6" w:rsidRPr="00DF0831">
        <w:rPr>
          <w:lang w:val="pl-PL"/>
        </w:rPr>
        <w:t>.</w:t>
      </w:r>
    </w:p>
    <w:p w14:paraId="69A57BFC" w14:textId="77777777" w:rsidR="004F4325" w:rsidRPr="00DF0831" w:rsidRDefault="004F4325" w:rsidP="00255C10">
      <w:pPr>
        <w:spacing w:after="0" w:line="240" w:lineRule="auto"/>
        <w:ind w:left="0" w:firstLine="0"/>
        <w:rPr>
          <w:lang w:val="pl-PL"/>
        </w:rPr>
      </w:pPr>
    </w:p>
    <w:p w14:paraId="0C9264D1" w14:textId="77777777" w:rsidR="00151DC4" w:rsidRPr="00DF0831" w:rsidRDefault="00672FC2" w:rsidP="00477BBF">
      <w:pPr>
        <w:pStyle w:val="Heading3"/>
        <w:keepLines w:val="0"/>
        <w:spacing w:after="0" w:line="240" w:lineRule="auto"/>
        <w:ind w:left="0" w:firstLine="0"/>
        <w:rPr>
          <w:lang w:val="pl-PL"/>
        </w:rPr>
      </w:pPr>
      <w:r w:rsidRPr="00DF0831">
        <w:rPr>
          <w:lang w:val="pl-PL"/>
        </w:rPr>
        <w:t>Rak żołądka z przerzutami</w:t>
      </w:r>
    </w:p>
    <w:p w14:paraId="67325979" w14:textId="77777777" w:rsidR="00373F6A" w:rsidRPr="00DF0831" w:rsidRDefault="00373F6A" w:rsidP="00477BBF">
      <w:pPr>
        <w:keepNext/>
        <w:spacing w:after="0" w:line="240" w:lineRule="auto"/>
        <w:ind w:left="0" w:firstLine="0"/>
        <w:rPr>
          <w:lang w:val="pl-PL"/>
        </w:rPr>
      </w:pPr>
    </w:p>
    <w:p w14:paraId="119F75F7" w14:textId="77777777" w:rsidR="00151DC4" w:rsidRPr="00DF0831" w:rsidRDefault="00672FC2" w:rsidP="00F42E33">
      <w:pPr>
        <w:pStyle w:val="Heading4"/>
        <w:keepLines w:val="0"/>
        <w:spacing w:after="0" w:line="240" w:lineRule="auto"/>
        <w:ind w:left="0" w:firstLine="0"/>
        <w:rPr>
          <w:lang w:val="pl-PL"/>
        </w:rPr>
      </w:pPr>
      <w:r w:rsidRPr="00DF0831">
        <w:rPr>
          <w:lang w:val="pl-PL"/>
        </w:rPr>
        <w:t>Schemat trzytygodniowy</w:t>
      </w:r>
    </w:p>
    <w:p w14:paraId="2D7D33A3" w14:textId="38ABD576" w:rsidR="00151DC4" w:rsidRPr="00DF0831" w:rsidRDefault="00672FC2" w:rsidP="00255C10">
      <w:pPr>
        <w:spacing w:after="0" w:line="240" w:lineRule="auto"/>
        <w:ind w:left="0" w:firstLine="0"/>
        <w:rPr>
          <w:lang w:val="pl-PL"/>
        </w:rPr>
      </w:pPr>
      <w:r w:rsidRPr="00DF0831">
        <w:rPr>
          <w:lang w:val="pl-PL"/>
        </w:rPr>
        <w:t>Zalecana począ</w:t>
      </w:r>
      <w:r w:rsidR="005533EC" w:rsidRPr="00DF0831">
        <w:rPr>
          <w:lang w:val="pl-PL"/>
        </w:rPr>
        <w:t>tkowa dawka nasycająca wynosi 8 </w:t>
      </w:r>
      <w:r w:rsidRPr="00DF0831">
        <w:rPr>
          <w:lang w:val="pl-PL"/>
        </w:rPr>
        <w:t>mg/kg m</w:t>
      </w:r>
      <w:r w:rsidR="006C4843" w:rsidRPr="00DF0831">
        <w:rPr>
          <w:lang w:val="pl-PL"/>
        </w:rPr>
        <w:t>c</w:t>
      </w:r>
      <w:r w:rsidRPr="00DF0831">
        <w:rPr>
          <w:lang w:val="pl-PL"/>
        </w:rPr>
        <w:t>. Zalecana dawka podtrzymująca powtarzana w trzy</w:t>
      </w:r>
      <w:r w:rsidR="005533EC" w:rsidRPr="00DF0831">
        <w:rPr>
          <w:lang w:val="pl-PL"/>
        </w:rPr>
        <w:t>tygodniowych odstępach wynosi 6 </w:t>
      </w:r>
      <w:r w:rsidRPr="00DF0831">
        <w:rPr>
          <w:lang w:val="pl-PL"/>
        </w:rPr>
        <w:t>mg/kg m</w:t>
      </w:r>
      <w:r w:rsidR="006C4843" w:rsidRPr="00DF0831">
        <w:rPr>
          <w:lang w:val="pl-PL"/>
        </w:rPr>
        <w:t>c</w:t>
      </w:r>
      <w:r w:rsidR="00D9010C" w:rsidRPr="00DF0831">
        <w:rPr>
          <w:lang w:val="pl-PL"/>
        </w:rPr>
        <w:t>.</w:t>
      </w:r>
      <w:r w:rsidRPr="00DF0831">
        <w:rPr>
          <w:lang w:val="pl-PL"/>
        </w:rPr>
        <w:t>, zaczynając trzy tygodnie po dawce nasycającej.</w:t>
      </w:r>
    </w:p>
    <w:p w14:paraId="3732C2D1" w14:textId="77777777" w:rsidR="009D3D4C" w:rsidRPr="00DF0831" w:rsidRDefault="009D3D4C" w:rsidP="00255C10">
      <w:pPr>
        <w:spacing w:after="0" w:line="240" w:lineRule="auto"/>
        <w:ind w:left="0" w:firstLine="0"/>
        <w:rPr>
          <w:lang w:val="pl-PL"/>
        </w:rPr>
      </w:pPr>
    </w:p>
    <w:p w14:paraId="31689428" w14:textId="77777777" w:rsidR="00151DC4" w:rsidRPr="00DF0831" w:rsidRDefault="00672FC2" w:rsidP="003844DD">
      <w:pPr>
        <w:pStyle w:val="Heading2"/>
        <w:keepLines w:val="0"/>
        <w:spacing w:after="0" w:line="240" w:lineRule="auto"/>
        <w:ind w:left="0" w:firstLine="0"/>
        <w:rPr>
          <w:lang w:val="pl-PL"/>
        </w:rPr>
      </w:pPr>
      <w:r w:rsidRPr="00DF0831">
        <w:rPr>
          <w:lang w:val="pl-PL"/>
        </w:rPr>
        <w:t>Rak piersi i rak żołądka</w:t>
      </w:r>
    </w:p>
    <w:p w14:paraId="1408A045" w14:textId="77777777" w:rsidR="00C45966" w:rsidRPr="00DF0831" w:rsidRDefault="00C45966" w:rsidP="003844DD">
      <w:pPr>
        <w:keepNext/>
        <w:spacing w:after="0" w:line="240" w:lineRule="auto"/>
        <w:ind w:left="0" w:firstLine="0"/>
        <w:rPr>
          <w:lang w:val="pl-PL"/>
        </w:rPr>
      </w:pPr>
    </w:p>
    <w:p w14:paraId="29F93376" w14:textId="335EE771" w:rsidR="00151DC4" w:rsidRPr="00DF0831" w:rsidRDefault="0062280B" w:rsidP="005533EC">
      <w:pPr>
        <w:pStyle w:val="Heading3"/>
        <w:keepLines w:val="0"/>
        <w:spacing w:after="0" w:line="240" w:lineRule="auto"/>
        <w:ind w:left="0" w:firstLine="0"/>
        <w:rPr>
          <w:lang w:val="pl-PL"/>
        </w:rPr>
      </w:pPr>
      <w:r w:rsidRPr="00DF0831">
        <w:rPr>
          <w:u w:val="none"/>
          <w:lang w:val="pl-PL"/>
        </w:rPr>
        <w:t xml:space="preserve">Czas trwania </w:t>
      </w:r>
      <w:r w:rsidR="00672FC2" w:rsidRPr="00DF0831">
        <w:rPr>
          <w:u w:val="none"/>
          <w:lang w:val="pl-PL"/>
        </w:rPr>
        <w:t>leczenia</w:t>
      </w:r>
    </w:p>
    <w:p w14:paraId="5837F8C7" w14:textId="24C8628D" w:rsidR="00151DC4" w:rsidRPr="00DF0831" w:rsidRDefault="00672FC2" w:rsidP="00255C10">
      <w:pPr>
        <w:spacing w:after="0" w:line="240" w:lineRule="auto"/>
        <w:ind w:left="0" w:firstLine="0"/>
        <w:rPr>
          <w:lang w:val="pl-PL"/>
        </w:rPr>
      </w:pPr>
      <w:r w:rsidRPr="00DF0831">
        <w:rPr>
          <w:lang w:val="pl-PL"/>
        </w:rPr>
        <w:t xml:space="preserve">Pacjenci z rakiem piersi z przerzutami lub rakiem żołądka z przerzutami powinni być leczeni produktem </w:t>
      </w:r>
      <w:r w:rsidR="008F11C8" w:rsidRPr="00DF0831">
        <w:rPr>
          <w:lang w:val="pl-PL"/>
        </w:rPr>
        <w:t>KANJINTI</w:t>
      </w:r>
      <w:r w:rsidRPr="00DF0831">
        <w:rPr>
          <w:lang w:val="pl-PL"/>
        </w:rPr>
        <w:t xml:space="preserve"> do progresji choroby. Pacjenci z wczesnym rakiem piersi powinni być leczeni produktem </w:t>
      </w:r>
      <w:r w:rsidR="008F11C8" w:rsidRPr="00DF0831">
        <w:rPr>
          <w:lang w:val="pl-PL"/>
        </w:rPr>
        <w:t>KANJINTI</w:t>
      </w:r>
      <w:r w:rsidRPr="00DF0831">
        <w:rPr>
          <w:lang w:val="pl-PL"/>
        </w:rPr>
        <w:t xml:space="preserve"> przez rok lub do momentu nawrotu choroby, w zależności, co wystąpi pierwsze. U chorych z rakiem piersi we wczesnym stadium nie zaleca się prowadzenia terapii przez okres dłuższy niż rok (patrz punkt 5.1).</w:t>
      </w:r>
    </w:p>
    <w:p w14:paraId="764FCBFF" w14:textId="77777777" w:rsidR="00C93E3A" w:rsidRPr="00DF0831" w:rsidRDefault="00C93E3A" w:rsidP="00255C10">
      <w:pPr>
        <w:spacing w:after="0" w:line="240" w:lineRule="auto"/>
        <w:ind w:left="0" w:firstLine="0"/>
        <w:rPr>
          <w:lang w:val="pl-PL"/>
        </w:rPr>
      </w:pPr>
    </w:p>
    <w:p w14:paraId="6E51F071" w14:textId="77777777" w:rsidR="00151DC4" w:rsidRPr="00DF0831" w:rsidRDefault="00672FC2" w:rsidP="005533EC">
      <w:pPr>
        <w:pStyle w:val="Heading3"/>
        <w:keepLines w:val="0"/>
        <w:spacing w:after="0" w:line="240" w:lineRule="auto"/>
        <w:ind w:left="0" w:firstLine="0"/>
        <w:rPr>
          <w:lang w:val="pl-PL"/>
        </w:rPr>
      </w:pPr>
      <w:r w:rsidRPr="00DF0831">
        <w:rPr>
          <w:u w:val="none"/>
          <w:lang w:val="pl-PL"/>
        </w:rPr>
        <w:t>Zmniejszenie dawki</w:t>
      </w:r>
    </w:p>
    <w:p w14:paraId="5882142A" w14:textId="775B1D6C" w:rsidR="00151DC4" w:rsidRPr="00DF0831" w:rsidRDefault="00672FC2" w:rsidP="00255C10">
      <w:pPr>
        <w:spacing w:after="0" w:line="240" w:lineRule="auto"/>
        <w:ind w:left="0" w:firstLine="0"/>
        <w:rPr>
          <w:lang w:val="pl-PL"/>
        </w:rPr>
      </w:pPr>
      <w:r w:rsidRPr="00DF0831">
        <w:rPr>
          <w:lang w:val="pl-PL"/>
        </w:rPr>
        <w:t xml:space="preserve">W przeprowadzonych badaniach klinicznych nie zmniejszano dawki </w:t>
      </w:r>
      <w:r w:rsidR="008F11C8" w:rsidRPr="00DF0831">
        <w:rPr>
          <w:lang w:val="pl-PL"/>
        </w:rPr>
        <w:t>trastuzumabu</w:t>
      </w:r>
      <w:r w:rsidRPr="00DF0831">
        <w:rPr>
          <w:lang w:val="pl-PL"/>
        </w:rPr>
        <w:t>. Pacjenci mog</w:t>
      </w:r>
      <w:r w:rsidR="006C4843" w:rsidRPr="00DF0831">
        <w:rPr>
          <w:lang w:val="pl-PL"/>
        </w:rPr>
        <w:t>ą</w:t>
      </w:r>
      <w:r w:rsidRPr="00DF0831">
        <w:rPr>
          <w:lang w:val="pl-PL"/>
        </w:rPr>
        <w:t xml:space="preserve"> kontynuować leczenie w czasie trwania odwracalnej, wywołanej chemioterapią mielosupresji, powinni </w:t>
      </w:r>
      <w:r w:rsidRPr="00DF0831">
        <w:rPr>
          <w:lang w:val="pl-PL"/>
        </w:rPr>
        <w:lastRenderedPageBreak/>
        <w:t>być jednakże w tym czasie uważnie obserwowani pod kątem występowania powikłań neutropenii. W celu uzyskania informacji dotyczącej redukcji dawek lub opóźniania podawania paklitakselu, docetakselu lub inhibitora aromatazy, patrz odpowiednie ChPL.</w:t>
      </w:r>
    </w:p>
    <w:p w14:paraId="114C6581" w14:textId="77777777" w:rsidR="00F42E33" w:rsidRPr="00DF0831" w:rsidRDefault="00F42E33" w:rsidP="00255C10">
      <w:pPr>
        <w:spacing w:after="0" w:line="240" w:lineRule="auto"/>
        <w:ind w:left="0" w:firstLine="0"/>
        <w:rPr>
          <w:lang w:val="pl-PL"/>
        </w:rPr>
      </w:pPr>
    </w:p>
    <w:p w14:paraId="3ADEBBF6" w14:textId="13BA286E" w:rsidR="00151DC4" w:rsidRPr="00DF0831" w:rsidRDefault="00672FC2" w:rsidP="00255C10">
      <w:pPr>
        <w:spacing w:after="0" w:line="240" w:lineRule="auto"/>
        <w:ind w:left="0" w:firstLine="0"/>
        <w:rPr>
          <w:lang w:val="pl-PL"/>
        </w:rPr>
      </w:pPr>
      <w:r w:rsidRPr="00DF0831">
        <w:rPr>
          <w:lang w:val="pl-PL"/>
        </w:rPr>
        <w:t>Jeżeli wartość frakcji wyrzutowej lewej komory (LVEF) zmniejszy się w st</w:t>
      </w:r>
      <w:r w:rsidR="007D548A" w:rsidRPr="00DF0831">
        <w:rPr>
          <w:lang w:val="pl-PL"/>
        </w:rPr>
        <w:t xml:space="preserve">osunku do wartości </w:t>
      </w:r>
      <w:r w:rsidR="004B0A83" w:rsidRPr="00DF0831">
        <w:rPr>
          <w:lang w:val="pl-PL"/>
        </w:rPr>
        <w:t>wyjściowej</w:t>
      </w:r>
      <w:r w:rsidR="007D548A" w:rsidRPr="00DF0831">
        <w:rPr>
          <w:lang w:val="pl-PL"/>
        </w:rPr>
        <w:t xml:space="preserve"> ≥ </w:t>
      </w:r>
      <w:r w:rsidRPr="00DF0831">
        <w:rPr>
          <w:lang w:val="pl-PL"/>
        </w:rPr>
        <w:t>10 punktów procentowych ORAZ poniżej 50</w:t>
      </w:r>
      <w:r w:rsidR="00F92E86" w:rsidRPr="00DF0831">
        <w:rPr>
          <w:lang w:val="pl-PL"/>
        </w:rPr>
        <w:t>%</w:t>
      </w:r>
      <w:r w:rsidRPr="00DF0831">
        <w:rPr>
          <w:lang w:val="pl-PL"/>
        </w:rPr>
        <w:t>, należy wstrzymać leczenie i powtórzyć pomiar LVEF w ciągu około 3</w:t>
      </w:r>
      <w:r w:rsidR="008F11C8" w:rsidRPr="00DF0831">
        <w:rPr>
          <w:lang w:val="pl-PL"/>
        </w:rPr>
        <w:t> </w:t>
      </w:r>
      <w:r w:rsidRPr="00DF0831">
        <w:rPr>
          <w:lang w:val="pl-PL"/>
        </w:rPr>
        <w:t xml:space="preserve">tygodni. Jeżeli wartość LVEF nie uległa poprawie lub doszło do jej dalszego zmniejszenia lub </w:t>
      </w:r>
      <w:r w:rsidR="000365AF" w:rsidRPr="00DF0831">
        <w:rPr>
          <w:lang w:val="pl-PL"/>
        </w:rPr>
        <w:t xml:space="preserve">jeśli </w:t>
      </w:r>
      <w:r w:rsidRPr="00DF0831">
        <w:rPr>
          <w:lang w:val="pl-PL"/>
        </w:rPr>
        <w:t xml:space="preserve">rozwinie się objawowa zastoinowa niewydolność serca (CHF ang. </w:t>
      </w:r>
      <w:r w:rsidRPr="00DF0831">
        <w:rPr>
          <w:i/>
          <w:lang w:val="pl-PL"/>
        </w:rPr>
        <w:t>congestive heart failure</w:t>
      </w:r>
      <w:r w:rsidRPr="00DF0831">
        <w:rPr>
          <w:lang w:val="pl-PL"/>
        </w:rPr>
        <w:t xml:space="preserve">), zdecydowanie zaleca się przerwanie stosowania produktu </w:t>
      </w:r>
      <w:r w:rsidR="008B63C0" w:rsidRPr="00DF0831">
        <w:rPr>
          <w:lang w:val="pl-PL"/>
        </w:rPr>
        <w:t>KANJINTI</w:t>
      </w:r>
      <w:r w:rsidRPr="00DF0831">
        <w:rPr>
          <w:lang w:val="pl-PL"/>
        </w:rPr>
        <w:t>, chyba że korzyści dla danego pacjenta przeważają nad ryzykiem. Wszyscy tacy pacjenci powinni być konsultowani przez kardiologa i następnie poddani obserwacji.</w:t>
      </w:r>
    </w:p>
    <w:p w14:paraId="0DDDABC1" w14:textId="77777777" w:rsidR="00FC1B39" w:rsidRPr="00DF0831" w:rsidRDefault="00FC1B39" w:rsidP="00255C10">
      <w:pPr>
        <w:spacing w:after="0" w:line="240" w:lineRule="auto"/>
        <w:ind w:left="0" w:firstLine="0"/>
        <w:rPr>
          <w:lang w:val="pl-PL"/>
        </w:rPr>
      </w:pPr>
    </w:p>
    <w:p w14:paraId="0C12C75C" w14:textId="77777777" w:rsidR="00151DC4" w:rsidRPr="00DF0831" w:rsidRDefault="00672FC2" w:rsidP="00F42E33">
      <w:pPr>
        <w:pStyle w:val="Heading3"/>
        <w:keepLines w:val="0"/>
        <w:spacing w:after="0" w:line="240" w:lineRule="auto"/>
        <w:ind w:left="0" w:firstLine="0"/>
        <w:rPr>
          <w:lang w:val="pl-PL"/>
        </w:rPr>
      </w:pPr>
      <w:r w:rsidRPr="00DF0831">
        <w:rPr>
          <w:u w:val="none"/>
          <w:lang w:val="pl-PL"/>
        </w:rPr>
        <w:t>Dawki pominięte</w:t>
      </w:r>
    </w:p>
    <w:p w14:paraId="4776C965" w14:textId="17F57F5C" w:rsidR="00151DC4" w:rsidRPr="00DF0831" w:rsidRDefault="00672FC2" w:rsidP="00255C10">
      <w:pPr>
        <w:spacing w:after="0" w:line="240" w:lineRule="auto"/>
        <w:ind w:left="0" w:firstLine="0"/>
        <w:rPr>
          <w:lang w:val="pl-PL"/>
        </w:rPr>
      </w:pPr>
      <w:r w:rsidRPr="00DF0831">
        <w:rPr>
          <w:lang w:val="pl-PL"/>
        </w:rPr>
        <w:t xml:space="preserve">W przypadku pominięcia podania dawki </w:t>
      </w:r>
      <w:r w:rsidR="008B63C0" w:rsidRPr="00DF0831">
        <w:rPr>
          <w:lang w:val="pl-PL"/>
        </w:rPr>
        <w:t xml:space="preserve">produktu KANJINTI </w:t>
      </w:r>
      <w:r w:rsidRPr="00DF0831">
        <w:rPr>
          <w:lang w:val="pl-PL"/>
        </w:rPr>
        <w:t>o tydzień lub mniej, należy podać jak najszybciej zwykłą dawkę podtr</w:t>
      </w:r>
      <w:r w:rsidR="007D548A" w:rsidRPr="00DF0831">
        <w:rPr>
          <w:lang w:val="pl-PL"/>
        </w:rPr>
        <w:t>zymującą (schemat tygodniowy: 2 </w:t>
      </w:r>
      <w:r w:rsidRPr="00DF0831">
        <w:rPr>
          <w:lang w:val="pl-PL"/>
        </w:rPr>
        <w:t>m</w:t>
      </w:r>
      <w:r w:rsidR="007D548A" w:rsidRPr="00DF0831">
        <w:rPr>
          <w:lang w:val="pl-PL"/>
        </w:rPr>
        <w:t>g/kg</w:t>
      </w:r>
      <w:r w:rsidR="00B1230D" w:rsidRPr="00DF0831">
        <w:rPr>
          <w:lang w:val="pl-PL"/>
        </w:rPr>
        <w:t> mc.</w:t>
      </w:r>
      <w:r w:rsidR="007D548A" w:rsidRPr="00DF0831">
        <w:rPr>
          <w:lang w:val="pl-PL"/>
        </w:rPr>
        <w:t>; schemat trzytygodniowy: 6 </w:t>
      </w:r>
      <w:r w:rsidRPr="00DF0831">
        <w:rPr>
          <w:lang w:val="pl-PL"/>
        </w:rPr>
        <w:t>mg/kg</w:t>
      </w:r>
      <w:r w:rsidR="00B1230D" w:rsidRPr="00DF0831">
        <w:rPr>
          <w:lang w:val="pl-PL"/>
        </w:rPr>
        <w:t> mc.</w:t>
      </w:r>
      <w:r w:rsidRPr="00DF0831">
        <w:rPr>
          <w:lang w:val="pl-PL"/>
        </w:rPr>
        <w:t xml:space="preserve">). Nie </w:t>
      </w:r>
      <w:r w:rsidR="0062280B" w:rsidRPr="00DF0831">
        <w:rPr>
          <w:lang w:val="pl-PL"/>
        </w:rPr>
        <w:t xml:space="preserve">należy </w:t>
      </w:r>
      <w:r w:rsidRPr="00DF0831">
        <w:rPr>
          <w:lang w:val="pl-PL"/>
        </w:rPr>
        <w:t>czekać na następny zaplanowany cykl. Następne dawki podtrzymujące powinny być podawane odpowiednio po 7 lub 21 dniach zgodnie z cotygodniowym lub trzytygodniowym schematem podawania.</w:t>
      </w:r>
    </w:p>
    <w:p w14:paraId="331911A4" w14:textId="77777777" w:rsidR="00FC1B39" w:rsidRPr="00DF0831" w:rsidRDefault="00FC1B39" w:rsidP="00255C10">
      <w:pPr>
        <w:spacing w:after="0" w:line="240" w:lineRule="auto"/>
        <w:ind w:left="0" w:firstLine="0"/>
        <w:rPr>
          <w:lang w:val="pl-PL"/>
        </w:rPr>
      </w:pPr>
    </w:p>
    <w:p w14:paraId="63C69445" w14:textId="0A5B6FE6" w:rsidR="00151DC4" w:rsidRPr="00DF0831" w:rsidRDefault="00672FC2" w:rsidP="00255C10">
      <w:pPr>
        <w:spacing w:after="0" w:line="240" w:lineRule="auto"/>
        <w:ind w:left="0" w:firstLine="0"/>
        <w:rPr>
          <w:lang w:val="pl-PL"/>
        </w:rPr>
      </w:pPr>
      <w:r w:rsidRPr="00DF0831">
        <w:rPr>
          <w:lang w:val="pl-PL"/>
        </w:rPr>
        <w:t xml:space="preserve">W przypadku pominięcia podania dawki </w:t>
      </w:r>
      <w:r w:rsidR="008B63C0" w:rsidRPr="00DF0831">
        <w:rPr>
          <w:lang w:val="pl-PL"/>
        </w:rPr>
        <w:t xml:space="preserve">produktu KANJINTI </w:t>
      </w:r>
      <w:r w:rsidRPr="00DF0831">
        <w:rPr>
          <w:lang w:val="pl-PL"/>
        </w:rPr>
        <w:t xml:space="preserve">o więcej niż tydzień, należy jak najszybciej podać ponownie dawkę nasycającą produktu </w:t>
      </w:r>
      <w:r w:rsidR="008B63C0" w:rsidRPr="00DF0831">
        <w:rPr>
          <w:lang w:val="pl-PL"/>
        </w:rPr>
        <w:t>KANJINTI</w:t>
      </w:r>
      <w:r w:rsidRPr="00DF0831">
        <w:rPr>
          <w:lang w:val="pl-PL"/>
        </w:rPr>
        <w:t xml:space="preserve"> przez około </w:t>
      </w:r>
      <w:r w:rsidR="007E2EC9" w:rsidRPr="00DF0831">
        <w:rPr>
          <w:lang w:val="pl-PL"/>
        </w:rPr>
        <w:t>90 </w:t>
      </w:r>
      <w:r w:rsidR="007D548A" w:rsidRPr="00DF0831">
        <w:rPr>
          <w:lang w:val="pl-PL"/>
        </w:rPr>
        <w:t>minut (schemat tygodniowy: 4 </w:t>
      </w:r>
      <w:r w:rsidRPr="00DF0831">
        <w:rPr>
          <w:lang w:val="pl-PL"/>
        </w:rPr>
        <w:t>m</w:t>
      </w:r>
      <w:r w:rsidR="007D548A" w:rsidRPr="00DF0831">
        <w:rPr>
          <w:lang w:val="pl-PL"/>
        </w:rPr>
        <w:t>g/kg</w:t>
      </w:r>
      <w:r w:rsidR="00B1230D" w:rsidRPr="00DF0831">
        <w:rPr>
          <w:lang w:val="pl-PL"/>
        </w:rPr>
        <w:t> mc.</w:t>
      </w:r>
      <w:r w:rsidR="007D548A" w:rsidRPr="00DF0831">
        <w:rPr>
          <w:lang w:val="pl-PL"/>
        </w:rPr>
        <w:t>; schemat trzytygodniowy: 8 </w:t>
      </w:r>
      <w:r w:rsidRPr="00DF0831">
        <w:rPr>
          <w:lang w:val="pl-PL"/>
        </w:rPr>
        <w:t>mg/kg</w:t>
      </w:r>
      <w:r w:rsidR="00B1230D" w:rsidRPr="00DF0831">
        <w:rPr>
          <w:lang w:val="pl-PL"/>
        </w:rPr>
        <w:t> mc.</w:t>
      </w:r>
      <w:r w:rsidRPr="00DF0831">
        <w:rPr>
          <w:lang w:val="pl-PL"/>
        </w:rPr>
        <w:t xml:space="preserve">). Następne dawki podtrzymujące produktu </w:t>
      </w:r>
      <w:r w:rsidR="008B63C0" w:rsidRPr="00DF0831">
        <w:rPr>
          <w:lang w:val="pl-PL"/>
        </w:rPr>
        <w:t xml:space="preserve">KANJINTI </w:t>
      </w:r>
      <w:r w:rsidR="00C2091F" w:rsidRPr="00DF0831">
        <w:rPr>
          <w:lang w:val="pl-PL"/>
        </w:rPr>
        <w:t>(schemat tygodniowy: 2 mg/kg</w:t>
      </w:r>
      <w:r w:rsidR="00B1230D" w:rsidRPr="00DF0831">
        <w:rPr>
          <w:lang w:val="pl-PL"/>
        </w:rPr>
        <w:t> mc.</w:t>
      </w:r>
      <w:r w:rsidR="00C2091F" w:rsidRPr="00DF0831">
        <w:rPr>
          <w:lang w:val="pl-PL"/>
        </w:rPr>
        <w:t>; schemat trzytygodniowy: 6 mg/kg</w:t>
      </w:r>
      <w:r w:rsidR="00B1230D" w:rsidRPr="00DF0831">
        <w:rPr>
          <w:lang w:val="pl-PL"/>
        </w:rPr>
        <w:t> mc.</w:t>
      </w:r>
      <w:r w:rsidR="00C2091F" w:rsidRPr="00DF0831">
        <w:rPr>
          <w:lang w:val="pl-PL"/>
        </w:rPr>
        <w:t xml:space="preserve">) </w:t>
      </w:r>
      <w:r w:rsidRPr="00DF0831">
        <w:rPr>
          <w:lang w:val="pl-PL"/>
        </w:rPr>
        <w:t xml:space="preserve">powinny być podawane odpowiednio </w:t>
      </w:r>
      <w:r w:rsidR="00D35423" w:rsidRPr="00DF0831">
        <w:rPr>
          <w:lang w:val="pl-PL"/>
        </w:rPr>
        <w:t>7 </w:t>
      </w:r>
      <w:r w:rsidRPr="00DF0831">
        <w:rPr>
          <w:lang w:val="pl-PL"/>
        </w:rPr>
        <w:t xml:space="preserve">lub 21 </w:t>
      </w:r>
      <w:r w:rsidR="00D47998" w:rsidRPr="00DF0831">
        <w:rPr>
          <w:lang w:val="pl-PL"/>
        </w:rPr>
        <w:t xml:space="preserve">dni </w:t>
      </w:r>
      <w:r w:rsidRPr="00DF0831">
        <w:rPr>
          <w:lang w:val="pl-PL"/>
        </w:rPr>
        <w:t>później zgodnie z cotygodniowym lub trzytygodniowym schematem podawania.</w:t>
      </w:r>
    </w:p>
    <w:p w14:paraId="54331726" w14:textId="77777777" w:rsidR="00FC1B39" w:rsidRPr="00DF0831" w:rsidRDefault="00FC1B39" w:rsidP="00255C10">
      <w:pPr>
        <w:spacing w:after="0" w:line="240" w:lineRule="auto"/>
        <w:ind w:left="0" w:firstLine="0"/>
        <w:rPr>
          <w:lang w:val="pl-PL"/>
        </w:rPr>
      </w:pPr>
    </w:p>
    <w:p w14:paraId="470BDEDA" w14:textId="77777777" w:rsidR="00151DC4" w:rsidRPr="00DF0831" w:rsidRDefault="00672FC2" w:rsidP="00F42E33">
      <w:pPr>
        <w:pStyle w:val="Heading3"/>
        <w:keepLines w:val="0"/>
        <w:spacing w:after="0" w:line="240" w:lineRule="auto"/>
        <w:ind w:left="0" w:firstLine="0"/>
        <w:rPr>
          <w:lang w:val="pl-PL"/>
        </w:rPr>
      </w:pPr>
      <w:r w:rsidRPr="00DF0831">
        <w:rPr>
          <w:u w:val="none"/>
          <w:lang w:val="pl-PL"/>
        </w:rPr>
        <w:t>Szczególne grupy pacjentów</w:t>
      </w:r>
    </w:p>
    <w:p w14:paraId="2D712711" w14:textId="77777777" w:rsidR="00151DC4" w:rsidRPr="00DF0831" w:rsidRDefault="00672FC2" w:rsidP="00255C10">
      <w:pPr>
        <w:spacing w:after="0" w:line="240" w:lineRule="auto"/>
        <w:ind w:left="0" w:firstLine="0"/>
        <w:rPr>
          <w:lang w:val="pl-PL"/>
        </w:rPr>
      </w:pPr>
      <w:r w:rsidRPr="00DF0831">
        <w:rPr>
          <w:lang w:val="pl-PL"/>
        </w:rPr>
        <w:t>Nie przeprowadzano badań dotyczących farmakokinetyki ukierunkowanych na stosowanie leku u osób starszych, ani u pacjentów z niewydolnością nerek lub wątroby. W populacyjnych analizach farmakokinetyki leku nie stwierdzono, że wiek lub niewydolność nerek wpływają na dystrybucję trastuzumabu.</w:t>
      </w:r>
    </w:p>
    <w:p w14:paraId="68F470CB" w14:textId="77777777" w:rsidR="00E53C12" w:rsidRPr="00DF0831" w:rsidRDefault="00E53C12" w:rsidP="00255C10">
      <w:pPr>
        <w:spacing w:after="0" w:line="240" w:lineRule="auto"/>
        <w:ind w:left="0" w:firstLine="0"/>
        <w:rPr>
          <w:lang w:val="pl-PL"/>
        </w:rPr>
      </w:pPr>
    </w:p>
    <w:p w14:paraId="04980FBD" w14:textId="77777777" w:rsidR="00151DC4" w:rsidRPr="00DF0831" w:rsidRDefault="00672FC2" w:rsidP="00F42E33">
      <w:pPr>
        <w:keepNext/>
        <w:spacing w:after="0" w:line="240" w:lineRule="auto"/>
        <w:ind w:left="0" w:firstLine="0"/>
        <w:rPr>
          <w:lang w:val="pl-PL"/>
        </w:rPr>
      </w:pPr>
      <w:r w:rsidRPr="00DF0831">
        <w:rPr>
          <w:i/>
          <w:lang w:val="pl-PL"/>
        </w:rPr>
        <w:t>Dzieci i młodzież</w:t>
      </w:r>
    </w:p>
    <w:p w14:paraId="58A08007" w14:textId="70E07BEE" w:rsidR="00151DC4" w:rsidRPr="00DF0831" w:rsidRDefault="00672FC2" w:rsidP="00255C10">
      <w:pPr>
        <w:spacing w:after="0" w:line="240" w:lineRule="auto"/>
        <w:ind w:left="0" w:firstLine="0"/>
        <w:rPr>
          <w:lang w:val="pl-PL"/>
        </w:rPr>
      </w:pPr>
      <w:r w:rsidRPr="00DF0831">
        <w:rPr>
          <w:lang w:val="pl-PL"/>
        </w:rPr>
        <w:t xml:space="preserve">Stosowanie </w:t>
      </w:r>
      <w:r w:rsidR="00C2091F" w:rsidRPr="00DF0831">
        <w:rPr>
          <w:lang w:val="pl-PL"/>
        </w:rPr>
        <w:t>trastuzumabu</w:t>
      </w:r>
      <w:r w:rsidRPr="00DF0831">
        <w:rPr>
          <w:lang w:val="pl-PL"/>
        </w:rPr>
        <w:t xml:space="preserve"> u dzieci i młodzieży nie jest właściwe.</w:t>
      </w:r>
    </w:p>
    <w:p w14:paraId="205C797E" w14:textId="77777777" w:rsidR="00E53C12" w:rsidRPr="003D4436" w:rsidRDefault="00E53C12" w:rsidP="00255C10">
      <w:pPr>
        <w:spacing w:after="0" w:line="240" w:lineRule="auto"/>
        <w:ind w:left="0" w:firstLine="0"/>
        <w:rPr>
          <w:lang w:val="pl-PL"/>
        </w:rPr>
      </w:pPr>
    </w:p>
    <w:p w14:paraId="16AD8E4C" w14:textId="77777777" w:rsidR="00151DC4" w:rsidRPr="003D4436" w:rsidRDefault="00672FC2" w:rsidP="003844DD">
      <w:pPr>
        <w:pStyle w:val="Heading2"/>
        <w:keepLines w:val="0"/>
        <w:spacing w:after="0" w:line="240" w:lineRule="auto"/>
        <w:ind w:left="0" w:firstLine="0"/>
        <w:rPr>
          <w:lang w:val="pl-PL"/>
        </w:rPr>
      </w:pPr>
      <w:r w:rsidRPr="003D4436">
        <w:rPr>
          <w:lang w:val="pl-PL"/>
        </w:rPr>
        <w:t>Sposób podawania</w:t>
      </w:r>
    </w:p>
    <w:p w14:paraId="1B38C3F1" w14:textId="77777777" w:rsidR="00E53C12" w:rsidRPr="003D4436" w:rsidRDefault="00E53C12" w:rsidP="003844DD">
      <w:pPr>
        <w:keepNext/>
        <w:spacing w:after="0" w:line="240" w:lineRule="auto"/>
        <w:ind w:left="0" w:firstLine="0"/>
        <w:rPr>
          <w:lang w:val="pl-PL"/>
        </w:rPr>
      </w:pPr>
    </w:p>
    <w:p w14:paraId="6BC1AF38" w14:textId="1145D420" w:rsidR="00151DC4" w:rsidRPr="003D4436" w:rsidRDefault="00DC6B9E" w:rsidP="008D0606">
      <w:pPr>
        <w:spacing w:after="0" w:line="240" w:lineRule="auto"/>
        <w:ind w:left="0" w:firstLine="0"/>
        <w:rPr>
          <w:lang w:val="pl-PL"/>
        </w:rPr>
      </w:pPr>
      <w:r w:rsidRPr="003D4436">
        <w:rPr>
          <w:lang w:val="pl-PL"/>
        </w:rPr>
        <w:t xml:space="preserve">Produkt KANJINTI jest przeznaczony tylko do podawania dożylnego. </w:t>
      </w:r>
      <w:r w:rsidR="00672FC2" w:rsidRPr="003D4436">
        <w:rPr>
          <w:lang w:val="pl-PL"/>
        </w:rPr>
        <w:t xml:space="preserve">Dawka nasycająca produktu </w:t>
      </w:r>
      <w:r w:rsidR="00C2091F" w:rsidRPr="003D4436">
        <w:rPr>
          <w:lang w:val="pl-PL"/>
        </w:rPr>
        <w:t xml:space="preserve">KANJINTI </w:t>
      </w:r>
      <w:r w:rsidR="00672FC2" w:rsidRPr="003D4436">
        <w:rPr>
          <w:lang w:val="pl-PL"/>
        </w:rPr>
        <w:t xml:space="preserve">powinna być podawana w 90-minutowym wlewie dożylnym. </w:t>
      </w:r>
      <w:r w:rsidR="000365AF">
        <w:rPr>
          <w:lang w:val="pl-PL"/>
        </w:rPr>
        <w:t>Nie podawać</w:t>
      </w:r>
      <w:r w:rsidR="00672FC2" w:rsidRPr="003D4436">
        <w:rPr>
          <w:lang w:val="pl-PL"/>
        </w:rPr>
        <w:t xml:space="preserve"> we wstrzyknięciu lub bolusie. Wlew dożylny produktu </w:t>
      </w:r>
      <w:r w:rsidR="00C2091F" w:rsidRPr="003D4436">
        <w:rPr>
          <w:lang w:val="pl-PL"/>
        </w:rPr>
        <w:t>KANJINTI</w:t>
      </w:r>
      <w:r w:rsidR="00672FC2" w:rsidRPr="003D4436">
        <w:rPr>
          <w:lang w:val="pl-PL"/>
        </w:rPr>
        <w:t xml:space="preserve"> powinien być prowadzony przez wykwalifikowany personel przygotowany do leczenia anafilaksji i mający zapewniony dostęp do zestawu ratującego życie. Pacjenci powinni być obserwowani przez co najmniej sześć godzin, od rozpoczęcia pierwszego wlewu i przez 2 godziny od rozpoczęcia kolejnych wlewów, pod kątem wystąpienia objawów takich jak: gorączka, dreszcze lub innych objawów związanych z wlewem dożylnym (patrz punkt 4.4 i punkt 4.8). Przerwanie lub spowolnienie wlewu może pomóc w kontrolowaniu tych objawów. Wlew może być wznowiony po zmniejszeniu nasilenia objawów.</w:t>
      </w:r>
    </w:p>
    <w:p w14:paraId="006BD9CE" w14:textId="77777777" w:rsidR="003457E8" w:rsidRPr="003D4436" w:rsidRDefault="003457E8" w:rsidP="00255C10">
      <w:pPr>
        <w:spacing w:after="0" w:line="240" w:lineRule="auto"/>
        <w:ind w:left="0" w:firstLine="0"/>
        <w:rPr>
          <w:lang w:val="pl-PL"/>
        </w:rPr>
      </w:pPr>
    </w:p>
    <w:p w14:paraId="448F5B06" w14:textId="77777777" w:rsidR="00151DC4" w:rsidRPr="003D4436" w:rsidRDefault="00672FC2" w:rsidP="00255C10">
      <w:pPr>
        <w:spacing w:after="0" w:line="240" w:lineRule="auto"/>
        <w:ind w:left="0" w:firstLine="0"/>
        <w:rPr>
          <w:lang w:val="pl-PL"/>
        </w:rPr>
      </w:pPr>
      <w:r w:rsidRPr="003D4436">
        <w:rPr>
          <w:lang w:val="pl-PL"/>
        </w:rPr>
        <w:t xml:space="preserve">Jeżeli początkowa dawka nasycająca była dobrze tolerowana, dawki kolejne mogą być </w:t>
      </w:r>
      <w:r w:rsidR="005949C1" w:rsidRPr="003D4436">
        <w:rPr>
          <w:lang w:val="pl-PL"/>
        </w:rPr>
        <w:t>podawane w 30-minutowym wlewie.</w:t>
      </w:r>
    </w:p>
    <w:p w14:paraId="4AA3CEF2" w14:textId="77777777" w:rsidR="003457E8" w:rsidRPr="003D4436" w:rsidRDefault="003457E8" w:rsidP="00255C10">
      <w:pPr>
        <w:spacing w:after="0" w:line="240" w:lineRule="auto"/>
        <w:ind w:left="0" w:firstLine="0"/>
        <w:rPr>
          <w:lang w:val="pl-PL"/>
        </w:rPr>
      </w:pPr>
    </w:p>
    <w:p w14:paraId="0946F016" w14:textId="74DE3B53" w:rsidR="00151DC4" w:rsidRPr="003D4436" w:rsidRDefault="00672FC2" w:rsidP="00255C10">
      <w:pPr>
        <w:spacing w:after="0" w:line="240" w:lineRule="auto"/>
        <w:ind w:left="0" w:firstLine="0"/>
        <w:rPr>
          <w:lang w:val="pl-PL"/>
        </w:rPr>
      </w:pPr>
      <w:r w:rsidRPr="003D4436">
        <w:rPr>
          <w:lang w:val="pl-PL"/>
        </w:rPr>
        <w:t xml:space="preserve">Instrukcja dotycząca rozpuszczania dożylnej postaci produktu </w:t>
      </w:r>
      <w:r w:rsidR="00C2091F" w:rsidRPr="003D4436">
        <w:rPr>
          <w:lang w:val="pl-PL"/>
        </w:rPr>
        <w:t>KANJINTI</w:t>
      </w:r>
      <w:r w:rsidR="008D0606" w:rsidRPr="003D4436">
        <w:rPr>
          <w:lang w:val="pl-PL"/>
        </w:rPr>
        <w:t xml:space="preserve"> przed podaniem, patrz punkt </w:t>
      </w:r>
      <w:r w:rsidRPr="003D4436">
        <w:rPr>
          <w:lang w:val="pl-PL"/>
        </w:rPr>
        <w:t>6.6.</w:t>
      </w:r>
    </w:p>
    <w:p w14:paraId="01752B20" w14:textId="77777777" w:rsidR="006618AD" w:rsidRPr="003D4436" w:rsidRDefault="006618AD" w:rsidP="003740D2">
      <w:pPr>
        <w:spacing w:after="0" w:line="240" w:lineRule="auto"/>
        <w:ind w:left="0" w:firstLine="0"/>
        <w:rPr>
          <w:lang w:val="pl-PL"/>
        </w:rPr>
      </w:pPr>
    </w:p>
    <w:p w14:paraId="070427C5" w14:textId="77777777" w:rsidR="00151DC4" w:rsidRDefault="00672FC2" w:rsidP="003844DD">
      <w:pPr>
        <w:pStyle w:val="Heading3"/>
        <w:keepLines w:val="0"/>
        <w:tabs>
          <w:tab w:val="center" w:pos="1439"/>
        </w:tabs>
        <w:spacing w:after="0" w:line="240" w:lineRule="auto"/>
        <w:ind w:left="567" w:hanging="567"/>
        <w:rPr>
          <w:b/>
          <w:i w:val="0"/>
          <w:u w:val="none"/>
        </w:rPr>
      </w:pPr>
      <w:r>
        <w:rPr>
          <w:b/>
          <w:i w:val="0"/>
          <w:u w:val="none"/>
        </w:rPr>
        <w:t>4.3</w:t>
      </w:r>
      <w:r>
        <w:rPr>
          <w:b/>
          <w:i w:val="0"/>
          <w:u w:val="none"/>
        </w:rPr>
        <w:tab/>
        <w:t>Przeciwwskazania</w:t>
      </w:r>
    </w:p>
    <w:p w14:paraId="45766C6F" w14:textId="77777777" w:rsidR="007B49D1" w:rsidRPr="007B49D1" w:rsidRDefault="007B49D1" w:rsidP="003C4EF1">
      <w:pPr>
        <w:keepNext/>
        <w:spacing w:after="0" w:line="240" w:lineRule="auto"/>
        <w:ind w:left="0" w:firstLine="0"/>
      </w:pPr>
    </w:p>
    <w:p w14:paraId="6B2AC8AF" w14:textId="3F00EE9A" w:rsidR="00151DC4" w:rsidRPr="00CB5162" w:rsidRDefault="00672FC2" w:rsidP="006618AD">
      <w:pPr>
        <w:numPr>
          <w:ilvl w:val="0"/>
          <w:numId w:val="3"/>
        </w:numPr>
        <w:spacing w:after="0" w:line="240" w:lineRule="auto"/>
        <w:ind w:left="567" w:hanging="567"/>
        <w:rPr>
          <w:lang w:val="pl-PL"/>
        </w:rPr>
      </w:pPr>
      <w:r w:rsidRPr="00CB5162">
        <w:rPr>
          <w:lang w:val="pl-PL"/>
        </w:rPr>
        <w:t>Nadwrażliwość na trastuzumab, białka mysie lub którąkolwiek substancję pomo</w:t>
      </w:r>
      <w:r w:rsidR="00631D76">
        <w:rPr>
          <w:lang w:val="pl-PL"/>
        </w:rPr>
        <w:t>cniczą wymienioną w punkcie 6.1</w:t>
      </w:r>
      <w:r w:rsidR="00DF0831">
        <w:rPr>
          <w:lang w:val="pl-PL"/>
        </w:rPr>
        <w:t>.</w:t>
      </w:r>
    </w:p>
    <w:p w14:paraId="6361C860" w14:textId="77777777" w:rsidR="00151DC4" w:rsidRDefault="00672FC2" w:rsidP="006618AD">
      <w:pPr>
        <w:numPr>
          <w:ilvl w:val="0"/>
          <w:numId w:val="3"/>
        </w:numPr>
        <w:spacing w:after="0" w:line="240" w:lineRule="auto"/>
        <w:ind w:left="567" w:hanging="567"/>
        <w:rPr>
          <w:lang w:val="pl-PL"/>
        </w:rPr>
      </w:pPr>
      <w:r w:rsidRPr="00CB5162">
        <w:rPr>
          <w:lang w:val="pl-PL"/>
        </w:rPr>
        <w:lastRenderedPageBreak/>
        <w:t>Ciężka duszność spoczynkowa z powodu powikłań związanych z zaawansowaną chorobą nowotworową lub wymagająca tlenoterapii.</w:t>
      </w:r>
    </w:p>
    <w:p w14:paraId="3950ECCF" w14:textId="77777777" w:rsidR="007B49D1" w:rsidRPr="00CB5162" w:rsidRDefault="007B49D1" w:rsidP="00244430">
      <w:pPr>
        <w:spacing w:after="0" w:line="240" w:lineRule="auto"/>
        <w:ind w:left="0" w:firstLine="0"/>
        <w:rPr>
          <w:lang w:val="pl-PL"/>
        </w:rPr>
      </w:pPr>
    </w:p>
    <w:p w14:paraId="7099842F" w14:textId="77777777" w:rsidR="00151DC4" w:rsidRDefault="00672FC2" w:rsidP="00A43496">
      <w:pPr>
        <w:pStyle w:val="Heading3"/>
        <w:keepLines w:val="0"/>
        <w:tabs>
          <w:tab w:val="center" w:pos="3547"/>
        </w:tabs>
        <w:spacing w:after="0" w:line="240" w:lineRule="auto"/>
        <w:ind w:left="567" w:hanging="567"/>
        <w:rPr>
          <w:b/>
          <w:i w:val="0"/>
          <w:u w:val="none"/>
          <w:lang w:val="pl-PL"/>
        </w:rPr>
      </w:pPr>
      <w:r w:rsidRPr="00CB5162">
        <w:rPr>
          <w:b/>
          <w:i w:val="0"/>
          <w:u w:val="none"/>
          <w:lang w:val="pl-PL"/>
        </w:rPr>
        <w:t>4.4</w:t>
      </w:r>
      <w:r w:rsidRPr="00CB5162">
        <w:rPr>
          <w:b/>
          <w:i w:val="0"/>
          <w:u w:val="none"/>
          <w:lang w:val="pl-PL"/>
        </w:rPr>
        <w:tab/>
        <w:t xml:space="preserve">Specjalne ostrzeżenia i środki ostrożności dotyczące stosowania </w:t>
      </w:r>
    </w:p>
    <w:p w14:paraId="4C70E7C0" w14:textId="77777777" w:rsidR="00A43496" w:rsidRPr="00A43496" w:rsidRDefault="00A43496" w:rsidP="00D768BB">
      <w:pPr>
        <w:keepNext/>
        <w:spacing w:after="0" w:line="240" w:lineRule="auto"/>
        <w:ind w:left="0" w:firstLine="0"/>
        <w:rPr>
          <w:lang w:val="pl-PL"/>
        </w:rPr>
      </w:pPr>
    </w:p>
    <w:p w14:paraId="2A46E2DE" w14:textId="4D8053B9" w:rsidR="0062280B" w:rsidRDefault="0062280B" w:rsidP="00D63F72">
      <w:pPr>
        <w:pStyle w:val="Heading2"/>
        <w:keepLines w:val="0"/>
        <w:spacing w:after="0" w:line="240" w:lineRule="auto"/>
        <w:ind w:left="0" w:firstLine="0"/>
        <w:rPr>
          <w:lang w:val="pl-PL"/>
        </w:rPr>
      </w:pPr>
      <w:r>
        <w:rPr>
          <w:lang w:val="pl-PL"/>
        </w:rPr>
        <w:t>Identyfikowalność</w:t>
      </w:r>
    </w:p>
    <w:p w14:paraId="445FCC7B" w14:textId="77777777" w:rsidR="0062280B" w:rsidRDefault="0062280B" w:rsidP="00D768BB">
      <w:pPr>
        <w:keepNext/>
        <w:spacing w:after="0" w:line="240" w:lineRule="auto"/>
        <w:ind w:left="0" w:firstLine="0"/>
        <w:rPr>
          <w:lang w:val="pl-PL"/>
        </w:rPr>
      </w:pPr>
    </w:p>
    <w:p w14:paraId="22778126" w14:textId="1D1E61C4" w:rsidR="00151DC4" w:rsidRDefault="00672FC2" w:rsidP="00D768BB">
      <w:pPr>
        <w:keepNext/>
        <w:spacing w:after="0" w:line="240" w:lineRule="auto"/>
        <w:ind w:left="0" w:firstLine="0"/>
        <w:rPr>
          <w:lang w:val="pl-PL"/>
        </w:rPr>
      </w:pPr>
      <w:r w:rsidRPr="00CB5162">
        <w:rPr>
          <w:lang w:val="pl-PL"/>
        </w:rPr>
        <w:t xml:space="preserve">W celu poprawy identyfikowalności biologicznych produktów leczniczych, nazwa handlowa i numer serii podawanego produktu powinna być czytelnie </w:t>
      </w:r>
      <w:r w:rsidR="0062280B">
        <w:rPr>
          <w:lang w:val="pl-PL"/>
        </w:rPr>
        <w:t>udokumentowana</w:t>
      </w:r>
      <w:r w:rsidRPr="00CB5162">
        <w:rPr>
          <w:lang w:val="pl-PL"/>
        </w:rPr>
        <w:t>.</w:t>
      </w:r>
    </w:p>
    <w:p w14:paraId="5DA264D2" w14:textId="77777777" w:rsidR="00D80B85" w:rsidRPr="00CB5162" w:rsidRDefault="00D80B85" w:rsidP="00D768BB">
      <w:pPr>
        <w:spacing w:after="0" w:line="240" w:lineRule="auto"/>
        <w:ind w:left="0" w:firstLine="0"/>
        <w:rPr>
          <w:lang w:val="pl-PL"/>
        </w:rPr>
      </w:pPr>
    </w:p>
    <w:p w14:paraId="3A02BA36" w14:textId="77777777" w:rsidR="00151DC4" w:rsidRDefault="00672FC2" w:rsidP="00D768BB">
      <w:pPr>
        <w:spacing w:after="0" w:line="240" w:lineRule="auto"/>
        <w:ind w:left="0" w:firstLine="0"/>
        <w:rPr>
          <w:lang w:val="pl-PL"/>
        </w:rPr>
      </w:pPr>
      <w:r w:rsidRPr="00CB5162">
        <w:rPr>
          <w:lang w:val="pl-PL"/>
        </w:rPr>
        <w:t>W celu zapewnienia zadowalającej wiarygodności wyników, oznaczenie HER2 musi zostać wykonane w specjalistycznym laboratorium (patrz punkt. 5.1).</w:t>
      </w:r>
    </w:p>
    <w:p w14:paraId="15AE6F01" w14:textId="77777777" w:rsidR="00D80B85" w:rsidRPr="00CB5162" w:rsidRDefault="00D80B85" w:rsidP="00D768BB">
      <w:pPr>
        <w:spacing w:after="0" w:line="240" w:lineRule="auto"/>
        <w:ind w:left="0" w:firstLine="0"/>
        <w:rPr>
          <w:lang w:val="pl-PL"/>
        </w:rPr>
      </w:pPr>
    </w:p>
    <w:p w14:paraId="5FE5347B" w14:textId="0C96D1A5" w:rsidR="00151DC4" w:rsidRDefault="00672FC2" w:rsidP="00D768BB">
      <w:pPr>
        <w:spacing w:after="0" w:line="240" w:lineRule="auto"/>
        <w:ind w:left="0" w:firstLine="0"/>
        <w:rPr>
          <w:lang w:val="pl-PL"/>
        </w:rPr>
      </w:pPr>
      <w:r w:rsidRPr="00CB5162">
        <w:rPr>
          <w:lang w:val="pl-PL"/>
        </w:rPr>
        <w:t xml:space="preserve">Obecnie nie są dostępne dane z badań klinicznych, które dotyczą pacjentów poddawanych powtórnej terapii, po wcześniejszej terapii adiuwantowej </w:t>
      </w:r>
      <w:r w:rsidR="00C2091F">
        <w:rPr>
          <w:lang w:val="pl-PL"/>
        </w:rPr>
        <w:t>trastuzumabem</w:t>
      </w:r>
      <w:r w:rsidRPr="00CB5162">
        <w:rPr>
          <w:lang w:val="pl-PL"/>
        </w:rPr>
        <w:t>.</w:t>
      </w:r>
    </w:p>
    <w:p w14:paraId="771B3895" w14:textId="77777777" w:rsidR="00D80B85" w:rsidRPr="00CB5162" w:rsidRDefault="00D80B85" w:rsidP="00D768BB">
      <w:pPr>
        <w:spacing w:after="0" w:line="240" w:lineRule="auto"/>
        <w:ind w:left="0" w:firstLine="0"/>
        <w:rPr>
          <w:lang w:val="pl-PL"/>
        </w:rPr>
      </w:pPr>
    </w:p>
    <w:p w14:paraId="6A56AD87" w14:textId="77777777" w:rsidR="00151DC4" w:rsidRDefault="00672FC2" w:rsidP="00D768BB">
      <w:pPr>
        <w:pStyle w:val="Heading2"/>
        <w:keepLines w:val="0"/>
        <w:spacing w:after="0" w:line="240" w:lineRule="auto"/>
        <w:ind w:left="0" w:firstLine="0"/>
        <w:rPr>
          <w:lang w:val="pl-PL"/>
        </w:rPr>
      </w:pPr>
      <w:r w:rsidRPr="00CB5162">
        <w:rPr>
          <w:lang w:val="pl-PL"/>
        </w:rPr>
        <w:t>Zaburzenia czynności serca</w:t>
      </w:r>
    </w:p>
    <w:p w14:paraId="1A4C088F" w14:textId="77777777" w:rsidR="00154640" w:rsidRPr="00154640" w:rsidRDefault="00154640" w:rsidP="00D768BB">
      <w:pPr>
        <w:keepNext/>
        <w:spacing w:after="0" w:line="240" w:lineRule="auto"/>
        <w:ind w:left="0" w:firstLine="0"/>
        <w:rPr>
          <w:lang w:val="pl-PL"/>
        </w:rPr>
      </w:pPr>
    </w:p>
    <w:p w14:paraId="71F11ABB" w14:textId="77777777" w:rsidR="00151DC4" w:rsidRDefault="00672FC2" w:rsidP="00D768BB">
      <w:pPr>
        <w:pStyle w:val="Heading3"/>
        <w:keepLines w:val="0"/>
        <w:spacing w:after="0" w:line="240" w:lineRule="auto"/>
        <w:ind w:left="0" w:firstLine="0"/>
        <w:rPr>
          <w:lang w:val="pl-PL"/>
        </w:rPr>
      </w:pPr>
      <w:r w:rsidRPr="00CB5162">
        <w:rPr>
          <w:lang w:val="pl-PL"/>
        </w:rPr>
        <w:t>Zalecenia ogólne</w:t>
      </w:r>
    </w:p>
    <w:p w14:paraId="499B6E65" w14:textId="77777777" w:rsidR="00154640" w:rsidRPr="00154640" w:rsidRDefault="00154640" w:rsidP="000A7ED2">
      <w:pPr>
        <w:keepNext/>
        <w:spacing w:after="0" w:line="240" w:lineRule="auto"/>
        <w:ind w:left="0" w:firstLine="0"/>
        <w:rPr>
          <w:lang w:val="pl-PL"/>
        </w:rPr>
      </w:pPr>
    </w:p>
    <w:p w14:paraId="6AE6F946" w14:textId="705DCCA8" w:rsidR="00151DC4" w:rsidRDefault="00672FC2" w:rsidP="00D768BB">
      <w:pPr>
        <w:spacing w:after="0" w:line="240" w:lineRule="auto"/>
        <w:ind w:left="0" w:firstLine="0"/>
        <w:rPr>
          <w:lang w:val="pl-PL"/>
        </w:rPr>
      </w:pPr>
      <w:r w:rsidRPr="00CB5162">
        <w:rPr>
          <w:lang w:val="pl-PL"/>
        </w:rPr>
        <w:t xml:space="preserve">Pacjenci poddani terapii produktem leczniczym </w:t>
      </w:r>
      <w:r w:rsidR="00C2091F" w:rsidRPr="003D4436">
        <w:rPr>
          <w:lang w:val="pl-PL"/>
        </w:rPr>
        <w:t>KANJINTI</w:t>
      </w:r>
      <w:r w:rsidRPr="00CB5162">
        <w:rPr>
          <w:lang w:val="pl-PL"/>
        </w:rPr>
        <w:t xml:space="preserve"> mają zwiększone ryzyko wystąpienia CHF (</w:t>
      </w:r>
      <w:r w:rsidR="00C2091F">
        <w:rPr>
          <w:lang w:val="pl-PL"/>
        </w:rPr>
        <w:t>k</w:t>
      </w:r>
      <w:r w:rsidRPr="00CB5162">
        <w:rPr>
          <w:lang w:val="pl-PL"/>
        </w:rPr>
        <w:t>lasa II–IV wg klasyfikacji NYHA, ang. New York Heart</w:t>
      </w:r>
      <w:r w:rsidR="00277022">
        <w:rPr>
          <w:lang w:val="pl-PL"/>
        </w:rPr>
        <w:t xml:space="preserve"> Association</w:t>
      </w:r>
      <w:r w:rsidRPr="00CB5162">
        <w:rPr>
          <w:lang w:val="pl-PL"/>
        </w:rPr>
        <w:t>)</w:t>
      </w:r>
      <w:r w:rsidR="0062280B">
        <w:rPr>
          <w:lang w:val="pl-PL"/>
        </w:rPr>
        <w:t xml:space="preserve"> lub bezobjawowego zaburzenia czynności serca</w:t>
      </w:r>
      <w:r w:rsidRPr="00CB5162">
        <w:rPr>
          <w:lang w:val="pl-PL"/>
        </w:rPr>
        <w:t xml:space="preserve">. Zaburzenia te stwierdzono u pacjentów, u których stosowano </w:t>
      </w:r>
      <w:r w:rsidR="00C2091F">
        <w:rPr>
          <w:lang w:val="pl-PL"/>
        </w:rPr>
        <w:t>trastuzumab</w:t>
      </w:r>
      <w:r w:rsidRPr="00CB5162">
        <w:rPr>
          <w:lang w:val="pl-PL"/>
        </w:rPr>
        <w:t xml:space="preserve"> w monoterapii, w skojarzeniu z paklitakselem lub docetakselem, zwłaszcza po chemioterapii zawierającej antracykliny (doksorubicynę lub epirubicynę). Nasilenie tych zaburzeń było umiarkowane lub duże i mogły one prowadzić do zgonu pacjenta (patrz punkt 4.8). Dodatkowo należy zachować ostrożność podczas leczenia pacjentów ze zwiększonym ryzykiem powikłań sercowych, </w:t>
      </w:r>
      <w:r w:rsidR="0062280B">
        <w:rPr>
          <w:lang w:val="pl-PL"/>
        </w:rPr>
        <w:t>takich jak</w:t>
      </w:r>
      <w:r w:rsidRPr="00CB5162">
        <w:rPr>
          <w:lang w:val="pl-PL"/>
        </w:rPr>
        <w:t xml:space="preserve"> nadciśnienie </w:t>
      </w:r>
      <w:r w:rsidR="0062280B" w:rsidRPr="00CB5162">
        <w:rPr>
          <w:lang w:val="pl-PL"/>
        </w:rPr>
        <w:t>tętnicz</w:t>
      </w:r>
      <w:r w:rsidR="0062280B">
        <w:rPr>
          <w:lang w:val="pl-PL"/>
        </w:rPr>
        <w:t>e</w:t>
      </w:r>
      <w:r w:rsidRPr="00CB5162">
        <w:rPr>
          <w:lang w:val="pl-PL"/>
        </w:rPr>
        <w:t xml:space="preserve">, </w:t>
      </w:r>
      <w:r w:rsidR="0062280B" w:rsidRPr="00CB5162">
        <w:rPr>
          <w:lang w:val="pl-PL"/>
        </w:rPr>
        <w:t>udokumentowan</w:t>
      </w:r>
      <w:r w:rsidR="0062280B">
        <w:rPr>
          <w:lang w:val="pl-PL"/>
        </w:rPr>
        <w:t>a</w:t>
      </w:r>
      <w:r w:rsidR="0062280B" w:rsidRPr="00CB5162">
        <w:rPr>
          <w:lang w:val="pl-PL"/>
        </w:rPr>
        <w:t xml:space="preserve"> chorob</w:t>
      </w:r>
      <w:r w:rsidR="0062280B">
        <w:rPr>
          <w:lang w:val="pl-PL"/>
        </w:rPr>
        <w:t>a</w:t>
      </w:r>
      <w:r w:rsidR="0062280B" w:rsidRPr="00CB5162">
        <w:rPr>
          <w:lang w:val="pl-PL"/>
        </w:rPr>
        <w:t xml:space="preserve"> wieńcow</w:t>
      </w:r>
      <w:r w:rsidR="0062280B">
        <w:rPr>
          <w:lang w:val="pl-PL"/>
        </w:rPr>
        <w:t>a</w:t>
      </w:r>
      <w:r w:rsidR="007D548A">
        <w:rPr>
          <w:lang w:val="pl-PL"/>
        </w:rPr>
        <w:t xml:space="preserve">, </w:t>
      </w:r>
      <w:r w:rsidR="0062280B">
        <w:rPr>
          <w:lang w:val="pl-PL"/>
        </w:rPr>
        <w:t xml:space="preserve">niewydolność </w:t>
      </w:r>
      <w:r w:rsidR="007D548A">
        <w:rPr>
          <w:lang w:val="pl-PL"/>
        </w:rPr>
        <w:t>serca, LVEF &lt; </w:t>
      </w:r>
      <w:r w:rsidRPr="00CB5162">
        <w:rPr>
          <w:lang w:val="pl-PL"/>
        </w:rPr>
        <w:t>55</w:t>
      </w:r>
      <w:r w:rsidR="00F92E86">
        <w:rPr>
          <w:lang w:val="pl-PL"/>
        </w:rPr>
        <w:t>%</w:t>
      </w:r>
      <w:r w:rsidRPr="00CB5162">
        <w:rPr>
          <w:lang w:val="pl-PL"/>
        </w:rPr>
        <w:t xml:space="preserve">, </w:t>
      </w:r>
      <w:r w:rsidR="0062280B">
        <w:rPr>
          <w:lang w:val="pl-PL"/>
        </w:rPr>
        <w:t xml:space="preserve">zaawansowany </w:t>
      </w:r>
      <w:r w:rsidRPr="00CB5162">
        <w:rPr>
          <w:lang w:val="pl-PL"/>
        </w:rPr>
        <w:t>wiek.</w:t>
      </w:r>
    </w:p>
    <w:p w14:paraId="39F5D171" w14:textId="77777777" w:rsidR="008D036B" w:rsidRPr="00CB5162" w:rsidRDefault="008D036B" w:rsidP="00D768BB">
      <w:pPr>
        <w:spacing w:after="0" w:line="240" w:lineRule="auto"/>
        <w:ind w:left="0" w:firstLine="0"/>
        <w:rPr>
          <w:lang w:val="pl-PL"/>
        </w:rPr>
      </w:pPr>
    </w:p>
    <w:p w14:paraId="26709BD1" w14:textId="551E0710" w:rsidR="00151DC4" w:rsidRDefault="00672FC2" w:rsidP="00D768BB">
      <w:pPr>
        <w:spacing w:after="0" w:line="240" w:lineRule="auto"/>
        <w:ind w:left="0" w:firstLine="0"/>
        <w:rPr>
          <w:lang w:val="pl-PL"/>
        </w:rPr>
      </w:pPr>
      <w:r w:rsidRPr="00CB5162">
        <w:rPr>
          <w:lang w:val="pl-PL"/>
        </w:rPr>
        <w:t xml:space="preserve">Wszyscy </w:t>
      </w:r>
      <w:r w:rsidR="0062280B">
        <w:rPr>
          <w:lang w:val="pl-PL"/>
        </w:rPr>
        <w:t>kandydaci</w:t>
      </w:r>
      <w:r w:rsidRPr="00CB5162">
        <w:rPr>
          <w:lang w:val="pl-PL"/>
        </w:rPr>
        <w:t xml:space="preserve"> do leczenia</w:t>
      </w:r>
      <w:r w:rsidR="00C2091F">
        <w:rPr>
          <w:lang w:val="pl-PL"/>
        </w:rPr>
        <w:t xml:space="preserve"> produktem </w:t>
      </w:r>
      <w:r w:rsidR="00C2091F" w:rsidRPr="003D4436">
        <w:rPr>
          <w:lang w:val="pl-PL"/>
        </w:rPr>
        <w:t>KANJINTI</w:t>
      </w:r>
      <w:r w:rsidRPr="00CB5162">
        <w:rPr>
          <w:lang w:val="pl-PL"/>
        </w:rPr>
        <w:t xml:space="preserve">, a </w:t>
      </w:r>
      <w:r w:rsidR="000B7396">
        <w:rPr>
          <w:lang w:val="pl-PL"/>
        </w:rPr>
        <w:t>zwłaszcza osoby uprzednio</w:t>
      </w:r>
      <w:r w:rsidRPr="00CB5162">
        <w:rPr>
          <w:lang w:val="pl-PL"/>
        </w:rPr>
        <w:t xml:space="preserve"> lec</w:t>
      </w:r>
      <w:r w:rsidR="000B7396">
        <w:rPr>
          <w:lang w:val="pl-PL"/>
        </w:rPr>
        <w:t>zone</w:t>
      </w:r>
      <w:r w:rsidRPr="00CB5162">
        <w:rPr>
          <w:lang w:val="pl-PL"/>
        </w:rPr>
        <w:t xml:space="preserve"> antracyklinami i cyklofosfamidem, powinn</w:t>
      </w:r>
      <w:r w:rsidR="000B7396">
        <w:rPr>
          <w:lang w:val="pl-PL"/>
        </w:rPr>
        <w:t>y</w:t>
      </w:r>
      <w:r w:rsidRPr="00CB5162">
        <w:rPr>
          <w:lang w:val="pl-PL"/>
        </w:rPr>
        <w:t xml:space="preserve"> </w:t>
      </w:r>
      <w:r w:rsidR="000B7396">
        <w:rPr>
          <w:lang w:val="pl-PL"/>
        </w:rPr>
        <w:t>zostać</w:t>
      </w:r>
      <w:r w:rsidRPr="00CB5162">
        <w:rPr>
          <w:lang w:val="pl-PL"/>
        </w:rPr>
        <w:t xml:space="preserve"> poddan</w:t>
      </w:r>
      <w:r w:rsidR="000B7396">
        <w:rPr>
          <w:lang w:val="pl-PL"/>
        </w:rPr>
        <w:t>e</w:t>
      </w:r>
      <w:r w:rsidRPr="00CB5162">
        <w:rPr>
          <w:lang w:val="pl-PL"/>
        </w:rPr>
        <w:t xml:space="preserve"> ocenie</w:t>
      </w:r>
      <w:r w:rsidR="000B7396">
        <w:rPr>
          <w:lang w:val="pl-PL"/>
        </w:rPr>
        <w:t xml:space="preserve"> wyjściowej</w:t>
      </w:r>
      <w:r w:rsidRPr="00CB5162">
        <w:rPr>
          <w:lang w:val="pl-PL"/>
        </w:rPr>
        <w:t xml:space="preserve"> </w:t>
      </w:r>
      <w:r w:rsidR="000B7396">
        <w:rPr>
          <w:lang w:val="pl-PL"/>
        </w:rPr>
        <w:t>czynno</w:t>
      </w:r>
      <w:r w:rsidR="00B9374A">
        <w:rPr>
          <w:lang w:val="pl-PL"/>
        </w:rPr>
        <w:t>ś</w:t>
      </w:r>
      <w:r w:rsidR="000B7396">
        <w:rPr>
          <w:lang w:val="pl-PL"/>
        </w:rPr>
        <w:t>ci</w:t>
      </w:r>
      <w:r w:rsidRPr="00CB5162">
        <w:rPr>
          <w:lang w:val="pl-PL"/>
        </w:rPr>
        <w:t xml:space="preserve"> serca</w:t>
      </w:r>
      <w:r w:rsidR="00277022">
        <w:rPr>
          <w:lang w:val="pl-PL"/>
        </w:rPr>
        <w:t>,</w:t>
      </w:r>
      <w:r w:rsidRPr="00CB5162">
        <w:rPr>
          <w:lang w:val="pl-PL"/>
        </w:rPr>
        <w:t xml:space="preserve"> </w:t>
      </w:r>
      <w:r w:rsidR="000B7396">
        <w:rPr>
          <w:lang w:val="pl-PL"/>
        </w:rPr>
        <w:t xml:space="preserve">obejmującej wywiad lekarski, </w:t>
      </w:r>
      <w:r w:rsidRPr="00CB5162">
        <w:rPr>
          <w:lang w:val="pl-PL"/>
        </w:rPr>
        <w:t>badanie</w:t>
      </w:r>
      <w:r w:rsidR="000B7396">
        <w:rPr>
          <w:lang w:val="pl-PL"/>
        </w:rPr>
        <w:t xml:space="preserve"> </w:t>
      </w:r>
      <w:r w:rsidRPr="00CB5162">
        <w:rPr>
          <w:lang w:val="pl-PL"/>
        </w:rPr>
        <w:t>fizykaln</w:t>
      </w:r>
      <w:r w:rsidR="000B7396">
        <w:rPr>
          <w:lang w:val="pl-PL"/>
        </w:rPr>
        <w:t>e</w:t>
      </w:r>
      <w:r w:rsidRPr="00CB5162">
        <w:rPr>
          <w:lang w:val="pl-PL"/>
        </w:rPr>
        <w:t>, elektrokardiogram (EKG)</w:t>
      </w:r>
      <w:r w:rsidR="000B7396">
        <w:rPr>
          <w:lang w:val="pl-PL"/>
        </w:rPr>
        <w:t>, echokardiogram,</w:t>
      </w:r>
      <w:r w:rsidRPr="00CB5162">
        <w:rPr>
          <w:lang w:val="pl-PL"/>
        </w:rPr>
        <w:t xml:space="preserve"> i (lub) badanie izotopowego bramkowania serca (MUGA) lub rezonans magnetyczny</w:t>
      </w:r>
      <w:r w:rsidR="000B7396">
        <w:rPr>
          <w:lang w:val="pl-PL"/>
        </w:rPr>
        <w:t xml:space="preserve"> (MRI)</w:t>
      </w:r>
      <w:r w:rsidRPr="00CB5162">
        <w:rPr>
          <w:lang w:val="pl-PL"/>
        </w:rPr>
        <w:t xml:space="preserve">. Kontrola chorych może pomóc w określeniu pacjentów, u których </w:t>
      </w:r>
      <w:r w:rsidR="004A7C00">
        <w:rPr>
          <w:lang w:val="pl-PL"/>
        </w:rPr>
        <w:t>dochodzi</w:t>
      </w:r>
      <w:r w:rsidRPr="00CB5162">
        <w:rPr>
          <w:lang w:val="pl-PL"/>
        </w:rPr>
        <w:t xml:space="preserve"> do zaburzeń czynności serca. Ocenę kardiologiczną należy przeprowadzać </w:t>
      </w:r>
      <w:r w:rsidR="007A33C1">
        <w:rPr>
          <w:lang w:val="pl-PL"/>
        </w:rPr>
        <w:t>na początku</w:t>
      </w:r>
      <w:r w:rsidRPr="00CB5162">
        <w:rPr>
          <w:lang w:val="pl-PL"/>
        </w:rPr>
        <w:t xml:space="preserve">, a następnie powtarzać ją co 3 miesiące w trakcie terapii oraz co 6 miesięcy po zakończeniu leczenia przez 24 miesiące od podania ostatniej dawki produktu </w:t>
      </w:r>
      <w:r w:rsidR="00C2091F" w:rsidRPr="003D4436">
        <w:rPr>
          <w:lang w:val="pl-PL"/>
        </w:rPr>
        <w:t>KANJINTI</w:t>
      </w:r>
      <w:r w:rsidRPr="00CB5162">
        <w:rPr>
          <w:lang w:val="pl-PL"/>
        </w:rPr>
        <w:t xml:space="preserve">. Przed rozpoczęciem terapii produktem </w:t>
      </w:r>
      <w:r w:rsidR="00C2091F" w:rsidRPr="003D4436">
        <w:rPr>
          <w:lang w:val="pl-PL"/>
        </w:rPr>
        <w:t>KANJINTI</w:t>
      </w:r>
      <w:r w:rsidRPr="00CB5162">
        <w:rPr>
          <w:lang w:val="pl-PL"/>
        </w:rPr>
        <w:t xml:space="preserve"> należy dokonać dok</w:t>
      </w:r>
      <w:r w:rsidR="00613224">
        <w:rPr>
          <w:lang w:val="pl-PL"/>
        </w:rPr>
        <w:t>ładnej oceny korzyści i ryzyka.</w:t>
      </w:r>
    </w:p>
    <w:p w14:paraId="49166A81" w14:textId="77777777" w:rsidR="00613224" w:rsidRPr="00CB5162" w:rsidRDefault="00613224" w:rsidP="00D768BB">
      <w:pPr>
        <w:spacing w:after="0" w:line="240" w:lineRule="auto"/>
        <w:ind w:left="0" w:firstLine="0"/>
        <w:rPr>
          <w:lang w:val="pl-PL"/>
        </w:rPr>
      </w:pPr>
    </w:p>
    <w:p w14:paraId="7C00BEEF" w14:textId="11D165B9" w:rsidR="00151DC4" w:rsidRDefault="00672FC2" w:rsidP="00D768BB">
      <w:pPr>
        <w:spacing w:after="0" w:line="240" w:lineRule="auto"/>
        <w:ind w:left="0" w:firstLine="0"/>
        <w:rPr>
          <w:lang w:val="pl-PL"/>
        </w:rPr>
      </w:pPr>
      <w:r w:rsidRPr="00CB5162">
        <w:rPr>
          <w:lang w:val="pl-PL"/>
        </w:rPr>
        <w:t xml:space="preserve">W oparciu o farmakokinetyczną analizę populacyjną wszystkich dostępnych danych (patrz punkt 5.2) trastuzumab może być obecny w krążeniu przez okres do 7 miesięcy po zakończeniu leczenia produktem </w:t>
      </w:r>
      <w:r w:rsidR="00C2091F" w:rsidRPr="003D4436">
        <w:rPr>
          <w:lang w:val="pl-PL"/>
        </w:rPr>
        <w:t>KANJINTI</w:t>
      </w:r>
      <w:r w:rsidRPr="00CB5162">
        <w:rPr>
          <w:lang w:val="pl-PL"/>
        </w:rPr>
        <w:t xml:space="preserve">. Pacjenci otrzymujący antracykliny po odstawieniu produktu </w:t>
      </w:r>
      <w:r w:rsidR="00C2091F" w:rsidRPr="003D4436">
        <w:rPr>
          <w:lang w:val="pl-PL"/>
        </w:rPr>
        <w:t>KANJINTI</w:t>
      </w:r>
      <w:r w:rsidRPr="00CB5162">
        <w:rPr>
          <w:lang w:val="pl-PL"/>
        </w:rPr>
        <w:t xml:space="preserve"> mogą być narażeni na zwiększone ryzyko wystąpienia zaburzeń czynności serca. Jeżeli to możliwe, lekarze powinni unikać stosowania terapii opartej na antracyklinach w okresie do 7 miesięcy po zakończeniu podawania produktu </w:t>
      </w:r>
      <w:r w:rsidR="00C2091F" w:rsidRPr="003D4436">
        <w:rPr>
          <w:lang w:val="pl-PL"/>
        </w:rPr>
        <w:t>KANJINTI</w:t>
      </w:r>
      <w:r w:rsidRPr="00CB5162">
        <w:rPr>
          <w:lang w:val="pl-PL"/>
        </w:rPr>
        <w:t>. W przypadku podawania antracyklin należy uważnie monitorować czynność serca.</w:t>
      </w:r>
    </w:p>
    <w:p w14:paraId="43A9E27E" w14:textId="77777777" w:rsidR="008D036B" w:rsidRPr="00CB5162" w:rsidRDefault="008D036B" w:rsidP="00D768BB">
      <w:pPr>
        <w:spacing w:after="0" w:line="240" w:lineRule="auto"/>
        <w:ind w:left="0" w:firstLine="0"/>
        <w:rPr>
          <w:lang w:val="pl-PL"/>
        </w:rPr>
      </w:pPr>
    </w:p>
    <w:p w14:paraId="6762C56D" w14:textId="7D84B523" w:rsidR="00151DC4" w:rsidRDefault="00672FC2" w:rsidP="00D768BB">
      <w:pPr>
        <w:spacing w:after="0" w:line="240" w:lineRule="auto"/>
        <w:ind w:left="0" w:firstLine="0"/>
        <w:rPr>
          <w:lang w:val="pl-PL"/>
        </w:rPr>
      </w:pPr>
      <w:r w:rsidRPr="00CB5162">
        <w:rPr>
          <w:lang w:val="pl-PL"/>
        </w:rPr>
        <w:t>Powinno się przeprowadzić odpowiednią ocenę kardiologiczną u chorych, u których występują wątpliwości po wstępnej ocenie wydolności sercowo-naczyniowej. W trakcie terapii należy monitorować czynność serca (np. co 12 tygodni) u wszystkich pacjentów. Monitorowanie może pomóc wyodrębnić grupę pacjentów, u których wyst</w:t>
      </w:r>
      <w:r w:rsidR="004A7C00">
        <w:rPr>
          <w:lang w:val="pl-PL"/>
        </w:rPr>
        <w:t>ępują</w:t>
      </w:r>
      <w:r w:rsidRPr="00CB5162">
        <w:rPr>
          <w:lang w:val="pl-PL"/>
        </w:rPr>
        <w:t xml:space="preserve"> zaburzenia kardiologiczne. U pacjentów, u których wyst</w:t>
      </w:r>
      <w:r w:rsidR="004A7C00">
        <w:rPr>
          <w:lang w:val="pl-PL"/>
        </w:rPr>
        <w:t>ępują</w:t>
      </w:r>
      <w:r w:rsidRPr="00CB5162">
        <w:rPr>
          <w:lang w:val="pl-PL"/>
        </w:rPr>
        <w:t xml:space="preserve"> bezobjawowe zaburzenia kardiologiczne zaleca się częstsze monitorowanie (np. co 6-8 tygodni). Jeżeli u pacjentów nasila się niewydolność lewej komory bez objawów klinicznych, lekarz powinien rozważyć odstawienie produktu </w:t>
      </w:r>
      <w:r w:rsidR="00C2091F" w:rsidRPr="003D4436">
        <w:rPr>
          <w:lang w:val="pl-PL"/>
        </w:rPr>
        <w:t>KANJINTI</w:t>
      </w:r>
      <w:r w:rsidRPr="00CB5162">
        <w:rPr>
          <w:lang w:val="pl-PL"/>
        </w:rPr>
        <w:t>, jeśli do tej pory nie zaobserwowano klinicznych korzyści z jego stosowania.</w:t>
      </w:r>
    </w:p>
    <w:p w14:paraId="533CD5A4" w14:textId="77777777" w:rsidR="008D036B" w:rsidRPr="00CB5162" w:rsidRDefault="008D036B" w:rsidP="00D768BB">
      <w:pPr>
        <w:spacing w:after="0" w:line="240" w:lineRule="auto"/>
        <w:ind w:left="0" w:firstLine="0"/>
        <w:rPr>
          <w:lang w:val="pl-PL"/>
        </w:rPr>
      </w:pPr>
    </w:p>
    <w:p w14:paraId="5FDCD5C2" w14:textId="6725F81F" w:rsidR="00151DC4" w:rsidRDefault="00672FC2" w:rsidP="00B67EF3">
      <w:pPr>
        <w:spacing w:after="0" w:line="240" w:lineRule="auto"/>
        <w:ind w:left="0" w:firstLine="0"/>
        <w:rPr>
          <w:lang w:val="pl-PL"/>
        </w:rPr>
      </w:pPr>
      <w:r w:rsidRPr="00CB5162">
        <w:rPr>
          <w:lang w:val="pl-PL"/>
        </w:rPr>
        <w:lastRenderedPageBreak/>
        <w:t xml:space="preserve">Bezpieczeństwa kontynuacji lub wznowienia terapii </w:t>
      </w:r>
      <w:r w:rsidR="00D35423">
        <w:rPr>
          <w:lang w:val="pl-PL"/>
        </w:rPr>
        <w:t>trastuzumabem</w:t>
      </w:r>
      <w:r w:rsidRPr="00CB5162">
        <w:rPr>
          <w:lang w:val="pl-PL"/>
        </w:rPr>
        <w:t xml:space="preserve"> u chorych, u których doszło do zaburzeń czynności serca, nie oceniono w prospektywnych badaniach klinicznych. Jeżeli wartość LVEF zmniejszy się w stosunku do wartości </w:t>
      </w:r>
      <w:r w:rsidR="007A33C1">
        <w:rPr>
          <w:lang w:val="pl-PL"/>
        </w:rPr>
        <w:t>początkowej</w:t>
      </w:r>
      <w:r w:rsidRPr="00CB5162">
        <w:rPr>
          <w:lang w:val="pl-PL"/>
        </w:rPr>
        <w:t xml:space="preserve"> ≥</w:t>
      </w:r>
      <w:r w:rsidR="003A6727">
        <w:rPr>
          <w:lang w:val="pl-PL"/>
        </w:rPr>
        <w:t> </w:t>
      </w:r>
      <w:r w:rsidRPr="00CB5162">
        <w:rPr>
          <w:lang w:val="pl-PL"/>
        </w:rPr>
        <w:t>10 punktów procentowych ORAZ wyniesie poniżej 50</w:t>
      </w:r>
      <w:r w:rsidR="00F92E86">
        <w:rPr>
          <w:lang w:val="pl-PL"/>
        </w:rPr>
        <w:t>%</w:t>
      </w:r>
      <w:r w:rsidRPr="00CB5162">
        <w:rPr>
          <w:lang w:val="pl-PL"/>
        </w:rPr>
        <w:t xml:space="preserve">, należy wstrzymać leczenie i powtórzyć pomiar LVEF w ciągu około 3 tygodni. Jeżeli nie dojdzie do poprawy frakcji wyrzutowej lub nastąpi jej dalsze zmniejszenie, lub wystąpi objawowa niewydolność serca, zdecydowanie zaleca się przerwanie podawania produktu </w:t>
      </w:r>
      <w:r w:rsidR="00DB5895" w:rsidRPr="003D4436">
        <w:rPr>
          <w:lang w:val="pl-PL"/>
        </w:rPr>
        <w:t>KANJINTI</w:t>
      </w:r>
      <w:r w:rsidRPr="00CB5162">
        <w:rPr>
          <w:lang w:val="pl-PL"/>
        </w:rPr>
        <w:t xml:space="preserve">, chyba że korzyści dla danego pacjenta przeważają nad ryzykiem. Wszyscy tacy pacjenci powinni być konsultowani przez kardiologa i następnie </w:t>
      </w:r>
      <w:r w:rsidR="000B7396">
        <w:rPr>
          <w:lang w:val="pl-PL"/>
        </w:rPr>
        <w:t xml:space="preserve">poddani </w:t>
      </w:r>
      <w:r w:rsidRPr="00CB5162">
        <w:rPr>
          <w:lang w:val="pl-PL"/>
        </w:rPr>
        <w:t>obserw</w:t>
      </w:r>
      <w:r w:rsidR="000B7396">
        <w:rPr>
          <w:lang w:val="pl-PL"/>
        </w:rPr>
        <w:t>acji</w:t>
      </w:r>
      <w:r w:rsidRPr="00CB5162">
        <w:rPr>
          <w:lang w:val="pl-PL"/>
        </w:rPr>
        <w:t>.</w:t>
      </w:r>
    </w:p>
    <w:p w14:paraId="360163DF" w14:textId="77777777" w:rsidR="00AA4CB2" w:rsidRPr="00CB5162" w:rsidRDefault="00AA4CB2" w:rsidP="00B67EF3">
      <w:pPr>
        <w:spacing w:after="0" w:line="240" w:lineRule="auto"/>
        <w:ind w:left="0" w:firstLine="0"/>
        <w:rPr>
          <w:lang w:val="pl-PL"/>
        </w:rPr>
      </w:pPr>
    </w:p>
    <w:p w14:paraId="6E61272B" w14:textId="706F7C33" w:rsidR="00151DC4" w:rsidRDefault="00672FC2" w:rsidP="00B67EF3">
      <w:pPr>
        <w:spacing w:after="0" w:line="240" w:lineRule="auto"/>
        <w:ind w:left="0" w:firstLine="0"/>
        <w:rPr>
          <w:lang w:val="pl-PL"/>
        </w:rPr>
      </w:pPr>
      <w:r w:rsidRPr="00CB5162">
        <w:rPr>
          <w:lang w:val="pl-PL"/>
        </w:rPr>
        <w:t xml:space="preserve">Jeżeli podczas leczenia produktem </w:t>
      </w:r>
      <w:r w:rsidR="00DB5895" w:rsidRPr="003D4436">
        <w:rPr>
          <w:lang w:val="pl-PL"/>
        </w:rPr>
        <w:t>KANJINTI</w:t>
      </w:r>
      <w:r w:rsidRPr="00CB5162">
        <w:rPr>
          <w:lang w:val="pl-PL"/>
        </w:rPr>
        <w:t xml:space="preserve"> rozwinie się objawowa niewydolność mięśnia sercowego, należy wdrożyć standardowe leczenie farmakologiczne. U większości chorych, u których wystąpiła niewydolność serca lub bezobjawowe zaburzenia czynności serca w trakcie </w:t>
      </w:r>
      <w:r w:rsidR="000B7396">
        <w:rPr>
          <w:lang w:val="pl-PL"/>
        </w:rPr>
        <w:t>kluczow</w:t>
      </w:r>
      <w:r w:rsidR="000B7396" w:rsidRPr="00CB5162">
        <w:rPr>
          <w:lang w:val="pl-PL"/>
        </w:rPr>
        <w:t xml:space="preserve">ych </w:t>
      </w:r>
      <w:r w:rsidRPr="00CB5162">
        <w:rPr>
          <w:lang w:val="pl-PL"/>
        </w:rPr>
        <w:t>badań klinicznych, zaburzenie to ustąpiło po stosowaniu standardowej terapii w niewydolności serca składającej się z inhibitora enzymu konwertującego angiotensynę (ACE) lub blokera receptora angiotensyny (ARB) i beta-adrenolityka.</w:t>
      </w:r>
      <w:r w:rsidR="00091697">
        <w:rPr>
          <w:lang w:val="pl-PL"/>
        </w:rPr>
        <w:t xml:space="preserve"> </w:t>
      </w:r>
      <w:r w:rsidRPr="00CB5162">
        <w:rPr>
          <w:lang w:val="pl-PL"/>
        </w:rPr>
        <w:t xml:space="preserve">Większość pacjentów z objawami kardiologicznymi, którzy odnieśli kliniczne korzyści z leczenia </w:t>
      </w:r>
      <w:r w:rsidR="00D35423">
        <w:rPr>
          <w:lang w:val="pl-PL"/>
        </w:rPr>
        <w:t>trastuzumabem</w:t>
      </w:r>
      <w:r w:rsidRPr="00CB5162">
        <w:rPr>
          <w:lang w:val="pl-PL"/>
        </w:rPr>
        <w:t xml:space="preserve"> kontynuowało leczenie i nie obserwowano dodatkowych zdarzeń sercowych.</w:t>
      </w:r>
    </w:p>
    <w:p w14:paraId="20288F90" w14:textId="77777777" w:rsidR="008D036B" w:rsidRPr="00CB5162" w:rsidRDefault="008D036B" w:rsidP="00B67EF3">
      <w:pPr>
        <w:spacing w:after="0" w:line="240" w:lineRule="auto"/>
        <w:ind w:left="0" w:firstLine="0"/>
        <w:rPr>
          <w:lang w:val="pl-PL"/>
        </w:rPr>
      </w:pPr>
    </w:p>
    <w:p w14:paraId="4F18535D" w14:textId="77777777" w:rsidR="00151DC4" w:rsidRDefault="00672FC2" w:rsidP="00B67EF3">
      <w:pPr>
        <w:pStyle w:val="Heading3"/>
        <w:keepLines w:val="0"/>
        <w:spacing w:after="0" w:line="240" w:lineRule="auto"/>
        <w:ind w:left="0" w:firstLine="0"/>
        <w:rPr>
          <w:lang w:val="pl-PL"/>
        </w:rPr>
      </w:pPr>
      <w:r w:rsidRPr="00CB5162">
        <w:rPr>
          <w:lang w:val="pl-PL"/>
        </w:rPr>
        <w:t>Rak piersi z przerzutami</w:t>
      </w:r>
    </w:p>
    <w:p w14:paraId="7342FEA2" w14:textId="77777777" w:rsidR="008D036B" w:rsidRPr="008D036B" w:rsidRDefault="008D036B" w:rsidP="00B67EF3">
      <w:pPr>
        <w:keepNext/>
        <w:spacing w:after="0" w:line="240" w:lineRule="auto"/>
        <w:ind w:left="0" w:firstLine="0"/>
        <w:rPr>
          <w:lang w:val="pl-PL"/>
        </w:rPr>
      </w:pPr>
    </w:p>
    <w:p w14:paraId="6C2F839C" w14:textId="7FFCACD4" w:rsidR="00151DC4" w:rsidRDefault="00672FC2" w:rsidP="00B67EF3">
      <w:pPr>
        <w:spacing w:after="0" w:line="240" w:lineRule="auto"/>
        <w:ind w:left="0" w:firstLine="0"/>
        <w:rPr>
          <w:lang w:val="pl-PL"/>
        </w:rPr>
      </w:pPr>
      <w:r w:rsidRPr="00CB5162">
        <w:rPr>
          <w:lang w:val="pl-PL"/>
        </w:rPr>
        <w:t xml:space="preserve">Produkt </w:t>
      </w:r>
      <w:r w:rsidR="00DB5895" w:rsidRPr="003D4436">
        <w:rPr>
          <w:lang w:val="pl-PL"/>
        </w:rPr>
        <w:t>KANJINTI</w:t>
      </w:r>
      <w:r w:rsidRPr="00CB5162">
        <w:rPr>
          <w:lang w:val="pl-PL"/>
        </w:rPr>
        <w:t xml:space="preserve"> w połączeniu z antracyklinami nie powinien być stosowany jednocześn</w:t>
      </w:r>
      <w:r w:rsidR="00AA4CB2">
        <w:rPr>
          <w:lang w:val="pl-PL"/>
        </w:rPr>
        <w:t xml:space="preserve">ie w </w:t>
      </w:r>
      <w:r w:rsidR="000B7396">
        <w:rPr>
          <w:lang w:val="pl-PL"/>
        </w:rPr>
        <w:t xml:space="preserve">przerzutowym </w:t>
      </w:r>
      <w:r w:rsidR="00AA4CB2">
        <w:rPr>
          <w:lang w:val="pl-PL"/>
        </w:rPr>
        <w:t>raku piersi.</w:t>
      </w:r>
    </w:p>
    <w:p w14:paraId="75D8F420" w14:textId="77777777" w:rsidR="008D036B" w:rsidRPr="00CB5162" w:rsidRDefault="008D036B" w:rsidP="00B67EF3">
      <w:pPr>
        <w:spacing w:after="0" w:line="240" w:lineRule="auto"/>
        <w:ind w:left="0" w:firstLine="0"/>
        <w:rPr>
          <w:lang w:val="pl-PL"/>
        </w:rPr>
      </w:pPr>
    </w:p>
    <w:p w14:paraId="1F1A6497" w14:textId="1B7F4E68" w:rsidR="00151DC4" w:rsidRDefault="00672FC2" w:rsidP="00B67EF3">
      <w:pPr>
        <w:spacing w:after="0" w:line="240" w:lineRule="auto"/>
        <w:ind w:left="0" w:firstLine="0"/>
        <w:rPr>
          <w:lang w:val="pl-PL"/>
        </w:rPr>
      </w:pPr>
      <w:r w:rsidRPr="00CB5162">
        <w:rPr>
          <w:lang w:val="pl-PL"/>
        </w:rPr>
        <w:t xml:space="preserve">Pacjenci z </w:t>
      </w:r>
      <w:r w:rsidR="000B7396">
        <w:rPr>
          <w:lang w:val="pl-PL"/>
        </w:rPr>
        <w:t xml:space="preserve">przerzutowym </w:t>
      </w:r>
      <w:r w:rsidRPr="00CB5162">
        <w:rPr>
          <w:lang w:val="pl-PL"/>
        </w:rPr>
        <w:t xml:space="preserve">rakiem piersi, którzy wcześniej byli leczeni antracyklinami są również narażeni na ryzyko wystąpienia zaburzeń czynności serca w trakcie terapii produktem </w:t>
      </w:r>
      <w:r w:rsidR="00DB5895" w:rsidRPr="003D4436">
        <w:rPr>
          <w:lang w:val="pl-PL"/>
        </w:rPr>
        <w:t>KANJINTI</w:t>
      </w:r>
      <w:r w:rsidRPr="00CB5162">
        <w:rPr>
          <w:lang w:val="pl-PL"/>
        </w:rPr>
        <w:t>, jest ono jednak mniejsze niż u pacjentów podczas jednoczesnego podawania pr</w:t>
      </w:r>
      <w:r w:rsidR="00AA4CB2">
        <w:rPr>
          <w:lang w:val="pl-PL"/>
        </w:rPr>
        <w:t xml:space="preserve">oduktu </w:t>
      </w:r>
      <w:r w:rsidR="00DB5895" w:rsidRPr="003D4436">
        <w:rPr>
          <w:lang w:val="pl-PL"/>
        </w:rPr>
        <w:t>KANJINTI</w:t>
      </w:r>
      <w:r w:rsidR="00AA4CB2">
        <w:rPr>
          <w:lang w:val="pl-PL"/>
        </w:rPr>
        <w:t xml:space="preserve"> i antracyklin.</w:t>
      </w:r>
    </w:p>
    <w:p w14:paraId="5291BD29" w14:textId="77777777" w:rsidR="00F71494" w:rsidRPr="00CB5162" w:rsidRDefault="00F71494" w:rsidP="00B67EF3">
      <w:pPr>
        <w:spacing w:after="0" w:line="240" w:lineRule="auto"/>
        <w:ind w:left="0" w:firstLine="0"/>
        <w:rPr>
          <w:lang w:val="pl-PL"/>
        </w:rPr>
      </w:pPr>
    </w:p>
    <w:p w14:paraId="3C12B299" w14:textId="77777777" w:rsidR="00151DC4" w:rsidRDefault="00672FC2" w:rsidP="00B67EF3">
      <w:pPr>
        <w:pStyle w:val="Heading3"/>
        <w:keepLines w:val="0"/>
        <w:spacing w:after="0" w:line="240" w:lineRule="auto"/>
        <w:ind w:left="0" w:firstLine="0"/>
        <w:rPr>
          <w:u w:val="none"/>
          <w:lang w:val="pl-PL"/>
        </w:rPr>
      </w:pPr>
      <w:r w:rsidRPr="00CB5162">
        <w:rPr>
          <w:lang w:val="pl-PL"/>
        </w:rPr>
        <w:t>Wczesne stadium raka piersi</w:t>
      </w:r>
    </w:p>
    <w:p w14:paraId="345A7638" w14:textId="77777777" w:rsidR="00F71494" w:rsidRPr="00F71494" w:rsidRDefault="00F71494" w:rsidP="00B67EF3">
      <w:pPr>
        <w:keepNext/>
        <w:spacing w:after="0" w:line="240" w:lineRule="auto"/>
        <w:ind w:left="0" w:firstLine="0"/>
        <w:rPr>
          <w:lang w:val="pl-PL"/>
        </w:rPr>
      </w:pPr>
    </w:p>
    <w:p w14:paraId="0D7605A2" w14:textId="36ACB992" w:rsidR="00151DC4" w:rsidRDefault="00672FC2" w:rsidP="00B67EF3">
      <w:pPr>
        <w:spacing w:after="0" w:line="240" w:lineRule="auto"/>
        <w:ind w:left="0" w:firstLine="0"/>
        <w:rPr>
          <w:lang w:val="pl-PL"/>
        </w:rPr>
      </w:pPr>
      <w:r w:rsidRPr="00CB5162">
        <w:rPr>
          <w:lang w:val="pl-PL"/>
        </w:rPr>
        <w:t>U pacjentów z wczesnym rakiem piersi badania oceniające czynność serca wykonane przed rozpoczęciem leczenia, powinny być powtarzane, co 3 miesiące w trak</w:t>
      </w:r>
      <w:r w:rsidR="00D30890">
        <w:rPr>
          <w:lang w:val="pl-PL"/>
        </w:rPr>
        <w:t>cie leczenia, a następnie co 6 </w:t>
      </w:r>
      <w:r w:rsidRPr="00CB5162">
        <w:rPr>
          <w:lang w:val="pl-PL"/>
        </w:rPr>
        <w:t>miesięcy od chwili przerwania leczenia</w:t>
      </w:r>
      <w:r w:rsidR="006726B1">
        <w:rPr>
          <w:lang w:val="pl-PL"/>
        </w:rPr>
        <w:t>,</w:t>
      </w:r>
      <w:r w:rsidRPr="00CB5162">
        <w:rPr>
          <w:lang w:val="pl-PL"/>
        </w:rPr>
        <w:t xml:space="preserve"> aż do upływu 24 miesięcy od podania ostatniej dawki produktu </w:t>
      </w:r>
      <w:r w:rsidR="00DB5895" w:rsidRPr="003D4436">
        <w:rPr>
          <w:lang w:val="pl-PL"/>
        </w:rPr>
        <w:t>KANJINTI</w:t>
      </w:r>
      <w:r w:rsidRPr="00CB5162">
        <w:rPr>
          <w:lang w:val="pl-PL"/>
        </w:rPr>
        <w:t xml:space="preserve">. U pacjentów otrzymujących chemioterapię zawierającą antracykliny zaleca się kontynuację badań kontrolnych, które należy powtarzać raz w roku aż do upływu 5 lat od podania ostatniej dawki produktu </w:t>
      </w:r>
      <w:r w:rsidR="00DB5895" w:rsidRPr="003D4436">
        <w:rPr>
          <w:lang w:val="pl-PL"/>
        </w:rPr>
        <w:t>KANJINTI</w:t>
      </w:r>
      <w:r w:rsidRPr="00CB5162">
        <w:rPr>
          <w:lang w:val="pl-PL"/>
        </w:rPr>
        <w:t xml:space="preserve"> lub dłużej, w przypadku stwierdzenia ciągłego spadku LVEF.</w:t>
      </w:r>
    </w:p>
    <w:p w14:paraId="03C2CFAD" w14:textId="77777777" w:rsidR="00F71494" w:rsidRPr="00CB5162" w:rsidRDefault="00F71494" w:rsidP="00B67EF3">
      <w:pPr>
        <w:spacing w:after="0" w:line="240" w:lineRule="auto"/>
        <w:ind w:left="0" w:firstLine="0"/>
        <w:rPr>
          <w:lang w:val="pl-PL"/>
        </w:rPr>
      </w:pPr>
    </w:p>
    <w:p w14:paraId="63A5DFAF" w14:textId="7118C678" w:rsidR="00151DC4" w:rsidRDefault="00672FC2" w:rsidP="00B67EF3">
      <w:pPr>
        <w:spacing w:after="0" w:line="240" w:lineRule="auto"/>
        <w:ind w:left="0" w:firstLine="0"/>
        <w:rPr>
          <w:lang w:val="pl-PL"/>
        </w:rPr>
      </w:pPr>
      <w:r w:rsidRPr="00CB5162">
        <w:rPr>
          <w:lang w:val="pl-PL"/>
        </w:rPr>
        <w:t xml:space="preserve">Pacjenci z przebytym zawałem </w:t>
      </w:r>
      <w:r w:rsidR="000B7396">
        <w:rPr>
          <w:lang w:val="pl-PL"/>
        </w:rPr>
        <w:t xml:space="preserve">mięśnia </w:t>
      </w:r>
      <w:r w:rsidRPr="00CB5162">
        <w:rPr>
          <w:lang w:val="pl-PL"/>
        </w:rPr>
        <w:t>serc</w:t>
      </w:r>
      <w:r w:rsidR="000B7396">
        <w:rPr>
          <w:lang w:val="pl-PL"/>
        </w:rPr>
        <w:t>owego</w:t>
      </w:r>
      <w:r w:rsidRPr="00CB5162">
        <w:rPr>
          <w:lang w:val="pl-PL"/>
        </w:rPr>
        <w:t>, dławicą piersiową wymagając</w:t>
      </w:r>
      <w:r w:rsidR="00BF1DF6">
        <w:rPr>
          <w:lang w:val="pl-PL"/>
        </w:rPr>
        <w:t>ą</w:t>
      </w:r>
      <w:r w:rsidRPr="00CB5162">
        <w:rPr>
          <w:lang w:val="pl-PL"/>
        </w:rPr>
        <w:t xml:space="preserve"> stosowania leków, przebytą lub obecną C</w:t>
      </w:r>
      <w:r w:rsidR="003A6727">
        <w:rPr>
          <w:lang w:val="pl-PL"/>
        </w:rPr>
        <w:t xml:space="preserve">HF (NYHA </w:t>
      </w:r>
      <w:r w:rsidR="00DB5895">
        <w:rPr>
          <w:lang w:val="pl-PL"/>
        </w:rPr>
        <w:t xml:space="preserve">klasa </w:t>
      </w:r>
      <w:r w:rsidR="003A6727">
        <w:rPr>
          <w:lang w:val="pl-PL"/>
        </w:rPr>
        <w:t>II – </w:t>
      </w:r>
      <w:r w:rsidR="0028164D">
        <w:rPr>
          <w:lang w:val="pl-PL"/>
        </w:rPr>
        <w:t>IV), LVEF &lt; </w:t>
      </w:r>
      <w:r w:rsidRPr="00CB5162">
        <w:rPr>
          <w:lang w:val="pl-PL"/>
        </w:rPr>
        <w:t>55</w:t>
      </w:r>
      <w:r w:rsidR="00F92E86">
        <w:rPr>
          <w:lang w:val="pl-PL"/>
        </w:rPr>
        <w:t>%</w:t>
      </w:r>
      <w:r w:rsidRPr="00CB5162">
        <w:rPr>
          <w:lang w:val="pl-PL"/>
        </w:rPr>
        <w:t xml:space="preserve">, inną kardiomiopatią, zaburzeniami rytmu serca wymagającymi leczenia, klinicznie istotną wadą zastawek serca, źle kontrolowanym nadciśnieniem tętniczym (bez przypadków nadciśnienia tętniczego dobrze kontrolowanego farmakologicznie) lub z hemodynamicznie istotnym wysiękiem osierdziowym byli wykluczeni z udziału w </w:t>
      </w:r>
      <w:r w:rsidR="000B7396">
        <w:rPr>
          <w:lang w:val="pl-PL"/>
        </w:rPr>
        <w:t>kluczow</w:t>
      </w:r>
      <w:r w:rsidR="000B7396" w:rsidRPr="00CB5162">
        <w:rPr>
          <w:lang w:val="pl-PL"/>
        </w:rPr>
        <w:t xml:space="preserve">ych </w:t>
      </w:r>
      <w:r w:rsidRPr="00CB5162">
        <w:rPr>
          <w:lang w:val="pl-PL"/>
        </w:rPr>
        <w:t xml:space="preserve">badaniach klinicznych z użyciem </w:t>
      </w:r>
      <w:r w:rsidR="00DB5895">
        <w:rPr>
          <w:lang w:val="pl-PL"/>
        </w:rPr>
        <w:t>trastuzumabu</w:t>
      </w:r>
      <w:r w:rsidRPr="00CB5162">
        <w:rPr>
          <w:lang w:val="pl-PL"/>
        </w:rPr>
        <w:t xml:space="preserve">, stosowanego w ramach leczenia adiuwantowego lub neoadiuwantowego niezaawansowanego raka piersi. Z tego powodu u tych chorych nie zaleca się terapii </w:t>
      </w:r>
      <w:r w:rsidR="00DB5895">
        <w:rPr>
          <w:lang w:val="pl-PL"/>
        </w:rPr>
        <w:t>trastuzumabem</w:t>
      </w:r>
      <w:r w:rsidRPr="00CB5162">
        <w:rPr>
          <w:lang w:val="pl-PL"/>
        </w:rPr>
        <w:t>.</w:t>
      </w:r>
    </w:p>
    <w:p w14:paraId="6D83337C" w14:textId="77777777" w:rsidR="00F71494" w:rsidRPr="00CB5162" w:rsidRDefault="00F71494" w:rsidP="00B67EF3">
      <w:pPr>
        <w:spacing w:after="0" w:line="240" w:lineRule="auto"/>
        <w:ind w:left="0" w:firstLine="0"/>
        <w:rPr>
          <w:lang w:val="pl-PL"/>
        </w:rPr>
      </w:pPr>
    </w:p>
    <w:p w14:paraId="5D5B0000" w14:textId="77777777" w:rsidR="00151DC4" w:rsidRDefault="00672FC2" w:rsidP="00B67EF3">
      <w:pPr>
        <w:pStyle w:val="Heading4"/>
        <w:keepLines w:val="0"/>
        <w:spacing w:after="0" w:line="240" w:lineRule="auto"/>
        <w:ind w:left="0" w:firstLine="0"/>
        <w:rPr>
          <w:lang w:val="pl-PL"/>
        </w:rPr>
      </w:pPr>
      <w:r w:rsidRPr="00CB5162">
        <w:rPr>
          <w:lang w:val="pl-PL"/>
        </w:rPr>
        <w:t>Leczenie adiuwantowe</w:t>
      </w:r>
    </w:p>
    <w:p w14:paraId="071BE5D5" w14:textId="77777777" w:rsidR="00F71494" w:rsidRPr="00F71494" w:rsidRDefault="00F71494" w:rsidP="00B67EF3">
      <w:pPr>
        <w:keepNext/>
        <w:spacing w:after="0" w:line="240" w:lineRule="auto"/>
        <w:ind w:left="0" w:firstLine="0"/>
        <w:rPr>
          <w:lang w:val="pl-PL"/>
        </w:rPr>
      </w:pPr>
    </w:p>
    <w:p w14:paraId="544CCA16" w14:textId="13D1A7FF" w:rsidR="00151DC4" w:rsidRDefault="00672FC2" w:rsidP="00091697">
      <w:pPr>
        <w:spacing w:after="0" w:line="240" w:lineRule="auto"/>
        <w:ind w:left="0" w:firstLine="0"/>
        <w:rPr>
          <w:lang w:val="pl-PL"/>
        </w:rPr>
      </w:pPr>
      <w:r w:rsidRPr="00CB5162">
        <w:rPr>
          <w:lang w:val="pl-PL"/>
        </w:rPr>
        <w:t xml:space="preserve">Produkt </w:t>
      </w:r>
      <w:r w:rsidR="00DB5895" w:rsidRPr="003D4436">
        <w:rPr>
          <w:lang w:val="pl-PL"/>
        </w:rPr>
        <w:t>KANJINTI</w:t>
      </w:r>
      <w:r w:rsidRPr="00CB5162">
        <w:rPr>
          <w:lang w:val="pl-PL"/>
        </w:rPr>
        <w:t xml:space="preserve"> </w:t>
      </w:r>
      <w:r w:rsidR="006726B1">
        <w:rPr>
          <w:lang w:val="pl-PL"/>
        </w:rPr>
        <w:t xml:space="preserve">i </w:t>
      </w:r>
      <w:r w:rsidRPr="00CB5162">
        <w:rPr>
          <w:lang w:val="pl-PL"/>
        </w:rPr>
        <w:t>antracyklin</w:t>
      </w:r>
      <w:r w:rsidR="006726B1">
        <w:rPr>
          <w:lang w:val="pl-PL"/>
        </w:rPr>
        <w:t>y</w:t>
      </w:r>
      <w:r w:rsidRPr="00CB5162">
        <w:rPr>
          <w:lang w:val="pl-PL"/>
        </w:rPr>
        <w:t xml:space="preserve"> nie </w:t>
      </w:r>
      <w:r w:rsidR="000B7396" w:rsidRPr="00CB5162">
        <w:rPr>
          <w:lang w:val="pl-PL"/>
        </w:rPr>
        <w:t>powini</w:t>
      </w:r>
      <w:r w:rsidR="000B7396">
        <w:rPr>
          <w:lang w:val="pl-PL"/>
        </w:rPr>
        <w:t>nny</w:t>
      </w:r>
      <w:r w:rsidR="000B7396" w:rsidRPr="00CB5162">
        <w:rPr>
          <w:lang w:val="pl-PL"/>
        </w:rPr>
        <w:t xml:space="preserve"> </w:t>
      </w:r>
      <w:r w:rsidRPr="00CB5162">
        <w:rPr>
          <w:lang w:val="pl-PL"/>
        </w:rPr>
        <w:t>być stosowan</w:t>
      </w:r>
      <w:r w:rsidR="000B7396">
        <w:rPr>
          <w:lang w:val="pl-PL"/>
        </w:rPr>
        <w:t>e</w:t>
      </w:r>
      <w:r w:rsidRPr="00CB5162">
        <w:rPr>
          <w:lang w:val="pl-PL"/>
        </w:rPr>
        <w:t xml:space="preserve"> jednocześnie w leczeniu</w:t>
      </w:r>
      <w:r w:rsidR="000B7396">
        <w:rPr>
          <w:lang w:val="pl-PL"/>
        </w:rPr>
        <w:t xml:space="preserve"> adiuwantowym</w:t>
      </w:r>
      <w:r w:rsidRPr="00CB5162">
        <w:rPr>
          <w:lang w:val="pl-PL"/>
        </w:rPr>
        <w:t>.</w:t>
      </w:r>
    </w:p>
    <w:p w14:paraId="20F18031" w14:textId="77777777" w:rsidR="00F71494" w:rsidRPr="00CB5162" w:rsidRDefault="00F71494" w:rsidP="00B67EF3">
      <w:pPr>
        <w:spacing w:after="0" w:line="240" w:lineRule="auto"/>
        <w:ind w:left="0" w:firstLine="0"/>
        <w:rPr>
          <w:lang w:val="pl-PL"/>
        </w:rPr>
      </w:pPr>
    </w:p>
    <w:p w14:paraId="6BCF953D" w14:textId="2EEFEF0A" w:rsidR="00151DC4" w:rsidRDefault="00672FC2" w:rsidP="00C73523">
      <w:pPr>
        <w:spacing w:after="0" w:line="240" w:lineRule="auto"/>
        <w:ind w:left="0" w:firstLine="0"/>
        <w:rPr>
          <w:lang w:val="pl-PL"/>
        </w:rPr>
      </w:pPr>
      <w:r w:rsidRPr="00CB5162">
        <w:rPr>
          <w:lang w:val="pl-PL"/>
        </w:rPr>
        <w:t xml:space="preserve">U pacjentów z wczesnym rakiem piersi obserwowano wzrost częstości objawowych i bezobjawowych </w:t>
      </w:r>
      <w:r w:rsidR="00E743AD">
        <w:rPr>
          <w:lang w:val="pl-PL"/>
        </w:rPr>
        <w:t>zdarzeń</w:t>
      </w:r>
      <w:r w:rsidR="00E743AD" w:rsidRPr="00CB5162">
        <w:rPr>
          <w:lang w:val="pl-PL"/>
        </w:rPr>
        <w:t xml:space="preserve"> </w:t>
      </w:r>
      <w:r w:rsidRPr="00CB5162">
        <w:rPr>
          <w:lang w:val="pl-PL"/>
        </w:rPr>
        <w:t xml:space="preserve">sercowych w populacji, w której </w:t>
      </w:r>
      <w:r w:rsidR="00DB5895">
        <w:rPr>
          <w:lang w:val="pl-PL"/>
        </w:rPr>
        <w:t>trastuzumab</w:t>
      </w:r>
      <w:r w:rsidRPr="00CB5162">
        <w:rPr>
          <w:lang w:val="pl-PL"/>
        </w:rPr>
        <w:t xml:space="preserve"> był podawany po zastosowaniu chemioterapii zawierającej antracykliny, w porównaniu </w:t>
      </w:r>
      <w:r w:rsidR="00F74A7F">
        <w:rPr>
          <w:lang w:val="pl-PL"/>
        </w:rPr>
        <w:t>z</w:t>
      </w:r>
      <w:r w:rsidRPr="00CB5162">
        <w:rPr>
          <w:lang w:val="pl-PL"/>
        </w:rPr>
        <w:t xml:space="preserve"> populacj</w:t>
      </w:r>
      <w:r w:rsidR="00F74A7F">
        <w:rPr>
          <w:lang w:val="pl-PL"/>
        </w:rPr>
        <w:t>ą</w:t>
      </w:r>
      <w:r w:rsidRPr="00CB5162">
        <w:rPr>
          <w:lang w:val="pl-PL"/>
        </w:rPr>
        <w:t xml:space="preserve"> otrzymując</w:t>
      </w:r>
      <w:r w:rsidR="00F74A7F">
        <w:rPr>
          <w:lang w:val="pl-PL"/>
        </w:rPr>
        <w:t>ą</w:t>
      </w:r>
      <w:r w:rsidRPr="00CB5162">
        <w:rPr>
          <w:lang w:val="pl-PL"/>
        </w:rPr>
        <w:t xml:space="preserve"> schemat niezawierający antracyklin, złożony z docetakselu i karboplatyny i wzrost ten był silniej zaznaczony w przypadkach, gdy </w:t>
      </w:r>
      <w:r w:rsidR="00DB5895">
        <w:rPr>
          <w:lang w:val="pl-PL"/>
        </w:rPr>
        <w:t>trastuzumab</w:t>
      </w:r>
      <w:r w:rsidR="00DB5895" w:rsidRPr="00CB5162">
        <w:rPr>
          <w:lang w:val="pl-PL"/>
        </w:rPr>
        <w:t xml:space="preserve"> </w:t>
      </w:r>
      <w:r w:rsidRPr="00CB5162">
        <w:rPr>
          <w:lang w:val="pl-PL"/>
        </w:rPr>
        <w:t>był podawany jednocześnie z taksanami, niż wówczas</w:t>
      </w:r>
      <w:r w:rsidR="00F74A7F">
        <w:rPr>
          <w:lang w:val="pl-PL"/>
        </w:rPr>
        <w:t>,</w:t>
      </w:r>
      <w:r w:rsidRPr="00CB5162">
        <w:rPr>
          <w:lang w:val="pl-PL"/>
        </w:rPr>
        <w:t xml:space="preserve"> gdy lek był stosowany sekwencyjnie po taksanach. Niezależnie od zastosowanego schematu</w:t>
      </w:r>
      <w:r w:rsidR="00E743AD">
        <w:rPr>
          <w:lang w:val="pl-PL"/>
        </w:rPr>
        <w:t>,</w:t>
      </w:r>
      <w:r w:rsidRPr="00CB5162">
        <w:rPr>
          <w:lang w:val="pl-PL"/>
        </w:rPr>
        <w:t xml:space="preserve"> większość objawowych </w:t>
      </w:r>
      <w:r w:rsidR="00E743AD">
        <w:rPr>
          <w:lang w:val="pl-PL"/>
        </w:rPr>
        <w:t>zdarzeń</w:t>
      </w:r>
      <w:r w:rsidR="00E743AD" w:rsidRPr="00CB5162">
        <w:rPr>
          <w:lang w:val="pl-PL"/>
        </w:rPr>
        <w:t xml:space="preserve"> </w:t>
      </w:r>
      <w:r w:rsidRPr="00CB5162">
        <w:rPr>
          <w:lang w:val="pl-PL"/>
        </w:rPr>
        <w:lastRenderedPageBreak/>
        <w:t>sercowych występowało w ciągu pierwszych 18 miesięcy. W jednym z 3 rejestracyjnych badań, w którym była dostępna mediana obserwacji 5,5 roku (BCIRG</w:t>
      </w:r>
      <w:r w:rsidR="00624A2E">
        <w:rPr>
          <w:lang w:val="pl-PL"/>
        </w:rPr>
        <w:t xml:space="preserve"> </w:t>
      </w:r>
      <w:r w:rsidRPr="00CB5162">
        <w:rPr>
          <w:lang w:val="pl-PL"/>
        </w:rPr>
        <w:t xml:space="preserve">006) zaobserwowano ciągły wzrost skumulowanej częstości objawowych </w:t>
      </w:r>
      <w:r w:rsidR="00D706EE">
        <w:rPr>
          <w:lang w:val="pl-PL"/>
        </w:rPr>
        <w:t xml:space="preserve">zdarzeń </w:t>
      </w:r>
      <w:r w:rsidRPr="00CB5162">
        <w:rPr>
          <w:lang w:val="pl-PL"/>
        </w:rPr>
        <w:t xml:space="preserve">sercowych lub zmian LVEF u pacjentów, którzy otrzymywali </w:t>
      </w:r>
      <w:r w:rsidR="00DB5895">
        <w:rPr>
          <w:lang w:val="pl-PL"/>
        </w:rPr>
        <w:t>trastuzumab</w:t>
      </w:r>
      <w:r w:rsidR="00DB5895" w:rsidRPr="00CB5162">
        <w:rPr>
          <w:lang w:val="pl-PL"/>
        </w:rPr>
        <w:t xml:space="preserve"> </w:t>
      </w:r>
      <w:r w:rsidRPr="00CB5162">
        <w:rPr>
          <w:lang w:val="pl-PL"/>
        </w:rPr>
        <w:t>jednocześnie z taksanem po wcześniejszym leczeniu antracyklinami, wynoszący do 2,37</w:t>
      </w:r>
      <w:r w:rsidR="00F92E86">
        <w:rPr>
          <w:lang w:val="pl-PL"/>
        </w:rPr>
        <w:t>%</w:t>
      </w:r>
      <w:r w:rsidRPr="00CB5162">
        <w:rPr>
          <w:lang w:val="pl-PL"/>
        </w:rPr>
        <w:t xml:space="preserve"> w porównaniu z około 1% w dwóch grupach porównawczych (antracyklina plus cyklofosfamid, a następnie taksan, oraz taksan, karboplatyna i </w:t>
      </w:r>
      <w:r w:rsidR="00DB5895">
        <w:rPr>
          <w:lang w:val="pl-PL"/>
        </w:rPr>
        <w:t>trastuzumab</w:t>
      </w:r>
      <w:r w:rsidRPr="00CB5162">
        <w:rPr>
          <w:lang w:val="pl-PL"/>
        </w:rPr>
        <w:t>).</w:t>
      </w:r>
    </w:p>
    <w:p w14:paraId="159D4344" w14:textId="77777777" w:rsidR="00E82FB7" w:rsidRPr="00CB5162" w:rsidRDefault="00E82FB7" w:rsidP="00C73523">
      <w:pPr>
        <w:spacing w:after="0" w:line="240" w:lineRule="auto"/>
        <w:ind w:left="0" w:firstLine="0"/>
        <w:rPr>
          <w:lang w:val="pl-PL"/>
        </w:rPr>
      </w:pPr>
    </w:p>
    <w:p w14:paraId="4D2A5627" w14:textId="54CDD4E6" w:rsidR="00151DC4" w:rsidRDefault="00672FC2" w:rsidP="00C73523">
      <w:pPr>
        <w:keepNext/>
        <w:spacing w:after="0" w:line="240" w:lineRule="auto"/>
        <w:ind w:left="0" w:firstLine="0"/>
        <w:rPr>
          <w:lang w:val="pl-PL"/>
        </w:rPr>
      </w:pPr>
      <w:r w:rsidRPr="00CB5162">
        <w:rPr>
          <w:lang w:val="pl-PL"/>
        </w:rPr>
        <w:t xml:space="preserve">Na podstawie analizy 4 dużych badań klinicznych dotyczących terapii uzupełniającej chorych </w:t>
      </w:r>
      <w:r w:rsidR="00BF1DF6">
        <w:rPr>
          <w:lang w:val="pl-PL"/>
        </w:rPr>
        <w:t>n</w:t>
      </w:r>
      <w:r w:rsidRPr="00CB5162">
        <w:rPr>
          <w:lang w:val="pl-PL"/>
        </w:rPr>
        <w:t>a raka piersi określono następujące czynniki ryzyka wystąpienia powikłań kardiologicznych: starsz</w:t>
      </w:r>
      <w:r w:rsidR="00E16093">
        <w:rPr>
          <w:lang w:val="pl-PL"/>
        </w:rPr>
        <w:t>y wiek (&gt; 50 lat), mała LVEF (&lt; </w:t>
      </w:r>
      <w:r w:rsidRPr="00CB5162">
        <w:rPr>
          <w:lang w:val="pl-PL"/>
        </w:rPr>
        <w:t>55</w:t>
      </w:r>
      <w:r w:rsidR="00F92E86">
        <w:rPr>
          <w:lang w:val="pl-PL"/>
        </w:rPr>
        <w:t>%</w:t>
      </w:r>
      <w:r w:rsidRPr="00CB5162">
        <w:rPr>
          <w:lang w:val="pl-PL"/>
        </w:rPr>
        <w:t xml:space="preserve">) </w:t>
      </w:r>
      <w:r w:rsidR="004B0A83" w:rsidRPr="00470AEF">
        <w:rPr>
          <w:lang w:val="pl-PL"/>
        </w:rPr>
        <w:t>wyjściowo</w:t>
      </w:r>
      <w:r w:rsidRPr="00CB5162">
        <w:rPr>
          <w:lang w:val="pl-PL"/>
        </w:rPr>
        <w:t>, przed rozpoczęciem lub w trakcie terapii paklitak</w:t>
      </w:r>
      <w:r w:rsidR="00E16093">
        <w:rPr>
          <w:lang w:val="pl-PL"/>
        </w:rPr>
        <w:t>selem, zmniejszenie LVEF o 10 – </w:t>
      </w:r>
      <w:r w:rsidRPr="00CB5162">
        <w:rPr>
          <w:lang w:val="pl-PL"/>
        </w:rPr>
        <w:t xml:space="preserve">15 punktów procentowych oraz stosowanie leków przeciw nadciśnieniu tętniczemu obecnie lub w przeszłości. U pacjentów poddanych terapii </w:t>
      </w:r>
      <w:r w:rsidR="00DB5895">
        <w:rPr>
          <w:lang w:val="pl-PL"/>
        </w:rPr>
        <w:t>trastuzumabem</w:t>
      </w:r>
      <w:r w:rsidR="002D013A">
        <w:rPr>
          <w:lang w:val="pl-PL"/>
        </w:rPr>
        <w:t xml:space="preserve"> </w:t>
      </w:r>
      <w:r w:rsidRPr="00CB5162">
        <w:rPr>
          <w:lang w:val="pl-PL"/>
        </w:rPr>
        <w:t xml:space="preserve">ryzyko wystąpienia zaburzeń kardiologicznych po zakończeniu chemioterapii było większe w przypadku stosowania większej dawki całkowitej antracykliny przed rozpoczęciem terapii </w:t>
      </w:r>
      <w:r w:rsidR="00975569">
        <w:rPr>
          <w:lang w:val="pl-PL"/>
        </w:rPr>
        <w:t>trastuzumabem</w:t>
      </w:r>
      <w:r w:rsidRPr="00CB5162">
        <w:rPr>
          <w:lang w:val="pl-PL"/>
        </w:rPr>
        <w:t xml:space="preserve"> oraz u pacjentów z nad</w:t>
      </w:r>
      <w:r w:rsidR="0028164D">
        <w:rPr>
          <w:lang w:val="pl-PL"/>
        </w:rPr>
        <w:t>wagą (indeks masy ciała [BMI] &gt; </w:t>
      </w:r>
      <w:r w:rsidR="00B314B6">
        <w:rPr>
          <w:lang w:val="pl-PL"/>
        </w:rPr>
        <w:t>25 </w:t>
      </w:r>
      <w:r w:rsidRPr="00CB5162">
        <w:rPr>
          <w:lang w:val="pl-PL"/>
        </w:rPr>
        <w:t>kg/m</w:t>
      </w:r>
      <w:r w:rsidRPr="00CB5162">
        <w:rPr>
          <w:vertAlign w:val="superscript"/>
          <w:lang w:val="pl-PL"/>
        </w:rPr>
        <w:t>2</w:t>
      </w:r>
      <w:r w:rsidRPr="00CB5162">
        <w:rPr>
          <w:lang w:val="pl-PL"/>
        </w:rPr>
        <w:t>).</w:t>
      </w:r>
    </w:p>
    <w:p w14:paraId="6C37F6D3" w14:textId="77777777" w:rsidR="00F71494" w:rsidRPr="00CB5162" w:rsidRDefault="00F71494" w:rsidP="00C73523">
      <w:pPr>
        <w:spacing w:after="0" w:line="240" w:lineRule="auto"/>
        <w:ind w:left="0" w:firstLine="0"/>
        <w:rPr>
          <w:lang w:val="pl-PL"/>
        </w:rPr>
      </w:pPr>
    </w:p>
    <w:p w14:paraId="3A04E2A1" w14:textId="77777777" w:rsidR="00151DC4" w:rsidRDefault="0028164D" w:rsidP="00C73523">
      <w:pPr>
        <w:pStyle w:val="Heading4"/>
        <w:keepLines w:val="0"/>
        <w:spacing w:after="0" w:line="240" w:lineRule="auto"/>
        <w:ind w:left="0" w:firstLine="0"/>
        <w:rPr>
          <w:lang w:val="pl-PL"/>
        </w:rPr>
      </w:pPr>
      <w:r>
        <w:rPr>
          <w:lang w:val="pl-PL"/>
        </w:rPr>
        <w:t>Leczenie neoadiuwantowe – </w:t>
      </w:r>
      <w:r w:rsidR="00672FC2" w:rsidRPr="00CB5162">
        <w:rPr>
          <w:lang w:val="pl-PL"/>
        </w:rPr>
        <w:t xml:space="preserve">adiuwantowe </w:t>
      </w:r>
    </w:p>
    <w:p w14:paraId="68771C91" w14:textId="77777777" w:rsidR="00F71494" w:rsidRPr="00F71494" w:rsidRDefault="00F71494" w:rsidP="00C73523">
      <w:pPr>
        <w:keepNext/>
        <w:spacing w:after="0" w:line="240" w:lineRule="auto"/>
        <w:ind w:left="0" w:firstLine="0"/>
        <w:rPr>
          <w:lang w:val="pl-PL"/>
        </w:rPr>
      </w:pPr>
    </w:p>
    <w:p w14:paraId="3C8FDDF6" w14:textId="5EEC662D" w:rsidR="00151DC4" w:rsidRDefault="00672FC2" w:rsidP="00C73523">
      <w:pPr>
        <w:spacing w:after="0" w:line="240" w:lineRule="auto"/>
        <w:ind w:left="0" w:firstLine="0"/>
        <w:rPr>
          <w:lang w:val="pl-PL"/>
        </w:rPr>
      </w:pPr>
      <w:r w:rsidRPr="00CB5162">
        <w:rPr>
          <w:lang w:val="pl-PL"/>
        </w:rPr>
        <w:t>U pacjentów z wczesnym rakiem piersi</w:t>
      </w:r>
      <w:r w:rsidR="006726B1">
        <w:rPr>
          <w:lang w:val="pl-PL"/>
        </w:rPr>
        <w:t>,</w:t>
      </w:r>
      <w:r w:rsidRPr="00CB5162">
        <w:rPr>
          <w:lang w:val="pl-PL"/>
        </w:rPr>
        <w:t xml:space="preserve"> kwalifikujących się do leczenia neoadiuwantowego</w:t>
      </w:r>
      <w:r w:rsidR="00D06B2B">
        <w:rPr>
          <w:lang w:val="pl-PL"/>
        </w:rPr>
        <w:t>-</w:t>
      </w:r>
      <w:r w:rsidRPr="00CB5162">
        <w:rPr>
          <w:lang w:val="pl-PL"/>
        </w:rPr>
        <w:t xml:space="preserve">adiuwantowego, produkt </w:t>
      </w:r>
      <w:r w:rsidR="00975569" w:rsidRPr="003D4436">
        <w:rPr>
          <w:lang w:val="pl-PL"/>
        </w:rPr>
        <w:t>KANJINTI</w:t>
      </w:r>
      <w:r w:rsidRPr="00CB5162">
        <w:rPr>
          <w:lang w:val="pl-PL"/>
        </w:rPr>
        <w:t xml:space="preserve"> powinien być stosowany jednocześnie z antracyklinami wyłącznie u pacjentów nieleczonych dotąd chemioterapią i tylko z użyciem małej dawki antracyklin np. maksymalna dawka kumulacyjna: do</w:t>
      </w:r>
      <w:r w:rsidR="0028164D">
        <w:rPr>
          <w:lang w:val="pl-PL"/>
        </w:rPr>
        <w:t>ksorubicyny 180 </w:t>
      </w:r>
      <w:r w:rsidRPr="00CB5162">
        <w:rPr>
          <w:lang w:val="pl-PL"/>
        </w:rPr>
        <w:t>mg/m</w:t>
      </w:r>
      <w:r w:rsidRPr="00CB5162">
        <w:rPr>
          <w:vertAlign w:val="superscript"/>
          <w:lang w:val="pl-PL"/>
        </w:rPr>
        <w:t>2</w:t>
      </w:r>
      <w:r w:rsidRPr="00D856F9">
        <w:rPr>
          <w:lang w:val="pl-PL"/>
        </w:rPr>
        <w:t xml:space="preserve"> </w:t>
      </w:r>
      <w:r w:rsidRPr="00CB5162">
        <w:rPr>
          <w:lang w:val="pl-PL"/>
        </w:rPr>
        <w:t>lub epirubicyny 360</w:t>
      </w:r>
      <w:r w:rsidR="0028164D">
        <w:rPr>
          <w:lang w:val="pl-PL"/>
        </w:rPr>
        <w:t> </w:t>
      </w:r>
      <w:r w:rsidRPr="00CB5162">
        <w:rPr>
          <w:lang w:val="pl-PL"/>
        </w:rPr>
        <w:t>mg/m</w:t>
      </w:r>
      <w:r w:rsidRPr="00CB5162">
        <w:rPr>
          <w:vertAlign w:val="superscript"/>
          <w:lang w:val="pl-PL"/>
        </w:rPr>
        <w:t>2</w:t>
      </w:r>
      <w:r w:rsidRPr="00CB5162">
        <w:rPr>
          <w:lang w:val="pl-PL"/>
        </w:rPr>
        <w:t>.</w:t>
      </w:r>
    </w:p>
    <w:p w14:paraId="764306CC" w14:textId="77777777" w:rsidR="00F71494" w:rsidRPr="00CB5162" w:rsidRDefault="00F71494" w:rsidP="00C73523">
      <w:pPr>
        <w:spacing w:after="0" w:line="240" w:lineRule="auto"/>
        <w:ind w:left="0" w:firstLine="0"/>
        <w:rPr>
          <w:lang w:val="pl-PL"/>
        </w:rPr>
      </w:pPr>
    </w:p>
    <w:p w14:paraId="0468B78D" w14:textId="569D60DF" w:rsidR="00151DC4" w:rsidRDefault="00672FC2" w:rsidP="00C73523">
      <w:pPr>
        <w:spacing w:after="0" w:line="240" w:lineRule="auto"/>
        <w:ind w:left="0" w:firstLine="0"/>
        <w:rPr>
          <w:lang w:val="pl-PL"/>
        </w:rPr>
      </w:pPr>
      <w:r w:rsidRPr="00CB5162">
        <w:rPr>
          <w:lang w:val="pl-PL"/>
        </w:rPr>
        <w:t>Jeżeli pacjentów poddano jednocz</w:t>
      </w:r>
      <w:r w:rsidR="006726B1">
        <w:rPr>
          <w:lang w:val="pl-PL"/>
        </w:rPr>
        <w:t>eśnie</w:t>
      </w:r>
      <w:r w:rsidRPr="00CB5162">
        <w:rPr>
          <w:lang w:val="pl-PL"/>
        </w:rPr>
        <w:t xml:space="preserve"> pełnemu leczeniu produkt</w:t>
      </w:r>
      <w:r w:rsidR="006726B1">
        <w:rPr>
          <w:lang w:val="pl-PL"/>
        </w:rPr>
        <w:t>em</w:t>
      </w:r>
      <w:r w:rsidRPr="00CB5162">
        <w:rPr>
          <w:lang w:val="pl-PL"/>
        </w:rPr>
        <w:t xml:space="preserve"> </w:t>
      </w:r>
      <w:r w:rsidR="008121E6" w:rsidRPr="003D4436">
        <w:rPr>
          <w:lang w:val="pl-PL"/>
        </w:rPr>
        <w:t>KANJINTI</w:t>
      </w:r>
      <w:r w:rsidRPr="00CB5162">
        <w:rPr>
          <w:lang w:val="pl-PL"/>
        </w:rPr>
        <w:t xml:space="preserve"> i antracyklin</w:t>
      </w:r>
      <w:r w:rsidR="006726B1">
        <w:rPr>
          <w:lang w:val="pl-PL"/>
        </w:rPr>
        <w:t>ami</w:t>
      </w:r>
      <w:r w:rsidRPr="00CB5162">
        <w:rPr>
          <w:lang w:val="pl-PL"/>
        </w:rPr>
        <w:t xml:space="preserve"> w mał</w:t>
      </w:r>
      <w:r w:rsidR="00FB7D55">
        <w:rPr>
          <w:lang w:val="pl-PL"/>
        </w:rPr>
        <w:t>ych</w:t>
      </w:r>
      <w:r w:rsidRPr="00CB5162">
        <w:rPr>
          <w:lang w:val="pl-PL"/>
        </w:rPr>
        <w:t xml:space="preserve"> daw</w:t>
      </w:r>
      <w:r w:rsidR="00FB7D55">
        <w:rPr>
          <w:lang w:val="pl-PL"/>
        </w:rPr>
        <w:t>kach</w:t>
      </w:r>
      <w:r w:rsidRPr="00CB5162">
        <w:rPr>
          <w:lang w:val="pl-PL"/>
        </w:rPr>
        <w:t xml:space="preserve"> w ramach terapii neoadiuwantowej, nie należy podawać dodatkowej chemioterapii po leczeniu operacyjnym. W pozostałych sytuacjach klinicznych decyzja o potrzebie użycia dodatkowej chemioterapii zależy od indywidulanych czynników.</w:t>
      </w:r>
    </w:p>
    <w:p w14:paraId="40563E04" w14:textId="77777777" w:rsidR="00F71494" w:rsidRPr="00CB5162" w:rsidRDefault="00F71494" w:rsidP="00C73523">
      <w:pPr>
        <w:spacing w:after="0" w:line="240" w:lineRule="auto"/>
        <w:ind w:left="0" w:firstLine="0"/>
        <w:rPr>
          <w:lang w:val="pl-PL"/>
        </w:rPr>
      </w:pPr>
    </w:p>
    <w:p w14:paraId="4795F638" w14:textId="45B21398" w:rsidR="00151DC4" w:rsidRDefault="00672FC2" w:rsidP="00C73523">
      <w:pPr>
        <w:spacing w:after="0" w:line="240" w:lineRule="auto"/>
        <w:ind w:left="0" w:firstLine="0"/>
        <w:rPr>
          <w:lang w:val="pl-PL"/>
        </w:rPr>
      </w:pPr>
      <w:r w:rsidRPr="00CB5162">
        <w:rPr>
          <w:lang w:val="pl-PL"/>
        </w:rPr>
        <w:t xml:space="preserve">Doświadczenie z jednoczesnej terapii trastuzumabem i </w:t>
      </w:r>
      <w:r w:rsidR="00927386" w:rsidRPr="00CB5162">
        <w:rPr>
          <w:lang w:val="pl-PL"/>
        </w:rPr>
        <w:t>antracyklin</w:t>
      </w:r>
      <w:r w:rsidR="00927386">
        <w:rPr>
          <w:lang w:val="pl-PL"/>
        </w:rPr>
        <w:t>ami</w:t>
      </w:r>
      <w:r w:rsidR="00927386" w:rsidRPr="00CB5162">
        <w:rPr>
          <w:lang w:val="pl-PL"/>
        </w:rPr>
        <w:t xml:space="preserve"> </w:t>
      </w:r>
      <w:r w:rsidRPr="00CB5162">
        <w:rPr>
          <w:lang w:val="pl-PL"/>
        </w:rPr>
        <w:t>w małej dawce jest obecnie ograniczone do wyników 2 badań klinicznych (MO16432 oraz BO22227).</w:t>
      </w:r>
    </w:p>
    <w:p w14:paraId="5F13A938" w14:textId="77777777" w:rsidR="00F71494" w:rsidRPr="00CB5162" w:rsidRDefault="00F71494" w:rsidP="00C73523">
      <w:pPr>
        <w:spacing w:after="0" w:line="240" w:lineRule="auto"/>
        <w:ind w:left="0" w:firstLine="0"/>
        <w:rPr>
          <w:lang w:val="pl-PL"/>
        </w:rPr>
      </w:pPr>
    </w:p>
    <w:p w14:paraId="104FB23F" w14:textId="5BA69A90" w:rsidR="00151DC4" w:rsidRDefault="00672FC2" w:rsidP="00C73523">
      <w:pPr>
        <w:spacing w:after="0" w:line="240" w:lineRule="auto"/>
        <w:ind w:left="0" w:firstLine="0"/>
        <w:rPr>
          <w:lang w:val="pl-PL"/>
        </w:rPr>
      </w:pPr>
      <w:r w:rsidRPr="00CB5162">
        <w:rPr>
          <w:lang w:val="pl-PL"/>
        </w:rPr>
        <w:t xml:space="preserve">W </w:t>
      </w:r>
      <w:r w:rsidR="00927386">
        <w:rPr>
          <w:lang w:val="pl-PL"/>
        </w:rPr>
        <w:t xml:space="preserve">kluczowym </w:t>
      </w:r>
      <w:r w:rsidRPr="00CB5162">
        <w:rPr>
          <w:lang w:val="pl-PL"/>
        </w:rPr>
        <w:t xml:space="preserve">badaniu MO16432 </w:t>
      </w:r>
      <w:r w:rsidR="008121E6">
        <w:rPr>
          <w:lang w:val="pl-PL"/>
        </w:rPr>
        <w:t>trastuzumab</w:t>
      </w:r>
      <w:r w:rsidRPr="00CB5162">
        <w:rPr>
          <w:lang w:val="pl-PL"/>
        </w:rPr>
        <w:t xml:space="preserve"> podawano równocześnie z chemioterapią neoadiuwantową, zawierającą 3 cykle doksor</w:t>
      </w:r>
      <w:r w:rsidR="00E16093">
        <w:rPr>
          <w:lang w:val="pl-PL"/>
        </w:rPr>
        <w:t>ubicyny (skumulowana dawka 180 </w:t>
      </w:r>
      <w:r w:rsidRPr="00CB5162">
        <w:rPr>
          <w:lang w:val="pl-PL"/>
        </w:rPr>
        <w:t>mg/m</w:t>
      </w:r>
      <w:r w:rsidRPr="00CB5162">
        <w:rPr>
          <w:vertAlign w:val="superscript"/>
          <w:lang w:val="pl-PL"/>
        </w:rPr>
        <w:t>2</w:t>
      </w:r>
      <w:r w:rsidRPr="00CB5162">
        <w:rPr>
          <w:lang w:val="pl-PL"/>
        </w:rPr>
        <w:t>)</w:t>
      </w:r>
      <w:r w:rsidR="00C73523">
        <w:rPr>
          <w:lang w:val="pl-PL"/>
        </w:rPr>
        <w:t>.</w:t>
      </w:r>
    </w:p>
    <w:p w14:paraId="5C75D9C0" w14:textId="77777777" w:rsidR="00F71494" w:rsidRPr="00CB5162" w:rsidRDefault="00F71494" w:rsidP="00C73523">
      <w:pPr>
        <w:spacing w:after="0" w:line="240" w:lineRule="auto"/>
        <w:ind w:left="0" w:firstLine="0"/>
        <w:rPr>
          <w:lang w:val="pl-PL"/>
        </w:rPr>
      </w:pPr>
    </w:p>
    <w:p w14:paraId="302F83CD" w14:textId="72299EA4" w:rsidR="00151DC4" w:rsidRDefault="00672FC2" w:rsidP="00C73523">
      <w:pPr>
        <w:spacing w:after="0" w:line="240" w:lineRule="auto"/>
        <w:ind w:left="0" w:firstLine="0"/>
        <w:rPr>
          <w:lang w:val="pl-PL"/>
        </w:rPr>
      </w:pPr>
      <w:r w:rsidRPr="00CB5162">
        <w:rPr>
          <w:lang w:val="pl-PL"/>
        </w:rPr>
        <w:t xml:space="preserve">Częstość występowania </w:t>
      </w:r>
      <w:r w:rsidR="00927386" w:rsidRPr="00CB5162">
        <w:rPr>
          <w:lang w:val="pl-PL"/>
        </w:rPr>
        <w:t>objawowe</w:t>
      </w:r>
      <w:r w:rsidR="00927386">
        <w:rPr>
          <w:lang w:val="pl-PL"/>
        </w:rPr>
        <w:t>go zaburzenia czynności</w:t>
      </w:r>
      <w:r w:rsidRPr="00CB5162">
        <w:rPr>
          <w:lang w:val="pl-PL"/>
        </w:rPr>
        <w:t xml:space="preserve"> serca wyniosła 1,7</w:t>
      </w:r>
      <w:r w:rsidR="00F92E86">
        <w:rPr>
          <w:lang w:val="pl-PL"/>
        </w:rPr>
        <w:t>%</w:t>
      </w:r>
      <w:r w:rsidRPr="00CB5162">
        <w:rPr>
          <w:lang w:val="pl-PL"/>
        </w:rPr>
        <w:t xml:space="preserve"> w ramien</w:t>
      </w:r>
      <w:r w:rsidR="00CD6340">
        <w:rPr>
          <w:lang w:val="pl-PL"/>
        </w:rPr>
        <w:t>i</w:t>
      </w:r>
      <w:r w:rsidRPr="00CB5162">
        <w:rPr>
          <w:lang w:val="pl-PL"/>
        </w:rPr>
        <w:t>u, w któr</w:t>
      </w:r>
      <w:r w:rsidR="00F71494">
        <w:rPr>
          <w:lang w:val="pl-PL"/>
        </w:rPr>
        <w:t xml:space="preserve">ym stosowano </w:t>
      </w:r>
      <w:r w:rsidR="00350243">
        <w:rPr>
          <w:lang w:val="pl-PL"/>
        </w:rPr>
        <w:t>trastuzumab</w:t>
      </w:r>
      <w:r w:rsidR="00F71494">
        <w:rPr>
          <w:lang w:val="pl-PL"/>
        </w:rPr>
        <w:t>.</w:t>
      </w:r>
    </w:p>
    <w:p w14:paraId="29E01C47" w14:textId="77777777" w:rsidR="00F71494" w:rsidRPr="00CB5162" w:rsidRDefault="00F71494" w:rsidP="00C73523">
      <w:pPr>
        <w:spacing w:after="0" w:line="240" w:lineRule="auto"/>
        <w:ind w:left="0" w:firstLine="0"/>
        <w:rPr>
          <w:lang w:val="pl-PL"/>
        </w:rPr>
      </w:pPr>
    </w:p>
    <w:p w14:paraId="15A98A3D" w14:textId="40B951C1" w:rsidR="00151DC4" w:rsidRDefault="00672FC2" w:rsidP="00C73523">
      <w:pPr>
        <w:spacing w:after="0" w:line="240" w:lineRule="auto"/>
        <w:ind w:left="0" w:firstLine="0"/>
        <w:rPr>
          <w:lang w:val="pl-PL"/>
        </w:rPr>
      </w:pPr>
      <w:r w:rsidRPr="00CB5162">
        <w:rPr>
          <w:lang w:val="pl-PL"/>
        </w:rPr>
        <w:t xml:space="preserve">W </w:t>
      </w:r>
      <w:r w:rsidR="004A140E">
        <w:rPr>
          <w:lang w:val="pl-PL"/>
        </w:rPr>
        <w:t xml:space="preserve">kluczowym </w:t>
      </w:r>
      <w:r w:rsidRPr="00CB5162">
        <w:rPr>
          <w:lang w:val="pl-PL"/>
        </w:rPr>
        <w:t xml:space="preserve">badaniu BO22227 </w:t>
      </w:r>
      <w:r w:rsidR="008121E6">
        <w:rPr>
          <w:lang w:val="pl-PL"/>
        </w:rPr>
        <w:t>trastuzumab</w:t>
      </w:r>
      <w:r w:rsidR="008121E6" w:rsidRPr="00CB5162">
        <w:rPr>
          <w:lang w:val="pl-PL"/>
        </w:rPr>
        <w:t xml:space="preserve"> </w:t>
      </w:r>
      <w:r w:rsidRPr="00CB5162">
        <w:rPr>
          <w:lang w:val="pl-PL"/>
        </w:rPr>
        <w:t xml:space="preserve">podawano jednocześnie z chemioterapią neoadiuwantową zawierającą 4 cykle epirubicyny </w:t>
      </w:r>
      <w:r w:rsidR="00E16093">
        <w:rPr>
          <w:lang w:val="pl-PL"/>
        </w:rPr>
        <w:t>(skumulowana dawka 300 </w:t>
      </w:r>
      <w:r w:rsidRPr="00CB5162">
        <w:rPr>
          <w:lang w:val="pl-PL"/>
        </w:rPr>
        <w:t>mg/m</w:t>
      </w:r>
      <w:r w:rsidRPr="00CB5162">
        <w:rPr>
          <w:vertAlign w:val="superscript"/>
          <w:lang w:val="pl-PL"/>
        </w:rPr>
        <w:t>2</w:t>
      </w:r>
      <w:r w:rsidRPr="00CB5162">
        <w:rPr>
          <w:lang w:val="pl-PL"/>
        </w:rPr>
        <w:t xml:space="preserve">); przy medianie okresu obserwacji </w:t>
      </w:r>
      <w:r w:rsidR="004A140E">
        <w:rPr>
          <w:lang w:val="pl-PL"/>
        </w:rPr>
        <w:t>przekraczającej 70</w:t>
      </w:r>
      <w:r w:rsidRPr="00CB5162">
        <w:rPr>
          <w:lang w:val="pl-PL"/>
        </w:rPr>
        <w:t xml:space="preserve"> miesięcy częstość występowania </w:t>
      </w:r>
      <w:r w:rsidR="004A140E">
        <w:rPr>
          <w:lang w:val="pl-PL"/>
        </w:rPr>
        <w:t>nie</w:t>
      </w:r>
      <w:r w:rsidR="00C7403F">
        <w:rPr>
          <w:lang w:val="pl-PL"/>
        </w:rPr>
        <w:t>w</w:t>
      </w:r>
      <w:r w:rsidR="004A140E">
        <w:rPr>
          <w:lang w:val="pl-PL"/>
        </w:rPr>
        <w:t>ydolności serca/</w:t>
      </w:r>
      <w:r w:rsidRPr="00CB5162">
        <w:rPr>
          <w:lang w:val="pl-PL"/>
        </w:rPr>
        <w:t>zastoinowej niewydolności serca wyniosła 0,</w:t>
      </w:r>
      <w:r w:rsidR="004A140E">
        <w:rPr>
          <w:lang w:val="pl-PL"/>
        </w:rPr>
        <w:t>3</w:t>
      </w:r>
      <w:r w:rsidR="00F92E86">
        <w:rPr>
          <w:lang w:val="pl-PL"/>
        </w:rPr>
        <w:t>%</w:t>
      </w:r>
      <w:r w:rsidRPr="00CB5162">
        <w:rPr>
          <w:lang w:val="pl-PL"/>
        </w:rPr>
        <w:t xml:space="preserve"> w ramieniu</w:t>
      </w:r>
      <w:r w:rsidR="00F71494">
        <w:rPr>
          <w:lang w:val="pl-PL"/>
        </w:rPr>
        <w:t xml:space="preserve"> z </w:t>
      </w:r>
      <w:r w:rsidR="008121E6">
        <w:rPr>
          <w:lang w:val="pl-PL"/>
        </w:rPr>
        <w:t xml:space="preserve">trastuzumabem </w:t>
      </w:r>
      <w:r w:rsidR="00F71494">
        <w:rPr>
          <w:lang w:val="pl-PL"/>
        </w:rPr>
        <w:t>w formie dożylnej.</w:t>
      </w:r>
    </w:p>
    <w:p w14:paraId="242913B7" w14:textId="77777777" w:rsidR="00F71494" w:rsidRPr="00CB5162" w:rsidRDefault="00F71494" w:rsidP="00C73523">
      <w:pPr>
        <w:spacing w:after="0" w:line="240" w:lineRule="auto"/>
        <w:ind w:left="0" w:firstLine="0"/>
        <w:rPr>
          <w:lang w:val="pl-PL"/>
        </w:rPr>
      </w:pPr>
    </w:p>
    <w:p w14:paraId="56E606E1" w14:textId="77777777" w:rsidR="00151DC4" w:rsidRDefault="00672FC2" w:rsidP="00C73523">
      <w:pPr>
        <w:spacing w:after="0" w:line="240" w:lineRule="auto"/>
        <w:ind w:left="0" w:firstLine="0"/>
        <w:rPr>
          <w:lang w:val="pl-PL"/>
        </w:rPr>
      </w:pPr>
      <w:r w:rsidRPr="00CB5162">
        <w:rPr>
          <w:lang w:val="pl-PL"/>
        </w:rPr>
        <w:t>Doświadczenia kliniczne u chorych po 65</w:t>
      </w:r>
      <w:r w:rsidR="00CD6340">
        <w:rPr>
          <w:lang w:val="pl-PL"/>
        </w:rPr>
        <w:t>.</w:t>
      </w:r>
      <w:r w:rsidRPr="00CB5162">
        <w:rPr>
          <w:lang w:val="pl-PL"/>
        </w:rPr>
        <w:t xml:space="preserve"> roku życia są ograniczone.</w:t>
      </w:r>
    </w:p>
    <w:p w14:paraId="51A2D6CE" w14:textId="77777777" w:rsidR="00F71494" w:rsidRPr="00CB5162" w:rsidRDefault="00F71494" w:rsidP="00C73523">
      <w:pPr>
        <w:spacing w:after="0" w:line="240" w:lineRule="auto"/>
        <w:ind w:left="0" w:firstLine="0"/>
        <w:rPr>
          <w:lang w:val="pl-PL"/>
        </w:rPr>
      </w:pPr>
    </w:p>
    <w:p w14:paraId="6F177A58" w14:textId="77777777" w:rsidR="00151DC4" w:rsidRDefault="00672FC2" w:rsidP="00C73523">
      <w:pPr>
        <w:pStyle w:val="Heading2"/>
        <w:keepLines w:val="0"/>
        <w:spacing w:after="0" w:line="240" w:lineRule="auto"/>
        <w:ind w:left="0" w:firstLine="0"/>
        <w:rPr>
          <w:lang w:val="pl-PL"/>
        </w:rPr>
      </w:pPr>
      <w:r w:rsidRPr="00CB5162">
        <w:rPr>
          <w:lang w:val="pl-PL"/>
        </w:rPr>
        <w:t>Reakcje związane z wlewem (IRRs) i nadwrażliwość</w:t>
      </w:r>
    </w:p>
    <w:p w14:paraId="72BD762E" w14:textId="77777777" w:rsidR="00F71494" w:rsidRPr="00F71494" w:rsidRDefault="00F71494" w:rsidP="00C73523">
      <w:pPr>
        <w:keepNext/>
        <w:spacing w:after="0" w:line="240" w:lineRule="auto"/>
        <w:ind w:left="0" w:firstLine="0"/>
        <w:rPr>
          <w:lang w:val="pl-PL"/>
        </w:rPr>
      </w:pPr>
    </w:p>
    <w:p w14:paraId="696BB86C" w14:textId="6E9A1EA1" w:rsidR="00151DC4" w:rsidRDefault="00672FC2" w:rsidP="006930EA">
      <w:pPr>
        <w:spacing w:after="0" w:line="240" w:lineRule="auto"/>
        <w:ind w:left="0" w:firstLine="0"/>
        <w:rPr>
          <w:lang w:val="pl-PL"/>
        </w:rPr>
      </w:pPr>
      <w:r w:rsidRPr="00CB5162">
        <w:rPr>
          <w:lang w:val="pl-PL"/>
        </w:rPr>
        <w:t xml:space="preserve">Raportowano ciężkie IRRs, związane z wlewem </w:t>
      </w:r>
      <w:r w:rsidR="008121E6">
        <w:rPr>
          <w:lang w:val="pl-PL"/>
        </w:rPr>
        <w:t>trastuzumabu</w:t>
      </w:r>
      <w:r w:rsidRPr="00CB5162">
        <w:rPr>
          <w:lang w:val="pl-PL"/>
        </w:rPr>
        <w:t xml:space="preserve"> obejmujące duszność, nagłe obniżenie ciśnienia tętniczego krwi, świsty, nadciśnienie, skurcz oskrzeli, tachyarytmię nadkomorową, zmniejszoną saturację tlenem, anafilaksję, zespół zaburzeń oddechowych, pokrzywkę i obrzęk naczynioruchowy (patrz punkt 4.8). Można stosować premedykację, aby zmniejszyć ryzyko wystąpienia tych powikłań. Większość tych działań niepożądanych wy</w:t>
      </w:r>
      <w:r w:rsidR="00E16093">
        <w:rPr>
          <w:lang w:val="pl-PL"/>
        </w:rPr>
        <w:t>stępuje podczas lub w ciągu 2,5 </w:t>
      </w:r>
      <w:r w:rsidRPr="00CB5162">
        <w:rPr>
          <w:lang w:val="pl-PL"/>
        </w:rPr>
        <w:t xml:space="preserve">godziny od chwili rozpoczęcia pierwszego wlewu. Jeśli wystąpią objawy niepożądane związane z wlewem, wlew powinien zostać zatrzymany lub zwolniony, a pacjent powinien być obserwowany, aż do ustąpienia wszystkich stwierdzonych objawów (patrz punkt 4.2). W leczeniu tych objawów można stosować leki przeciwbólowe/przeciwgorączkowe, takie jak petydyna lub paracetamol, albo leki antyhistaminowe, takie jak difenhydramina. U większości pacjentów doszło do ustąpienia objawów i </w:t>
      </w:r>
      <w:r w:rsidRPr="00CB5162">
        <w:rPr>
          <w:lang w:val="pl-PL"/>
        </w:rPr>
        <w:lastRenderedPageBreak/>
        <w:t xml:space="preserve">następnie otrzymali oni kolejne wlewy </w:t>
      </w:r>
      <w:r w:rsidR="008121E6">
        <w:rPr>
          <w:lang w:val="pl-PL"/>
        </w:rPr>
        <w:t>trastuzumabu</w:t>
      </w:r>
      <w:r w:rsidRPr="00CB5162">
        <w:rPr>
          <w:lang w:val="pl-PL"/>
        </w:rPr>
        <w:t xml:space="preserve">. W leczeniu </w:t>
      </w:r>
      <w:r w:rsidR="00FB7D55">
        <w:rPr>
          <w:lang w:val="pl-PL"/>
        </w:rPr>
        <w:t>ciężkich</w:t>
      </w:r>
      <w:r w:rsidRPr="00CB5162">
        <w:rPr>
          <w:lang w:val="pl-PL"/>
        </w:rPr>
        <w:t xml:space="preserve"> reakcji niepożądanych z powodzeniem stosowano leczenie wspomagające</w:t>
      </w:r>
      <w:r w:rsidR="00FB7D55">
        <w:rPr>
          <w:lang w:val="pl-PL"/>
        </w:rPr>
        <w:t>,</w:t>
      </w:r>
      <w:r w:rsidRPr="00CB5162">
        <w:rPr>
          <w:lang w:val="pl-PL"/>
        </w:rPr>
        <w:t xml:space="preserve"> takie jak: tlenoterapia, leki z grupy agonistów receptora beta i kortykosteroidy. W rzadkich przypadkach reakcje te związane są z gwałtownym przebiegiem klinicznym kończącym się zgonem pacjenta. U pacjentów z dusznością spoczynkową, związaną z powikłaniami zaawansowanej choroby nowotworowej i chorobami towarzyszącymi, ryzyko powikłań kończących się zgonem związanych z wlewem może być zwiększone. Dlatego też tacy pacjenci nie powinni być leczeni produktem </w:t>
      </w:r>
      <w:r w:rsidR="008121E6" w:rsidRPr="003D4436">
        <w:rPr>
          <w:lang w:val="pl-PL"/>
        </w:rPr>
        <w:t>KANJINTI</w:t>
      </w:r>
      <w:r w:rsidRPr="00CB5162">
        <w:rPr>
          <w:lang w:val="pl-PL"/>
        </w:rPr>
        <w:t xml:space="preserve"> (patrz punkt 4.3).</w:t>
      </w:r>
    </w:p>
    <w:p w14:paraId="648EEEDC" w14:textId="77777777" w:rsidR="00F71494" w:rsidRPr="00CB5162" w:rsidRDefault="00F71494" w:rsidP="006930EA">
      <w:pPr>
        <w:spacing w:after="0" w:line="240" w:lineRule="auto"/>
        <w:ind w:left="0" w:firstLine="0"/>
        <w:rPr>
          <w:lang w:val="pl-PL"/>
        </w:rPr>
      </w:pPr>
    </w:p>
    <w:p w14:paraId="5A6E4FC7" w14:textId="63C7C692" w:rsidR="00151DC4" w:rsidRDefault="00672FC2" w:rsidP="006930EA">
      <w:pPr>
        <w:spacing w:after="0" w:line="240" w:lineRule="auto"/>
        <w:ind w:left="0" w:firstLine="0"/>
        <w:rPr>
          <w:lang w:val="pl-PL"/>
        </w:rPr>
      </w:pPr>
      <w:r w:rsidRPr="00CB5162">
        <w:rPr>
          <w:lang w:val="pl-PL"/>
        </w:rPr>
        <w:t>Opisywano również początkową poprawę z następowym pogorszeniem i reakcjami opóźnionymi z gwałtownym przebiegiem klinicznym. Powikłania kończące się zgonem występowały w okresie od kilku godzin, aż do jednego tygodnia następującego po wlewie. Bardzo rzadko początek objawów związanych z wlewem i zaburzeniami oddechowymi występował u c</w:t>
      </w:r>
      <w:r w:rsidR="000005DB">
        <w:rPr>
          <w:lang w:val="pl-PL"/>
        </w:rPr>
        <w:t>horych po czasie większym niż 6 </w:t>
      </w:r>
      <w:r w:rsidRPr="00CB5162">
        <w:rPr>
          <w:lang w:val="pl-PL"/>
        </w:rPr>
        <w:t xml:space="preserve">godzin od rozpoczęcia wlewu </w:t>
      </w:r>
      <w:r w:rsidR="008121E6">
        <w:rPr>
          <w:lang w:val="pl-PL"/>
        </w:rPr>
        <w:t>trastuzumabu</w:t>
      </w:r>
      <w:r w:rsidRPr="00CB5162">
        <w:rPr>
          <w:lang w:val="pl-PL"/>
        </w:rPr>
        <w:t>. Pacjenci powinni być ostrzeżeni o możliwości wystąpienia takiego opóźnienia oraz powinni być poinstruowani o konieczności skontaktowania się z lekarzem, jeśli tylko objawy te wystąpią.</w:t>
      </w:r>
    </w:p>
    <w:p w14:paraId="54F767AC" w14:textId="77777777" w:rsidR="00F71494" w:rsidRPr="00CB5162" w:rsidRDefault="00F71494" w:rsidP="006930EA">
      <w:pPr>
        <w:spacing w:after="0" w:line="240" w:lineRule="auto"/>
        <w:ind w:left="0" w:firstLine="0"/>
        <w:rPr>
          <w:lang w:val="pl-PL"/>
        </w:rPr>
      </w:pPr>
    </w:p>
    <w:p w14:paraId="32511E48" w14:textId="77777777" w:rsidR="00151DC4" w:rsidRDefault="00672FC2" w:rsidP="006930EA">
      <w:pPr>
        <w:pStyle w:val="Heading2"/>
        <w:keepLines w:val="0"/>
        <w:spacing w:after="0" w:line="240" w:lineRule="auto"/>
        <w:ind w:left="0" w:firstLine="0"/>
        <w:rPr>
          <w:lang w:val="pl-PL"/>
        </w:rPr>
      </w:pPr>
      <w:r w:rsidRPr="00CB5162">
        <w:rPr>
          <w:lang w:val="pl-PL"/>
        </w:rPr>
        <w:t>Objawy ze strony układu oddechowego</w:t>
      </w:r>
    </w:p>
    <w:p w14:paraId="6D03801A" w14:textId="77777777" w:rsidR="00F71494" w:rsidRPr="00F71494" w:rsidRDefault="00F71494" w:rsidP="006930EA">
      <w:pPr>
        <w:keepNext/>
        <w:spacing w:after="0" w:line="240" w:lineRule="auto"/>
        <w:ind w:left="0" w:firstLine="0"/>
        <w:rPr>
          <w:lang w:val="pl-PL"/>
        </w:rPr>
      </w:pPr>
    </w:p>
    <w:p w14:paraId="3A565E61" w14:textId="7ECB3FBC" w:rsidR="00151DC4" w:rsidRDefault="00672FC2" w:rsidP="006930EA">
      <w:pPr>
        <w:spacing w:after="0" w:line="240" w:lineRule="auto"/>
        <w:ind w:left="0" w:firstLine="0"/>
        <w:rPr>
          <w:lang w:val="pl-PL"/>
        </w:rPr>
      </w:pPr>
      <w:r w:rsidRPr="00CB5162">
        <w:rPr>
          <w:lang w:val="pl-PL"/>
        </w:rPr>
        <w:t xml:space="preserve">Po wprowadzeniu </w:t>
      </w:r>
      <w:r w:rsidR="008121E6">
        <w:rPr>
          <w:lang w:val="pl-PL"/>
        </w:rPr>
        <w:t>trastuzumabu</w:t>
      </w:r>
      <w:r w:rsidRPr="00CB5162">
        <w:rPr>
          <w:lang w:val="pl-PL"/>
        </w:rPr>
        <w:t xml:space="preserve"> do obrotu zgłaszano występowanie ciężkich reakcji oddechowych związanych z podawaniem produktu (patrz punkt 4.8). Przypadki te czasem kończyły się zgonem pacjenta. Dodatkowo zgłaszano</w:t>
      </w:r>
      <w:r w:rsidR="00FB7D55">
        <w:rPr>
          <w:lang w:val="pl-PL"/>
        </w:rPr>
        <w:t>:</w:t>
      </w:r>
      <w:r w:rsidRPr="00CB5162">
        <w:rPr>
          <w:lang w:val="pl-PL"/>
        </w:rPr>
        <w:t xml:space="preserve"> przypadki śródmiąższowej choroby płuc obejmującej nacieki w płucach, zespół ostrej niewydolności oddechowej, zapalenie płuc, wysięk opłucnowy, zaburzenia oddechowe, ostry obrzęk płuc i niewydolność oddechową. Do czynników ryzyka śródmiąższowej choroby płuc należą wcześniejsze lub aktualnie prowadzone inne terapie przeciwnowotworowe, o których wiadomo, że są z nią związane. Terapie te obejmują: stosowanie taksanów, gemcytabiny, winorelbiny i radioterapii. Te zdarzenia niepożądane mogą wystąpić jako część reakcji związanych z wlewem lub jako reakcje opóźnione. U pacjentów z dusznością spoczynkową, związaną z powikłaniami zaawansowanej choroby nowotworowej i chorobami towarzyszącymi, ryzyko powikłań ze strony układu oddechowego może być zwiększone. Dlatego też, tacy pacjenci nie powinni być leczeni produktem </w:t>
      </w:r>
      <w:r w:rsidR="008121E6" w:rsidRPr="003D4436">
        <w:rPr>
          <w:lang w:val="pl-PL"/>
        </w:rPr>
        <w:t>KANJINTI</w:t>
      </w:r>
      <w:r w:rsidRPr="00CB5162">
        <w:rPr>
          <w:lang w:val="pl-PL"/>
        </w:rPr>
        <w:t xml:space="preserve"> (patrz punkt 4.3). Należy zachować ostrożność ze względu na możliwość wystąpienia zapalenia płuc, szczególnie u pacjentów otrzymujących jednocześnie taksany.</w:t>
      </w:r>
    </w:p>
    <w:p w14:paraId="4DA49916" w14:textId="6A53ADFC" w:rsidR="00C44BD7" w:rsidRDefault="00C44BD7" w:rsidP="006930EA">
      <w:pPr>
        <w:spacing w:after="0" w:line="240" w:lineRule="auto"/>
        <w:ind w:left="0" w:firstLine="0"/>
        <w:rPr>
          <w:lang w:val="pl-PL"/>
        </w:rPr>
      </w:pPr>
    </w:p>
    <w:p w14:paraId="27469568" w14:textId="0879154A" w:rsidR="00C44BD7" w:rsidRPr="002E409B" w:rsidRDefault="00C44BD7" w:rsidP="006930EA">
      <w:pPr>
        <w:spacing w:after="0" w:line="240" w:lineRule="auto"/>
        <w:ind w:left="0" w:firstLine="0"/>
        <w:rPr>
          <w:u w:val="single"/>
          <w:lang w:val="pl-PL"/>
        </w:rPr>
      </w:pPr>
      <w:r w:rsidRPr="002E409B">
        <w:rPr>
          <w:u w:val="single"/>
          <w:lang w:val="pl-PL"/>
        </w:rPr>
        <w:t>Sód</w:t>
      </w:r>
    </w:p>
    <w:p w14:paraId="283275ED" w14:textId="32E2C7DC" w:rsidR="00C44BD7" w:rsidRDefault="00C44BD7" w:rsidP="006930EA">
      <w:pPr>
        <w:spacing w:after="0" w:line="240" w:lineRule="auto"/>
        <w:ind w:left="0" w:firstLine="0"/>
        <w:rPr>
          <w:lang w:val="pl-PL"/>
        </w:rPr>
      </w:pPr>
    </w:p>
    <w:p w14:paraId="411A16B1" w14:textId="5E45F157" w:rsidR="00C44BD7" w:rsidRDefault="00C44BD7" w:rsidP="006930EA">
      <w:pPr>
        <w:spacing w:after="0" w:line="240" w:lineRule="auto"/>
        <w:ind w:left="0" w:firstLine="0"/>
        <w:rPr>
          <w:lang w:val="pl-PL"/>
        </w:rPr>
      </w:pPr>
      <w:bookmarkStart w:id="0" w:name="_Hlk55818118"/>
      <w:r>
        <w:rPr>
          <w:lang w:val="pl-PL"/>
        </w:rPr>
        <w:t>Ten produkt leczniczy zawiera mniej niż 1</w:t>
      </w:r>
      <w:r w:rsidR="00DF0831">
        <w:rPr>
          <w:lang w:val="pl-PL"/>
        </w:rPr>
        <w:t> </w:t>
      </w:r>
      <w:r>
        <w:rPr>
          <w:lang w:val="pl-PL"/>
        </w:rPr>
        <w:t xml:space="preserve">mmol </w:t>
      </w:r>
      <w:r w:rsidR="00E216C9">
        <w:rPr>
          <w:lang w:val="pl-PL"/>
        </w:rPr>
        <w:t>(23</w:t>
      </w:r>
      <w:r w:rsidR="00DF0831">
        <w:rPr>
          <w:lang w:val="pl-PL"/>
        </w:rPr>
        <w:t> </w:t>
      </w:r>
      <w:r w:rsidR="00E216C9">
        <w:rPr>
          <w:lang w:val="pl-PL"/>
        </w:rPr>
        <w:t xml:space="preserve">mg) </w:t>
      </w:r>
      <w:r>
        <w:rPr>
          <w:lang w:val="pl-PL"/>
        </w:rPr>
        <w:t xml:space="preserve">sodu na dawkę, co oznacza, że </w:t>
      </w:r>
      <w:r w:rsidR="00E216C9">
        <w:rPr>
          <w:lang w:val="pl-PL"/>
        </w:rPr>
        <w:t xml:space="preserve">jest zasadniczo </w:t>
      </w:r>
      <w:r>
        <w:rPr>
          <w:lang w:val="pl-PL"/>
        </w:rPr>
        <w:t>„wolny od sodu”.</w:t>
      </w:r>
    </w:p>
    <w:bookmarkEnd w:id="0"/>
    <w:p w14:paraId="1E6F8FAC" w14:textId="77777777" w:rsidR="00F71494" w:rsidRPr="00CB5162" w:rsidRDefault="00F71494" w:rsidP="006930EA">
      <w:pPr>
        <w:spacing w:after="0" w:line="240" w:lineRule="auto"/>
        <w:ind w:left="0" w:firstLine="0"/>
        <w:rPr>
          <w:lang w:val="pl-PL"/>
        </w:rPr>
      </w:pPr>
    </w:p>
    <w:p w14:paraId="38E78A8F" w14:textId="77777777" w:rsidR="00151DC4" w:rsidRDefault="00672FC2" w:rsidP="00D37E46">
      <w:pPr>
        <w:pStyle w:val="Heading3"/>
        <w:keepLines w:val="0"/>
        <w:tabs>
          <w:tab w:val="center" w:pos="3814"/>
        </w:tabs>
        <w:spacing w:after="0" w:line="240" w:lineRule="auto"/>
        <w:ind w:left="567" w:hanging="567"/>
        <w:rPr>
          <w:b/>
          <w:i w:val="0"/>
          <w:u w:val="none"/>
          <w:lang w:val="pl-PL"/>
        </w:rPr>
      </w:pPr>
      <w:r w:rsidRPr="00CB5162">
        <w:rPr>
          <w:b/>
          <w:i w:val="0"/>
          <w:u w:val="none"/>
          <w:lang w:val="pl-PL"/>
        </w:rPr>
        <w:t>4.5</w:t>
      </w:r>
      <w:r w:rsidRPr="00CB5162">
        <w:rPr>
          <w:b/>
          <w:i w:val="0"/>
          <w:u w:val="none"/>
          <w:lang w:val="pl-PL"/>
        </w:rPr>
        <w:tab/>
        <w:t>Interakcje z innymi produktami leczniczymi i inne rodzaje interakcji</w:t>
      </w:r>
    </w:p>
    <w:p w14:paraId="25BB57F5" w14:textId="77777777" w:rsidR="00DB7B92" w:rsidRPr="00DB7B92" w:rsidRDefault="00DB7B92" w:rsidP="00E7374D">
      <w:pPr>
        <w:keepNext/>
        <w:spacing w:after="0" w:line="240" w:lineRule="auto"/>
        <w:ind w:left="0" w:firstLine="0"/>
        <w:rPr>
          <w:lang w:val="pl-PL"/>
        </w:rPr>
      </w:pPr>
    </w:p>
    <w:p w14:paraId="1F2A1AD6" w14:textId="24B9DDBE" w:rsidR="00151DC4" w:rsidRDefault="00672FC2" w:rsidP="00E7374D">
      <w:pPr>
        <w:spacing w:after="0" w:line="240" w:lineRule="auto"/>
        <w:ind w:left="0" w:firstLine="0"/>
        <w:rPr>
          <w:lang w:val="pl-PL"/>
        </w:rPr>
      </w:pPr>
      <w:r w:rsidRPr="00CB5162">
        <w:rPr>
          <w:lang w:val="pl-PL"/>
        </w:rPr>
        <w:t xml:space="preserve">Nie przeprowadzano formalnych badań nad interakcjami leków. Nie obserwowano w badaniach klinicznych klinicznie istotnych interakcji pomiędzy </w:t>
      </w:r>
      <w:r w:rsidR="00B1230D">
        <w:rPr>
          <w:lang w:val="pl-PL"/>
        </w:rPr>
        <w:t>trastuzumabem</w:t>
      </w:r>
      <w:r w:rsidRPr="00CB5162">
        <w:rPr>
          <w:lang w:val="pl-PL"/>
        </w:rPr>
        <w:t xml:space="preserve"> a innymi równocześnie stosowanymi produktami leczniczymi.</w:t>
      </w:r>
    </w:p>
    <w:p w14:paraId="2D544C80" w14:textId="77777777" w:rsidR="004621EF" w:rsidRPr="00CB5162" w:rsidRDefault="004621EF" w:rsidP="00E7374D">
      <w:pPr>
        <w:spacing w:after="0" w:line="240" w:lineRule="auto"/>
        <w:ind w:left="0" w:firstLine="0"/>
        <w:rPr>
          <w:lang w:val="pl-PL"/>
        </w:rPr>
      </w:pPr>
    </w:p>
    <w:p w14:paraId="16078C4A" w14:textId="77777777" w:rsidR="00151DC4" w:rsidRPr="00B461D1" w:rsidRDefault="00672FC2" w:rsidP="00E7374D">
      <w:pPr>
        <w:pStyle w:val="Heading3"/>
        <w:keepLines w:val="0"/>
        <w:spacing w:after="0" w:line="240" w:lineRule="auto"/>
        <w:ind w:left="0" w:firstLine="0"/>
        <w:rPr>
          <w:i w:val="0"/>
          <w:lang w:val="pl-PL"/>
        </w:rPr>
      </w:pPr>
      <w:r w:rsidRPr="00B461D1">
        <w:rPr>
          <w:i w:val="0"/>
          <w:lang w:val="pl-PL"/>
        </w:rPr>
        <w:t>Wpływ trastuzumabu na farmakokinetykę in</w:t>
      </w:r>
      <w:r w:rsidR="00866FBC">
        <w:rPr>
          <w:i w:val="0"/>
          <w:lang w:val="pl-PL"/>
        </w:rPr>
        <w:t>nych leków przeciwnowotworowych</w:t>
      </w:r>
    </w:p>
    <w:p w14:paraId="3A9DB8CB" w14:textId="77777777" w:rsidR="004621EF" w:rsidRPr="004621EF" w:rsidRDefault="004621EF" w:rsidP="00E7374D">
      <w:pPr>
        <w:keepNext/>
        <w:spacing w:after="0" w:line="240" w:lineRule="auto"/>
        <w:ind w:left="0" w:firstLine="0"/>
        <w:rPr>
          <w:lang w:val="pl-PL"/>
        </w:rPr>
      </w:pPr>
    </w:p>
    <w:p w14:paraId="4FC70947" w14:textId="3D733187" w:rsidR="00151DC4" w:rsidRDefault="00672FC2" w:rsidP="009F39CD">
      <w:pPr>
        <w:spacing w:after="0" w:line="240" w:lineRule="auto"/>
        <w:ind w:left="0" w:firstLine="0"/>
        <w:rPr>
          <w:lang w:val="pl-PL"/>
        </w:rPr>
      </w:pPr>
      <w:r w:rsidRPr="00CB5162">
        <w:rPr>
          <w:lang w:val="pl-PL"/>
        </w:rPr>
        <w:t>Dane farmakokinetyczne z badań BO15935 i M77004 u kobiet z przerzutowym rakiem piersi (MBC) HER2-dodatnim sugerowały, że ekspozycja na paklitaksel i doksorubicynę (i ich główne metabolity 6</w:t>
      </w:r>
      <w:r w:rsidR="000C07B4">
        <w:rPr>
          <w:lang w:val="pl-PL"/>
        </w:rPr>
        <w:noBreakHyphen/>
      </w:r>
      <w:r>
        <w:t>α</w:t>
      </w:r>
      <w:r w:rsidRPr="00CB5162">
        <w:rPr>
          <w:lang w:val="pl-PL"/>
        </w:rPr>
        <w:t>-hydroksypaklitaksel POH i doksorubicynol DOL) nie została zmieniona w obecności trastuzumabu (8</w:t>
      </w:r>
      <w:r w:rsidR="006872F9">
        <w:rPr>
          <w:lang w:val="pl-PL"/>
        </w:rPr>
        <w:t> </w:t>
      </w:r>
      <w:r w:rsidRPr="00CB5162">
        <w:rPr>
          <w:lang w:val="pl-PL"/>
        </w:rPr>
        <w:t>mg/kg</w:t>
      </w:r>
      <w:r w:rsidR="00B1230D" w:rsidRPr="003D4436">
        <w:rPr>
          <w:lang w:val="pl-PL"/>
        </w:rPr>
        <w:t> mc.</w:t>
      </w:r>
      <w:r w:rsidR="00B1230D">
        <w:rPr>
          <w:lang w:val="pl-PL"/>
        </w:rPr>
        <w:t xml:space="preserve"> </w:t>
      </w:r>
      <w:r w:rsidRPr="00CB5162">
        <w:rPr>
          <w:lang w:val="pl-PL"/>
        </w:rPr>
        <w:t xml:space="preserve">lub </w:t>
      </w:r>
      <w:r w:rsidR="006872F9">
        <w:rPr>
          <w:lang w:val="pl-PL"/>
        </w:rPr>
        <w:t>4 </w:t>
      </w:r>
      <w:r w:rsidRPr="00CB5162">
        <w:rPr>
          <w:lang w:val="pl-PL"/>
        </w:rPr>
        <w:t>mg/kg</w:t>
      </w:r>
      <w:r w:rsidR="00B1230D" w:rsidRPr="003D4436">
        <w:rPr>
          <w:lang w:val="pl-PL"/>
        </w:rPr>
        <w:t> mc.</w:t>
      </w:r>
      <w:r w:rsidRPr="00CB5162">
        <w:rPr>
          <w:lang w:val="pl-PL"/>
        </w:rPr>
        <w:t xml:space="preserve"> </w:t>
      </w:r>
      <w:r w:rsidR="00380725" w:rsidRPr="00380725">
        <w:rPr>
          <w:lang w:val="pl-PL"/>
        </w:rPr>
        <w:t>d</w:t>
      </w:r>
      <w:r w:rsidR="00380725" w:rsidRPr="003D4436">
        <w:rPr>
          <w:lang w:val="pl-PL"/>
        </w:rPr>
        <w:t>ożylna</w:t>
      </w:r>
      <w:r w:rsidR="00380725">
        <w:rPr>
          <w:i/>
          <w:lang w:val="pl-PL"/>
        </w:rPr>
        <w:t xml:space="preserve"> </w:t>
      </w:r>
      <w:r w:rsidRPr="00CB5162">
        <w:rPr>
          <w:lang w:val="pl-PL"/>
        </w:rPr>
        <w:t xml:space="preserve">dawka nasycająca, </w:t>
      </w:r>
      <w:r w:rsidR="00E16093">
        <w:rPr>
          <w:lang w:val="pl-PL"/>
        </w:rPr>
        <w:t>a następnie odpowiednio dawki 6 </w:t>
      </w:r>
      <w:r w:rsidRPr="00CB5162">
        <w:rPr>
          <w:lang w:val="pl-PL"/>
        </w:rPr>
        <w:t>mg/kg</w:t>
      </w:r>
      <w:r w:rsidR="00B1230D" w:rsidRPr="003D4436">
        <w:rPr>
          <w:lang w:val="pl-PL"/>
        </w:rPr>
        <w:t> mc.</w:t>
      </w:r>
      <w:r w:rsidR="00754D3E">
        <w:rPr>
          <w:lang w:val="pl-PL"/>
        </w:rPr>
        <w:t xml:space="preserve"> </w:t>
      </w:r>
      <w:r w:rsidR="00380725" w:rsidRPr="003D4436">
        <w:rPr>
          <w:lang w:val="pl-PL"/>
        </w:rPr>
        <w:t>dożylnie</w:t>
      </w:r>
      <w:r w:rsidRPr="00CB5162">
        <w:rPr>
          <w:lang w:val="pl-PL"/>
        </w:rPr>
        <w:t xml:space="preserve"> co 3 tygodnie lub 2</w:t>
      </w:r>
      <w:r w:rsidR="006872F9">
        <w:rPr>
          <w:lang w:val="pl-PL"/>
        </w:rPr>
        <w:t> </w:t>
      </w:r>
      <w:r w:rsidRPr="00CB5162">
        <w:rPr>
          <w:lang w:val="pl-PL"/>
        </w:rPr>
        <w:t>mg/kg</w:t>
      </w:r>
      <w:r w:rsidR="00B1230D" w:rsidRPr="003D4436">
        <w:rPr>
          <w:lang w:val="pl-PL"/>
        </w:rPr>
        <w:t> mc.</w:t>
      </w:r>
      <w:r w:rsidRPr="00CB5162">
        <w:rPr>
          <w:lang w:val="pl-PL"/>
        </w:rPr>
        <w:t xml:space="preserve"> </w:t>
      </w:r>
      <w:r w:rsidR="00380725" w:rsidRPr="003D4436">
        <w:rPr>
          <w:lang w:val="pl-PL"/>
        </w:rPr>
        <w:t xml:space="preserve">dożylnie </w:t>
      </w:r>
      <w:r w:rsidRPr="00CB5162">
        <w:rPr>
          <w:lang w:val="pl-PL"/>
        </w:rPr>
        <w:t>co tydzień).</w:t>
      </w:r>
      <w:r w:rsidR="00866FBC">
        <w:rPr>
          <w:lang w:val="pl-PL"/>
        </w:rPr>
        <w:t xml:space="preserve"> </w:t>
      </w:r>
      <w:r w:rsidRPr="00CB5162">
        <w:rPr>
          <w:lang w:val="pl-PL"/>
        </w:rPr>
        <w:t>Jednakże trastuzumab może podnosić całkowitą ekspozycję na jeden metabolit doksorubicyny (7</w:t>
      </w:r>
      <w:r w:rsidR="00774FEB">
        <w:rPr>
          <w:lang w:val="pl-PL"/>
        </w:rPr>
        <w:t>-</w:t>
      </w:r>
      <w:r w:rsidRPr="00CB5162">
        <w:rPr>
          <w:lang w:val="pl-PL"/>
        </w:rPr>
        <w:t>deoksy-1,3-dihydro doksorubicynon D7D). Bioaktywność D7D i kliniczne znaczenie wpływu podniesienia poziomu tego metabolitu były niejasne.</w:t>
      </w:r>
    </w:p>
    <w:p w14:paraId="21BBD837" w14:textId="77777777" w:rsidR="004621EF" w:rsidRPr="00CB5162" w:rsidRDefault="004621EF" w:rsidP="00E7374D">
      <w:pPr>
        <w:spacing w:after="0" w:line="240" w:lineRule="auto"/>
        <w:ind w:left="0" w:firstLine="0"/>
        <w:rPr>
          <w:lang w:val="pl-PL"/>
        </w:rPr>
      </w:pPr>
    </w:p>
    <w:p w14:paraId="3E626D47" w14:textId="6998CB86" w:rsidR="00151DC4" w:rsidRDefault="00672FC2" w:rsidP="00866FBC">
      <w:pPr>
        <w:spacing w:after="0" w:line="240" w:lineRule="auto"/>
        <w:ind w:left="0" w:firstLine="0"/>
        <w:rPr>
          <w:lang w:val="pl-PL"/>
        </w:rPr>
      </w:pPr>
      <w:r w:rsidRPr="00CB5162">
        <w:rPr>
          <w:lang w:val="pl-PL"/>
        </w:rPr>
        <w:t xml:space="preserve">Dane z badania </w:t>
      </w:r>
      <w:r w:rsidRPr="00380725">
        <w:rPr>
          <w:lang w:val="pl-PL"/>
        </w:rPr>
        <w:t>JP16003, jednoramienneg</w:t>
      </w:r>
      <w:r w:rsidR="00290B09" w:rsidRPr="00B845B1">
        <w:rPr>
          <w:lang w:val="pl-PL"/>
        </w:rPr>
        <w:t xml:space="preserve">o badania </w:t>
      </w:r>
      <w:r w:rsidR="00B1230D" w:rsidRPr="00380725">
        <w:rPr>
          <w:lang w:val="pl-PL"/>
        </w:rPr>
        <w:t>trastuzumabu</w:t>
      </w:r>
      <w:r w:rsidR="00290B09" w:rsidRPr="00380725">
        <w:rPr>
          <w:lang w:val="pl-PL"/>
        </w:rPr>
        <w:t xml:space="preserve"> (4 </w:t>
      </w:r>
      <w:r w:rsidRPr="00380725">
        <w:rPr>
          <w:lang w:val="pl-PL"/>
        </w:rPr>
        <w:t>mg/kg</w:t>
      </w:r>
      <w:r w:rsidR="00754D3E" w:rsidRPr="003D4436">
        <w:rPr>
          <w:lang w:val="pl-PL"/>
        </w:rPr>
        <w:t> mc.</w:t>
      </w:r>
      <w:r w:rsidRPr="00380725">
        <w:rPr>
          <w:lang w:val="pl-PL"/>
        </w:rPr>
        <w:t xml:space="preserve"> </w:t>
      </w:r>
      <w:r w:rsidR="00380725" w:rsidRPr="00380725">
        <w:rPr>
          <w:lang w:val="pl-PL"/>
        </w:rPr>
        <w:t xml:space="preserve">dożylna </w:t>
      </w:r>
      <w:r w:rsidRPr="00380725">
        <w:rPr>
          <w:lang w:val="pl-PL"/>
        </w:rPr>
        <w:t xml:space="preserve">dawka nasycająca </w:t>
      </w:r>
      <w:r w:rsidR="00290B09" w:rsidRPr="00380725">
        <w:rPr>
          <w:lang w:val="pl-PL"/>
        </w:rPr>
        <w:t>i 2 </w:t>
      </w:r>
      <w:r w:rsidRPr="00B845B1">
        <w:rPr>
          <w:lang w:val="pl-PL"/>
        </w:rPr>
        <w:t>mg/kg</w:t>
      </w:r>
      <w:r w:rsidR="00754D3E" w:rsidRPr="003D4436">
        <w:rPr>
          <w:lang w:val="pl-PL"/>
        </w:rPr>
        <w:t> mc.</w:t>
      </w:r>
      <w:r w:rsidRPr="00380725">
        <w:rPr>
          <w:lang w:val="pl-PL"/>
        </w:rPr>
        <w:t xml:space="preserve"> </w:t>
      </w:r>
      <w:r w:rsidR="00380725" w:rsidRPr="003D4436">
        <w:rPr>
          <w:lang w:val="pl-PL"/>
        </w:rPr>
        <w:t>dożylnie</w:t>
      </w:r>
      <w:r w:rsidRPr="00CB5162">
        <w:rPr>
          <w:i/>
          <w:lang w:val="pl-PL"/>
        </w:rPr>
        <w:t xml:space="preserve"> </w:t>
      </w:r>
      <w:r w:rsidRPr="00CB5162">
        <w:rPr>
          <w:lang w:val="pl-PL"/>
        </w:rPr>
        <w:t>ra</w:t>
      </w:r>
      <w:r w:rsidR="00290B09">
        <w:rPr>
          <w:lang w:val="pl-PL"/>
        </w:rPr>
        <w:t>z w tygodniu) i docetakselu (60 </w:t>
      </w:r>
      <w:r w:rsidRPr="00CB5162">
        <w:rPr>
          <w:lang w:val="pl-PL"/>
        </w:rPr>
        <w:t>mg/m</w:t>
      </w:r>
      <w:r w:rsidRPr="00CB5162">
        <w:rPr>
          <w:vertAlign w:val="superscript"/>
          <w:lang w:val="pl-PL"/>
        </w:rPr>
        <w:t>2</w:t>
      </w:r>
      <w:r w:rsidRPr="00D856F9">
        <w:rPr>
          <w:lang w:val="pl-PL"/>
        </w:rPr>
        <w:t xml:space="preserve"> </w:t>
      </w:r>
      <w:r w:rsidR="00380725" w:rsidRPr="003D4436">
        <w:rPr>
          <w:lang w:val="pl-PL"/>
        </w:rPr>
        <w:t>dożylnie</w:t>
      </w:r>
      <w:r w:rsidRPr="00380725">
        <w:rPr>
          <w:lang w:val="pl-PL"/>
        </w:rPr>
        <w:t>)</w:t>
      </w:r>
      <w:r w:rsidRPr="00CB5162">
        <w:rPr>
          <w:lang w:val="pl-PL"/>
        </w:rPr>
        <w:t xml:space="preserve"> u japońskich kobiet z MBC HER2</w:t>
      </w:r>
      <w:r w:rsidR="00A44953">
        <w:rPr>
          <w:lang w:val="pl-PL"/>
        </w:rPr>
        <w:noBreakHyphen/>
      </w:r>
      <w:r w:rsidRPr="00CB5162">
        <w:rPr>
          <w:lang w:val="pl-PL"/>
        </w:rPr>
        <w:t xml:space="preserve">dodatnim, sugerują, że jednoczesne stosowanie </w:t>
      </w:r>
      <w:r w:rsidR="00B1230D">
        <w:rPr>
          <w:lang w:val="pl-PL"/>
        </w:rPr>
        <w:t>trastuzumabu</w:t>
      </w:r>
      <w:r w:rsidRPr="00CB5162">
        <w:rPr>
          <w:lang w:val="pl-PL"/>
        </w:rPr>
        <w:t xml:space="preserve"> nie miało wpływu </w:t>
      </w:r>
      <w:r w:rsidRPr="00CB5162">
        <w:rPr>
          <w:lang w:val="pl-PL"/>
        </w:rPr>
        <w:lastRenderedPageBreak/>
        <w:t xml:space="preserve">na farmakokinetykę pojedynczej dawki docetakselu. Badanie JP19959 było badaniem dodatkowym badania BO18255 (ToGA) prowadzonym u japońskich mężczyzn i kobiet jako pacjentów z zaawansowanym rakiem żołądka w celu oceny farmakokinetyki kapecytabiny i cisplatyny stosowanymi z </w:t>
      </w:r>
      <w:r w:rsidR="00B1230D">
        <w:rPr>
          <w:lang w:val="pl-PL"/>
        </w:rPr>
        <w:t>trastuzumabem</w:t>
      </w:r>
      <w:r w:rsidRPr="00CB5162">
        <w:rPr>
          <w:lang w:val="pl-PL"/>
        </w:rPr>
        <w:t xml:space="preserve"> lub bez </w:t>
      </w:r>
      <w:r w:rsidR="00B1230D">
        <w:rPr>
          <w:lang w:val="pl-PL"/>
        </w:rPr>
        <w:t>trastuzumabu</w:t>
      </w:r>
      <w:r w:rsidRPr="00CB5162">
        <w:rPr>
          <w:lang w:val="pl-PL"/>
        </w:rPr>
        <w:t xml:space="preserve">. Wyniki tego małego dodatkowego badania sugeruwały, że ekspozycja na bioaktywne metabolity (np. 5-FU) kapecytabiny nie była zmieniona przez jednoczesne stosowanie cisplatyny lub jednoczesne stosowanie cisplatyny z </w:t>
      </w:r>
      <w:r w:rsidR="00B1230D">
        <w:rPr>
          <w:lang w:val="pl-PL"/>
        </w:rPr>
        <w:t>trastuzumabem</w:t>
      </w:r>
      <w:r w:rsidRPr="00CB5162">
        <w:rPr>
          <w:lang w:val="pl-PL"/>
        </w:rPr>
        <w:t xml:space="preserve">. Jednak sama kapecytabina wykazywała wyższe stężenie i dłuższy okres półtrwania w połączeniu z </w:t>
      </w:r>
      <w:r w:rsidR="00B1230D">
        <w:rPr>
          <w:lang w:val="pl-PL"/>
        </w:rPr>
        <w:t>trastuzumabem</w:t>
      </w:r>
      <w:r w:rsidRPr="00CB5162">
        <w:rPr>
          <w:lang w:val="pl-PL"/>
        </w:rPr>
        <w:t xml:space="preserve">. Dane sugerują również, że farmakokinetyka cisplatyny nie była zmieniona pod wpływem jednoczesnego stosowania kapecytabiny lub jednoczesnego stosowania kapecytabiny z </w:t>
      </w:r>
      <w:r w:rsidR="00B1230D">
        <w:rPr>
          <w:lang w:val="pl-PL"/>
        </w:rPr>
        <w:t>trastuzumabem</w:t>
      </w:r>
      <w:r w:rsidRPr="00CB5162">
        <w:rPr>
          <w:lang w:val="pl-PL"/>
        </w:rPr>
        <w:t>.</w:t>
      </w:r>
    </w:p>
    <w:p w14:paraId="61071894" w14:textId="77777777" w:rsidR="004621EF" w:rsidRPr="00CB5162" w:rsidRDefault="004621EF" w:rsidP="00866FBC">
      <w:pPr>
        <w:spacing w:after="0" w:line="240" w:lineRule="auto"/>
        <w:ind w:left="0" w:firstLine="0"/>
        <w:rPr>
          <w:lang w:val="pl-PL"/>
        </w:rPr>
      </w:pPr>
    </w:p>
    <w:p w14:paraId="6846D329" w14:textId="25C4C57F" w:rsidR="00151DC4" w:rsidRDefault="00672FC2" w:rsidP="00866FBC">
      <w:pPr>
        <w:spacing w:after="0" w:line="240" w:lineRule="auto"/>
        <w:ind w:left="0" w:firstLine="0"/>
        <w:rPr>
          <w:lang w:val="pl-PL"/>
        </w:rPr>
      </w:pPr>
      <w:r w:rsidRPr="00CB5162">
        <w:rPr>
          <w:lang w:val="pl-PL"/>
        </w:rPr>
        <w:t>Dane farmakokinetyczne z badania H4613g/GO01305 u pacjentów z przerzutowym lub miejscowo zaawansowanym, nieoperacyjnym rakiem HER2-dodatnim sugerują, że trastuzumab nie miał wpływu n</w:t>
      </w:r>
      <w:r w:rsidR="00E57295">
        <w:rPr>
          <w:lang w:val="pl-PL"/>
        </w:rPr>
        <w:t>a farmakokinetykę karboplatyny.</w:t>
      </w:r>
    </w:p>
    <w:p w14:paraId="001FAD3B" w14:textId="77777777" w:rsidR="004621EF" w:rsidRPr="00CB5162" w:rsidRDefault="004621EF" w:rsidP="00866FBC">
      <w:pPr>
        <w:spacing w:after="0" w:line="240" w:lineRule="auto"/>
        <w:ind w:left="0" w:firstLine="0"/>
        <w:rPr>
          <w:lang w:val="pl-PL"/>
        </w:rPr>
      </w:pPr>
    </w:p>
    <w:p w14:paraId="5A456209" w14:textId="77777777" w:rsidR="00151DC4" w:rsidRPr="007A49AC" w:rsidRDefault="00672FC2" w:rsidP="00866FBC">
      <w:pPr>
        <w:pStyle w:val="Heading3"/>
        <w:keepLines w:val="0"/>
        <w:spacing w:after="0" w:line="240" w:lineRule="auto"/>
        <w:ind w:left="0" w:firstLine="0"/>
        <w:rPr>
          <w:lang w:val="pl-PL"/>
        </w:rPr>
      </w:pPr>
      <w:r w:rsidRPr="007A49AC">
        <w:rPr>
          <w:lang w:val="pl-PL"/>
        </w:rPr>
        <w:t>Wpływ leków przeciwnowotworowych na farmakokinetykę trastuzumabu</w:t>
      </w:r>
    </w:p>
    <w:p w14:paraId="32CED68D" w14:textId="77777777" w:rsidR="004621EF" w:rsidRPr="004621EF" w:rsidRDefault="004621EF" w:rsidP="00866FBC">
      <w:pPr>
        <w:keepNext/>
        <w:spacing w:after="0" w:line="240" w:lineRule="auto"/>
        <w:ind w:left="0" w:firstLine="0"/>
        <w:rPr>
          <w:lang w:val="pl-PL"/>
        </w:rPr>
      </w:pPr>
    </w:p>
    <w:p w14:paraId="4409BAEF" w14:textId="1A97C816" w:rsidR="00151DC4" w:rsidRDefault="00672FC2" w:rsidP="00866FBC">
      <w:pPr>
        <w:keepNext/>
        <w:spacing w:after="0" w:line="240" w:lineRule="auto"/>
        <w:ind w:left="0" w:firstLine="0"/>
        <w:rPr>
          <w:lang w:val="pl-PL"/>
        </w:rPr>
      </w:pPr>
      <w:r w:rsidRPr="00CB5162">
        <w:rPr>
          <w:lang w:val="pl-PL"/>
        </w:rPr>
        <w:t xml:space="preserve">Przez porównanie symulowanych stężeń trastuzumabu po stosowaniu </w:t>
      </w:r>
      <w:r w:rsidR="00B1230D">
        <w:rPr>
          <w:lang w:val="pl-PL"/>
        </w:rPr>
        <w:t>trastuzumabu</w:t>
      </w:r>
      <w:r w:rsidR="00E16093">
        <w:rPr>
          <w:lang w:val="pl-PL"/>
        </w:rPr>
        <w:t xml:space="preserve"> w monoterapii (4 mg/kg</w:t>
      </w:r>
      <w:r w:rsidR="00754D3E" w:rsidRPr="003D4436">
        <w:rPr>
          <w:lang w:val="pl-PL"/>
        </w:rPr>
        <w:t> mc.</w:t>
      </w:r>
      <w:r w:rsidR="00E16093">
        <w:rPr>
          <w:lang w:val="pl-PL"/>
        </w:rPr>
        <w:t xml:space="preserve"> dawka nasycająca /2 </w:t>
      </w:r>
      <w:r w:rsidRPr="00CB5162">
        <w:rPr>
          <w:lang w:val="pl-PL"/>
        </w:rPr>
        <w:t>mg/kg</w:t>
      </w:r>
      <w:r w:rsidR="00754D3E" w:rsidRPr="003D4436">
        <w:rPr>
          <w:lang w:val="pl-PL"/>
        </w:rPr>
        <w:t> mc.</w:t>
      </w:r>
      <w:r w:rsidRPr="00CB5162">
        <w:rPr>
          <w:lang w:val="pl-PL"/>
        </w:rPr>
        <w:t xml:space="preserve"> raz w tygodniu </w:t>
      </w:r>
      <w:r w:rsidR="00380725" w:rsidRPr="003D4436">
        <w:rPr>
          <w:lang w:val="pl-PL"/>
        </w:rPr>
        <w:t>dożylnie</w:t>
      </w:r>
      <w:r w:rsidRPr="00CB5162">
        <w:rPr>
          <w:lang w:val="pl-PL"/>
        </w:rPr>
        <w:t>) i obserwowanych stężeniach w surowicy krwi u japońskich kobiet z HER2-dodatnim MBC (badanie JP16003) nie znaleziono dowodów na występowanie efektu farmakokinetycznego jednoczesnego podawania docetakselu na farmakokinetykę trastuzumabu.</w:t>
      </w:r>
    </w:p>
    <w:p w14:paraId="44554940" w14:textId="77777777" w:rsidR="004621EF" w:rsidRPr="00CB5162" w:rsidRDefault="004621EF" w:rsidP="00866FBC">
      <w:pPr>
        <w:spacing w:after="0" w:line="240" w:lineRule="auto"/>
        <w:ind w:left="0" w:firstLine="0"/>
        <w:rPr>
          <w:lang w:val="pl-PL"/>
        </w:rPr>
      </w:pPr>
    </w:p>
    <w:p w14:paraId="16E801B5" w14:textId="03833C40" w:rsidR="00151DC4" w:rsidRDefault="00672FC2" w:rsidP="00866FBC">
      <w:pPr>
        <w:spacing w:after="0" w:line="240" w:lineRule="auto"/>
        <w:ind w:left="0" w:firstLine="0"/>
        <w:rPr>
          <w:lang w:val="pl-PL"/>
        </w:rPr>
      </w:pPr>
      <w:r w:rsidRPr="00CB5162">
        <w:rPr>
          <w:lang w:val="pl-PL"/>
        </w:rPr>
        <w:t xml:space="preserve">Porównanie wyników farmakokinetycznych z dwóch badań II fazy (BO15935 i M77004) i jednego badania fazy III (H0648g), w których pacjentów leczono jednocześnie </w:t>
      </w:r>
      <w:r w:rsidR="00A02FD6">
        <w:rPr>
          <w:lang w:val="pl-PL"/>
        </w:rPr>
        <w:t>trastuzumabem</w:t>
      </w:r>
      <w:r w:rsidRPr="00CB5162">
        <w:rPr>
          <w:lang w:val="pl-PL"/>
        </w:rPr>
        <w:t xml:space="preserve"> z paklitakselem i z dwóch badań II fazy, w których </w:t>
      </w:r>
      <w:r w:rsidR="00A02FD6">
        <w:rPr>
          <w:lang w:val="pl-PL"/>
        </w:rPr>
        <w:t>trastuzumab</w:t>
      </w:r>
      <w:r w:rsidRPr="00CB5162">
        <w:rPr>
          <w:lang w:val="pl-PL"/>
        </w:rPr>
        <w:t xml:space="preserve"> był podawany w monoterapii (W016229 i MO16982), u kobiet z MBC HER2-dodatnim wskazuje, że poszczególne i średnie stężenia minimalne trastuzumabu w surowicy są zróżnicowane w obrębie poszczególnych badań, jednak nie stwierdzono wyraźnego wpływu jednoczesnego podawania paklitakselu na farmakokinetykę trastuzumabu. Porównanie danych farmakokinetycznych trastuzumabu z badania M77004, w którym kobiety z HER2-dodatnim MBC leczono równocześnie </w:t>
      </w:r>
      <w:r w:rsidR="00A02FD6">
        <w:rPr>
          <w:lang w:val="pl-PL"/>
        </w:rPr>
        <w:t>trastuzumabem</w:t>
      </w:r>
      <w:r w:rsidRPr="00CB5162">
        <w:rPr>
          <w:lang w:val="pl-PL"/>
        </w:rPr>
        <w:t xml:space="preserve"> z paklitakselem i doksorubicyną do danych farmakokinetycznych trastuzumabu w badaniach, w których </w:t>
      </w:r>
      <w:r w:rsidR="00A02FD6">
        <w:rPr>
          <w:lang w:val="pl-PL"/>
        </w:rPr>
        <w:t>trastuzumab</w:t>
      </w:r>
      <w:r w:rsidR="00A02FD6" w:rsidRPr="00CB5162">
        <w:rPr>
          <w:lang w:val="pl-PL"/>
        </w:rPr>
        <w:t xml:space="preserve"> </w:t>
      </w:r>
      <w:r w:rsidRPr="00CB5162">
        <w:rPr>
          <w:lang w:val="pl-PL"/>
        </w:rPr>
        <w:t>był stosowany jako monoterapia (H0649g) lub w kombinacji z antracyklinami i cyklofosfamidem lub paklitakselem (badanie H0648g) sugerowało brak wpływu doksorubicyny i paklitakselu na farmakokinetykę trastuzumabu.</w:t>
      </w:r>
    </w:p>
    <w:p w14:paraId="5D962DFB" w14:textId="77777777" w:rsidR="004621EF" w:rsidRPr="00CB5162" w:rsidRDefault="004621EF" w:rsidP="00866FBC">
      <w:pPr>
        <w:spacing w:after="0" w:line="240" w:lineRule="auto"/>
        <w:ind w:left="0" w:firstLine="0"/>
        <w:rPr>
          <w:lang w:val="pl-PL"/>
        </w:rPr>
      </w:pPr>
    </w:p>
    <w:p w14:paraId="656EDCFC" w14:textId="0BDE5A4D" w:rsidR="00151DC4" w:rsidRDefault="00672FC2" w:rsidP="00866FBC">
      <w:pPr>
        <w:spacing w:after="0" w:line="240" w:lineRule="auto"/>
        <w:ind w:left="0" w:firstLine="0"/>
        <w:rPr>
          <w:lang w:val="pl-PL"/>
        </w:rPr>
      </w:pPr>
      <w:r w:rsidRPr="00CB5162">
        <w:rPr>
          <w:lang w:val="pl-PL"/>
        </w:rPr>
        <w:t>Dane farmakokinetyczne z badania H4613g/GO01305 sugerują, że karboplatyna nie miała wpływu na farmakokinetykę trastuzumabu.</w:t>
      </w:r>
    </w:p>
    <w:p w14:paraId="6920917A" w14:textId="77777777" w:rsidR="004621EF" w:rsidRPr="00CB5162" w:rsidRDefault="004621EF" w:rsidP="00866FBC">
      <w:pPr>
        <w:spacing w:after="0" w:line="240" w:lineRule="auto"/>
        <w:ind w:left="0" w:firstLine="0"/>
        <w:rPr>
          <w:lang w:val="pl-PL"/>
        </w:rPr>
      </w:pPr>
    </w:p>
    <w:p w14:paraId="2179DEAC" w14:textId="77777777" w:rsidR="00151DC4" w:rsidRDefault="00672FC2" w:rsidP="00866FBC">
      <w:pPr>
        <w:spacing w:after="0" w:line="240" w:lineRule="auto"/>
        <w:ind w:left="0" w:firstLine="0"/>
        <w:rPr>
          <w:lang w:val="pl-PL"/>
        </w:rPr>
      </w:pPr>
      <w:r w:rsidRPr="00CB5162">
        <w:rPr>
          <w:lang w:val="pl-PL"/>
        </w:rPr>
        <w:t>Jednoczesne stosowanie anastrozolu nie wpływa na farmakokinetykę trastuzumabu.</w:t>
      </w:r>
    </w:p>
    <w:p w14:paraId="5B602ECB" w14:textId="77777777" w:rsidR="004621EF" w:rsidRPr="00CB5162" w:rsidRDefault="004621EF" w:rsidP="00866FBC">
      <w:pPr>
        <w:spacing w:after="0" w:line="240" w:lineRule="auto"/>
        <w:ind w:left="0" w:firstLine="0"/>
        <w:rPr>
          <w:lang w:val="pl-PL"/>
        </w:rPr>
      </w:pPr>
    </w:p>
    <w:p w14:paraId="13F0186F" w14:textId="77777777" w:rsidR="00151DC4" w:rsidRDefault="00672FC2" w:rsidP="00F14612">
      <w:pPr>
        <w:keepNext/>
        <w:tabs>
          <w:tab w:val="center" w:pos="2246"/>
        </w:tabs>
        <w:spacing w:after="0" w:line="240" w:lineRule="auto"/>
        <w:ind w:left="567" w:hanging="567"/>
        <w:rPr>
          <w:b/>
          <w:lang w:val="pl-PL"/>
        </w:rPr>
      </w:pPr>
      <w:r w:rsidRPr="00CB5162">
        <w:rPr>
          <w:b/>
          <w:lang w:val="pl-PL"/>
        </w:rPr>
        <w:t>4.6</w:t>
      </w:r>
      <w:r w:rsidRPr="00CB5162">
        <w:rPr>
          <w:b/>
          <w:lang w:val="pl-PL"/>
        </w:rPr>
        <w:tab/>
        <w:t>Wpływ na płodność, ciążę i laktację</w:t>
      </w:r>
    </w:p>
    <w:p w14:paraId="7CE6295F" w14:textId="77777777" w:rsidR="00592B8B" w:rsidRPr="00CB5162" w:rsidRDefault="00592B8B" w:rsidP="00F14612">
      <w:pPr>
        <w:keepNext/>
        <w:tabs>
          <w:tab w:val="center" w:pos="2246"/>
        </w:tabs>
        <w:spacing w:after="0" w:line="240" w:lineRule="auto"/>
        <w:ind w:left="0" w:firstLine="0"/>
        <w:rPr>
          <w:lang w:val="pl-PL"/>
        </w:rPr>
      </w:pPr>
    </w:p>
    <w:p w14:paraId="24CE138E" w14:textId="5A3E3F7D" w:rsidR="00151DC4" w:rsidRPr="007A4651" w:rsidRDefault="007A49AC" w:rsidP="007A4651">
      <w:pPr>
        <w:pStyle w:val="Heading3"/>
        <w:keepLines w:val="0"/>
        <w:spacing w:after="0" w:line="240" w:lineRule="auto"/>
        <w:ind w:left="0" w:firstLine="0"/>
        <w:rPr>
          <w:i w:val="0"/>
          <w:lang w:val="pl-PL"/>
        </w:rPr>
      </w:pPr>
      <w:r w:rsidRPr="007A4651">
        <w:rPr>
          <w:i w:val="0"/>
          <w:lang w:val="pl-PL"/>
        </w:rPr>
        <w:t>Kobiety w wieku rozrodczym</w:t>
      </w:r>
      <w:r w:rsidR="00435C03">
        <w:rPr>
          <w:i w:val="0"/>
          <w:lang w:val="pl-PL"/>
        </w:rPr>
        <w:t> / antykoncepcja</w:t>
      </w:r>
    </w:p>
    <w:p w14:paraId="10D0F3BF" w14:textId="77777777" w:rsidR="00F63032" w:rsidRPr="00F63032" w:rsidRDefault="00F63032" w:rsidP="007A4651">
      <w:pPr>
        <w:keepNext/>
        <w:spacing w:after="0" w:line="240" w:lineRule="auto"/>
        <w:ind w:left="0" w:firstLine="0"/>
        <w:rPr>
          <w:lang w:val="pl-PL"/>
        </w:rPr>
      </w:pPr>
    </w:p>
    <w:p w14:paraId="3B23B2F7" w14:textId="5CAB08A3" w:rsidR="00151DC4" w:rsidRDefault="00672FC2" w:rsidP="00F63032">
      <w:pPr>
        <w:spacing w:after="0" w:line="240" w:lineRule="auto"/>
        <w:ind w:left="0" w:firstLine="0"/>
        <w:rPr>
          <w:lang w:val="pl-PL"/>
        </w:rPr>
      </w:pPr>
      <w:r w:rsidRPr="00CB5162">
        <w:rPr>
          <w:lang w:val="pl-PL"/>
        </w:rPr>
        <w:t xml:space="preserve">Kobietom w wieku rozrodczym należy zalecić stosowanie skutecznej antykoncepcji w czasie leczenia </w:t>
      </w:r>
      <w:r w:rsidR="00A02FD6">
        <w:rPr>
          <w:lang w:val="pl-PL"/>
        </w:rPr>
        <w:t>KANJINTI</w:t>
      </w:r>
      <w:r w:rsidRPr="00CB5162">
        <w:rPr>
          <w:lang w:val="pl-PL"/>
        </w:rPr>
        <w:t xml:space="preserve"> i przez 7 miesięcy po jego zakończeniu (patrz punkt 5.2).</w:t>
      </w:r>
    </w:p>
    <w:p w14:paraId="639579A2" w14:textId="77777777" w:rsidR="00F63032" w:rsidRPr="00CB5162" w:rsidRDefault="00F63032" w:rsidP="00F63032">
      <w:pPr>
        <w:spacing w:after="0" w:line="240" w:lineRule="auto"/>
        <w:ind w:left="0" w:firstLine="0"/>
        <w:rPr>
          <w:lang w:val="pl-PL"/>
        </w:rPr>
      </w:pPr>
    </w:p>
    <w:p w14:paraId="786815C3" w14:textId="77777777" w:rsidR="00151DC4" w:rsidRPr="0075778C" w:rsidRDefault="00672FC2" w:rsidP="00F14612">
      <w:pPr>
        <w:pStyle w:val="Heading3"/>
        <w:keepLines w:val="0"/>
        <w:spacing w:after="0" w:line="240" w:lineRule="auto"/>
        <w:ind w:left="0" w:firstLine="0"/>
        <w:rPr>
          <w:i w:val="0"/>
          <w:lang w:val="pl-PL"/>
        </w:rPr>
      </w:pPr>
      <w:r w:rsidRPr="0075778C">
        <w:rPr>
          <w:i w:val="0"/>
          <w:lang w:val="pl-PL"/>
        </w:rPr>
        <w:t>Ciąża</w:t>
      </w:r>
    </w:p>
    <w:p w14:paraId="4C17D8D8" w14:textId="77777777" w:rsidR="00F63032" w:rsidRPr="00F63032" w:rsidRDefault="00F63032" w:rsidP="00F14612">
      <w:pPr>
        <w:keepNext/>
        <w:spacing w:after="0" w:line="240" w:lineRule="auto"/>
        <w:ind w:left="0" w:firstLine="0"/>
        <w:rPr>
          <w:lang w:val="pl-PL"/>
        </w:rPr>
      </w:pPr>
    </w:p>
    <w:p w14:paraId="49E6ABD0" w14:textId="4DC38BCB" w:rsidR="00151DC4" w:rsidRDefault="00672FC2" w:rsidP="005B3291">
      <w:pPr>
        <w:spacing w:after="0" w:line="240" w:lineRule="auto"/>
        <w:ind w:left="0" w:firstLine="0"/>
        <w:rPr>
          <w:lang w:val="pl-PL"/>
        </w:rPr>
      </w:pPr>
      <w:r w:rsidRPr="00CB5162">
        <w:rPr>
          <w:lang w:val="pl-PL"/>
        </w:rPr>
        <w:t xml:space="preserve">Badania postaci dożylnej </w:t>
      </w:r>
      <w:r w:rsidR="00A02FD6">
        <w:rPr>
          <w:lang w:val="pl-PL"/>
        </w:rPr>
        <w:t>trastuzumabu</w:t>
      </w:r>
      <w:r w:rsidRPr="00CB5162">
        <w:rPr>
          <w:lang w:val="pl-PL"/>
        </w:rPr>
        <w:t xml:space="preserve"> dotyczące rozrodczości przeprowadzono na małpach </w:t>
      </w:r>
      <w:r w:rsidR="00A02FD6">
        <w:rPr>
          <w:lang w:val="pl-PL"/>
        </w:rPr>
        <w:t>c</w:t>
      </w:r>
      <w:r w:rsidR="00A02FD6" w:rsidRPr="00CB5162">
        <w:rPr>
          <w:lang w:val="pl-PL"/>
        </w:rPr>
        <w:t xml:space="preserve">ynomolgus </w:t>
      </w:r>
      <w:r w:rsidRPr="00CB5162">
        <w:rPr>
          <w:lang w:val="pl-PL"/>
        </w:rPr>
        <w:t>podając im dawkę 25 razy większą od cotygodniowej dawki podt</w:t>
      </w:r>
      <w:r w:rsidR="00AE3E93">
        <w:rPr>
          <w:lang w:val="pl-PL"/>
        </w:rPr>
        <w:t>rzymującej u ludzi wynoszącej 2 </w:t>
      </w:r>
      <w:r w:rsidRPr="00CB5162">
        <w:rPr>
          <w:lang w:val="pl-PL"/>
        </w:rPr>
        <w:t>mg/kg</w:t>
      </w:r>
      <w:r w:rsidR="00754D3E">
        <w:rPr>
          <w:lang w:val="pl-PL"/>
        </w:rPr>
        <w:t> </w:t>
      </w:r>
      <w:r w:rsidRPr="00CB5162">
        <w:rPr>
          <w:lang w:val="pl-PL"/>
        </w:rPr>
        <w:t xml:space="preserve">mc., nie zaobserwowano zmniejszenia się płodności, ani niekorzystnego działania na płód. Obserwowano transport łożyskowy trastuzumabu w ciągu wczesnego (dni od 20 do 50 dnia ciąży) i późnego (dni od 120 do 150 dnia ciąży) okresu rozwoju płodowego. Nie wiadomo, czy </w:t>
      </w:r>
      <w:r w:rsidR="00A02FD6">
        <w:rPr>
          <w:lang w:val="pl-PL"/>
        </w:rPr>
        <w:t>trastuzumab</w:t>
      </w:r>
      <w:r w:rsidRPr="00CB5162">
        <w:rPr>
          <w:lang w:val="pl-PL"/>
        </w:rPr>
        <w:t xml:space="preserve"> może oddziaływać na zdolności rozrodcze. Na podstawie badań na zwierzętach nie </w:t>
      </w:r>
      <w:r w:rsidRPr="00CB5162">
        <w:rPr>
          <w:lang w:val="pl-PL"/>
        </w:rPr>
        <w:lastRenderedPageBreak/>
        <w:t xml:space="preserve">zawsze można przewidzieć działanie u ludzi, dlatego też nie należy stosować produktu </w:t>
      </w:r>
      <w:r w:rsidR="00A02FD6">
        <w:rPr>
          <w:lang w:val="pl-PL"/>
        </w:rPr>
        <w:t>KANJINTI</w:t>
      </w:r>
      <w:r w:rsidRPr="00CB5162">
        <w:rPr>
          <w:lang w:val="pl-PL"/>
        </w:rPr>
        <w:t xml:space="preserve"> podczas ciąży chyba, że potencjalna korzyść dla matki przewyższa potencjalne ryzyko dla płodu.</w:t>
      </w:r>
    </w:p>
    <w:p w14:paraId="315A2022" w14:textId="77777777" w:rsidR="00EC6744" w:rsidRPr="00CB5162" w:rsidRDefault="00EC6744" w:rsidP="008A0566">
      <w:pPr>
        <w:spacing w:after="0" w:line="240" w:lineRule="auto"/>
        <w:ind w:left="0" w:firstLine="0"/>
        <w:rPr>
          <w:lang w:val="pl-PL"/>
        </w:rPr>
      </w:pPr>
    </w:p>
    <w:p w14:paraId="698F7C76" w14:textId="42BF0A40" w:rsidR="00151DC4" w:rsidRDefault="00672FC2" w:rsidP="008A0566">
      <w:pPr>
        <w:spacing w:after="0" w:line="240" w:lineRule="auto"/>
        <w:ind w:left="0" w:firstLine="0"/>
        <w:rPr>
          <w:lang w:val="pl-PL"/>
        </w:rPr>
      </w:pPr>
      <w:r w:rsidRPr="00CB5162">
        <w:rPr>
          <w:lang w:val="pl-PL"/>
        </w:rPr>
        <w:t xml:space="preserve">Po wprowadzeniu produktu na rynek, u ciężarnych kobiet otrzymujących </w:t>
      </w:r>
      <w:r w:rsidR="00A02FD6">
        <w:rPr>
          <w:lang w:val="pl-PL"/>
        </w:rPr>
        <w:t>trastuzumab</w:t>
      </w:r>
      <w:r w:rsidRPr="00CB5162">
        <w:rPr>
          <w:lang w:val="pl-PL"/>
        </w:rPr>
        <w:t xml:space="preserve"> obserwowano przypadki zaburzeń wzrostu i/lub funkcji nerek płodu w związku z małowodziem, niektóre związane ze śmiertelnym niedorozwojem płuc płodu. Kobiety ciężarne należy poinformować o możliwości wystąpienia uszkodzenia płodu. Jeśli kobieta w ciąży jest leczona produktem </w:t>
      </w:r>
      <w:r w:rsidR="00A02FD6">
        <w:rPr>
          <w:lang w:val="pl-PL"/>
        </w:rPr>
        <w:t>KANJINTI</w:t>
      </w:r>
      <w:r w:rsidRPr="00CB5162">
        <w:rPr>
          <w:lang w:val="pl-PL"/>
        </w:rPr>
        <w:t xml:space="preserve"> lub jeśli pacjentka zajdzie w ciążę podczas otrzymywania </w:t>
      </w:r>
      <w:r w:rsidR="00CD30A1">
        <w:rPr>
          <w:lang w:val="pl-PL"/>
        </w:rPr>
        <w:t>produktu</w:t>
      </w:r>
      <w:r w:rsidRPr="00CB5162">
        <w:rPr>
          <w:lang w:val="pl-PL"/>
        </w:rPr>
        <w:t xml:space="preserve"> </w:t>
      </w:r>
      <w:r w:rsidR="00A02FD6">
        <w:rPr>
          <w:lang w:val="pl-PL"/>
        </w:rPr>
        <w:t>KANJINTI</w:t>
      </w:r>
      <w:r w:rsidRPr="00CB5162">
        <w:rPr>
          <w:lang w:val="pl-PL"/>
        </w:rPr>
        <w:t xml:space="preserve"> lub w ciągu 7 miesięcy po otrzym</w:t>
      </w:r>
      <w:r w:rsidR="00FA15B4">
        <w:rPr>
          <w:lang w:val="pl-PL"/>
        </w:rPr>
        <w:t>a</w:t>
      </w:r>
      <w:r w:rsidRPr="00CB5162">
        <w:rPr>
          <w:lang w:val="pl-PL"/>
        </w:rPr>
        <w:t xml:space="preserve">niu ostatniej dawki produktu </w:t>
      </w:r>
      <w:r w:rsidR="00A02FD6">
        <w:rPr>
          <w:lang w:val="pl-PL"/>
        </w:rPr>
        <w:t>KANJINTI</w:t>
      </w:r>
      <w:r w:rsidRPr="00CB5162">
        <w:rPr>
          <w:lang w:val="pl-PL"/>
        </w:rPr>
        <w:t>, powinna być poddana kontroli przez wielodyscyplinarny zespół lekarski.</w:t>
      </w:r>
    </w:p>
    <w:p w14:paraId="40A698FA" w14:textId="77777777" w:rsidR="00F63032" w:rsidRPr="00CB5162" w:rsidRDefault="00F63032" w:rsidP="008A0566">
      <w:pPr>
        <w:spacing w:after="0" w:line="240" w:lineRule="auto"/>
        <w:ind w:left="0" w:firstLine="0"/>
        <w:rPr>
          <w:lang w:val="pl-PL"/>
        </w:rPr>
      </w:pPr>
    </w:p>
    <w:p w14:paraId="52478E0E" w14:textId="77777777" w:rsidR="00151DC4" w:rsidRPr="004D37E5" w:rsidRDefault="00672FC2" w:rsidP="008A0566">
      <w:pPr>
        <w:pStyle w:val="Heading3"/>
        <w:keepLines w:val="0"/>
        <w:spacing w:after="0" w:line="240" w:lineRule="auto"/>
        <w:ind w:left="0" w:firstLine="0"/>
        <w:rPr>
          <w:i w:val="0"/>
          <w:lang w:val="pl-PL"/>
        </w:rPr>
      </w:pPr>
      <w:r w:rsidRPr="004D37E5">
        <w:rPr>
          <w:i w:val="0"/>
          <w:lang w:val="pl-PL"/>
        </w:rPr>
        <w:t>Karmienie piersią</w:t>
      </w:r>
    </w:p>
    <w:p w14:paraId="1E2183C2" w14:textId="77777777" w:rsidR="00F63032" w:rsidRPr="00F63032" w:rsidRDefault="00F63032" w:rsidP="008A0566">
      <w:pPr>
        <w:keepNext/>
        <w:spacing w:after="0" w:line="240" w:lineRule="auto"/>
        <w:ind w:left="0" w:firstLine="0"/>
        <w:rPr>
          <w:lang w:val="pl-PL"/>
        </w:rPr>
      </w:pPr>
    </w:p>
    <w:p w14:paraId="06C866B2" w14:textId="116AF20A" w:rsidR="00151DC4" w:rsidRDefault="00672FC2" w:rsidP="008A0566">
      <w:pPr>
        <w:spacing w:after="0" w:line="240" w:lineRule="auto"/>
        <w:ind w:left="0" w:firstLine="0"/>
        <w:rPr>
          <w:lang w:val="pl-PL"/>
        </w:rPr>
      </w:pPr>
      <w:r w:rsidRPr="00CB5162">
        <w:rPr>
          <w:lang w:val="pl-PL"/>
        </w:rPr>
        <w:t xml:space="preserve">Badania postaci dożylnej </w:t>
      </w:r>
      <w:r w:rsidR="005F3142">
        <w:rPr>
          <w:lang w:val="pl-PL"/>
        </w:rPr>
        <w:t>trastuzumabu</w:t>
      </w:r>
      <w:r w:rsidRPr="00CB5162">
        <w:rPr>
          <w:lang w:val="pl-PL"/>
        </w:rPr>
        <w:t xml:space="preserve">, przeprowadzone u małp </w:t>
      </w:r>
      <w:r w:rsidR="005F3142">
        <w:rPr>
          <w:lang w:val="pl-PL"/>
        </w:rPr>
        <w:t>c</w:t>
      </w:r>
      <w:r w:rsidR="005F3142" w:rsidRPr="00CB5162">
        <w:rPr>
          <w:lang w:val="pl-PL"/>
        </w:rPr>
        <w:t xml:space="preserve">ynomolgus </w:t>
      </w:r>
      <w:r w:rsidR="0045414B" w:rsidRPr="00CD6F06">
        <w:rPr>
          <w:lang w:val="pl-PL"/>
        </w:rPr>
        <w:t xml:space="preserve">w okresie </w:t>
      </w:r>
      <w:r w:rsidR="00046217">
        <w:rPr>
          <w:lang w:val="pl-PL"/>
        </w:rPr>
        <w:t xml:space="preserve">od 120. do 150. dnia ciąży </w:t>
      </w:r>
      <w:r w:rsidRPr="00CB5162">
        <w:rPr>
          <w:lang w:val="pl-PL"/>
        </w:rPr>
        <w:t>z zastosowaniem dawki 25 razy większej od cotygodniowej dawki podtrz</w:t>
      </w:r>
      <w:r w:rsidR="0030786A">
        <w:rPr>
          <w:lang w:val="pl-PL"/>
        </w:rPr>
        <w:t>ymującej dla ludzi wynoszącej 2 </w:t>
      </w:r>
      <w:r w:rsidRPr="00CB5162">
        <w:rPr>
          <w:lang w:val="pl-PL"/>
        </w:rPr>
        <w:t>mg/kg</w:t>
      </w:r>
      <w:r w:rsidR="00754D3E" w:rsidRPr="003D4436">
        <w:rPr>
          <w:lang w:val="pl-PL"/>
        </w:rPr>
        <w:t> mc.</w:t>
      </w:r>
      <w:r w:rsidRPr="00CB5162">
        <w:rPr>
          <w:lang w:val="pl-PL"/>
        </w:rPr>
        <w:t>, wykazały, że trastuzumab jest wydzielany z mlekiem</w:t>
      </w:r>
      <w:r w:rsidR="00046217">
        <w:rPr>
          <w:lang w:val="pl-PL"/>
        </w:rPr>
        <w:t xml:space="preserve"> po porodzie</w:t>
      </w:r>
      <w:r w:rsidRPr="00CB5162">
        <w:rPr>
          <w:lang w:val="pl-PL"/>
        </w:rPr>
        <w:t xml:space="preserve">. </w:t>
      </w:r>
      <w:r w:rsidR="00046217">
        <w:rPr>
          <w:lang w:val="pl-PL"/>
        </w:rPr>
        <w:t>Narażenie na trastuzumab w macicy i o</w:t>
      </w:r>
      <w:r w:rsidRPr="00CB5162">
        <w:rPr>
          <w:lang w:val="pl-PL"/>
        </w:rPr>
        <w:t>becność trastuzumabu w surowicy krwi u noworodków małp, nie była związana z jakimkolwiek niekorzystnym wpływem na ich wzrost i rozwój od urodzenia do 1 miesiąca życia. Nie wiadomo czy trastuzumab jest wydzielany z mlekiem ludzkim. Z uwagi na to, że ludzka IgG</w:t>
      </w:r>
      <w:r w:rsidR="005271F3">
        <w:rPr>
          <w:lang w:val="pl-PL"/>
        </w:rPr>
        <w:t>1</w:t>
      </w:r>
      <w:r w:rsidRPr="00CB5162">
        <w:rPr>
          <w:lang w:val="pl-PL"/>
        </w:rPr>
        <w:t xml:space="preserve"> jest wydzielana z mlekiem, a potencjalna szkodliwość trastuzumabu dla </w:t>
      </w:r>
      <w:r w:rsidR="00435C03">
        <w:rPr>
          <w:lang w:val="pl-PL"/>
        </w:rPr>
        <w:t>dziecka karmionego piersią</w:t>
      </w:r>
      <w:r w:rsidRPr="00CB5162">
        <w:rPr>
          <w:lang w:val="pl-PL"/>
        </w:rPr>
        <w:t xml:space="preserve"> nie jest znana, to nie należy karmić piersią podczas leczenia produktem </w:t>
      </w:r>
      <w:r w:rsidR="005F3142">
        <w:rPr>
          <w:lang w:val="pl-PL"/>
        </w:rPr>
        <w:t>KANJINTI</w:t>
      </w:r>
      <w:r w:rsidRPr="00CB5162">
        <w:rPr>
          <w:lang w:val="pl-PL"/>
        </w:rPr>
        <w:t>, jak też przez okres 7 miesięcy od podania ostatniej dawki.</w:t>
      </w:r>
    </w:p>
    <w:p w14:paraId="51187D80" w14:textId="77777777" w:rsidR="00BE5C05" w:rsidRPr="00CB5162" w:rsidRDefault="00BE5C05" w:rsidP="008A0566">
      <w:pPr>
        <w:spacing w:after="0" w:line="240" w:lineRule="auto"/>
        <w:ind w:left="0" w:firstLine="0"/>
        <w:rPr>
          <w:lang w:val="pl-PL"/>
        </w:rPr>
      </w:pPr>
    </w:p>
    <w:p w14:paraId="3393723D" w14:textId="77777777" w:rsidR="00151DC4" w:rsidRPr="00F8398E" w:rsidRDefault="00672FC2" w:rsidP="008A0566">
      <w:pPr>
        <w:pStyle w:val="Heading3"/>
        <w:keepLines w:val="0"/>
        <w:spacing w:after="0" w:line="240" w:lineRule="auto"/>
        <w:ind w:left="0" w:firstLine="0"/>
        <w:rPr>
          <w:i w:val="0"/>
          <w:lang w:val="pl-PL"/>
        </w:rPr>
      </w:pPr>
      <w:r w:rsidRPr="00F8398E">
        <w:rPr>
          <w:i w:val="0"/>
          <w:lang w:val="pl-PL"/>
        </w:rPr>
        <w:t>Płodność</w:t>
      </w:r>
    </w:p>
    <w:p w14:paraId="3A9266BA" w14:textId="77777777" w:rsidR="00BE5C05" w:rsidRPr="00BE5C05" w:rsidRDefault="00BE5C05" w:rsidP="008A0566">
      <w:pPr>
        <w:keepNext/>
        <w:spacing w:after="0" w:line="240" w:lineRule="auto"/>
        <w:ind w:left="0" w:firstLine="0"/>
        <w:rPr>
          <w:lang w:val="pl-PL"/>
        </w:rPr>
      </w:pPr>
    </w:p>
    <w:p w14:paraId="1D7BBBDF" w14:textId="77777777" w:rsidR="00151DC4" w:rsidRDefault="00672FC2" w:rsidP="008A0566">
      <w:pPr>
        <w:spacing w:after="0" w:line="240" w:lineRule="auto"/>
        <w:ind w:left="0" w:firstLine="0"/>
        <w:rPr>
          <w:lang w:val="pl-PL"/>
        </w:rPr>
      </w:pPr>
      <w:r w:rsidRPr="00CB5162">
        <w:rPr>
          <w:lang w:val="pl-PL"/>
        </w:rPr>
        <w:t>Nie są dostępne dane dotyczące wpływu na płodność.</w:t>
      </w:r>
    </w:p>
    <w:p w14:paraId="2EE32CBC" w14:textId="77777777" w:rsidR="00BE5C05" w:rsidRPr="00CB5162" w:rsidRDefault="00BE5C05" w:rsidP="008A0566">
      <w:pPr>
        <w:spacing w:after="0" w:line="240" w:lineRule="auto"/>
        <w:ind w:left="0" w:firstLine="0"/>
        <w:rPr>
          <w:lang w:val="pl-PL"/>
        </w:rPr>
      </w:pPr>
    </w:p>
    <w:p w14:paraId="5C37F027" w14:textId="77777777" w:rsidR="00151DC4" w:rsidRDefault="00672FC2" w:rsidP="003B08F6">
      <w:pPr>
        <w:pStyle w:val="Heading4"/>
        <w:keepLines w:val="0"/>
        <w:tabs>
          <w:tab w:val="center" w:pos="3681"/>
        </w:tabs>
        <w:spacing w:after="0" w:line="240" w:lineRule="auto"/>
        <w:ind w:left="567" w:hanging="567"/>
        <w:rPr>
          <w:b/>
          <w:i w:val="0"/>
          <w:lang w:val="pl-PL"/>
        </w:rPr>
      </w:pPr>
      <w:r w:rsidRPr="00CB5162">
        <w:rPr>
          <w:b/>
          <w:i w:val="0"/>
          <w:lang w:val="pl-PL"/>
        </w:rPr>
        <w:t>4.7</w:t>
      </w:r>
      <w:r w:rsidRPr="00CB5162">
        <w:rPr>
          <w:b/>
          <w:i w:val="0"/>
          <w:lang w:val="pl-PL"/>
        </w:rPr>
        <w:tab/>
        <w:t>Wpływ na zdolność prowadzenia pojazdów i obsługiwania maszyn</w:t>
      </w:r>
    </w:p>
    <w:p w14:paraId="6904E96C" w14:textId="77777777" w:rsidR="00F14612" w:rsidRPr="00F14612" w:rsidRDefault="00F14612" w:rsidP="003B08F6">
      <w:pPr>
        <w:keepNext/>
        <w:spacing w:after="0" w:line="240" w:lineRule="auto"/>
        <w:ind w:left="0" w:firstLine="0"/>
        <w:rPr>
          <w:lang w:val="pl-PL"/>
        </w:rPr>
      </w:pPr>
    </w:p>
    <w:p w14:paraId="7C7BCB97" w14:textId="6E46B9C9" w:rsidR="00151DC4" w:rsidRDefault="005F3142" w:rsidP="00EC6744">
      <w:pPr>
        <w:spacing w:after="0" w:line="240" w:lineRule="auto"/>
        <w:ind w:left="0" w:firstLine="0"/>
        <w:rPr>
          <w:lang w:val="pl-PL"/>
        </w:rPr>
      </w:pPr>
      <w:r>
        <w:rPr>
          <w:lang w:val="pl-PL"/>
        </w:rPr>
        <w:t>Trastuzumab</w:t>
      </w:r>
      <w:r w:rsidR="00672FC2" w:rsidRPr="00CB5162">
        <w:rPr>
          <w:lang w:val="pl-PL"/>
        </w:rPr>
        <w:t xml:space="preserve"> </w:t>
      </w:r>
      <w:r w:rsidR="005702A1">
        <w:rPr>
          <w:lang w:val="pl-PL"/>
        </w:rPr>
        <w:t>m</w:t>
      </w:r>
      <w:r w:rsidR="00547A50">
        <w:rPr>
          <w:lang w:val="pl-PL"/>
        </w:rPr>
        <w:t>a</w:t>
      </w:r>
      <w:r w:rsidR="005702A1">
        <w:rPr>
          <w:lang w:val="pl-PL"/>
        </w:rPr>
        <w:t xml:space="preserve"> niewielki</w:t>
      </w:r>
      <w:r w:rsidR="00672FC2" w:rsidRPr="00CB5162">
        <w:rPr>
          <w:lang w:val="pl-PL"/>
        </w:rPr>
        <w:t xml:space="preserve"> wpływ na zdolność prowadzenia pojazdów i obsługiwania maszyn</w:t>
      </w:r>
      <w:r w:rsidR="005702A1">
        <w:rPr>
          <w:lang w:val="pl-PL"/>
        </w:rPr>
        <w:t xml:space="preserve"> (patrz punkt </w:t>
      </w:r>
      <w:r w:rsidR="005702A1" w:rsidRPr="00CB5162">
        <w:rPr>
          <w:lang w:val="pl-PL"/>
        </w:rPr>
        <w:t>4.</w:t>
      </w:r>
      <w:r w:rsidR="005702A1">
        <w:rPr>
          <w:lang w:val="pl-PL"/>
        </w:rPr>
        <w:t>8</w:t>
      </w:r>
      <w:r w:rsidR="005702A1" w:rsidRPr="00CB5162">
        <w:rPr>
          <w:lang w:val="pl-PL"/>
        </w:rPr>
        <w:t>)</w:t>
      </w:r>
      <w:r w:rsidR="005702A1">
        <w:rPr>
          <w:lang w:val="pl-PL"/>
        </w:rPr>
        <w:t xml:space="preserve">. </w:t>
      </w:r>
      <w:r w:rsidR="00547A50" w:rsidRPr="004F108A">
        <w:rPr>
          <w:lang w:val="pl-PL"/>
        </w:rPr>
        <w:t xml:space="preserve">Podczas leczenia produktem </w:t>
      </w:r>
      <w:r w:rsidR="00547A50">
        <w:rPr>
          <w:lang w:val="pl-PL"/>
        </w:rPr>
        <w:t>KANJINTI</w:t>
      </w:r>
      <w:r w:rsidR="00547A50" w:rsidRPr="004F108A">
        <w:rPr>
          <w:lang w:val="pl-PL"/>
        </w:rPr>
        <w:t xml:space="preserve"> mogą wystąpić zawroty głowy i </w:t>
      </w:r>
      <w:r w:rsidR="00547A50">
        <w:rPr>
          <w:lang w:val="pl-PL"/>
        </w:rPr>
        <w:t xml:space="preserve">nadmierna </w:t>
      </w:r>
      <w:r w:rsidR="00547A50" w:rsidRPr="004F108A">
        <w:rPr>
          <w:lang w:val="pl-PL"/>
        </w:rPr>
        <w:t>senność (patrz punkt 4.8).</w:t>
      </w:r>
      <w:r w:rsidR="00547A50">
        <w:rPr>
          <w:lang w:val="pl-PL"/>
        </w:rPr>
        <w:t xml:space="preserve"> </w:t>
      </w:r>
      <w:r w:rsidR="005702A1">
        <w:rPr>
          <w:lang w:val="pl-PL"/>
        </w:rPr>
        <w:t>P</w:t>
      </w:r>
      <w:r w:rsidR="00672FC2" w:rsidRPr="00CB5162">
        <w:rPr>
          <w:lang w:val="pl-PL"/>
        </w:rPr>
        <w:t>acjentom, u których stwierdzono reakcje</w:t>
      </w:r>
      <w:r w:rsidR="00323041">
        <w:rPr>
          <w:lang w:val="pl-PL"/>
        </w:rPr>
        <w:t xml:space="preserve"> związane z wlewem (patrz punkt </w:t>
      </w:r>
      <w:r w:rsidR="00672FC2" w:rsidRPr="00CB5162">
        <w:rPr>
          <w:lang w:val="pl-PL"/>
        </w:rPr>
        <w:t>4.4) należy odradzać prowadzenie pojazdów i obsługiwanie maszyn do momentu ustąpienia objawów.</w:t>
      </w:r>
    </w:p>
    <w:p w14:paraId="343E6D9F" w14:textId="77777777" w:rsidR="00754EC6" w:rsidRPr="00CB5162" w:rsidRDefault="00754EC6" w:rsidP="003B08F6">
      <w:pPr>
        <w:spacing w:after="0" w:line="240" w:lineRule="auto"/>
        <w:ind w:left="0" w:firstLine="0"/>
        <w:rPr>
          <w:lang w:val="pl-PL"/>
        </w:rPr>
      </w:pPr>
    </w:p>
    <w:p w14:paraId="5A0039B6" w14:textId="77777777" w:rsidR="00151DC4" w:rsidRDefault="00672FC2" w:rsidP="003B08F6">
      <w:pPr>
        <w:keepNext/>
        <w:tabs>
          <w:tab w:val="center" w:pos="1633"/>
        </w:tabs>
        <w:spacing w:after="0" w:line="240" w:lineRule="auto"/>
        <w:ind w:left="567" w:hanging="567"/>
        <w:rPr>
          <w:b/>
          <w:lang w:val="pl-PL"/>
        </w:rPr>
      </w:pPr>
      <w:r w:rsidRPr="00CB5162">
        <w:rPr>
          <w:b/>
          <w:lang w:val="pl-PL"/>
        </w:rPr>
        <w:t>4.8</w:t>
      </w:r>
      <w:r w:rsidRPr="00CB5162">
        <w:rPr>
          <w:b/>
          <w:lang w:val="pl-PL"/>
        </w:rPr>
        <w:tab/>
        <w:t>Działania niepożądane</w:t>
      </w:r>
    </w:p>
    <w:p w14:paraId="55B2E9DC" w14:textId="77777777" w:rsidR="00AE76A9" w:rsidRPr="00CB5162" w:rsidRDefault="00AE76A9" w:rsidP="008A0E48">
      <w:pPr>
        <w:keepNext/>
        <w:tabs>
          <w:tab w:val="center" w:pos="1633"/>
        </w:tabs>
        <w:spacing w:after="0" w:line="240" w:lineRule="auto"/>
        <w:ind w:left="0" w:firstLine="0"/>
        <w:rPr>
          <w:lang w:val="pl-PL"/>
        </w:rPr>
      </w:pPr>
    </w:p>
    <w:p w14:paraId="4BC28898" w14:textId="77777777" w:rsidR="00151DC4" w:rsidRDefault="00672FC2" w:rsidP="008A0E48">
      <w:pPr>
        <w:pStyle w:val="Heading2"/>
        <w:keepLines w:val="0"/>
        <w:spacing w:after="0" w:line="240" w:lineRule="auto"/>
        <w:ind w:left="0" w:firstLine="0"/>
        <w:rPr>
          <w:lang w:val="pl-PL"/>
        </w:rPr>
      </w:pPr>
      <w:r w:rsidRPr="00CB5162">
        <w:rPr>
          <w:lang w:val="pl-PL"/>
        </w:rPr>
        <w:t>Podsumowanie profilu bezpieczeństwa</w:t>
      </w:r>
    </w:p>
    <w:p w14:paraId="00FF09BC" w14:textId="77777777" w:rsidR="00AE76A9" w:rsidRPr="00AE76A9" w:rsidRDefault="00AE76A9" w:rsidP="008A0E48">
      <w:pPr>
        <w:keepNext/>
        <w:spacing w:after="0" w:line="240" w:lineRule="auto"/>
        <w:ind w:left="0" w:firstLine="0"/>
        <w:rPr>
          <w:lang w:val="pl-PL"/>
        </w:rPr>
      </w:pPr>
    </w:p>
    <w:p w14:paraId="532534F5" w14:textId="7BAE5C96" w:rsidR="00151DC4" w:rsidRDefault="00672FC2" w:rsidP="008A0E48">
      <w:pPr>
        <w:spacing w:after="0" w:line="240" w:lineRule="auto"/>
        <w:ind w:left="0" w:firstLine="0"/>
        <w:rPr>
          <w:lang w:val="pl-PL"/>
        </w:rPr>
      </w:pPr>
      <w:r w:rsidRPr="00CB5162">
        <w:rPr>
          <w:lang w:val="pl-PL"/>
        </w:rPr>
        <w:t>Wśród najcięż</w:t>
      </w:r>
      <w:r w:rsidR="0033720C">
        <w:rPr>
          <w:lang w:val="pl-PL"/>
        </w:rPr>
        <w:t>szych</w:t>
      </w:r>
      <w:r w:rsidRPr="00CB5162">
        <w:rPr>
          <w:lang w:val="pl-PL"/>
        </w:rPr>
        <w:t xml:space="preserve"> i (lub) </w:t>
      </w:r>
      <w:r w:rsidR="0033720C">
        <w:rPr>
          <w:lang w:val="pl-PL"/>
        </w:rPr>
        <w:t>naj</w:t>
      </w:r>
      <w:r w:rsidRPr="00CB5162">
        <w:rPr>
          <w:lang w:val="pl-PL"/>
        </w:rPr>
        <w:t>częst</w:t>
      </w:r>
      <w:r w:rsidR="0033720C">
        <w:rPr>
          <w:lang w:val="pl-PL"/>
        </w:rPr>
        <w:t>sz</w:t>
      </w:r>
      <w:r w:rsidRPr="00CB5162">
        <w:rPr>
          <w:lang w:val="pl-PL"/>
        </w:rPr>
        <w:t xml:space="preserve">ych działań niepożądanych zgłaszanych po zastosowaniu </w:t>
      </w:r>
      <w:r w:rsidR="005F3142">
        <w:rPr>
          <w:lang w:val="pl-PL"/>
        </w:rPr>
        <w:t>trastuzumabu</w:t>
      </w:r>
      <w:r w:rsidRPr="00CB5162">
        <w:rPr>
          <w:lang w:val="pl-PL"/>
        </w:rPr>
        <w:t xml:space="preserve"> do chwili obecnej wymieniane są</w:t>
      </w:r>
      <w:r w:rsidR="00AE6B35">
        <w:rPr>
          <w:lang w:val="pl-PL"/>
        </w:rPr>
        <w:t>:</w:t>
      </w:r>
      <w:r w:rsidRPr="00CB5162">
        <w:rPr>
          <w:lang w:val="pl-PL"/>
        </w:rPr>
        <w:t xml:space="preserve"> zaburzenia czynności serca, reakcje związane z wlewem, toksyczność hematologiczna (zwłaszcza neutropenia), zakażenia i reakcje związane z układem oddechowym.</w:t>
      </w:r>
    </w:p>
    <w:p w14:paraId="556D75AB" w14:textId="77777777" w:rsidR="00AE76A9" w:rsidRPr="00CB5162" w:rsidRDefault="00AE76A9" w:rsidP="008A0E48">
      <w:pPr>
        <w:spacing w:after="0" w:line="240" w:lineRule="auto"/>
        <w:ind w:left="0" w:firstLine="0"/>
        <w:rPr>
          <w:lang w:val="pl-PL"/>
        </w:rPr>
      </w:pPr>
    </w:p>
    <w:p w14:paraId="6347FE2E" w14:textId="77777777" w:rsidR="00151DC4" w:rsidRDefault="00672FC2" w:rsidP="008A0E48">
      <w:pPr>
        <w:pStyle w:val="Heading2"/>
        <w:keepLines w:val="0"/>
        <w:spacing w:after="0" w:line="240" w:lineRule="auto"/>
        <w:ind w:left="0" w:firstLine="0"/>
        <w:rPr>
          <w:lang w:val="pl-PL"/>
        </w:rPr>
      </w:pPr>
      <w:r w:rsidRPr="00CB5162">
        <w:rPr>
          <w:lang w:val="pl-PL"/>
        </w:rPr>
        <w:t>Tabelaryczna lista działań niepożądanych</w:t>
      </w:r>
    </w:p>
    <w:p w14:paraId="5BEF1B7A" w14:textId="77777777" w:rsidR="00AE76A9" w:rsidRPr="00AE76A9" w:rsidRDefault="00AE76A9" w:rsidP="008A0E48">
      <w:pPr>
        <w:keepNext/>
        <w:spacing w:after="0" w:line="240" w:lineRule="auto"/>
        <w:ind w:left="0" w:firstLine="0"/>
        <w:rPr>
          <w:lang w:val="pl-PL"/>
        </w:rPr>
      </w:pPr>
    </w:p>
    <w:p w14:paraId="7EFDFF51" w14:textId="420AAE46" w:rsidR="00151DC4" w:rsidRDefault="00672FC2" w:rsidP="008A0E48">
      <w:pPr>
        <w:spacing w:after="0" w:line="240" w:lineRule="auto"/>
        <w:ind w:left="0" w:firstLine="0"/>
        <w:rPr>
          <w:lang w:val="pl-PL"/>
        </w:rPr>
      </w:pPr>
      <w:r w:rsidRPr="00CB5162">
        <w:rPr>
          <w:lang w:val="pl-PL"/>
        </w:rPr>
        <w:t>W tej sekcji zostały zastosowane następujące kategorie częstości: bardzo często (</w:t>
      </w:r>
      <w:r w:rsidR="00E348B0" w:rsidRPr="00E348B0">
        <w:rPr>
          <w:rFonts w:eastAsia="Segoe UI Symbol"/>
          <w:lang w:val="pl-PL"/>
        </w:rPr>
        <w:t>≥</w:t>
      </w:r>
      <w:r w:rsidR="006E1BBD">
        <w:rPr>
          <w:rFonts w:eastAsia="Segoe UI Symbol"/>
          <w:lang w:val="pl-PL"/>
        </w:rPr>
        <w:t> </w:t>
      </w:r>
      <w:r w:rsidRPr="00CB5162">
        <w:rPr>
          <w:lang w:val="pl-PL"/>
        </w:rPr>
        <w:t>1/10), często (</w:t>
      </w:r>
      <w:r w:rsidR="00E348B0" w:rsidRPr="00E348B0">
        <w:rPr>
          <w:rFonts w:eastAsia="Segoe UI Symbol"/>
          <w:lang w:val="pl-PL"/>
        </w:rPr>
        <w:t>≥</w:t>
      </w:r>
      <w:r w:rsidR="006E1BBD">
        <w:rPr>
          <w:rFonts w:eastAsia="Segoe UI Symbol"/>
          <w:lang w:val="pl-PL"/>
        </w:rPr>
        <w:t> </w:t>
      </w:r>
      <w:r w:rsidR="006E1BBD">
        <w:rPr>
          <w:lang w:val="pl-PL"/>
        </w:rPr>
        <w:t>1/100 do &lt; </w:t>
      </w:r>
      <w:r w:rsidRPr="00CB5162">
        <w:rPr>
          <w:lang w:val="pl-PL"/>
        </w:rPr>
        <w:t xml:space="preserve">1/10), niezbyt często </w:t>
      </w:r>
      <w:r w:rsidRPr="00AE3E93">
        <w:rPr>
          <w:lang w:val="pl-PL"/>
        </w:rPr>
        <w:t>(</w:t>
      </w:r>
      <w:r w:rsidR="00E348B0" w:rsidRPr="00AE3E93">
        <w:rPr>
          <w:rFonts w:eastAsia="Segoe UI Symbol"/>
          <w:lang w:val="pl-PL"/>
        </w:rPr>
        <w:t>≥</w:t>
      </w:r>
      <w:r w:rsidR="00AE3E93" w:rsidRPr="00AE3E93">
        <w:rPr>
          <w:rFonts w:eastAsia="Segoe UI Symbol"/>
          <w:lang w:val="pl-PL"/>
        </w:rPr>
        <w:t> </w:t>
      </w:r>
      <w:r w:rsidR="006E1BBD" w:rsidRPr="00AE3E93">
        <w:rPr>
          <w:lang w:val="pl-PL"/>
        </w:rPr>
        <w:t>1</w:t>
      </w:r>
      <w:r w:rsidR="006E1BBD">
        <w:rPr>
          <w:lang w:val="pl-PL"/>
        </w:rPr>
        <w:t>/1</w:t>
      </w:r>
      <w:r w:rsidR="00B30939">
        <w:rPr>
          <w:lang w:val="pl-PL"/>
        </w:rPr>
        <w:t> </w:t>
      </w:r>
      <w:r w:rsidR="006E1BBD">
        <w:rPr>
          <w:lang w:val="pl-PL"/>
        </w:rPr>
        <w:t>000 do &lt; </w:t>
      </w:r>
      <w:r w:rsidRPr="00CB5162">
        <w:rPr>
          <w:lang w:val="pl-PL"/>
        </w:rPr>
        <w:t>1/100), rzadko (</w:t>
      </w:r>
      <w:r w:rsidR="006E1BBD" w:rsidRPr="00E348B0">
        <w:rPr>
          <w:rFonts w:eastAsia="Segoe UI Symbol"/>
          <w:lang w:val="pl-PL"/>
        </w:rPr>
        <w:t>≥</w:t>
      </w:r>
      <w:r w:rsidR="006E1BBD">
        <w:rPr>
          <w:rFonts w:eastAsia="Segoe UI Symbol"/>
          <w:lang w:val="pl-PL"/>
        </w:rPr>
        <w:t> </w:t>
      </w:r>
      <w:r w:rsidR="006E1BBD">
        <w:rPr>
          <w:lang w:val="pl-PL"/>
        </w:rPr>
        <w:t>1/10</w:t>
      </w:r>
      <w:r w:rsidR="00435C03">
        <w:rPr>
          <w:lang w:val="pl-PL"/>
        </w:rPr>
        <w:t> </w:t>
      </w:r>
      <w:r w:rsidR="006E1BBD">
        <w:rPr>
          <w:lang w:val="pl-PL"/>
        </w:rPr>
        <w:t>000 do &lt; 1/1</w:t>
      </w:r>
      <w:r w:rsidR="00B30939">
        <w:rPr>
          <w:lang w:val="pl-PL"/>
        </w:rPr>
        <w:t> </w:t>
      </w:r>
      <w:r w:rsidR="006E1BBD">
        <w:rPr>
          <w:lang w:val="pl-PL"/>
        </w:rPr>
        <w:t>000), bardzo rzadko (&lt; </w:t>
      </w:r>
      <w:r w:rsidRPr="00CB5162">
        <w:rPr>
          <w:lang w:val="pl-PL"/>
        </w:rPr>
        <w:t>1/10</w:t>
      </w:r>
      <w:r w:rsidR="00435C03">
        <w:rPr>
          <w:lang w:val="pl-PL"/>
        </w:rPr>
        <w:t> </w:t>
      </w:r>
      <w:r w:rsidRPr="00CB5162">
        <w:rPr>
          <w:lang w:val="pl-PL"/>
        </w:rPr>
        <w:t>000), nieznana (nie może być określona na podstawie dostępnych danych). Działania niepożądane w każdej kategorii częstości wymieniono według malejącego stopnia ciężkości.</w:t>
      </w:r>
    </w:p>
    <w:p w14:paraId="7138CB1F" w14:textId="77777777" w:rsidR="00AE76A9" w:rsidRPr="00CB5162" w:rsidRDefault="00AE76A9" w:rsidP="008A0E48">
      <w:pPr>
        <w:spacing w:after="0" w:line="240" w:lineRule="auto"/>
        <w:ind w:left="0" w:firstLine="0"/>
        <w:rPr>
          <w:lang w:val="pl-PL"/>
        </w:rPr>
      </w:pPr>
    </w:p>
    <w:p w14:paraId="2AD5587A" w14:textId="5F4F4494" w:rsidR="00151DC4" w:rsidRDefault="00672FC2" w:rsidP="008A0E48">
      <w:pPr>
        <w:spacing w:after="0" w:line="240" w:lineRule="auto"/>
        <w:ind w:left="0" w:firstLine="0"/>
        <w:rPr>
          <w:lang w:val="pl-PL"/>
        </w:rPr>
      </w:pPr>
      <w:r w:rsidRPr="00CB5162">
        <w:rPr>
          <w:lang w:val="pl-PL"/>
        </w:rPr>
        <w:t xml:space="preserve">W tabeli 1 przedstawiono działania niepożądane, które zgłaszano w związku ze stosowaniem dożylnie </w:t>
      </w:r>
      <w:r w:rsidR="005F3142">
        <w:rPr>
          <w:lang w:val="pl-PL"/>
        </w:rPr>
        <w:t>trastuzumabu</w:t>
      </w:r>
      <w:r w:rsidRPr="00CB5162">
        <w:rPr>
          <w:lang w:val="pl-PL"/>
        </w:rPr>
        <w:t xml:space="preserve"> w monoterapii lub w skojarzeniu z chemioterapią w </w:t>
      </w:r>
      <w:r w:rsidR="005702A1">
        <w:rPr>
          <w:lang w:val="pl-PL"/>
        </w:rPr>
        <w:t>kluczowych</w:t>
      </w:r>
      <w:r w:rsidR="005702A1" w:rsidRPr="00CB5162">
        <w:rPr>
          <w:lang w:val="pl-PL"/>
        </w:rPr>
        <w:t xml:space="preserve"> </w:t>
      </w:r>
      <w:r w:rsidRPr="00CB5162">
        <w:rPr>
          <w:lang w:val="pl-PL"/>
        </w:rPr>
        <w:t>badaniach klinicznych oraz po wprowadzeniu produktu do obrotu.</w:t>
      </w:r>
    </w:p>
    <w:p w14:paraId="55B00FAB" w14:textId="77777777" w:rsidR="00AE76A9" w:rsidRPr="00CB5162" w:rsidRDefault="00AE76A9" w:rsidP="008A0E48">
      <w:pPr>
        <w:spacing w:after="0" w:line="240" w:lineRule="auto"/>
        <w:ind w:left="0" w:firstLine="0"/>
        <w:rPr>
          <w:lang w:val="pl-PL"/>
        </w:rPr>
      </w:pPr>
    </w:p>
    <w:p w14:paraId="5E55FAAC" w14:textId="052E789D" w:rsidR="00151DC4" w:rsidRDefault="00672FC2" w:rsidP="008A0E48">
      <w:pPr>
        <w:spacing w:after="0" w:line="240" w:lineRule="auto"/>
        <w:ind w:left="0" w:firstLine="0"/>
        <w:rPr>
          <w:lang w:val="pl-PL"/>
        </w:rPr>
      </w:pPr>
      <w:r w:rsidRPr="00CB5162">
        <w:rPr>
          <w:lang w:val="pl-PL"/>
        </w:rPr>
        <w:lastRenderedPageBreak/>
        <w:t xml:space="preserve">W tabeli poniżej przedstawiono działania niepożądane obserwowane procentowo najczęściej w </w:t>
      </w:r>
      <w:r w:rsidR="00CB1EEA">
        <w:rPr>
          <w:lang w:val="pl-PL"/>
        </w:rPr>
        <w:t xml:space="preserve">kluczowych </w:t>
      </w:r>
      <w:r w:rsidRPr="00CB5162">
        <w:rPr>
          <w:lang w:val="pl-PL"/>
        </w:rPr>
        <w:t>badaniach.</w:t>
      </w:r>
      <w:r w:rsidR="004740DF">
        <w:rPr>
          <w:lang w:val="pl-PL"/>
        </w:rPr>
        <w:t xml:space="preserve"> Ponadto, w Tabeli 1 uwzględniono działania niepożądane zgłaszane po wprowadzeniu leku do obrotu.</w:t>
      </w:r>
    </w:p>
    <w:p w14:paraId="237E7360" w14:textId="77777777" w:rsidR="00AE76A9" w:rsidRPr="00CB5162" w:rsidRDefault="00AE76A9" w:rsidP="008A0E48">
      <w:pPr>
        <w:spacing w:after="0" w:line="240" w:lineRule="auto"/>
        <w:ind w:left="0" w:firstLine="0"/>
        <w:rPr>
          <w:lang w:val="pl-PL"/>
        </w:rPr>
      </w:pPr>
    </w:p>
    <w:p w14:paraId="451CEA03" w14:textId="312E6154" w:rsidR="00151DC4" w:rsidRDefault="00672FC2" w:rsidP="00AB3EC3">
      <w:pPr>
        <w:keepNext/>
        <w:spacing w:after="0" w:line="240" w:lineRule="auto"/>
        <w:ind w:left="0" w:firstLine="0"/>
        <w:rPr>
          <w:lang w:val="pl-PL"/>
        </w:rPr>
      </w:pPr>
      <w:r w:rsidRPr="006678A0">
        <w:rPr>
          <w:b/>
          <w:lang w:val="pl-PL"/>
        </w:rPr>
        <w:t>Tabela 1</w:t>
      </w:r>
      <w:r w:rsidR="00B57794">
        <w:rPr>
          <w:b/>
          <w:lang w:val="pl-PL"/>
        </w:rPr>
        <w:t>.</w:t>
      </w:r>
      <w:r w:rsidRPr="006678A0">
        <w:rPr>
          <w:b/>
          <w:lang w:val="pl-PL"/>
        </w:rPr>
        <w:t xml:space="preserve"> Działania niepożądane zgłaszane podczas stosowania postaci dożylnej </w:t>
      </w:r>
      <w:r w:rsidR="005F3142">
        <w:rPr>
          <w:b/>
          <w:lang w:val="pl-PL"/>
        </w:rPr>
        <w:t>trastuzumabu</w:t>
      </w:r>
      <w:r w:rsidRPr="006678A0">
        <w:rPr>
          <w:b/>
          <w:lang w:val="pl-PL"/>
        </w:rPr>
        <w:t xml:space="preserve"> w monoterapii lub w skojarzeniu z chemioterapią w </w:t>
      </w:r>
      <w:r w:rsidR="007C0E1D">
        <w:rPr>
          <w:b/>
          <w:lang w:val="pl-PL"/>
        </w:rPr>
        <w:t>kluczow</w:t>
      </w:r>
      <w:r w:rsidR="00AE3E93">
        <w:rPr>
          <w:b/>
          <w:lang w:val="pl-PL"/>
        </w:rPr>
        <w:t>ych badaniach klinicznych (n = </w:t>
      </w:r>
      <w:r w:rsidRPr="006678A0">
        <w:rPr>
          <w:b/>
          <w:lang w:val="pl-PL"/>
        </w:rPr>
        <w:t>8</w:t>
      </w:r>
      <w:r w:rsidR="00B30939">
        <w:rPr>
          <w:b/>
          <w:lang w:val="pl-PL"/>
        </w:rPr>
        <w:t> </w:t>
      </w:r>
      <w:r w:rsidRPr="006678A0">
        <w:rPr>
          <w:b/>
          <w:lang w:val="pl-PL"/>
        </w:rPr>
        <w:t>386) oraz w okresie po wprowadzeniu produktu do obrotu</w:t>
      </w:r>
      <w:r w:rsidRPr="00CB5162">
        <w:rPr>
          <w:lang w:val="pl-PL"/>
        </w:rPr>
        <w:t>.</w:t>
      </w:r>
    </w:p>
    <w:p w14:paraId="014A6184" w14:textId="77777777" w:rsidR="00AE76A9" w:rsidRDefault="00AE76A9" w:rsidP="00FF30BD">
      <w:pPr>
        <w:keepNext/>
        <w:spacing w:after="0" w:line="240" w:lineRule="auto"/>
        <w:ind w:left="0" w:firstLine="0"/>
        <w:rPr>
          <w:lang w:val="pl-PL"/>
        </w:rPr>
      </w:pPr>
    </w:p>
    <w:tbl>
      <w:tblPr>
        <w:tblW w:w="49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4396"/>
        <w:gridCol w:w="1926"/>
      </w:tblGrid>
      <w:tr w:rsidR="00AD16F2" w:rsidRPr="007B257F" w14:paraId="260A60AA" w14:textId="77777777" w:rsidTr="009313F1">
        <w:trPr>
          <w:trHeight w:val="20"/>
          <w:tblHeader/>
        </w:trPr>
        <w:tc>
          <w:tcPr>
            <w:tcW w:w="1590" w:type="pct"/>
            <w:tcBorders>
              <w:bottom w:val="single" w:sz="4" w:space="0" w:color="auto"/>
            </w:tcBorders>
            <w:shd w:val="clear" w:color="auto" w:fill="auto"/>
          </w:tcPr>
          <w:p w14:paraId="1D8BB210" w14:textId="77777777" w:rsidR="007B257F" w:rsidRPr="001545B6" w:rsidRDefault="007B257F" w:rsidP="00677D12">
            <w:pPr>
              <w:spacing w:after="0" w:line="240" w:lineRule="auto"/>
              <w:ind w:left="0" w:firstLine="0"/>
              <w:rPr>
                <w:b/>
              </w:rPr>
            </w:pPr>
            <w:r w:rsidRPr="001545B6">
              <w:rPr>
                <w:b/>
              </w:rPr>
              <w:t>Klasyfikacja układów i narządów</w:t>
            </w:r>
          </w:p>
        </w:tc>
        <w:tc>
          <w:tcPr>
            <w:tcW w:w="2371" w:type="pct"/>
            <w:shd w:val="clear" w:color="auto" w:fill="auto"/>
          </w:tcPr>
          <w:p w14:paraId="133AD0A1" w14:textId="77777777" w:rsidR="007B257F" w:rsidRPr="001545B6" w:rsidRDefault="007B257F" w:rsidP="00677D12">
            <w:pPr>
              <w:spacing w:after="0" w:line="240" w:lineRule="auto"/>
              <w:ind w:left="0" w:firstLine="0"/>
              <w:rPr>
                <w:b/>
              </w:rPr>
            </w:pPr>
            <w:r w:rsidRPr="001545B6">
              <w:rPr>
                <w:b/>
              </w:rPr>
              <w:t>Działanie niepożądane</w:t>
            </w:r>
          </w:p>
        </w:tc>
        <w:tc>
          <w:tcPr>
            <w:tcW w:w="1039" w:type="pct"/>
            <w:shd w:val="clear" w:color="auto" w:fill="auto"/>
          </w:tcPr>
          <w:p w14:paraId="52627409" w14:textId="77777777" w:rsidR="007B257F" w:rsidRPr="001545B6" w:rsidRDefault="007B257F" w:rsidP="00677D12">
            <w:pPr>
              <w:spacing w:after="0" w:line="240" w:lineRule="auto"/>
              <w:ind w:left="0" w:firstLine="0"/>
              <w:rPr>
                <w:b/>
              </w:rPr>
            </w:pPr>
            <w:r w:rsidRPr="001545B6">
              <w:rPr>
                <w:b/>
              </w:rPr>
              <w:t>Częstość</w:t>
            </w:r>
          </w:p>
        </w:tc>
      </w:tr>
      <w:tr w:rsidR="00AD16F2" w14:paraId="7815FC13" w14:textId="77777777" w:rsidTr="009313F1">
        <w:trPr>
          <w:trHeight w:val="20"/>
        </w:trPr>
        <w:tc>
          <w:tcPr>
            <w:tcW w:w="1590" w:type="pct"/>
            <w:vMerge w:val="restart"/>
            <w:tcBorders>
              <w:top w:val="single" w:sz="4" w:space="0" w:color="auto"/>
              <w:left w:val="single" w:sz="4" w:space="0" w:color="auto"/>
              <w:right w:val="single" w:sz="4" w:space="0" w:color="auto"/>
            </w:tcBorders>
            <w:shd w:val="clear" w:color="auto" w:fill="auto"/>
          </w:tcPr>
          <w:p w14:paraId="772B1E64" w14:textId="77777777" w:rsidR="00AC6884" w:rsidRPr="00842B74" w:rsidRDefault="00AC6884" w:rsidP="00677D12">
            <w:pPr>
              <w:spacing w:after="0" w:line="240" w:lineRule="auto"/>
              <w:ind w:left="0" w:firstLine="0"/>
            </w:pPr>
            <w:r w:rsidRPr="00842B74">
              <w:t>Zakażenia i zarażenia pasożytnicze</w:t>
            </w:r>
          </w:p>
        </w:tc>
        <w:tc>
          <w:tcPr>
            <w:tcW w:w="2371" w:type="pct"/>
            <w:tcBorders>
              <w:left w:val="single" w:sz="4" w:space="0" w:color="auto"/>
            </w:tcBorders>
            <w:shd w:val="clear" w:color="auto" w:fill="auto"/>
          </w:tcPr>
          <w:p w14:paraId="4C39CADA" w14:textId="77777777" w:rsidR="00AC6884" w:rsidRPr="00842B74" w:rsidRDefault="00AC6884" w:rsidP="00677D12">
            <w:pPr>
              <w:spacing w:after="0" w:line="240" w:lineRule="auto"/>
              <w:ind w:left="0" w:firstLine="0"/>
            </w:pPr>
            <w:r w:rsidRPr="00842B74">
              <w:t>Zakażenie</w:t>
            </w:r>
          </w:p>
        </w:tc>
        <w:tc>
          <w:tcPr>
            <w:tcW w:w="1039" w:type="pct"/>
            <w:shd w:val="clear" w:color="auto" w:fill="auto"/>
          </w:tcPr>
          <w:p w14:paraId="6027F605" w14:textId="77777777" w:rsidR="00AC6884" w:rsidRPr="00842B74" w:rsidRDefault="00AC6884" w:rsidP="00677D12">
            <w:pPr>
              <w:spacing w:after="0" w:line="240" w:lineRule="auto"/>
              <w:ind w:left="0" w:firstLine="0"/>
            </w:pPr>
            <w:r w:rsidRPr="00842B74">
              <w:t>Bardzo często</w:t>
            </w:r>
          </w:p>
        </w:tc>
      </w:tr>
      <w:tr w:rsidR="00AD16F2" w14:paraId="7F430362" w14:textId="77777777" w:rsidTr="009313F1">
        <w:trPr>
          <w:trHeight w:val="20"/>
        </w:trPr>
        <w:tc>
          <w:tcPr>
            <w:tcW w:w="1590" w:type="pct"/>
            <w:vMerge/>
            <w:tcBorders>
              <w:left w:val="single" w:sz="4" w:space="0" w:color="auto"/>
              <w:bottom w:val="nil"/>
              <w:right w:val="single" w:sz="4" w:space="0" w:color="auto"/>
            </w:tcBorders>
            <w:shd w:val="clear" w:color="auto" w:fill="auto"/>
          </w:tcPr>
          <w:p w14:paraId="7E745212" w14:textId="77777777" w:rsidR="00AC6884" w:rsidRPr="00842B74" w:rsidRDefault="00AC6884" w:rsidP="00677D12">
            <w:pPr>
              <w:spacing w:after="0" w:line="240" w:lineRule="auto"/>
              <w:ind w:left="0" w:firstLine="0"/>
            </w:pPr>
          </w:p>
        </w:tc>
        <w:tc>
          <w:tcPr>
            <w:tcW w:w="2371" w:type="pct"/>
            <w:tcBorders>
              <w:left w:val="single" w:sz="4" w:space="0" w:color="auto"/>
            </w:tcBorders>
            <w:shd w:val="clear" w:color="auto" w:fill="auto"/>
          </w:tcPr>
          <w:p w14:paraId="4F7D6F67" w14:textId="77777777" w:rsidR="00AC6884" w:rsidRPr="00842B74" w:rsidRDefault="00AC6884" w:rsidP="00677D12">
            <w:pPr>
              <w:spacing w:after="0" w:line="240" w:lineRule="auto"/>
              <w:ind w:left="0"/>
            </w:pPr>
            <w:r w:rsidRPr="00842B74">
              <w:t>Zapalenie nosogardzieli</w:t>
            </w:r>
          </w:p>
        </w:tc>
        <w:tc>
          <w:tcPr>
            <w:tcW w:w="1039" w:type="pct"/>
            <w:shd w:val="clear" w:color="auto" w:fill="auto"/>
          </w:tcPr>
          <w:p w14:paraId="1A27ADCB" w14:textId="77777777" w:rsidR="00AC6884" w:rsidRPr="00842B74" w:rsidRDefault="00AC6884" w:rsidP="00677D12">
            <w:pPr>
              <w:spacing w:after="0" w:line="240" w:lineRule="auto"/>
              <w:ind w:left="0"/>
            </w:pPr>
            <w:r w:rsidRPr="00842B74">
              <w:t>Bardzo często</w:t>
            </w:r>
          </w:p>
        </w:tc>
      </w:tr>
      <w:tr w:rsidR="00AD16F2" w14:paraId="3D63A81B"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48E5C11C" w14:textId="77777777" w:rsidR="00565D55" w:rsidRPr="00842B74" w:rsidRDefault="00565D55" w:rsidP="00677D12">
            <w:pPr>
              <w:spacing w:after="0" w:line="240" w:lineRule="auto"/>
              <w:ind w:left="0" w:firstLine="0"/>
            </w:pPr>
          </w:p>
        </w:tc>
        <w:tc>
          <w:tcPr>
            <w:tcW w:w="2371" w:type="pct"/>
            <w:tcBorders>
              <w:left w:val="single" w:sz="4" w:space="0" w:color="auto"/>
            </w:tcBorders>
            <w:shd w:val="clear" w:color="auto" w:fill="auto"/>
          </w:tcPr>
          <w:p w14:paraId="312E286A" w14:textId="77777777" w:rsidR="00565D55" w:rsidRPr="00842B74" w:rsidRDefault="00565D55" w:rsidP="00677D12">
            <w:pPr>
              <w:spacing w:after="0" w:line="240" w:lineRule="auto"/>
              <w:ind w:left="0"/>
            </w:pPr>
            <w:r w:rsidRPr="00842B74">
              <w:t>Posocznica neutropeniczna</w:t>
            </w:r>
          </w:p>
        </w:tc>
        <w:tc>
          <w:tcPr>
            <w:tcW w:w="1039" w:type="pct"/>
            <w:shd w:val="clear" w:color="auto" w:fill="auto"/>
          </w:tcPr>
          <w:p w14:paraId="52D12ACC" w14:textId="77777777" w:rsidR="00565D55" w:rsidRPr="00842B74" w:rsidRDefault="00565D55" w:rsidP="00677D12">
            <w:pPr>
              <w:spacing w:after="0" w:line="240" w:lineRule="auto"/>
              <w:ind w:left="0"/>
            </w:pPr>
            <w:r w:rsidRPr="00842B74">
              <w:t>Często</w:t>
            </w:r>
          </w:p>
        </w:tc>
      </w:tr>
      <w:tr w:rsidR="00AD16F2" w14:paraId="5490784D"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3334DF0A" w14:textId="77777777" w:rsidR="007B257F" w:rsidRPr="00842B74" w:rsidRDefault="007B257F" w:rsidP="00677D12">
            <w:pPr>
              <w:spacing w:after="0" w:line="240" w:lineRule="auto"/>
              <w:ind w:left="0" w:firstLine="0"/>
            </w:pPr>
          </w:p>
        </w:tc>
        <w:tc>
          <w:tcPr>
            <w:tcW w:w="2371" w:type="pct"/>
            <w:tcBorders>
              <w:left w:val="single" w:sz="4" w:space="0" w:color="auto"/>
            </w:tcBorders>
            <w:shd w:val="clear" w:color="auto" w:fill="auto"/>
          </w:tcPr>
          <w:p w14:paraId="0E5D4433" w14:textId="77777777" w:rsidR="007B257F" w:rsidRPr="00842B74" w:rsidRDefault="00667C02" w:rsidP="00677D12">
            <w:pPr>
              <w:spacing w:after="0" w:line="240" w:lineRule="auto"/>
              <w:ind w:left="0" w:firstLine="0"/>
            </w:pPr>
            <w:r>
              <w:t>Zapalenie pęcherza</w:t>
            </w:r>
          </w:p>
        </w:tc>
        <w:tc>
          <w:tcPr>
            <w:tcW w:w="1039" w:type="pct"/>
            <w:shd w:val="clear" w:color="auto" w:fill="auto"/>
          </w:tcPr>
          <w:p w14:paraId="2B0E0988" w14:textId="77777777" w:rsidR="007B257F" w:rsidRPr="00842B74" w:rsidRDefault="007B257F" w:rsidP="00677D12">
            <w:pPr>
              <w:spacing w:after="0" w:line="240" w:lineRule="auto"/>
              <w:ind w:left="0" w:firstLine="0"/>
            </w:pPr>
            <w:r w:rsidRPr="00842B74">
              <w:t>Często</w:t>
            </w:r>
          </w:p>
        </w:tc>
      </w:tr>
      <w:tr w:rsidR="00AD16F2" w14:paraId="29934D59"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74CB3F3E" w14:textId="77777777" w:rsidR="007B257F" w:rsidRPr="00842B74" w:rsidRDefault="007B257F" w:rsidP="00677D12">
            <w:pPr>
              <w:spacing w:after="0" w:line="240" w:lineRule="auto"/>
              <w:ind w:left="0" w:firstLine="0"/>
            </w:pPr>
          </w:p>
        </w:tc>
        <w:tc>
          <w:tcPr>
            <w:tcW w:w="2371" w:type="pct"/>
            <w:tcBorders>
              <w:left w:val="single" w:sz="4" w:space="0" w:color="auto"/>
            </w:tcBorders>
            <w:shd w:val="clear" w:color="auto" w:fill="auto"/>
          </w:tcPr>
          <w:p w14:paraId="34462E07" w14:textId="77777777" w:rsidR="007B257F" w:rsidRPr="00842B74" w:rsidRDefault="007B257F" w:rsidP="00677D12">
            <w:pPr>
              <w:spacing w:after="0" w:line="240" w:lineRule="auto"/>
              <w:ind w:left="0" w:firstLine="0"/>
            </w:pPr>
            <w:r w:rsidRPr="00842B74">
              <w:t>Grypa</w:t>
            </w:r>
          </w:p>
        </w:tc>
        <w:tc>
          <w:tcPr>
            <w:tcW w:w="1039" w:type="pct"/>
            <w:shd w:val="clear" w:color="auto" w:fill="auto"/>
          </w:tcPr>
          <w:p w14:paraId="036089CE" w14:textId="77777777" w:rsidR="007B257F" w:rsidRPr="00842B74" w:rsidRDefault="007B257F" w:rsidP="00677D12">
            <w:pPr>
              <w:spacing w:after="0" w:line="240" w:lineRule="auto"/>
              <w:ind w:left="0" w:firstLine="0"/>
            </w:pPr>
            <w:r w:rsidRPr="00842B74">
              <w:t>Często</w:t>
            </w:r>
          </w:p>
        </w:tc>
      </w:tr>
      <w:tr w:rsidR="00AD16F2" w14:paraId="7A2FE2EE"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130B1AF0" w14:textId="77777777" w:rsidR="007B257F" w:rsidRPr="00842B74" w:rsidRDefault="007B257F" w:rsidP="00677D12">
            <w:pPr>
              <w:spacing w:after="0" w:line="240" w:lineRule="auto"/>
              <w:ind w:left="0" w:firstLine="0"/>
            </w:pPr>
          </w:p>
        </w:tc>
        <w:tc>
          <w:tcPr>
            <w:tcW w:w="2371" w:type="pct"/>
            <w:tcBorders>
              <w:left w:val="single" w:sz="4" w:space="0" w:color="auto"/>
            </w:tcBorders>
            <w:shd w:val="clear" w:color="auto" w:fill="auto"/>
          </w:tcPr>
          <w:p w14:paraId="2C15273B" w14:textId="77777777" w:rsidR="007B257F" w:rsidRPr="00842B74" w:rsidRDefault="007B257F" w:rsidP="00677D12">
            <w:pPr>
              <w:spacing w:after="0" w:line="240" w:lineRule="auto"/>
              <w:ind w:left="0" w:firstLine="0"/>
            </w:pPr>
            <w:r w:rsidRPr="00842B74">
              <w:t>Zapalenie zatok</w:t>
            </w:r>
          </w:p>
        </w:tc>
        <w:tc>
          <w:tcPr>
            <w:tcW w:w="1039" w:type="pct"/>
            <w:shd w:val="clear" w:color="auto" w:fill="auto"/>
          </w:tcPr>
          <w:p w14:paraId="428EC532" w14:textId="77777777" w:rsidR="007B257F" w:rsidRPr="00842B74" w:rsidRDefault="007B257F" w:rsidP="00677D12">
            <w:pPr>
              <w:spacing w:after="0" w:line="240" w:lineRule="auto"/>
              <w:ind w:left="0" w:firstLine="0"/>
            </w:pPr>
            <w:r w:rsidRPr="00842B74">
              <w:t>Często</w:t>
            </w:r>
          </w:p>
        </w:tc>
      </w:tr>
      <w:tr w:rsidR="00AD16F2" w14:paraId="36333484"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1A21C783" w14:textId="77777777" w:rsidR="006C3F05" w:rsidRPr="00842B74" w:rsidRDefault="006C3F05" w:rsidP="00677D12">
            <w:pPr>
              <w:spacing w:after="0" w:line="240" w:lineRule="auto"/>
              <w:ind w:left="0" w:firstLine="0"/>
            </w:pPr>
          </w:p>
        </w:tc>
        <w:tc>
          <w:tcPr>
            <w:tcW w:w="2371" w:type="pct"/>
            <w:tcBorders>
              <w:left w:val="single" w:sz="4" w:space="0" w:color="auto"/>
            </w:tcBorders>
            <w:shd w:val="clear" w:color="auto" w:fill="auto"/>
          </w:tcPr>
          <w:p w14:paraId="1CEFBA98" w14:textId="77777777" w:rsidR="006C3F05" w:rsidRPr="00842B74" w:rsidRDefault="006C3F05" w:rsidP="00677D12">
            <w:pPr>
              <w:spacing w:after="0" w:line="240" w:lineRule="auto"/>
              <w:ind w:left="0" w:firstLine="0"/>
            </w:pPr>
            <w:r w:rsidRPr="00842B74">
              <w:t>Infekcje skóry</w:t>
            </w:r>
          </w:p>
        </w:tc>
        <w:tc>
          <w:tcPr>
            <w:tcW w:w="1039" w:type="pct"/>
            <w:shd w:val="clear" w:color="auto" w:fill="auto"/>
          </w:tcPr>
          <w:p w14:paraId="33D61011" w14:textId="77777777" w:rsidR="006C3F05" w:rsidRPr="00842B74" w:rsidRDefault="006C3F05" w:rsidP="00677D12">
            <w:pPr>
              <w:spacing w:after="0" w:line="240" w:lineRule="auto"/>
              <w:ind w:left="0" w:firstLine="0"/>
            </w:pPr>
            <w:r w:rsidRPr="00842B74">
              <w:t>Często</w:t>
            </w:r>
          </w:p>
        </w:tc>
      </w:tr>
      <w:tr w:rsidR="00AD16F2" w14:paraId="18CE3096"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65728BB6" w14:textId="77777777" w:rsidR="007B257F" w:rsidRPr="00842B74" w:rsidRDefault="007B257F" w:rsidP="00677D12">
            <w:pPr>
              <w:spacing w:after="0" w:line="240" w:lineRule="auto"/>
              <w:ind w:left="0" w:firstLine="0"/>
            </w:pPr>
          </w:p>
        </w:tc>
        <w:tc>
          <w:tcPr>
            <w:tcW w:w="2371" w:type="pct"/>
            <w:tcBorders>
              <w:left w:val="single" w:sz="4" w:space="0" w:color="auto"/>
            </w:tcBorders>
            <w:shd w:val="clear" w:color="auto" w:fill="auto"/>
          </w:tcPr>
          <w:p w14:paraId="7666A433" w14:textId="77777777" w:rsidR="007B257F" w:rsidRPr="00842B74" w:rsidRDefault="007B257F" w:rsidP="00677D12">
            <w:pPr>
              <w:spacing w:after="0" w:line="240" w:lineRule="auto"/>
              <w:ind w:left="0" w:firstLine="0"/>
            </w:pPr>
            <w:r w:rsidRPr="00842B74">
              <w:t>Zapalenie śluzówki nosa</w:t>
            </w:r>
          </w:p>
        </w:tc>
        <w:tc>
          <w:tcPr>
            <w:tcW w:w="1039" w:type="pct"/>
            <w:shd w:val="clear" w:color="auto" w:fill="auto"/>
          </w:tcPr>
          <w:p w14:paraId="5AB6259F" w14:textId="77777777" w:rsidR="007B257F" w:rsidRPr="00842B74" w:rsidRDefault="007B257F" w:rsidP="00677D12">
            <w:pPr>
              <w:spacing w:after="0" w:line="240" w:lineRule="auto"/>
              <w:ind w:left="0" w:firstLine="0"/>
            </w:pPr>
            <w:r w:rsidRPr="00842B74">
              <w:t>Często</w:t>
            </w:r>
          </w:p>
        </w:tc>
      </w:tr>
      <w:tr w:rsidR="00AD16F2" w14:paraId="15F528FC"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392AAC94" w14:textId="77777777" w:rsidR="00413EF1" w:rsidRPr="00842B74" w:rsidRDefault="00413EF1" w:rsidP="00677D12">
            <w:pPr>
              <w:spacing w:after="0" w:line="240" w:lineRule="auto"/>
              <w:ind w:left="0" w:firstLine="0"/>
            </w:pPr>
          </w:p>
        </w:tc>
        <w:tc>
          <w:tcPr>
            <w:tcW w:w="2371" w:type="pct"/>
            <w:tcBorders>
              <w:left w:val="single" w:sz="4" w:space="0" w:color="auto"/>
            </w:tcBorders>
            <w:shd w:val="clear" w:color="auto" w:fill="auto"/>
          </w:tcPr>
          <w:p w14:paraId="352B8B8C" w14:textId="6F05430A" w:rsidR="00413EF1" w:rsidRPr="00842B74" w:rsidRDefault="00413EF1" w:rsidP="00677D12">
            <w:pPr>
              <w:spacing w:after="0" w:line="240" w:lineRule="auto"/>
              <w:ind w:left="0" w:firstLine="0"/>
            </w:pPr>
            <w:r w:rsidRPr="00842B74">
              <w:t>Infekcje górnych dróg oddechowych</w:t>
            </w:r>
          </w:p>
        </w:tc>
        <w:tc>
          <w:tcPr>
            <w:tcW w:w="1039" w:type="pct"/>
            <w:shd w:val="clear" w:color="auto" w:fill="auto"/>
          </w:tcPr>
          <w:p w14:paraId="62955545" w14:textId="2E4BC778" w:rsidR="00413EF1" w:rsidRPr="00842B74" w:rsidRDefault="00413EF1" w:rsidP="00677D12">
            <w:pPr>
              <w:spacing w:after="0" w:line="240" w:lineRule="auto"/>
              <w:ind w:left="0" w:firstLine="0"/>
            </w:pPr>
            <w:r w:rsidRPr="00842B74">
              <w:t>Często</w:t>
            </w:r>
          </w:p>
        </w:tc>
      </w:tr>
      <w:tr w:rsidR="00AD16F2" w14:paraId="6E1983F7"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4762D1DC" w14:textId="77777777" w:rsidR="007B257F" w:rsidRPr="00842B74" w:rsidRDefault="007B257F" w:rsidP="00677D12">
            <w:pPr>
              <w:spacing w:after="0" w:line="240" w:lineRule="auto"/>
              <w:ind w:left="0" w:firstLine="0"/>
            </w:pPr>
          </w:p>
        </w:tc>
        <w:tc>
          <w:tcPr>
            <w:tcW w:w="2371" w:type="pct"/>
            <w:tcBorders>
              <w:left w:val="single" w:sz="4" w:space="0" w:color="auto"/>
            </w:tcBorders>
            <w:shd w:val="clear" w:color="auto" w:fill="auto"/>
          </w:tcPr>
          <w:p w14:paraId="3519C7AE" w14:textId="77777777" w:rsidR="007B257F" w:rsidRPr="00842B74" w:rsidRDefault="007B257F" w:rsidP="00677D12">
            <w:pPr>
              <w:spacing w:after="0" w:line="240" w:lineRule="auto"/>
              <w:ind w:left="0" w:firstLine="0"/>
            </w:pPr>
            <w:r w:rsidRPr="00842B74">
              <w:t>Infekcje układu moczowego</w:t>
            </w:r>
          </w:p>
        </w:tc>
        <w:tc>
          <w:tcPr>
            <w:tcW w:w="1039" w:type="pct"/>
            <w:shd w:val="clear" w:color="auto" w:fill="auto"/>
          </w:tcPr>
          <w:p w14:paraId="390E211F" w14:textId="77777777" w:rsidR="007B257F" w:rsidRPr="00842B74" w:rsidRDefault="007B257F" w:rsidP="00677D12">
            <w:pPr>
              <w:spacing w:after="0" w:line="240" w:lineRule="auto"/>
              <w:ind w:left="0" w:firstLine="0"/>
            </w:pPr>
            <w:r w:rsidRPr="00842B74">
              <w:t>Często</w:t>
            </w:r>
          </w:p>
        </w:tc>
      </w:tr>
      <w:tr w:rsidR="00AD16F2" w14:paraId="34411E6F"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55E06E06" w14:textId="77777777" w:rsidR="007B257F" w:rsidRPr="00842B74" w:rsidRDefault="007B257F" w:rsidP="00677D12">
            <w:pPr>
              <w:spacing w:after="0" w:line="240" w:lineRule="auto"/>
              <w:ind w:left="0" w:firstLine="0"/>
            </w:pPr>
          </w:p>
        </w:tc>
        <w:tc>
          <w:tcPr>
            <w:tcW w:w="2371" w:type="pct"/>
            <w:tcBorders>
              <w:left w:val="single" w:sz="4" w:space="0" w:color="auto"/>
            </w:tcBorders>
            <w:shd w:val="clear" w:color="auto" w:fill="auto"/>
          </w:tcPr>
          <w:p w14:paraId="1DE9C768" w14:textId="77777777" w:rsidR="007B257F" w:rsidRPr="00842B74" w:rsidRDefault="007B257F" w:rsidP="00677D12">
            <w:pPr>
              <w:spacing w:after="0" w:line="240" w:lineRule="auto"/>
              <w:ind w:left="0" w:firstLine="0"/>
            </w:pPr>
            <w:r w:rsidRPr="00842B74">
              <w:t>Zapalenie gardła</w:t>
            </w:r>
          </w:p>
        </w:tc>
        <w:tc>
          <w:tcPr>
            <w:tcW w:w="1039" w:type="pct"/>
            <w:shd w:val="clear" w:color="auto" w:fill="auto"/>
          </w:tcPr>
          <w:p w14:paraId="2C93917C" w14:textId="77777777" w:rsidR="007B257F" w:rsidRPr="00842B74" w:rsidRDefault="007B257F" w:rsidP="00677D12">
            <w:pPr>
              <w:spacing w:after="0" w:line="240" w:lineRule="auto"/>
              <w:ind w:left="0" w:firstLine="0"/>
            </w:pPr>
            <w:r w:rsidRPr="00842B74">
              <w:t>Często</w:t>
            </w:r>
          </w:p>
        </w:tc>
      </w:tr>
      <w:tr w:rsidR="00AD16F2" w14:paraId="25C65B50" w14:textId="77777777" w:rsidTr="009313F1">
        <w:trPr>
          <w:trHeight w:val="20"/>
        </w:trPr>
        <w:tc>
          <w:tcPr>
            <w:tcW w:w="1590" w:type="pct"/>
            <w:vMerge w:val="restart"/>
            <w:tcBorders>
              <w:top w:val="single" w:sz="4" w:space="0" w:color="auto"/>
            </w:tcBorders>
            <w:shd w:val="clear" w:color="auto" w:fill="auto"/>
          </w:tcPr>
          <w:p w14:paraId="42FC5CFA" w14:textId="77777777" w:rsidR="002055BD" w:rsidRPr="001545B6" w:rsidRDefault="002055BD" w:rsidP="00677D12">
            <w:pPr>
              <w:spacing w:after="0" w:line="240" w:lineRule="auto"/>
              <w:ind w:left="0" w:firstLine="0"/>
              <w:rPr>
                <w:lang w:val="pl-PL"/>
              </w:rPr>
            </w:pPr>
            <w:r w:rsidRPr="001545B6">
              <w:rPr>
                <w:lang w:val="pl-PL"/>
              </w:rPr>
              <w:t>Nowotwory łagodne, złośliwe i nieokreślone (w tym torbiele i polipy)</w:t>
            </w:r>
          </w:p>
        </w:tc>
        <w:tc>
          <w:tcPr>
            <w:tcW w:w="2371" w:type="pct"/>
            <w:shd w:val="clear" w:color="auto" w:fill="auto"/>
          </w:tcPr>
          <w:p w14:paraId="6687B6AA" w14:textId="77777777" w:rsidR="002055BD" w:rsidRPr="00842B74" w:rsidRDefault="002055BD" w:rsidP="00677D12">
            <w:pPr>
              <w:spacing w:after="0" w:line="240" w:lineRule="auto"/>
              <w:ind w:left="0" w:firstLine="0"/>
            </w:pPr>
            <w:r w:rsidRPr="00842B74">
              <w:t>Rozwój nowotworu złośliwego</w:t>
            </w:r>
          </w:p>
        </w:tc>
        <w:tc>
          <w:tcPr>
            <w:tcW w:w="1039" w:type="pct"/>
            <w:shd w:val="clear" w:color="auto" w:fill="auto"/>
          </w:tcPr>
          <w:p w14:paraId="7F777B69" w14:textId="77777777" w:rsidR="002055BD" w:rsidRPr="00842B74" w:rsidRDefault="002055BD" w:rsidP="00677D12">
            <w:pPr>
              <w:spacing w:after="0" w:line="240" w:lineRule="auto"/>
              <w:ind w:left="0" w:firstLine="0"/>
            </w:pPr>
            <w:r w:rsidRPr="00842B74">
              <w:t>Nieznana</w:t>
            </w:r>
          </w:p>
        </w:tc>
      </w:tr>
      <w:tr w:rsidR="002055BD" w14:paraId="34FB0899" w14:textId="77777777" w:rsidTr="009313F1">
        <w:trPr>
          <w:trHeight w:val="20"/>
        </w:trPr>
        <w:tc>
          <w:tcPr>
            <w:tcW w:w="1590" w:type="pct"/>
            <w:vMerge/>
            <w:shd w:val="clear" w:color="auto" w:fill="auto"/>
          </w:tcPr>
          <w:p w14:paraId="45A9E2C1" w14:textId="77777777" w:rsidR="002055BD" w:rsidRPr="00842B74" w:rsidRDefault="002055BD" w:rsidP="00677D12">
            <w:pPr>
              <w:spacing w:after="0" w:line="240" w:lineRule="auto"/>
              <w:ind w:left="0" w:firstLine="0"/>
            </w:pPr>
          </w:p>
        </w:tc>
        <w:tc>
          <w:tcPr>
            <w:tcW w:w="2371" w:type="pct"/>
            <w:shd w:val="clear" w:color="auto" w:fill="auto"/>
          </w:tcPr>
          <w:p w14:paraId="216CE606" w14:textId="77777777" w:rsidR="002055BD" w:rsidRPr="00842B74" w:rsidRDefault="002055BD" w:rsidP="00677D12">
            <w:pPr>
              <w:spacing w:after="0" w:line="240" w:lineRule="auto"/>
              <w:ind w:left="0" w:firstLine="0"/>
            </w:pPr>
            <w:r w:rsidRPr="00842B74">
              <w:t>Progresja choroby nowotworowej</w:t>
            </w:r>
          </w:p>
        </w:tc>
        <w:tc>
          <w:tcPr>
            <w:tcW w:w="1039" w:type="pct"/>
            <w:shd w:val="clear" w:color="auto" w:fill="auto"/>
          </w:tcPr>
          <w:p w14:paraId="69C13AD6" w14:textId="77777777" w:rsidR="002055BD" w:rsidRPr="00842B74" w:rsidRDefault="002055BD" w:rsidP="00677D12">
            <w:pPr>
              <w:spacing w:after="0" w:line="240" w:lineRule="auto"/>
              <w:ind w:left="0" w:firstLine="0"/>
            </w:pPr>
            <w:r w:rsidRPr="00842B74">
              <w:t>Nieznana</w:t>
            </w:r>
          </w:p>
        </w:tc>
      </w:tr>
      <w:tr w:rsidR="002055BD" w14:paraId="20BFF396" w14:textId="77777777" w:rsidTr="009313F1">
        <w:trPr>
          <w:trHeight w:val="20"/>
        </w:trPr>
        <w:tc>
          <w:tcPr>
            <w:tcW w:w="1590" w:type="pct"/>
            <w:vMerge w:val="restart"/>
            <w:shd w:val="clear" w:color="auto" w:fill="auto"/>
          </w:tcPr>
          <w:p w14:paraId="1D859BCB" w14:textId="77777777" w:rsidR="002055BD" w:rsidRPr="001545B6" w:rsidRDefault="002055BD" w:rsidP="00677D12">
            <w:pPr>
              <w:spacing w:after="0" w:line="240" w:lineRule="auto"/>
              <w:ind w:left="0" w:firstLine="0"/>
              <w:rPr>
                <w:lang w:val="pl-PL"/>
              </w:rPr>
            </w:pPr>
            <w:r w:rsidRPr="001545B6">
              <w:rPr>
                <w:lang w:val="pl-PL"/>
              </w:rPr>
              <w:t>Zaburzenia krwi i układu chłonnego</w:t>
            </w:r>
          </w:p>
        </w:tc>
        <w:tc>
          <w:tcPr>
            <w:tcW w:w="2371" w:type="pct"/>
            <w:shd w:val="clear" w:color="auto" w:fill="auto"/>
          </w:tcPr>
          <w:p w14:paraId="29B675CB" w14:textId="77777777" w:rsidR="002055BD" w:rsidRPr="00842B74" w:rsidRDefault="002055BD" w:rsidP="00677D12">
            <w:pPr>
              <w:spacing w:after="0" w:line="240" w:lineRule="auto"/>
              <w:ind w:left="0" w:firstLine="0"/>
            </w:pPr>
            <w:r w:rsidRPr="00842B74">
              <w:t>Gorączka neutropeniczna</w:t>
            </w:r>
          </w:p>
        </w:tc>
        <w:tc>
          <w:tcPr>
            <w:tcW w:w="1039" w:type="pct"/>
            <w:shd w:val="clear" w:color="auto" w:fill="auto"/>
          </w:tcPr>
          <w:p w14:paraId="57D1A551" w14:textId="77777777" w:rsidR="002055BD" w:rsidRPr="00842B74" w:rsidRDefault="002055BD" w:rsidP="00677D12">
            <w:pPr>
              <w:spacing w:after="0" w:line="240" w:lineRule="auto"/>
              <w:ind w:left="0" w:firstLine="0"/>
            </w:pPr>
            <w:r w:rsidRPr="00842B74">
              <w:t>Bardzo często</w:t>
            </w:r>
          </w:p>
        </w:tc>
      </w:tr>
      <w:tr w:rsidR="002055BD" w14:paraId="36FEEB7D" w14:textId="77777777" w:rsidTr="009313F1">
        <w:trPr>
          <w:trHeight w:val="20"/>
        </w:trPr>
        <w:tc>
          <w:tcPr>
            <w:tcW w:w="1590" w:type="pct"/>
            <w:vMerge/>
            <w:shd w:val="clear" w:color="auto" w:fill="auto"/>
          </w:tcPr>
          <w:p w14:paraId="7EF08F30" w14:textId="77777777" w:rsidR="002055BD" w:rsidRPr="00842B74" w:rsidRDefault="002055BD" w:rsidP="00677D12">
            <w:pPr>
              <w:spacing w:after="0" w:line="240" w:lineRule="auto"/>
              <w:ind w:left="0" w:firstLine="0"/>
            </w:pPr>
          </w:p>
        </w:tc>
        <w:tc>
          <w:tcPr>
            <w:tcW w:w="2371" w:type="pct"/>
            <w:shd w:val="clear" w:color="auto" w:fill="auto"/>
          </w:tcPr>
          <w:p w14:paraId="6DB23280" w14:textId="77777777" w:rsidR="002055BD" w:rsidRPr="00842B74" w:rsidRDefault="002055BD" w:rsidP="00677D12">
            <w:pPr>
              <w:spacing w:after="0" w:line="240" w:lineRule="auto"/>
              <w:ind w:left="0" w:firstLine="0"/>
            </w:pPr>
            <w:r w:rsidRPr="00842B74">
              <w:t>Niedokrwistość</w:t>
            </w:r>
          </w:p>
        </w:tc>
        <w:tc>
          <w:tcPr>
            <w:tcW w:w="1039" w:type="pct"/>
            <w:shd w:val="clear" w:color="auto" w:fill="auto"/>
          </w:tcPr>
          <w:p w14:paraId="68484153" w14:textId="77777777" w:rsidR="002055BD" w:rsidRPr="00842B74" w:rsidRDefault="002055BD" w:rsidP="00677D12">
            <w:pPr>
              <w:spacing w:after="0" w:line="240" w:lineRule="auto"/>
              <w:ind w:left="0" w:firstLine="0"/>
            </w:pPr>
            <w:r w:rsidRPr="00842B74">
              <w:t>Bardzo często</w:t>
            </w:r>
          </w:p>
        </w:tc>
      </w:tr>
      <w:tr w:rsidR="002055BD" w14:paraId="51D47013" w14:textId="77777777" w:rsidTr="009313F1">
        <w:trPr>
          <w:trHeight w:val="20"/>
        </w:trPr>
        <w:tc>
          <w:tcPr>
            <w:tcW w:w="1590" w:type="pct"/>
            <w:vMerge/>
            <w:shd w:val="clear" w:color="auto" w:fill="auto"/>
          </w:tcPr>
          <w:p w14:paraId="6C9CE82F" w14:textId="77777777" w:rsidR="002055BD" w:rsidRPr="00842B74" w:rsidRDefault="002055BD" w:rsidP="00677D12">
            <w:pPr>
              <w:spacing w:after="0" w:line="240" w:lineRule="auto"/>
              <w:ind w:left="0" w:firstLine="0"/>
            </w:pPr>
          </w:p>
        </w:tc>
        <w:tc>
          <w:tcPr>
            <w:tcW w:w="2371" w:type="pct"/>
            <w:shd w:val="clear" w:color="auto" w:fill="auto"/>
          </w:tcPr>
          <w:p w14:paraId="5A8441BE" w14:textId="77777777" w:rsidR="002055BD" w:rsidRPr="00842B74" w:rsidRDefault="002055BD" w:rsidP="00677D12">
            <w:pPr>
              <w:spacing w:after="0" w:line="240" w:lineRule="auto"/>
              <w:ind w:left="0" w:firstLine="0"/>
            </w:pPr>
            <w:r w:rsidRPr="00842B74">
              <w:t>Neutropenia</w:t>
            </w:r>
          </w:p>
        </w:tc>
        <w:tc>
          <w:tcPr>
            <w:tcW w:w="1039" w:type="pct"/>
            <w:shd w:val="clear" w:color="auto" w:fill="auto"/>
          </w:tcPr>
          <w:p w14:paraId="1EDAFACE" w14:textId="77777777" w:rsidR="002055BD" w:rsidRPr="00842B74" w:rsidRDefault="002055BD" w:rsidP="00677D12">
            <w:pPr>
              <w:spacing w:after="0" w:line="240" w:lineRule="auto"/>
              <w:ind w:left="0" w:firstLine="0"/>
            </w:pPr>
            <w:r w:rsidRPr="00842B74">
              <w:t>Bardzo często</w:t>
            </w:r>
          </w:p>
        </w:tc>
      </w:tr>
      <w:tr w:rsidR="002055BD" w14:paraId="25BA7905" w14:textId="77777777" w:rsidTr="009313F1">
        <w:trPr>
          <w:trHeight w:val="20"/>
        </w:trPr>
        <w:tc>
          <w:tcPr>
            <w:tcW w:w="1590" w:type="pct"/>
            <w:vMerge/>
            <w:shd w:val="clear" w:color="auto" w:fill="auto"/>
          </w:tcPr>
          <w:p w14:paraId="5DDC6E6E" w14:textId="77777777" w:rsidR="002055BD" w:rsidRPr="00842B74" w:rsidRDefault="002055BD" w:rsidP="00677D12">
            <w:pPr>
              <w:spacing w:after="0" w:line="240" w:lineRule="auto"/>
              <w:ind w:left="0" w:firstLine="0"/>
            </w:pPr>
          </w:p>
        </w:tc>
        <w:tc>
          <w:tcPr>
            <w:tcW w:w="2371" w:type="pct"/>
            <w:shd w:val="clear" w:color="auto" w:fill="auto"/>
          </w:tcPr>
          <w:p w14:paraId="6C855085" w14:textId="77777777" w:rsidR="002055BD" w:rsidRPr="001545B6" w:rsidRDefault="002055BD" w:rsidP="00677D12">
            <w:pPr>
              <w:spacing w:after="0" w:line="240" w:lineRule="auto"/>
              <w:ind w:left="0" w:firstLine="0"/>
              <w:rPr>
                <w:lang w:val="pl-PL"/>
              </w:rPr>
            </w:pPr>
            <w:r w:rsidRPr="001545B6">
              <w:rPr>
                <w:lang w:val="pl-PL"/>
              </w:rPr>
              <w:t>Zmniejszenie liczby białych krwinek/leukopenia</w:t>
            </w:r>
          </w:p>
        </w:tc>
        <w:tc>
          <w:tcPr>
            <w:tcW w:w="1039" w:type="pct"/>
            <w:shd w:val="clear" w:color="auto" w:fill="auto"/>
          </w:tcPr>
          <w:p w14:paraId="516EE0FF" w14:textId="77777777" w:rsidR="002055BD" w:rsidRPr="00842B74" w:rsidRDefault="002055BD" w:rsidP="00677D12">
            <w:pPr>
              <w:spacing w:after="0" w:line="240" w:lineRule="auto"/>
              <w:ind w:left="0" w:firstLine="0"/>
            </w:pPr>
            <w:r w:rsidRPr="00842B74">
              <w:t>Bardzo często</w:t>
            </w:r>
          </w:p>
        </w:tc>
      </w:tr>
      <w:tr w:rsidR="002055BD" w14:paraId="20AE003D" w14:textId="77777777" w:rsidTr="009313F1">
        <w:trPr>
          <w:trHeight w:val="20"/>
        </w:trPr>
        <w:tc>
          <w:tcPr>
            <w:tcW w:w="1590" w:type="pct"/>
            <w:vMerge/>
            <w:shd w:val="clear" w:color="auto" w:fill="auto"/>
          </w:tcPr>
          <w:p w14:paraId="7DC17B3F" w14:textId="77777777" w:rsidR="002055BD" w:rsidRPr="00842B74" w:rsidRDefault="002055BD" w:rsidP="00677D12">
            <w:pPr>
              <w:spacing w:after="0" w:line="240" w:lineRule="auto"/>
              <w:ind w:left="0" w:firstLine="0"/>
            </w:pPr>
          </w:p>
        </w:tc>
        <w:tc>
          <w:tcPr>
            <w:tcW w:w="2371" w:type="pct"/>
            <w:shd w:val="clear" w:color="auto" w:fill="auto"/>
          </w:tcPr>
          <w:p w14:paraId="02A21634" w14:textId="77777777" w:rsidR="002055BD" w:rsidRPr="00842B74" w:rsidRDefault="002055BD" w:rsidP="00677D12">
            <w:pPr>
              <w:spacing w:after="0" w:line="240" w:lineRule="auto"/>
              <w:ind w:left="0" w:firstLine="0"/>
            </w:pPr>
            <w:r w:rsidRPr="00842B74">
              <w:t>Trombocytopenia</w:t>
            </w:r>
          </w:p>
        </w:tc>
        <w:tc>
          <w:tcPr>
            <w:tcW w:w="1039" w:type="pct"/>
            <w:shd w:val="clear" w:color="auto" w:fill="auto"/>
          </w:tcPr>
          <w:p w14:paraId="1F3A752D" w14:textId="77777777" w:rsidR="002055BD" w:rsidRPr="00842B74" w:rsidRDefault="002055BD" w:rsidP="00677D12">
            <w:pPr>
              <w:spacing w:after="0" w:line="240" w:lineRule="auto"/>
              <w:ind w:left="0" w:firstLine="0"/>
            </w:pPr>
            <w:r w:rsidRPr="00842B74">
              <w:t>Bardzo często</w:t>
            </w:r>
          </w:p>
        </w:tc>
      </w:tr>
      <w:tr w:rsidR="002055BD" w14:paraId="6DE53742" w14:textId="77777777" w:rsidTr="009313F1">
        <w:trPr>
          <w:trHeight w:val="20"/>
        </w:trPr>
        <w:tc>
          <w:tcPr>
            <w:tcW w:w="1590" w:type="pct"/>
            <w:vMerge/>
            <w:shd w:val="clear" w:color="auto" w:fill="auto"/>
          </w:tcPr>
          <w:p w14:paraId="4E4BFA2D" w14:textId="77777777" w:rsidR="002055BD" w:rsidRPr="00842B74" w:rsidRDefault="002055BD" w:rsidP="00677D12">
            <w:pPr>
              <w:spacing w:after="0" w:line="240" w:lineRule="auto"/>
              <w:ind w:left="0" w:firstLine="0"/>
            </w:pPr>
          </w:p>
        </w:tc>
        <w:tc>
          <w:tcPr>
            <w:tcW w:w="2371" w:type="pct"/>
            <w:shd w:val="clear" w:color="auto" w:fill="auto"/>
          </w:tcPr>
          <w:p w14:paraId="53C97E44" w14:textId="77777777" w:rsidR="002055BD" w:rsidRPr="00842B74" w:rsidRDefault="002055BD" w:rsidP="00677D12">
            <w:pPr>
              <w:spacing w:after="0" w:line="240" w:lineRule="auto"/>
              <w:ind w:left="0" w:firstLine="0"/>
            </w:pPr>
            <w:r w:rsidRPr="00842B74">
              <w:t>Hipoprotrombinemia</w:t>
            </w:r>
          </w:p>
        </w:tc>
        <w:tc>
          <w:tcPr>
            <w:tcW w:w="1039" w:type="pct"/>
            <w:shd w:val="clear" w:color="auto" w:fill="auto"/>
          </w:tcPr>
          <w:p w14:paraId="73FDE272" w14:textId="77777777" w:rsidR="002055BD" w:rsidRPr="00842B74" w:rsidRDefault="002055BD" w:rsidP="00677D12">
            <w:pPr>
              <w:spacing w:after="0" w:line="240" w:lineRule="auto"/>
              <w:ind w:left="0" w:firstLine="0"/>
            </w:pPr>
            <w:r w:rsidRPr="00842B74">
              <w:t>Nieznana</w:t>
            </w:r>
          </w:p>
        </w:tc>
      </w:tr>
      <w:tr w:rsidR="002055BD" w14:paraId="37014A6C" w14:textId="77777777" w:rsidTr="009313F1">
        <w:trPr>
          <w:trHeight w:val="20"/>
        </w:trPr>
        <w:tc>
          <w:tcPr>
            <w:tcW w:w="1590" w:type="pct"/>
            <w:vMerge/>
            <w:shd w:val="clear" w:color="auto" w:fill="auto"/>
          </w:tcPr>
          <w:p w14:paraId="0D85C4F5" w14:textId="77777777" w:rsidR="002055BD" w:rsidRPr="00842B74" w:rsidRDefault="002055BD" w:rsidP="00677D12">
            <w:pPr>
              <w:spacing w:after="0" w:line="240" w:lineRule="auto"/>
              <w:ind w:left="0" w:firstLine="0"/>
            </w:pPr>
          </w:p>
        </w:tc>
        <w:tc>
          <w:tcPr>
            <w:tcW w:w="2371" w:type="pct"/>
            <w:shd w:val="clear" w:color="auto" w:fill="auto"/>
          </w:tcPr>
          <w:p w14:paraId="5FE1A6B8" w14:textId="77777777" w:rsidR="002055BD" w:rsidRPr="00842B74" w:rsidRDefault="002055BD" w:rsidP="00677D12">
            <w:pPr>
              <w:spacing w:after="0" w:line="240" w:lineRule="auto"/>
              <w:ind w:left="0" w:firstLine="0"/>
            </w:pPr>
            <w:r w:rsidRPr="00842B74">
              <w:t>Trombocytopenia immunologiczna</w:t>
            </w:r>
          </w:p>
        </w:tc>
        <w:tc>
          <w:tcPr>
            <w:tcW w:w="1039" w:type="pct"/>
            <w:shd w:val="clear" w:color="auto" w:fill="auto"/>
          </w:tcPr>
          <w:p w14:paraId="6EC5D821" w14:textId="77777777" w:rsidR="002055BD" w:rsidRPr="00842B74" w:rsidRDefault="002055BD" w:rsidP="00677D12">
            <w:pPr>
              <w:spacing w:after="0" w:line="240" w:lineRule="auto"/>
              <w:ind w:left="0" w:firstLine="0"/>
            </w:pPr>
            <w:r w:rsidRPr="00842B74">
              <w:t>Nieznana</w:t>
            </w:r>
          </w:p>
        </w:tc>
      </w:tr>
      <w:tr w:rsidR="002055BD" w14:paraId="19BD5374" w14:textId="77777777" w:rsidTr="009313F1">
        <w:trPr>
          <w:trHeight w:val="20"/>
        </w:trPr>
        <w:tc>
          <w:tcPr>
            <w:tcW w:w="1590" w:type="pct"/>
            <w:vMerge w:val="restart"/>
            <w:shd w:val="clear" w:color="auto" w:fill="auto"/>
          </w:tcPr>
          <w:p w14:paraId="4790E262" w14:textId="77777777" w:rsidR="002055BD" w:rsidRPr="00842B74" w:rsidRDefault="002055BD" w:rsidP="00677D12">
            <w:pPr>
              <w:spacing w:after="0" w:line="240" w:lineRule="auto"/>
              <w:ind w:left="0" w:firstLine="0"/>
            </w:pPr>
            <w:r w:rsidRPr="00842B74">
              <w:t>Zaburzenia układu immunologicznego</w:t>
            </w:r>
          </w:p>
        </w:tc>
        <w:tc>
          <w:tcPr>
            <w:tcW w:w="2371" w:type="pct"/>
            <w:shd w:val="clear" w:color="auto" w:fill="auto"/>
          </w:tcPr>
          <w:p w14:paraId="1C499894" w14:textId="77777777" w:rsidR="002055BD" w:rsidRPr="00842B74" w:rsidRDefault="002055BD" w:rsidP="00677D12">
            <w:pPr>
              <w:spacing w:after="0" w:line="240" w:lineRule="auto"/>
              <w:ind w:left="0" w:firstLine="0"/>
            </w:pPr>
            <w:r w:rsidRPr="00842B74">
              <w:t>Nadwrażliwość</w:t>
            </w:r>
          </w:p>
        </w:tc>
        <w:tc>
          <w:tcPr>
            <w:tcW w:w="1039" w:type="pct"/>
            <w:shd w:val="clear" w:color="auto" w:fill="auto"/>
          </w:tcPr>
          <w:p w14:paraId="4E6F2A79" w14:textId="77777777" w:rsidR="002055BD" w:rsidRPr="00842B74" w:rsidRDefault="002055BD" w:rsidP="00677D12">
            <w:pPr>
              <w:spacing w:after="0" w:line="240" w:lineRule="auto"/>
              <w:ind w:left="0" w:firstLine="0"/>
            </w:pPr>
            <w:r w:rsidRPr="00842B74">
              <w:t>Często</w:t>
            </w:r>
          </w:p>
        </w:tc>
      </w:tr>
      <w:tr w:rsidR="002055BD" w14:paraId="02C3F7E3" w14:textId="77777777" w:rsidTr="009313F1">
        <w:trPr>
          <w:trHeight w:val="20"/>
        </w:trPr>
        <w:tc>
          <w:tcPr>
            <w:tcW w:w="1590" w:type="pct"/>
            <w:vMerge/>
            <w:shd w:val="clear" w:color="auto" w:fill="auto"/>
          </w:tcPr>
          <w:p w14:paraId="0F374769" w14:textId="77777777" w:rsidR="002055BD" w:rsidRPr="00842B74" w:rsidRDefault="002055BD" w:rsidP="00677D12">
            <w:pPr>
              <w:spacing w:after="0" w:line="240" w:lineRule="auto"/>
              <w:ind w:left="0" w:firstLine="0"/>
            </w:pPr>
          </w:p>
        </w:tc>
        <w:tc>
          <w:tcPr>
            <w:tcW w:w="2371" w:type="pct"/>
            <w:shd w:val="clear" w:color="auto" w:fill="auto"/>
          </w:tcPr>
          <w:p w14:paraId="56BB3872" w14:textId="77777777" w:rsidR="002055BD" w:rsidRPr="00842B74" w:rsidRDefault="002055BD" w:rsidP="00677D12">
            <w:pPr>
              <w:spacing w:after="0" w:line="240" w:lineRule="auto"/>
              <w:ind w:left="0" w:firstLine="0"/>
            </w:pPr>
            <w:r w:rsidRPr="001545B6">
              <w:rPr>
                <w:vertAlign w:val="superscript"/>
              </w:rPr>
              <w:t>+</w:t>
            </w:r>
            <w:r w:rsidRPr="00842B74">
              <w:t>Reakcja anafilaktyczna</w:t>
            </w:r>
          </w:p>
        </w:tc>
        <w:tc>
          <w:tcPr>
            <w:tcW w:w="1039" w:type="pct"/>
            <w:shd w:val="clear" w:color="auto" w:fill="auto"/>
          </w:tcPr>
          <w:p w14:paraId="67715B2F" w14:textId="2A524876" w:rsidR="002055BD" w:rsidRPr="00842B74" w:rsidRDefault="000F70AD" w:rsidP="00677D12">
            <w:pPr>
              <w:spacing w:after="0" w:line="240" w:lineRule="auto"/>
              <w:ind w:left="0" w:firstLine="0"/>
            </w:pPr>
            <w:r>
              <w:t>Rzadko</w:t>
            </w:r>
          </w:p>
        </w:tc>
      </w:tr>
      <w:tr w:rsidR="002055BD" w14:paraId="7E70A596" w14:textId="77777777" w:rsidTr="009313F1">
        <w:trPr>
          <w:trHeight w:val="20"/>
        </w:trPr>
        <w:tc>
          <w:tcPr>
            <w:tcW w:w="1590" w:type="pct"/>
            <w:vMerge/>
            <w:shd w:val="clear" w:color="auto" w:fill="auto"/>
          </w:tcPr>
          <w:p w14:paraId="330982D4" w14:textId="77777777" w:rsidR="002055BD" w:rsidRPr="00842B74" w:rsidRDefault="002055BD" w:rsidP="00677D12">
            <w:pPr>
              <w:spacing w:after="0" w:line="240" w:lineRule="auto"/>
              <w:ind w:left="0" w:firstLine="0"/>
            </w:pPr>
          </w:p>
        </w:tc>
        <w:tc>
          <w:tcPr>
            <w:tcW w:w="2371" w:type="pct"/>
            <w:shd w:val="clear" w:color="auto" w:fill="auto"/>
          </w:tcPr>
          <w:p w14:paraId="0EECBDD0" w14:textId="77777777" w:rsidR="002055BD" w:rsidRPr="00842B74" w:rsidRDefault="002055BD" w:rsidP="00677D12">
            <w:pPr>
              <w:spacing w:after="0" w:line="240" w:lineRule="auto"/>
              <w:ind w:left="0" w:firstLine="0"/>
            </w:pPr>
            <w:r w:rsidRPr="001545B6">
              <w:rPr>
                <w:vertAlign w:val="superscript"/>
              </w:rPr>
              <w:t>+</w:t>
            </w:r>
            <w:r w:rsidRPr="00842B74">
              <w:t>Wstrząs anafilaktyczny</w:t>
            </w:r>
          </w:p>
        </w:tc>
        <w:tc>
          <w:tcPr>
            <w:tcW w:w="1039" w:type="pct"/>
            <w:shd w:val="clear" w:color="auto" w:fill="auto"/>
          </w:tcPr>
          <w:p w14:paraId="2B3A80EC" w14:textId="31B294D6" w:rsidR="002055BD" w:rsidRPr="00842B74" w:rsidRDefault="000F70AD" w:rsidP="00677D12">
            <w:pPr>
              <w:spacing w:after="0" w:line="240" w:lineRule="auto"/>
              <w:ind w:left="0" w:firstLine="0"/>
            </w:pPr>
            <w:r>
              <w:t>Rzadko</w:t>
            </w:r>
          </w:p>
        </w:tc>
      </w:tr>
      <w:tr w:rsidR="002055BD" w14:paraId="5DD93DEE" w14:textId="77777777" w:rsidTr="009313F1">
        <w:trPr>
          <w:trHeight w:val="20"/>
        </w:trPr>
        <w:tc>
          <w:tcPr>
            <w:tcW w:w="1590" w:type="pct"/>
            <w:vMerge w:val="restart"/>
            <w:shd w:val="clear" w:color="auto" w:fill="auto"/>
          </w:tcPr>
          <w:p w14:paraId="428D731D" w14:textId="77777777" w:rsidR="002055BD" w:rsidRPr="00842B74" w:rsidRDefault="002055BD" w:rsidP="00677D12">
            <w:pPr>
              <w:spacing w:after="0" w:line="240" w:lineRule="auto"/>
              <w:ind w:left="0" w:firstLine="0"/>
            </w:pPr>
            <w:r w:rsidRPr="00842B74">
              <w:t>Zaburzenia metabolizmu i odżywiania</w:t>
            </w:r>
          </w:p>
        </w:tc>
        <w:tc>
          <w:tcPr>
            <w:tcW w:w="2371" w:type="pct"/>
            <w:shd w:val="clear" w:color="auto" w:fill="auto"/>
          </w:tcPr>
          <w:p w14:paraId="4785F0AF" w14:textId="77777777" w:rsidR="002055BD" w:rsidRPr="00842B74" w:rsidRDefault="002055BD" w:rsidP="00677D12">
            <w:pPr>
              <w:spacing w:after="0" w:line="240" w:lineRule="auto"/>
              <w:ind w:left="0" w:firstLine="0"/>
            </w:pPr>
            <w:r w:rsidRPr="00842B74">
              <w:t>Zmniejszenie masy ciała</w:t>
            </w:r>
          </w:p>
        </w:tc>
        <w:tc>
          <w:tcPr>
            <w:tcW w:w="1039" w:type="pct"/>
            <w:shd w:val="clear" w:color="auto" w:fill="auto"/>
          </w:tcPr>
          <w:p w14:paraId="786F388C" w14:textId="77777777" w:rsidR="002055BD" w:rsidRPr="00842B74" w:rsidRDefault="002055BD" w:rsidP="00677D12">
            <w:pPr>
              <w:spacing w:after="0" w:line="240" w:lineRule="auto"/>
              <w:ind w:left="0" w:firstLine="0"/>
            </w:pPr>
            <w:r w:rsidRPr="00842B74">
              <w:t>Bardzo często</w:t>
            </w:r>
          </w:p>
        </w:tc>
      </w:tr>
      <w:tr w:rsidR="002055BD" w14:paraId="4F4BA0E8" w14:textId="77777777" w:rsidTr="009313F1">
        <w:trPr>
          <w:trHeight w:val="20"/>
        </w:trPr>
        <w:tc>
          <w:tcPr>
            <w:tcW w:w="1590" w:type="pct"/>
            <w:vMerge/>
            <w:shd w:val="clear" w:color="auto" w:fill="auto"/>
          </w:tcPr>
          <w:p w14:paraId="7229C307" w14:textId="77777777" w:rsidR="002055BD" w:rsidRPr="00842B74" w:rsidRDefault="002055BD" w:rsidP="00677D12">
            <w:pPr>
              <w:spacing w:after="0" w:line="240" w:lineRule="auto"/>
              <w:ind w:left="0" w:firstLine="0"/>
            </w:pPr>
          </w:p>
        </w:tc>
        <w:tc>
          <w:tcPr>
            <w:tcW w:w="2371" w:type="pct"/>
            <w:shd w:val="clear" w:color="auto" w:fill="auto"/>
          </w:tcPr>
          <w:p w14:paraId="472BCF24" w14:textId="77777777" w:rsidR="002055BD" w:rsidRPr="00842B74" w:rsidRDefault="002055BD" w:rsidP="00677D12">
            <w:pPr>
              <w:spacing w:after="0" w:line="240" w:lineRule="auto"/>
              <w:ind w:left="0" w:firstLine="0"/>
            </w:pPr>
            <w:r w:rsidRPr="00842B74">
              <w:t>Jadłowstręt</w:t>
            </w:r>
          </w:p>
        </w:tc>
        <w:tc>
          <w:tcPr>
            <w:tcW w:w="1039" w:type="pct"/>
            <w:shd w:val="clear" w:color="auto" w:fill="auto"/>
          </w:tcPr>
          <w:p w14:paraId="76B66B9F" w14:textId="77777777" w:rsidR="002055BD" w:rsidRPr="00842B74" w:rsidRDefault="002055BD" w:rsidP="00677D12">
            <w:pPr>
              <w:spacing w:after="0" w:line="240" w:lineRule="auto"/>
              <w:ind w:left="0" w:firstLine="0"/>
            </w:pPr>
            <w:r w:rsidRPr="00842B74">
              <w:t>Bardzo często</w:t>
            </w:r>
          </w:p>
        </w:tc>
      </w:tr>
      <w:tr w:rsidR="004740DF" w14:paraId="59F9F2A6" w14:textId="77777777" w:rsidTr="009313F1">
        <w:trPr>
          <w:trHeight w:val="20"/>
        </w:trPr>
        <w:tc>
          <w:tcPr>
            <w:tcW w:w="1590" w:type="pct"/>
            <w:vMerge/>
            <w:shd w:val="clear" w:color="auto" w:fill="auto"/>
          </w:tcPr>
          <w:p w14:paraId="71717F91" w14:textId="77777777" w:rsidR="004740DF" w:rsidRPr="00842B74" w:rsidRDefault="004740DF" w:rsidP="00677D12">
            <w:pPr>
              <w:spacing w:after="0" w:line="240" w:lineRule="auto"/>
              <w:ind w:left="0" w:firstLine="0"/>
            </w:pPr>
          </w:p>
        </w:tc>
        <w:tc>
          <w:tcPr>
            <w:tcW w:w="2371" w:type="pct"/>
            <w:shd w:val="clear" w:color="auto" w:fill="auto"/>
          </w:tcPr>
          <w:p w14:paraId="2A37D0B1" w14:textId="4E9A729B" w:rsidR="004740DF" w:rsidRPr="00842B74" w:rsidRDefault="004740DF" w:rsidP="00677D12">
            <w:pPr>
              <w:spacing w:after="0" w:line="240" w:lineRule="auto"/>
              <w:ind w:left="0" w:firstLine="0"/>
            </w:pPr>
            <w:r w:rsidRPr="001545B6">
              <w:rPr>
                <w:lang w:val="pl-PL"/>
              </w:rPr>
              <w:t>Zespół rozpadu guza</w:t>
            </w:r>
          </w:p>
        </w:tc>
        <w:tc>
          <w:tcPr>
            <w:tcW w:w="1039" w:type="pct"/>
            <w:shd w:val="clear" w:color="auto" w:fill="auto"/>
          </w:tcPr>
          <w:p w14:paraId="3A4DE93F" w14:textId="162B778F" w:rsidR="004740DF" w:rsidRPr="00842B74" w:rsidRDefault="004740DF" w:rsidP="00677D12">
            <w:pPr>
              <w:spacing w:after="0" w:line="240" w:lineRule="auto"/>
              <w:ind w:left="0" w:firstLine="0"/>
            </w:pPr>
            <w:r w:rsidRPr="001545B6">
              <w:rPr>
                <w:lang w:val="pl-PL"/>
              </w:rPr>
              <w:t>Nieznana</w:t>
            </w:r>
          </w:p>
        </w:tc>
      </w:tr>
      <w:tr w:rsidR="00AD16F2" w14:paraId="1DB0ABD5" w14:textId="77777777" w:rsidTr="009313F1">
        <w:trPr>
          <w:trHeight w:val="20"/>
        </w:trPr>
        <w:tc>
          <w:tcPr>
            <w:tcW w:w="1590" w:type="pct"/>
            <w:vMerge/>
            <w:tcBorders>
              <w:bottom w:val="single" w:sz="4" w:space="0" w:color="auto"/>
            </w:tcBorders>
            <w:shd w:val="clear" w:color="auto" w:fill="auto"/>
          </w:tcPr>
          <w:p w14:paraId="2368BEB9" w14:textId="77777777" w:rsidR="004740DF" w:rsidRPr="00842B74" w:rsidRDefault="004740DF" w:rsidP="00677D12">
            <w:pPr>
              <w:spacing w:after="0" w:line="240" w:lineRule="auto"/>
              <w:ind w:left="0" w:firstLine="0"/>
            </w:pPr>
          </w:p>
        </w:tc>
        <w:tc>
          <w:tcPr>
            <w:tcW w:w="2371" w:type="pct"/>
            <w:shd w:val="clear" w:color="auto" w:fill="auto"/>
          </w:tcPr>
          <w:p w14:paraId="04697BE7" w14:textId="77777777" w:rsidR="004740DF" w:rsidRPr="00842B74" w:rsidRDefault="004740DF" w:rsidP="00677D12">
            <w:pPr>
              <w:spacing w:after="0" w:line="240" w:lineRule="auto"/>
              <w:ind w:left="0" w:firstLine="0"/>
            </w:pPr>
            <w:r w:rsidRPr="00842B74">
              <w:t>Hiperkaliemia</w:t>
            </w:r>
          </w:p>
        </w:tc>
        <w:tc>
          <w:tcPr>
            <w:tcW w:w="1039" w:type="pct"/>
            <w:shd w:val="clear" w:color="auto" w:fill="auto"/>
          </w:tcPr>
          <w:p w14:paraId="5DC30556" w14:textId="77777777" w:rsidR="004740DF" w:rsidRPr="00842B74" w:rsidRDefault="004740DF" w:rsidP="00677D12">
            <w:pPr>
              <w:spacing w:after="0" w:line="240" w:lineRule="auto"/>
              <w:ind w:left="0" w:firstLine="0"/>
            </w:pPr>
            <w:r w:rsidRPr="00842B74">
              <w:t>Nieznana</w:t>
            </w:r>
          </w:p>
        </w:tc>
      </w:tr>
      <w:tr w:rsidR="00AD16F2" w14:paraId="7330BE68" w14:textId="77777777" w:rsidTr="009313F1">
        <w:trPr>
          <w:trHeight w:val="20"/>
        </w:trPr>
        <w:tc>
          <w:tcPr>
            <w:tcW w:w="1590" w:type="pct"/>
            <w:tcBorders>
              <w:top w:val="single" w:sz="4" w:space="0" w:color="auto"/>
              <w:left w:val="single" w:sz="4" w:space="0" w:color="auto"/>
              <w:bottom w:val="nil"/>
              <w:right w:val="single" w:sz="4" w:space="0" w:color="auto"/>
            </w:tcBorders>
            <w:shd w:val="clear" w:color="auto" w:fill="auto"/>
          </w:tcPr>
          <w:p w14:paraId="1DBCB9F6" w14:textId="77777777" w:rsidR="004740DF" w:rsidRPr="00842B74" w:rsidRDefault="004740DF" w:rsidP="00AB5C81">
            <w:pPr>
              <w:spacing w:after="0" w:line="240" w:lineRule="auto"/>
              <w:ind w:left="0" w:firstLine="0"/>
            </w:pPr>
            <w:r w:rsidRPr="00842B74">
              <w:t>Zaburzenia psychiczne</w:t>
            </w:r>
          </w:p>
        </w:tc>
        <w:tc>
          <w:tcPr>
            <w:tcW w:w="2371" w:type="pct"/>
            <w:tcBorders>
              <w:left w:val="single" w:sz="4" w:space="0" w:color="auto"/>
            </w:tcBorders>
            <w:shd w:val="clear" w:color="auto" w:fill="auto"/>
          </w:tcPr>
          <w:p w14:paraId="6C36D2F4" w14:textId="77777777" w:rsidR="004740DF" w:rsidRPr="00842B74" w:rsidRDefault="004740DF" w:rsidP="00677D12">
            <w:pPr>
              <w:spacing w:after="0" w:line="240" w:lineRule="auto"/>
              <w:ind w:left="0" w:firstLine="0"/>
            </w:pPr>
            <w:r w:rsidRPr="00842B74">
              <w:t>Bezsenność</w:t>
            </w:r>
          </w:p>
        </w:tc>
        <w:tc>
          <w:tcPr>
            <w:tcW w:w="1039" w:type="pct"/>
            <w:shd w:val="clear" w:color="auto" w:fill="auto"/>
          </w:tcPr>
          <w:p w14:paraId="0E47CA83" w14:textId="77777777" w:rsidR="004740DF" w:rsidRPr="00842B74" w:rsidRDefault="004740DF" w:rsidP="00677D12">
            <w:pPr>
              <w:spacing w:after="0" w:line="240" w:lineRule="auto"/>
              <w:ind w:left="0" w:firstLine="0"/>
            </w:pPr>
            <w:r w:rsidRPr="00842B74">
              <w:t>Bardzo często</w:t>
            </w:r>
          </w:p>
        </w:tc>
      </w:tr>
      <w:tr w:rsidR="00AD16F2" w14:paraId="50F40CBD"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30058C2D" w14:textId="77777777" w:rsidR="004740DF" w:rsidRPr="00842B74" w:rsidRDefault="004740DF" w:rsidP="00AB5C81">
            <w:pPr>
              <w:spacing w:after="0" w:line="240" w:lineRule="auto"/>
              <w:ind w:left="0" w:firstLine="0"/>
            </w:pPr>
          </w:p>
        </w:tc>
        <w:tc>
          <w:tcPr>
            <w:tcW w:w="2371" w:type="pct"/>
            <w:tcBorders>
              <w:left w:val="single" w:sz="4" w:space="0" w:color="auto"/>
            </w:tcBorders>
            <w:shd w:val="clear" w:color="auto" w:fill="auto"/>
          </w:tcPr>
          <w:p w14:paraId="5FDF5F81" w14:textId="77777777" w:rsidR="004740DF" w:rsidRPr="00842B74" w:rsidRDefault="004740DF" w:rsidP="00677D12">
            <w:pPr>
              <w:spacing w:after="0" w:line="240" w:lineRule="auto"/>
              <w:ind w:left="0" w:firstLine="0"/>
            </w:pPr>
            <w:r w:rsidRPr="00842B74">
              <w:t>Lęk</w:t>
            </w:r>
          </w:p>
        </w:tc>
        <w:tc>
          <w:tcPr>
            <w:tcW w:w="1039" w:type="pct"/>
            <w:shd w:val="clear" w:color="auto" w:fill="auto"/>
          </w:tcPr>
          <w:p w14:paraId="175FCACE" w14:textId="77777777" w:rsidR="004740DF" w:rsidRPr="00842B74" w:rsidRDefault="004740DF" w:rsidP="00677D12">
            <w:pPr>
              <w:spacing w:after="0" w:line="240" w:lineRule="auto"/>
              <w:ind w:left="0" w:firstLine="0"/>
            </w:pPr>
            <w:r w:rsidRPr="00842B74">
              <w:t>Często</w:t>
            </w:r>
          </w:p>
        </w:tc>
      </w:tr>
      <w:tr w:rsidR="00AD16F2" w14:paraId="019D364F"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3D998893" w14:textId="77777777" w:rsidR="004740DF" w:rsidRPr="00842B74" w:rsidRDefault="004740DF" w:rsidP="00AB5C81">
            <w:pPr>
              <w:spacing w:after="0" w:line="240" w:lineRule="auto"/>
              <w:ind w:left="0" w:firstLine="0"/>
            </w:pPr>
          </w:p>
        </w:tc>
        <w:tc>
          <w:tcPr>
            <w:tcW w:w="2371" w:type="pct"/>
            <w:tcBorders>
              <w:left w:val="single" w:sz="4" w:space="0" w:color="auto"/>
            </w:tcBorders>
            <w:shd w:val="clear" w:color="auto" w:fill="auto"/>
          </w:tcPr>
          <w:p w14:paraId="4619480B" w14:textId="77777777" w:rsidR="004740DF" w:rsidRPr="00842B74" w:rsidRDefault="004740DF" w:rsidP="00677D12">
            <w:pPr>
              <w:spacing w:after="0" w:line="240" w:lineRule="auto"/>
              <w:ind w:left="0" w:firstLine="0"/>
            </w:pPr>
            <w:r w:rsidRPr="00842B74">
              <w:t>Depresja</w:t>
            </w:r>
          </w:p>
        </w:tc>
        <w:tc>
          <w:tcPr>
            <w:tcW w:w="1039" w:type="pct"/>
            <w:shd w:val="clear" w:color="auto" w:fill="auto"/>
          </w:tcPr>
          <w:p w14:paraId="52EDA343" w14:textId="77777777" w:rsidR="004740DF" w:rsidRPr="00842B74" w:rsidRDefault="004740DF" w:rsidP="00677D12">
            <w:pPr>
              <w:spacing w:after="0" w:line="240" w:lineRule="auto"/>
              <w:ind w:left="0" w:firstLine="0"/>
            </w:pPr>
            <w:r w:rsidRPr="00842B74">
              <w:t>Często</w:t>
            </w:r>
          </w:p>
        </w:tc>
      </w:tr>
      <w:tr w:rsidR="00AD16F2" w14:paraId="2419E569" w14:textId="77777777" w:rsidTr="009313F1">
        <w:trPr>
          <w:trHeight w:val="20"/>
        </w:trPr>
        <w:tc>
          <w:tcPr>
            <w:tcW w:w="1590" w:type="pct"/>
            <w:vMerge w:val="restart"/>
            <w:tcBorders>
              <w:top w:val="single" w:sz="4" w:space="0" w:color="auto"/>
              <w:left w:val="single" w:sz="4" w:space="0" w:color="auto"/>
              <w:right w:val="single" w:sz="4" w:space="0" w:color="auto"/>
            </w:tcBorders>
            <w:shd w:val="clear" w:color="auto" w:fill="auto"/>
          </w:tcPr>
          <w:p w14:paraId="62DB00F9" w14:textId="77777777" w:rsidR="000B5190" w:rsidRPr="00842B74" w:rsidRDefault="000B5190" w:rsidP="00AB5C81">
            <w:pPr>
              <w:spacing w:after="0" w:line="240" w:lineRule="auto"/>
              <w:ind w:left="0" w:firstLine="0"/>
            </w:pPr>
            <w:r w:rsidRPr="00842B74">
              <w:t>Zaburzenia układu nerwowego</w:t>
            </w:r>
          </w:p>
        </w:tc>
        <w:tc>
          <w:tcPr>
            <w:tcW w:w="2371" w:type="pct"/>
            <w:tcBorders>
              <w:left w:val="single" w:sz="4" w:space="0" w:color="auto"/>
            </w:tcBorders>
            <w:shd w:val="clear" w:color="auto" w:fill="auto"/>
          </w:tcPr>
          <w:p w14:paraId="06C14EB7" w14:textId="77777777" w:rsidR="000B5190" w:rsidRPr="00842B74" w:rsidRDefault="000B5190" w:rsidP="00AB5C81">
            <w:pPr>
              <w:spacing w:after="0" w:line="240" w:lineRule="auto"/>
              <w:ind w:left="0" w:firstLine="0"/>
            </w:pPr>
            <w:r w:rsidRPr="001545B6">
              <w:rPr>
                <w:vertAlign w:val="superscript"/>
              </w:rPr>
              <w:t>1</w:t>
            </w:r>
            <w:r w:rsidRPr="00842B74">
              <w:t>Drżenia</w:t>
            </w:r>
          </w:p>
        </w:tc>
        <w:tc>
          <w:tcPr>
            <w:tcW w:w="1039" w:type="pct"/>
            <w:shd w:val="clear" w:color="auto" w:fill="auto"/>
          </w:tcPr>
          <w:p w14:paraId="40F5786E" w14:textId="77777777" w:rsidR="000B5190" w:rsidRPr="00842B74" w:rsidRDefault="000B5190" w:rsidP="00AB5C81">
            <w:pPr>
              <w:spacing w:after="0" w:line="240" w:lineRule="auto"/>
              <w:ind w:left="0" w:firstLine="0"/>
            </w:pPr>
            <w:r w:rsidRPr="00842B74">
              <w:t>Bardzo często</w:t>
            </w:r>
          </w:p>
        </w:tc>
      </w:tr>
      <w:tr w:rsidR="00AD16F2" w14:paraId="79EEB4BB" w14:textId="77777777" w:rsidTr="009313F1">
        <w:trPr>
          <w:trHeight w:val="20"/>
        </w:trPr>
        <w:tc>
          <w:tcPr>
            <w:tcW w:w="1590" w:type="pct"/>
            <w:vMerge/>
            <w:tcBorders>
              <w:left w:val="single" w:sz="4" w:space="0" w:color="auto"/>
              <w:bottom w:val="nil"/>
              <w:right w:val="single" w:sz="4" w:space="0" w:color="auto"/>
            </w:tcBorders>
            <w:shd w:val="clear" w:color="auto" w:fill="auto"/>
          </w:tcPr>
          <w:p w14:paraId="1082B1A2" w14:textId="77777777" w:rsidR="000B5190" w:rsidRPr="00842B74" w:rsidRDefault="000B5190" w:rsidP="00AB5C81">
            <w:pPr>
              <w:spacing w:after="0" w:line="240" w:lineRule="auto"/>
              <w:ind w:left="0" w:firstLine="0"/>
            </w:pPr>
          </w:p>
        </w:tc>
        <w:tc>
          <w:tcPr>
            <w:tcW w:w="2371" w:type="pct"/>
            <w:tcBorders>
              <w:left w:val="single" w:sz="4" w:space="0" w:color="auto"/>
            </w:tcBorders>
            <w:shd w:val="clear" w:color="auto" w:fill="auto"/>
          </w:tcPr>
          <w:p w14:paraId="00E54815" w14:textId="77777777" w:rsidR="000B5190" w:rsidRPr="001545B6" w:rsidRDefault="000B5190" w:rsidP="00AB5C81">
            <w:pPr>
              <w:spacing w:after="0" w:line="240" w:lineRule="auto"/>
              <w:ind w:left="0" w:firstLine="0"/>
              <w:rPr>
                <w:vertAlign w:val="superscript"/>
              </w:rPr>
            </w:pPr>
            <w:r w:rsidRPr="00842B74">
              <w:t>Zawroty głowy</w:t>
            </w:r>
          </w:p>
        </w:tc>
        <w:tc>
          <w:tcPr>
            <w:tcW w:w="1039" w:type="pct"/>
            <w:shd w:val="clear" w:color="auto" w:fill="auto"/>
          </w:tcPr>
          <w:p w14:paraId="770AF1E4" w14:textId="77777777" w:rsidR="000B5190" w:rsidRPr="00842B74" w:rsidRDefault="000B5190" w:rsidP="00AB5C81">
            <w:pPr>
              <w:spacing w:after="0" w:line="240" w:lineRule="auto"/>
              <w:ind w:left="0" w:firstLine="0"/>
            </w:pPr>
            <w:r w:rsidRPr="00842B74">
              <w:t>Bardzo często</w:t>
            </w:r>
          </w:p>
        </w:tc>
      </w:tr>
      <w:tr w:rsidR="00AD16F2" w14:paraId="4719BA50"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55986DE2" w14:textId="77777777" w:rsidR="004740DF" w:rsidRPr="00842B74" w:rsidRDefault="004740DF" w:rsidP="00AB5C81">
            <w:pPr>
              <w:spacing w:after="0" w:line="240" w:lineRule="auto"/>
              <w:ind w:left="0" w:firstLine="0"/>
            </w:pPr>
          </w:p>
        </w:tc>
        <w:tc>
          <w:tcPr>
            <w:tcW w:w="2371" w:type="pct"/>
            <w:tcBorders>
              <w:left w:val="single" w:sz="4" w:space="0" w:color="auto"/>
            </w:tcBorders>
            <w:shd w:val="clear" w:color="auto" w:fill="auto"/>
          </w:tcPr>
          <w:p w14:paraId="53BC4BFF" w14:textId="77777777" w:rsidR="004740DF" w:rsidRPr="00842B74" w:rsidRDefault="004740DF" w:rsidP="00677D12">
            <w:pPr>
              <w:spacing w:after="0" w:line="240" w:lineRule="auto"/>
              <w:ind w:left="0" w:firstLine="0"/>
            </w:pPr>
            <w:r w:rsidRPr="00842B74">
              <w:t>Bóle głowy</w:t>
            </w:r>
          </w:p>
        </w:tc>
        <w:tc>
          <w:tcPr>
            <w:tcW w:w="1039" w:type="pct"/>
            <w:shd w:val="clear" w:color="auto" w:fill="auto"/>
          </w:tcPr>
          <w:p w14:paraId="79BC47C1" w14:textId="77777777" w:rsidR="004740DF" w:rsidRPr="00842B74" w:rsidRDefault="004740DF" w:rsidP="00677D12">
            <w:pPr>
              <w:spacing w:after="0" w:line="240" w:lineRule="auto"/>
              <w:ind w:left="0" w:firstLine="0"/>
            </w:pPr>
            <w:r w:rsidRPr="00842B74">
              <w:t>Bardzo często</w:t>
            </w:r>
          </w:p>
        </w:tc>
      </w:tr>
      <w:tr w:rsidR="00AD16F2" w14:paraId="3C2285CA"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410D6B00" w14:textId="77777777" w:rsidR="004740DF" w:rsidRPr="00842B74" w:rsidRDefault="004740DF" w:rsidP="00AB5C81">
            <w:pPr>
              <w:spacing w:after="0" w:line="240" w:lineRule="auto"/>
              <w:ind w:left="0" w:firstLine="0"/>
            </w:pPr>
          </w:p>
        </w:tc>
        <w:tc>
          <w:tcPr>
            <w:tcW w:w="2371" w:type="pct"/>
            <w:tcBorders>
              <w:left w:val="single" w:sz="4" w:space="0" w:color="auto"/>
            </w:tcBorders>
            <w:shd w:val="clear" w:color="auto" w:fill="auto"/>
          </w:tcPr>
          <w:p w14:paraId="3ACEB3F8" w14:textId="77777777" w:rsidR="004740DF" w:rsidRPr="00842B74" w:rsidRDefault="004740DF" w:rsidP="00677D12">
            <w:pPr>
              <w:spacing w:after="0" w:line="240" w:lineRule="auto"/>
              <w:ind w:left="0" w:firstLine="0"/>
            </w:pPr>
            <w:r w:rsidRPr="00842B74">
              <w:t>Parestezje</w:t>
            </w:r>
          </w:p>
        </w:tc>
        <w:tc>
          <w:tcPr>
            <w:tcW w:w="1039" w:type="pct"/>
            <w:shd w:val="clear" w:color="auto" w:fill="auto"/>
          </w:tcPr>
          <w:p w14:paraId="26DB0A2F" w14:textId="77777777" w:rsidR="004740DF" w:rsidRPr="00842B74" w:rsidRDefault="004740DF" w:rsidP="00677D12">
            <w:pPr>
              <w:spacing w:after="0" w:line="240" w:lineRule="auto"/>
              <w:ind w:left="0" w:firstLine="0"/>
            </w:pPr>
            <w:r w:rsidRPr="00842B74">
              <w:t>Bardzo często</w:t>
            </w:r>
          </w:p>
        </w:tc>
      </w:tr>
      <w:tr w:rsidR="00AD16F2" w14:paraId="7B9FFB33"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1373729F" w14:textId="77777777" w:rsidR="004740DF" w:rsidRPr="00842B74" w:rsidRDefault="004740DF" w:rsidP="00AB5C81">
            <w:pPr>
              <w:spacing w:after="0" w:line="240" w:lineRule="auto"/>
              <w:ind w:left="0" w:firstLine="0"/>
            </w:pPr>
          </w:p>
        </w:tc>
        <w:tc>
          <w:tcPr>
            <w:tcW w:w="2371" w:type="pct"/>
            <w:tcBorders>
              <w:left w:val="single" w:sz="4" w:space="0" w:color="auto"/>
            </w:tcBorders>
            <w:shd w:val="clear" w:color="auto" w:fill="auto"/>
          </w:tcPr>
          <w:p w14:paraId="4F01083D" w14:textId="77777777" w:rsidR="004740DF" w:rsidRPr="00842B74" w:rsidRDefault="004740DF" w:rsidP="00677D12">
            <w:pPr>
              <w:spacing w:after="0" w:line="240" w:lineRule="auto"/>
              <w:ind w:left="0" w:firstLine="0"/>
            </w:pPr>
            <w:r w:rsidRPr="00842B74">
              <w:t>Zaburzenia smaku</w:t>
            </w:r>
          </w:p>
        </w:tc>
        <w:tc>
          <w:tcPr>
            <w:tcW w:w="1039" w:type="pct"/>
            <w:shd w:val="clear" w:color="auto" w:fill="auto"/>
          </w:tcPr>
          <w:p w14:paraId="75A5FB20" w14:textId="77777777" w:rsidR="004740DF" w:rsidRPr="00842B74" w:rsidRDefault="004740DF" w:rsidP="00677D12">
            <w:pPr>
              <w:spacing w:after="0" w:line="240" w:lineRule="auto"/>
              <w:ind w:left="0" w:firstLine="0"/>
            </w:pPr>
            <w:r w:rsidRPr="00842B74">
              <w:t>Bardzo często</w:t>
            </w:r>
          </w:p>
        </w:tc>
      </w:tr>
      <w:tr w:rsidR="00AD16F2" w14:paraId="1FC600AA"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4374C80A" w14:textId="77777777" w:rsidR="004740DF" w:rsidRPr="00842B74" w:rsidRDefault="004740DF" w:rsidP="00AB5C81">
            <w:pPr>
              <w:spacing w:after="0" w:line="240" w:lineRule="auto"/>
              <w:ind w:left="0" w:firstLine="0"/>
            </w:pPr>
          </w:p>
        </w:tc>
        <w:tc>
          <w:tcPr>
            <w:tcW w:w="2371" w:type="pct"/>
            <w:tcBorders>
              <w:left w:val="single" w:sz="4" w:space="0" w:color="auto"/>
            </w:tcBorders>
            <w:shd w:val="clear" w:color="auto" w:fill="auto"/>
          </w:tcPr>
          <w:p w14:paraId="722B12DA" w14:textId="77777777" w:rsidR="004740DF" w:rsidRPr="00842B74" w:rsidRDefault="004740DF" w:rsidP="00677D12">
            <w:pPr>
              <w:spacing w:after="0" w:line="240" w:lineRule="auto"/>
              <w:ind w:left="0" w:firstLine="0"/>
            </w:pPr>
            <w:r w:rsidRPr="00842B74">
              <w:t>Neuropatia obwodowa</w:t>
            </w:r>
          </w:p>
        </w:tc>
        <w:tc>
          <w:tcPr>
            <w:tcW w:w="1039" w:type="pct"/>
            <w:shd w:val="clear" w:color="auto" w:fill="auto"/>
          </w:tcPr>
          <w:p w14:paraId="797F329F" w14:textId="77777777" w:rsidR="004740DF" w:rsidRPr="00842B74" w:rsidRDefault="004740DF" w:rsidP="00677D12">
            <w:pPr>
              <w:spacing w:after="0" w:line="240" w:lineRule="auto"/>
              <w:ind w:left="0" w:firstLine="0"/>
            </w:pPr>
            <w:r w:rsidRPr="00842B74">
              <w:t>Często</w:t>
            </w:r>
          </w:p>
        </w:tc>
      </w:tr>
      <w:tr w:rsidR="00AD16F2" w14:paraId="0E719FD7"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0A1439D3" w14:textId="77777777" w:rsidR="004740DF" w:rsidRPr="00842B74" w:rsidRDefault="004740DF" w:rsidP="00AB5C81">
            <w:pPr>
              <w:spacing w:after="0" w:line="240" w:lineRule="auto"/>
              <w:ind w:left="0" w:firstLine="0"/>
            </w:pPr>
          </w:p>
        </w:tc>
        <w:tc>
          <w:tcPr>
            <w:tcW w:w="2371" w:type="pct"/>
            <w:tcBorders>
              <w:left w:val="single" w:sz="4" w:space="0" w:color="auto"/>
            </w:tcBorders>
            <w:shd w:val="clear" w:color="auto" w:fill="auto"/>
          </w:tcPr>
          <w:p w14:paraId="44FB12BE" w14:textId="77777777" w:rsidR="004740DF" w:rsidRPr="00842B74" w:rsidRDefault="004740DF" w:rsidP="00677D12">
            <w:pPr>
              <w:spacing w:after="0" w:line="240" w:lineRule="auto"/>
              <w:ind w:left="0" w:firstLine="0"/>
            </w:pPr>
            <w:r w:rsidRPr="00842B74">
              <w:t>Wzmożone napięcie</w:t>
            </w:r>
          </w:p>
        </w:tc>
        <w:tc>
          <w:tcPr>
            <w:tcW w:w="1039" w:type="pct"/>
            <w:shd w:val="clear" w:color="auto" w:fill="auto"/>
          </w:tcPr>
          <w:p w14:paraId="6F0ADA9D" w14:textId="77777777" w:rsidR="004740DF" w:rsidRPr="00842B74" w:rsidRDefault="004740DF" w:rsidP="00677D12">
            <w:pPr>
              <w:spacing w:after="0" w:line="240" w:lineRule="auto"/>
              <w:ind w:left="0" w:firstLine="0"/>
            </w:pPr>
            <w:r w:rsidRPr="00842B74">
              <w:t>Często</w:t>
            </w:r>
          </w:p>
        </w:tc>
      </w:tr>
      <w:tr w:rsidR="00AD16F2" w14:paraId="63D6E269"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380DB6AD" w14:textId="77777777" w:rsidR="004740DF" w:rsidRPr="00842B74" w:rsidRDefault="004740DF" w:rsidP="00AB5C81">
            <w:pPr>
              <w:spacing w:after="0" w:line="240" w:lineRule="auto"/>
              <w:ind w:left="0" w:firstLine="0"/>
            </w:pPr>
          </w:p>
        </w:tc>
        <w:tc>
          <w:tcPr>
            <w:tcW w:w="2371" w:type="pct"/>
            <w:tcBorders>
              <w:left w:val="single" w:sz="4" w:space="0" w:color="auto"/>
            </w:tcBorders>
            <w:shd w:val="clear" w:color="auto" w:fill="auto"/>
          </w:tcPr>
          <w:p w14:paraId="0125CDD6" w14:textId="77777777" w:rsidR="004740DF" w:rsidRPr="00842B74" w:rsidRDefault="004740DF" w:rsidP="00677D12">
            <w:pPr>
              <w:spacing w:after="0" w:line="240" w:lineRule="auto"/>
              <w:ind w:left="0" w:firstLine="0"/>
            </w:pPr>
            <w:r w:rsidRPr="00842B74">
              <w:t>Nadmierna senność</w:t>
            </w:r>
          </w:p>
        </w:tc>
        <w:tc>
          <w:tcPr>
            <w:tcW w:w="1039" w:type="pct"/>
            <w:shd w:val="clear" w:color="auto" w:fill="auto"/>
          </w:tcPr>
          <w:p w14:paraId="22564D0E" w14:textId="77777777" w:rsidR="004740DF" w:rsidRPr="00842B74" w:rsidRDefault="004740DF" w:rsidP="00677D12">
            <w:pPr>
              <w:spacing w:after="0" w:line="240" w:lineRule="auto"/>
              <w:ind w:left="0" w:firstLine="0"/>
            </w:pPr>
            <w:r w:rsidRPr="00842B74">
              <w:t>Często</w:t>
            </w:r>
          </w:p>
        </w:tc>
      </w:tr>
      <w:tr w:rsidR="00AD16F2" w14:paraId="3B456643" w14:textId="77777777" w:rsidTr="009313F1">
        <w:trPr>
          <w:trHeight w:val="20"/>
        </w:trPr>
        <w:tc>
          <w:tcPr>
            <w:tcW w:w="1590" w:type="pct"/>
            <w:vMerge w:val="restart"/>
            <w:tcBorders>
              <w:top w:val="single" w:sz="4" w:space="0" w:color="auto"/>
            </w:tcBorders>
            <w:shd w:val="clear" w:color="auto" w:fill="auto"/>
          </w:tcPr>
          <w:p w14:paraId="31D18C08" w14:textId="77777777" w:rsidR="004740DF" w:rsidRPr="00842B74" w:rsidRDefault="004740DF" w:rsidP="00AB5C81">
            <w:pPr>
              <w:spacing w:after="0" w:line="240" w:lineRule="auto"/>
              <w:ind w:left="0" w:firstLine="0"/>
            </w:pPr>
            <w:r w:rsidRPr="00842B74">
              <w:t>Zaburzenia oka</w:t>
            </w:r>
          </w:p>
        </w:tc>
        <w:tc>
          <w:tcPr>
            <w:tcW w:w="2371" w:type="pct"/>
            <w:shd w:val="clear" w:color="auto" w:fill="auto"/>
          </w:tcPr>
          <w:p w14:paraId="4EF5EC91" w14:textId="77777777" w:rsidR="004740DF" w:rsidRPr="00842B74" w:rsidRDefault="004740DF" w:rsidP="00AB5C81">
            <w:pPr>
              <w:spacing w:after="0" w:line="240" w:lineRule="auto"/>
              <w:ind w:left="0"/>
            </w:pPr>
            <w:r w:rsidRPr="00842B74">
              <w:t>Zapalenie spojówek</w:t>
            </w:r>
          </w:p>
        </w:tc>
        <w:tc>
          <w:tcPr>
            <w:tcW w:w="1039" w:type="pct"/>
            <w:shd w:val="clear" w:color="auto" w:fill="auto"/>
          </w:tcPr>
          <w:p w14:paraId="4B815276" w14:textId="77777777" w:rsidR="004740DF" w:rsidRPr="00842B74" w:rsidRDefault="004740DF" w:rsidP="00AB5C81">
            <w:pPr>
              <w:spacing w:after="0" w:line="240" w:lineRule="auto"/>
              <w:ind w:left="0"/>
            </w:pPr>
            <w:r w:rsidRPr="00842B74">
              <w:t>Bardzo często</w:t>
            </w:r>
          </w:p>
        </w:tc>
      </w:tr>
      <w:tr w:rsidR="004740DF" w14:paraId="5354FA84" w14:textId="77777777" w:rsidTr="009313F1">
        <w:trPr>
          <w:trHeight w:val="20"/>
        </w:trPr>
        <w:tc>
          <w:tcPr>
            <w:tcW w:w="1590" w:type="pct"/>
            <w:vMerge/>
            <w:shd w:val="clear" w:color="auto" w:fill="auto"/>
          </w:tcPr>
          <w:p w14:paraId="7070F9AB" w14:textId="77777777" w:rsidR="004740DF" w:rsidRPr="00842B74" w:rsidRDefault="004740DF" w:rsidP="00AB5C81">
            <w:pPr>
              <w:spacing w:after="0" w:line="240" w:lineRule="auto"/>
              <w:ind w:left="0" w:firstLine="0"/>
            </w:pPr>
          </w:p>
        </w:tc>
        <w:tc>
          <w:tcPr>
            <w:tcW w:w="2371" w:type="pct"/>
            <w:shd w:val="clear" w:color="auto" w:fill="auto"/>
          </w:tcPr>
          <w:p w14:paraId="39271373" w14:textId="77777777" w:rsidR="004740DF" w:rsidRPr="00842B74" w:rsidRDefault="004740DF" w:rsidP="00AB5C81">
            <w:pPr>
              <w:spacing w:after="0" w:line="240" w:lineRule="auto"/>
              <w:ind w:left="0"/>
            </w:pPr>
            <w:r w:rsidRPr="00842B74">
              <w:t>Zwiększone łzawienie</w:t>
            </w:r>
          </w:p>
        </w:tc>
        <w:tc>
          <w:tcPr>
            <w:tcW w:w="1039" w:type="pct"/>
            <w:shd w:val="clear" w:color="auto" w:fill="auto"/>
          </w:tcPr>
          <w:p w14:paraId="2B220635" w14:textId="77777777" w:rsidR="004740DF" w:rsidRPr="00842B74" w:rsidRDefault="004740DF" w:rsidP="00AB5C81">
            <w:pPr>
              <w:spacing w:after="0" w:line="240" w:lineRule="auto"/>
              <w:ind w:left="0"/>
            </w:pPr>
            <w:r w:rsidRPr="00842B74">
              <w:t>Bardzo często</w:t>
            </w:r>
          </w:p>
        </w:tc>
      </w:tr>
      <w:tr w:rsidR="004740DF" w14:paraId="45DC4F61" w14:textId="77777777" w:rsidTr="009313F1">
        <w:trPr>
          <w:trHeight w:val="20"/>
        </w:trPr>
        <w:tc>
          <w:tcPr>
            <w:tcW w:w="1590" w:type="pct"/>
            <w:vMerge/>
            <w:shd w:val="clear" w:color="auto" w:fill="auto"/>
          </w:tcPr>
          <w:p w14:paraId="7E1B7CEE" w14:textId="77777777" w:rsidR="004740DF" w:rsidRPr="00842B74" w:rsidRDefault="004740DF" w:rsidP="00677D12">
            <w:pPr>
              <w:spacing w:after="0" w:line="240" w:lineRule="auto"/>
              <w:ind w:left="0" w:firstLine="0"/>
            </w:pPr>
          </w:p>
        </w:tc>
        <w:tc>
          <w:tcPr>
            <w:tcW w:w="2371" w:type="pct"/>
            <w:shd w:val="clear" w:color="auto" w:fill="auto"/>
          </w:tcPr>
          <w:p w14:paraId="7F94B4A3" w14:textId="77777777" w:rsidR="004740DF" w:rsidRPr="00842B74" w:rsidRDefault="004740DF" w:rsidP="00677D12">
            <w:pPr>
              <w:spacing w:after="0" w:line="240" w:lineRule="auto"/>
              <w:ind w:left="0"/>
            </w:pPr>
            <w:r w:rsidRPr="00842B74">
              <w:t>Zespół suchego oka</w:t>
            </w:r>
          </w:p>
        </w:tc>
        <w:tc>
          <w:tcPr>
            <w:tcW w:w="1039" w:type="pct"/>
            <w:shd w:val="clear" w:color="auto" w:fill="auto"/>
          </w:tcPr>
          <w:p w14:paraId="06E2CCED" w14:textId="77777777" w:rsidR="004740DF" w:rsidRPr="00842B74" w:rsidRDefault="004740DF" w:rsidP="00677D12">
            <w:pPr>
              <w:spacing w:after="0" w:line="240" w:lineRule="auto"/>
              <w:ind w:left="0"/>
            </w:pPr>
            <w:r w:rsidRPr="00842B74">
              <w:t>Często</w:t>
            </w:r>
          </w:p>
        </w:tc>
      </w:tr>
      <w:tr w:rsidR="004740DF" w14:paraId="5F85920B" w14:textId="77777777" w:rsidTr="009313F1">
        <w:trPr>
          <w:trHeight w:val="20"/>
        </w:trPr>
        <w:tc>
          <w:tcPr>
            <w:tcW w:w="1590" w:type="pct"/>
            <w:vMerge/>
            <w:shd w:val="clear" w:color="auto" w:fill="auto"/>
          </w:tcPr>
          <w:p w14:paraId="2FDE0751" w14:textId="77777777" w:rsidR="004740DF" w:rsidRPr="00842B74" w:rsidRDefault="004740DF" w:rsidP="00677D12">
            <w:pPr>
              <w:spacing w:after="0" w:line="240" w:lineRule="auto"/>
              <w:ind w:left="0" w:firstLine="0"/>
            </w:pPr>
          </w:p>
        </w:tc>
        <w:tc>
          <w:tcPr>
            <w:tcW w:w="2371" w:type="pct"/>
            <w:shd w:val="clear" w:color="auto" w:fill="auto"/>
          </w:tcPr>
          <w:p w14:paraId="73CB8869" w14:textId="77777777" w:rsidR="004740DF" w:rsidRPr="00842B74" w:rsidRDefault="004740DF" w:rsidP="00677D12">
            <w:pPr>
              <w:spacing w:after="0" w:line="240" w:lineRule="auto"/>
              <w:ind w:left="0"/>
            </w:pPr>
            <w:r w:rsidRPr="00842B74">
              <w:t>Tarcza zastoinowa</w:t>
            </w:r>
          </w:p>
        </w:tc>
        <w:tc>
          <w:tcPr>
            <w:tcW w:w="1039" w:type="pct"/>
            <w:shd w:val="clear" w:color="auto" w:fill="auto"/>
          </w:tcPr>
          <w:p w14:paraId="623D2A1D" w14:textId="77777777" w:rsidR="004740DF" w:rsidRPr="00842B74" w:rsidRDefault="004740DF" w:rsidP="00677D12">
            <w:pPr>
              <w:spacing w:after="0" w:line="240" w:lineRule="auto"/>
              <w:ind w:left="0"/>
            </w:pPr>
            <w:r w:rsidRPr="00842B74">
              <w:t>Nieznana</w:t>
            </w:r>
          </w:p>
        </w:tc>
      </w:tr>
      <w:tr w:rsidR="004740DF" w14:paraId="4AE81732" w14:textId="77777777" w:rsidTr="009313F1">
        <w:trPr>
          <w:trHeight w:val="20"/>
        </w:trPr>
        <w:tc>
          <w:tcPr>
            <w:tcW w:w="1590" w:type="pct"/>
            <w:vMerge/>
            <w:shd w:val="clear" w:color="auto" w:fill="auto"/>
          </w:tcPr>
          <w:p w14:paraId="2240A556" w14:textId="77777777" w:rsidR="004740DF" w:rsidRPr="00842B74" w:rsidRDefault="004740DF" w:rsidP="00677D12">
            <w:pPr>
              <w:spacing w:after="0" w:line="240" w:lineRule="auto"/>
              <w:ind w:left="0" w:firstLine="0"/>
            </w:pPr>
          </w:p>
        </w:tc>
        <w:tc>
          <w:tcPr>
            <w:tcW w:w="2371" w:type="pct"/>
            <w:shd w:val="clear" w:color="auto" w:fill="auto"/>
          </w:tcPr>
          <w:p w14:paraId="251398F4" w14:textId="77777777" w:rsidR="004740DF" w:rsidRPr="00842B74" w:rsidRDefault="004740DF" w:rsidP="00677D12">
            <w:pPr>
              <w:spacing w:after="0" w:line="240" w:lineRule="auto"/>
              <w:ind w:left="0"/>
            </w:pPr>
            <w:r w:rsidRPr="00842B74">
              <w:t>Krwawienie siatkówkowe</w:t>
            </w:r>
          </w:p>
        </w:tc>
        <w:tc>
          <w:tcPr>
            <w:tcW w:w="1039" w:type="pct"/>
            <w:shd w:val="clear" w:color="auto" w:fill="auto"/>
          </w:tcPr>
          <w:p w14:paraId="7BDF91C4" w14:textId="77777777" w:rsidR="004740DF" w:rsidRPr="00842B74" w:rsidRDefault="004740DF" w:rsidP="00677D12">
            <w:pPr>
              <w:spacing w:after="0" w:line="240" w:lineRule="auto"/>
              <w:ind w:left="0"/>
            </w:pPr>
            <w:r w:rsidRPr="00842B74">
              <w:t>Nieznana</w:t>
            </w:r>
          </w:p>
        </w:tc>
      </w:tr>
      <w:tr w:rsidR="00AD16F2" w14:paraId="6389BCF1" w14:textId="77777777" w:rsidTr="009313F1">
        <w:trPr>
          <w:trHeight w:val="20"/>
        </w:trPr>
        <w:tc>
          <w:tcPr>
            <w:tcW w:w="1590" w:type="pct"/>
            <w:tcBorders>
              <w:bottom w:val="single" w:sz="4" w:space="0" w:color="auto"/>
            </w:tcBorders>
            <w:shd w:val="clear" w:color="auto" w:fill="auto"/>
          </w:tcPr>
          <w:p w14:paraId="44CEB0E8" w14:textId="77777777" w:rsidR="004740DF" w:rsidRPr="00842B74" w:rsidRDefault="004740DF" w:rsidP="00677D12">
            <w:pPr>
              <w:spacing w:after="0" w:line="240" w:lineRule="auto"/>
              <w:ind w:left="0" w:firstLine="0"/>
            </w:pPr>
            <w:r w:rsidRPr="00842B74">
              <w:lastRenderedPageBreak/>
              <w:t>Zaburzenia ucha i błędnika</w:t>
            </w: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486582A8" w14:textId="77777777" w:rsidR="004740DF" w:rsidRPr="00FF70C4" w:rsidRDefault="004740DF" w:rsidP="00677D12">
            <w:pPr>
              <w:spacing w:after="0"/>
            </w:pPr>
            <w:r w:rsidRPr="00FF70C4">
              <w:t>Głuchota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795240B8" w14:textId="77777777" w:rsidR="004740DF" w:rsidRPr="00FF70C4" w:rsidRDefault="004740DF" w:rsidP="00677D12">
            <w:pPr>
              <w:spacing w:after="0"/>
              <w:ind w:left="2"/>
            </w:pPr>
            <w:r w:rsidRPr="00FF70C4">
              <w:t>Niezbyt często</w:t>
            </w:r>
          </w:p>
        </w:tc>
      </w:tr>
      <w:tr w:rsidR="00AD16F2" w14:paraId="3BEB41A4" w14:textId="77777777" w:rsidTr="009313F1">
        <w:trPr>
          <w:trHeight w:val="20"/>
        </w:trPr>
        <w:tc>
          <w:tcPr>
            <w:tcW w:w="1590" w:type="pct"/>
            <w:tcBorders>
              <w:top w:val="single" w:sz="4" w:space="0" w:color="auto"/>
              <w:left w:val="single" w:sz="4" w:space="0" w:color="auto"/>
              <w:bottom w:val="nil"/>
              <w:right w:val="single" w:sz="4" w:space="0" w:color="auto"/>
            </w:tcBorders>
            <w:shd w:val="clear" w:color="auto" w:fill="auto"/>
          </w:tcPr>
          <w:p w14:paraId="36224B2F" w14:textId="77777777" w:rsidR="004740DF" w:rsidRPr="00842B74" w:rsidRDefault="004740DF" w:rsidP="00677D12">
            <w:pPr>
              <w:spacing w:after="0" w:line="240" w:lineRule="auto"/>
              <w:ind w:left="0" w:firstLine="0"/>
            </w:pPr>
            <w:r w:rsidRPr="00842B74">
              <w:t>Zaburzenia serca</w:t>
            </w:r>
          </w:p>
        </w:tc>
        <w:tc>
          <w:tcPr>
            <w:tcW w:w="2371" w:type="pct"/>
            <w:tcBorders>
              <w:top w:val="single" w:sz="4" w:space="0" w:color="000000"/>
              <w:left w:val="single" w:sz="4" w:space="0" w:color="auto"/>
              <w:bottom w:val="single" w:sz="4" w:space="0" w:color="auto"/>
              <w:right w:val="single" w:sz="4" w:space="0" w:color="000000"/>
            </w:tcBorders>
            <w:shd w:val="clear" w:color="auto" w:fill="auto"/>
          </w:tcPr>
          <w:p w14:paraId="5CAB178C" w14:textId="77777777" w:rsidR="004740DF" w:rsidRPr="00842B74" w:rsidRDefault="004740DF" w:rsidP="00677D12">
            <w:pPr>
              <w:spacing w:after="0"/>
            </w:pPr>
            <w:r w:rsidRPr="001545B6">
              <w:rPr>
                <w:vertAlign w:val="superscript"/>
              </w:rPr>
              <w:t>1</w:t>
            </w:r>
            <w:r w:rsidRPr="00842B74">
              <w:t>Obniżenie ciśnienia</w:t>
            </w:r>
          </w:p>
        </w:tc>
        <w:tc>
          <w:tcPr>
            <w:tcW w:w="1039" w:type="pct"/>
            <w:tcBorders>
              <w:top w:val="single" w:sz="4" w:space="0" w:color="000000"/>
              <w:left w:val="single" w:sz="4" w:space="0" w:color="000000"/>
              <w:bottom w:val="single" w:sz="4" w:space="0" w:color="auto"/>
              <w:right w:val="single" w:sz="4" w:space="0" w:color="000000"/>
            </w:tcBorders>
            <w:shd w:val="clear" w:color="auto" w:fill="auto"/>
          </w:tcPr>
          <w:p w14:paraId="2AB34F05" w14:textId="77777777" w:rsidR="004740DF" w:rsidRPr="00842B74" w:rsidRDefault="004740DF" w:rsidP="00677D12">
            <w:pPr>
              <w:spacing w:after="0"/>
              <w:ind w:left="2"/>
            </w:pPr>
            <w:r w:rsidRPr="00842B74">
              <w:t>Bardzo często</w:t>
            </w:r>
          </w:p>
        </w:tc>
      </w:tr>
      <w:tr w:rsidR="00AD16F2" w14:paraId="11E9D09D"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4B420DB7"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4014F6DA" w14:textId="77777777" w:rsidR="004740DF" w:rsidRPr="001545B6" w:rsidRDefault="004740DF" w:rsidP="00677D12">
            <w:pPr>
              <w:spacing w:after="0"/>
              <w:rPr>
                <w:vertAlign w:val="superscript"/>
              </w:rPr>
            </w:pPr>
            <w:r w:rsidRPr="001545B6">
              <w:rPr>
                <w:vertAlign w:val="superscript"/>
              </w:rPr>
              <w:t>1</w:t>
            </w:r>
            <w:r w:rsidRPr="00842B74">
              <w:t>Zwiększenie ciśnienia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7F4EED12" w14:textId="77777777" w:rsidR="004740DF" w:rsidRPr="00842B74" w:rsidRDefault="004740DF" w:rsidP="00677D12">
            <w:pPr>
              <w:spacing w:after="0"/>
              <w:ind w:left="2"/>
            </w:pPr>
            <w:r w:rsidRPr="00842B74">
              <w:t>Bardzo często</w:t>
            </w:r>
          </w:p>
        </w:tc>
      </w:tr>
      <w:tr w:rsidR="00AD16F2" w14:paraId="26C3C5CD"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51F4E14A"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3A73ADF3" w14:textId="77777777" w:rsidR="004740DF" w:rsidRPr="001545B6" w:rsidRDefault="004740DF" w:rsidP="00677D12">
            <w:pPr>
              <w:spacing w:after="0"/>
              <w:rPr>
                <w:vertAlign w:val="superscript"/>
              </w:rPr>
            </w:pPr>
            <w:r w:rsidRPr="001545B6">
              <w:rPr>
                <w:vertAlign w:val="superscript"/>
              </w:rPr>
              <w:t>1</w:t>
            </w:r>
            <w:r w:rsidRPr="00842B74">
              <w:t>Nieregularne bicie serca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02E5037F" w14:textId="77777777" w:rsidR="004740DF" w:rsidRPr="00842B74" w:rsidRDefault="004740DF" w:rsidP="00677D12">
            <w:pPr>
              <w:spacing w:after="0"/>
              <w:ind w:left="2"/>
            </w:pPr>
            <w:r w:rsidRPr="00842B74">
              <w:t>Bardzo często</w:t>
            </w:r>
          </w:p>
        </w:tc>
      </w:tr>
      <w:tr w:rsidR="00AD16F2" w14:paraId="1850A128"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2B3CB99A"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53A91572" w14:textId="77777777" w:rsidR="004740DF" w:rsidRPr="001545B6" w:rsidRDefault="004740DF" w:rsidP="00677D12">
            <w:pPr>
              <w:spacing w:after="0"/>
              <w:rPr>
                <w:vertAlign w:val="superscript"/>
              </w:rPr>
            </w:pPr>
            <w:r w:rsidRPr="001545B6">
              <w:rPr>
                <w:vertAlign w:val="superscript"/>
              </w:rPr>
              <w:t>1</w:t>
            </w:r>
            <w:r w:rsidRPr="00842B74">
              <w:t>Trzepotanie serca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18A8A1B7" w14:textId="77777777" w:rsidR="004740DF" w:rsidRPr="00842B74" w:rsidRDefault="004740DF" w:rsidP="00677D12">
            <w:pPr>
              <w:spacing w:after="0"/>
              <w:ind w:left="2"/>
            </w:pPr>
            <w:r w:rsidRPr="00842B74">
              <w:t>Bardzo często</w:t>
            </w:r>
          </w:p>
        </w:tc>
      </w:tr>
      <w:tr w:rsidR="00AD16F2" w14:paraId="6D9A2261"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68432D6E"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7432D41D" w14:textId="77777777" w:rsidR="004740DF" w:rsidRPr="001545B6" w:rsidRDefault="004740DF" w:rsidP="00677D12">
            <w:pPr>
              <w:spacing w:after="0"/>
              <w:rPr>
                <w:vertAlign w:val="superscript"/>
              </w:rPr>
            </w:pPr>
            <w:r w:rsidRPr="00842B74">
              <w:t>Zmniejszenie frakcji wyrzutowej*</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5D003FBD" w14:textId="77777777" w:rsidR="004740DF" w:rsidRPr="00842B74" w:rsidRDefault="004740DF" w:rsidP="00677D12">
            <w:pPr>
              <w:spacing w:after="0"/>
              <w:ind w:left="2"/>
            </w:pPr>
            <w:r w:rsidRPr="00842B74">
              <w:t>Bardzo często</w:t>
            </w:r>
          </w:p>
        </w:tc>
      </w:tr>
      <w:tr w:rsidR="00AD16F2" w14:paraId="2A384AF8"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4D25D295"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3F0C74F9" w14:textId="77777777" w:rsidR="004740DF" w:rsidRPr="001545B6" w:rsidRDefault="004740DF" w:rsidP="00677D12">
            <w:pPr>
              <w:spacing w:after="0"/>
              <w:rPr>
                <w:vertAlign w:val="superscript"/>
              </w:rPr>
            </w:pPr>
            <w:r w:rsidRPr="001545B6">
              <w:rPr>
                <w:vertAlign w:val="superscript"/>
              </w:rPr>
              <w:t>+</w:t>
            </w:r>
            <w:r w:rsidRPr="00842B74">
              <w:t>Niewydolność serca (zastoinowa)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5BF03BF0" w14:textId="77777777" w:rsidR="004740DF" w:rsidRPr="00842B74" w:rsidRDefault="004740DF" w:rsidP="00677D12">
            <w:pPr>
              <w:spacing w:after="0"/>
              <w:ind w:left="2"/>
            </w:pPr>
            <w:r w:rsidRPr="00842B74">
              <w:t>Często</w:t>
            </w:r>
          </w:p>
        </w:tc>
      </w:tr>
      <w:tr w:rsidR="00AD16F2" w14:paraId="2E1E394A"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4CA0CB55"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4FA56168" w14:textId="77777777" w:rsidR="004740DF" w:rsidRPr="001545B6" w:rsidRDefault="004740DF" w:rsidP="00677D12">
            <w:pPr>
              <w:spacing w:after="0"/>
              <w:rPr>
                <w:vertAlign w:val="superscript"/>
              </w:rPr>
            </w:pPr>
            <w:r w:rsidRPr="001545B6">
              <w:rPr>
                <w:vertAlign w:val="superscript"/>
              </w:rPr>
              <w:t>+1</w:t>
            </w:r>
            <w:r w:rsidRPr="00842B74">
              <w:t>Tachyarytmia nadkomorowa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1696B158" w14:textId="77777777" w:rsidR="004740DF" w:rsidRPr="00842B74" w:rsidRDefault="004740DF" w:rsidP="00677D12">
            <w:pPr>
              <w:spacing w:after="0"/>
              <w:ind w:left="2"/>
            </w:pPr>
            <w:r w:rsidRPr="00842B74">
              <w:t>Często</w:t>
            </w:r>
          </w:p>
        </w:tc>
      </w:tr>
      <w:tr w:rsidR="00AD16F2" w14:paraId="71DAFF4F"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588887D3"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08CF8F7C" w14:textId="77777777" w:rsidR="004740DF" w:rsidRPr="001545B6" w:rsidRDefault="004740DF" w:rsidP="00677D12">
            <w:pPr>
              <w:spacing w:after="0"/>
              <w:rPr>
                <w:vertAlign w:val="superscript"/>
              </w:rPr>
            </w:pPr>
            <w:r w:rsidRPr="00842B74">
              <w:t>Kardiomiopatia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1DC035C1" w14:textId="77777777" w:rsidR="004740DF" w:rsidRPr="00842B74" w:rsidRDefault="004740DF" w:rsidP="00677D12">
            <w:pPr>
              <w:spacing w:after="0"/>
              <w:ind w:left="2"/>
            </w:pPr>
            <w:r w:rsidRPr="00842B74">
              <w:t>Często</w:t>
            </w:r>
          </w:p>
        </w:tc>
      </w:tr>
      <w:tr w:rsidR="00AD16F2" w14:paraId="214B77E4"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2EEF6D6B" w14:textId="77777777" w:rsidR="00E216C9" w:rsidRPr="00842B74" w:rsidRDefault="00E216C9"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32456921" w14:textId="7D3427C1" w:rsidR="00E216C9" w:rsidRPr="00842B74" w:rsidRDefault="00E216C9" w:rsidP="00677D12">
            <w:pPr>
              <w:spacing w:after="0"/>
            </w:pPr>
            <w:r w:rsidRPr="001545B6">
              <w:rPr>
                <w:vertAlign w:val="superscript"/>
              </w:rPr>
              <w:t>1</w:t>
            </w:r>
            <w:r>
              <w:t>Kołatanie serca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2BDEE6DD" w14:textId="40706D3E" w:rsidR="00E216C9" w:rsidRPr="00842B74" w:rsidRDefault="00E216C9" w:rsidP="00677D12">
            <w:pPr>
              <w:spacing w:after="0"/>
              <w:ind w:left="2"/>
            </w:pPr>
            <w:r>
              <w:t>Często</w:t>
            </w:r>
          </w:p>
        </w:tc>
      </w:tr>
      <w:tr w:rsidR="00AD16F2" w14:paraId="485E3835"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79815D80"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72ECF59A" w14:textId="77777777" w:rsidR="004740DF" w:rsidRPr="00842B74" w:rsidRDefault="004740DF" w:rsidP="00677D12">
            <w:pPr>
              <w:spacing w:after="0"/>
            </w:pPr>
            <w:r w:rsidRPr="00842B74">
              <w:t>Wysięk osierdziowy</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079709C3" w14:textId="77777777" w:rsidR="004740DF" w:rsidRPr="00842B74" w:rsidRDefault="004740DF" w:rsidP="00677D12">
            <w:pPr>
              <w:spacing w:after="0"/>
              <w:ind w:left="2"/>
            </w:pPr>
            <w:r w:rsidRPr="00842B74">
              <w:t>Niezbyt często</w:t>
            </w:r>
          </w:p>
        </w:tc>
      </w:tr>
      <w:tr w:rsidR="00AD16F2" w14:paraId="677F8EC6"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619F3633"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33EF206A" w14:textId="77777777" w:rsidR="004740DF" w:rsidRPr="00842B74" w:rsidRDefault="004740DF" w:rsidP="00677D12">
            <w:pPr>
              <w:spacing w:after="0"/>
            </w:pPr>
            <w:r w:rsidRPr="00842B74">
              <w:t>Wstrząs sercowy</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77BB4CD5" w14:textId="77777777" w:rsidR="004740DF" w:rsidRPr="00842B74" w:rsidRDefault="004740DF" w:rsidP="00677D12">
            <w:pPr>
              <w:spacing w:after="0"/>
              <w:ind w:left="2"/>
            </w:pPr>
            <w:r w:rsidRPr="00842B74">
              <w:t>Nieznana</w:t>
            </w:r>
          </w:p>
        </w:tc>
      </w:tr>
      <w:tr w:rsidR="00AD16F2" w14:paraId="4D5802E4" w14:textId="77777777" w:rsidTr="009313F1">
        <w:trPr>
          <w:trHeight w:val="20"/>
        </w:trPr>
        <w:tc>
          <w:tcPr>
            <w:tcW w:w="1590" w:type="pct"/>
            <w:tcBorders>
              <w:top w:val="nil"/>
              <w:left w:val="single" w:sz="4" w:space="0" w:color="auto"/>
              <w:bottom w:val="single" w:sz="4" w:space="0" w:color="auto"/>
              <w:right w:val="single" w:sz="4" w:space="0" w:color="auto"/>
            </w:tcBorders>
            <w:shd w:val="clear" w:color="auto" w:fill="auto"/>
          </w:tcPr>
          <w:p w14:paraId="07617EBB"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auto"/>
              <w:bottom w:val="single" w:sz="4" w:space="0" w:color="auto"/>
              <w:right w:val="single" w:sz="4" w:space="0" w:color="000000"/>
            </w:tcBorders>
            <w:shd w:val="clear" w:color="auto" w:fill="auto"/>
          </w:tcPr>
          <w:p w14:paraId="42477B97" w14:textId="77777777" w:rsidR="004740DF" w:rsidRPr="00842B74" w:rsidRDefault="004740DF" w:rsidP="00677D12">
            <w:pPr>
              <w:spacing w:after="0"/>
            </w:pPr>
            <w:r w:rsidRPr="00842B74">
              <w:t>Obecność rytmu cwałowego</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4B5D1769" w14:textId="77777777" w:rsidR="004740DF" w:rsidRPr="00842B74" w:rsidRDefault="004740DF" w:rsidP="00677D12">
            <w:pPr>
              <w:spacing w:after="0"/>
              <w:ind w:left="2"/>
            </w:pPr>
            <w:r w:rsidRPr="00842B74">
              <w:t>Nieznana</w:t>
            </w:r>
          </w:p>
        </w:tc>
      </w:tr>
      <w:tr w:rsidR="00AD16F2" w14:paraId="14BE81A0" w14:textId="77777777" w:rsidTr="009313F1">
        <w:trPr>
          <w:trHeight w:val="20"/>
        </w:trPr>
        <w:tc>
          <w:tcPr>
            <w:tcW w:w="1590" w:type="pct"/>
            <w:vMerge w:val="restart"/>
            <w:tcBorders>
              <w:top w:val="single" w:sz="4" w:space="0" w:color="auto"/>
            </w:tcBorders>
            <w:shd w:val="clear" w:color="auto" w:fill="auto"/>
          </w:tcPr>
          <w:p w14:paraId="4473C64F" w14:textId="77777777" w:rsidR="004740DF" w:rsidRPr="00842B74" w:rsidRDefault="004740DF" w:rsidP="00677D12">
            <w:pPr>
              <w:spacing w:after="0" w:line="240" w:lineRule="auto"/>
              <w:ind w:left="0" w:firstLine="0"/>
            </w:pPr>
            <w:r w:rsidRPr="00842B74">
              <w:t>Zaburzenia naczyniowe</w:t>
            </w: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288BAA9A" w14:textId="77777777" w:rsidR="004740DF" w:rsidRPr="00FF70C4" w:rsidRDefault="004740DF" w:rsidP="00677D12">
            <w:pPr>
              <w:spacing w:after="0"/>
            </w:pPr>
            <w:r w:rsidRPr="00FF70C4">
              <w:t>Uderzenia gorąca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111CB0FD" w14:textId="77777777" w:rsidR="004740DF" w:rsidRPr="00FF70C4" w:rsidRDefault="004740DF" w:rsidP="00677D12">
            <w:pPr>
              <w:spacing w:after="0"/>
              <w:ind w:left="2"/>
            </w:pPr>
            <w:r w:rsidRPr="00FF70C4">
              <w:t>Bardzo często</w:t>
            </w:r>
          </w:p>
        </w:tc>
      </w:tr>
      <w:tr w:rsidR="004740DF" w14:paraId="50047C97" w14:textId="77777777" w:rsidTr="009313F1">
        <w:trPr>
          <w:trHeight w:val="20"/>
        </w:trPr>
        <w:tc>
          <w:tcPr>
            <w:tcW w:w="1590" w:type="pct"/>
            <w:vMerge/>
            <w:shd w:val="clear" w:color="auto" w:fill="auto"/>
          </w:tcPr>
          <w:p w14:paraId="6B7F94F0"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1881B5C6" w14:textId="77777777" w:rsidR="004740DF" w:rsidRPr="00FF70C4" w:rsidRDefault="004740DF" w:rsidP="00677D12">
            <w:pPr>
              <w:spacing w:after="0"/>
              <w:ind w:left="149" w:right="2978" w:hanging="149"/>
            </w:pPr>
            <w:r w:rsidRPr="001545B6">
              <w:rPr>
                <w:vertAlign w:val="superscript"/>
              </w:rPr>
              <w:t>+1</w:t>
            </w:r>
            <w:r w:rsidRPr="00FF70C4">
              <w:t>Hipotensja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432726B3" w14:textId="77777777" w:rsidR="004740DF" w:rsidRPr="00FF70C4" w:rsidRDefault="004740DF" w:rsidP="00677D12">
            <w:pPr>
              <w:spacing w:after="0"/>
              <w:ind w:left="2"/>
            </w:pPr>
            <w:r w:rsidRPr="00FF70C4">
              <w:t>Często</w:t>
            </w:r>
          </w:p>
        </w:tc>
      </w:tr>
      <w:tr w:rsidR="004740DF" w14:paraId="749F496D" w14:textId="77777777" w:rsidTr="009313F1">
        <w:trPr>
          <w:trHeight w:val="20"/>
        </w:trPr>
        <w:tc>
          <w:tcPr>
            <w:tcW w:w="1590" w:type="pct"/>
            <w:vMerge/>
            <w:shd w:val="clear" w:color="auto" w:fill="auto"/>
          </w:tcPr>
          <w:p w14:paraId="572C8558"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62046EA9" w14:textId="77777777" w:rsidR="004740DF" w:rsidRPr="00FF70C4" w:rsidRDefault="004740DF" w:rsidP="00677D12">
            <w:pPr>
              <w:spacing w:after="0"/>
            </w:pPr>
            <w:r w:rsidRPr="00FF70C4">
              <w:t>Rozszerzenie naczyń</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F164699" w14:textId="77777777" w:rsidR="004740DF" w:rsidRPr="00FF70C4" w:rsidRDefault="004740DF" w:rsidP="00677D12">
            <w:pPr>
              <w:spacing w:after="0"/>
              <w:ind w:left="2"/>
            </w:pPr>
            <w:r w:rsidRPr="00FF70C4">
              <w:t>Często</w:t>
            </w:r>
          </w:p>
        </w:tc>
      </w:tr>
      <w:tr w:rsidR="00303651" w:rsidRPr="00C44BD7" w14:paraId="40546948" w14:textId="77777777" w:rsidTr="009313F1">
        <w:trPr>
          <w:trHeight w:val="170"/>
        </w:trPr>
        <w:tc>
          <w:tcPr>
            <w:tcW w:w="1590" w:type="pct"/>
            <w:vMerge w:val="restart"/>
            <w:shd w:val="clear" w:color="auto" w:fill="auto"/>
          </w:tcPr>
          <w:p w14:paraId="1DD0BF61" w14:textId="77777777" w:rsidR="00303651" w:rsidRPr="001545B6" w:rsidRDefault="00303651" w:rsidP="00677D12">
            <w:pPr>
              <w:spacing w:after="0" w:line="240" w:lineRule="auto"/>
              <w:ind w:left="0" w:firstLine="0"/>
              <w:rPr>
                <w:lang w:val="pl-PL"/>
              </w:rPr>
            </w:pPr>
            <w:r w:rsidRPr="001545B6">
              <w:rPr>
                <w:lang w:val="pl-PL"/>
              </w:rPr>
              <w:t>Zaburzenia układu oddechowego, klatki piersiowej i śródpiersia</w:t>
            </w:r>
          </w:p>
        </w:tc>
        <w:tc>
          <w:tcPr>
            <w:tcW w:w="2371" w:type="pct"/>
            <w:tcBorders>
              <w:top w:val="single" w:sz="4" w:space="0" w:color="000000"/>
              <w:left w:val="single" w:sz="4" w:space="0" w:color="000000"/>
              <w:right w:val="single" w:sz="4" w:space="0" w:color="000000"/>
            </w:tcBorders>
            <w:shd w:val="clear" w:color="auto" w:fill="auto"/>
          </w:tcPr>
          <w:p w14:paraId="6C4AAB8D" w14:textId="42DEE4F4" w:rsidR="00303651" w:rsidRPr="001545B6" w:rsidRDefault="00303651" w:rsidP="00677D12">
            <w:pPr>
              <w:spacing w:after="0"/>
              <w:rPr>
                <w:lang w:val="pl-PL"/>
              </w:rPr>
            </w:pPr>
            <w:r w:rsidRPr="001545B6">
              <w:rPr>
                <w:vertAlign w:val="superscript"/>
              </w:rPr>
              <w:t>+</w:t>
            </w:r>
            <w:r w:rsidRPr="00842B74">
              <w:t>Duszność</w:t>
            </w:r>
          </w:p>
        </w:tc>
        <w:tc>
          <w:tcPr>
            <w:tcW w:w="1039" w:type="pct"/>
            <w:tcBorders>
              <w:top w:val="single" w:sz="4" w:space="0" w:color="000000"/>
              <w:left w:val="single" w:sz="4" w:space="0" w:color="000000"/>
              <w:right w:val="single" w:sz="4" w:space="0" w:color="000000"/>
            </w:tcBorders>
            <w:shd w:val="clear" w:color="auto" w:fill="auto"/>
          </w:tcPr>
          <w:p w14:paraId="07A42CB9" w14:textId="668E3AA5" w:rsidR="00303651" w:rsidRPr="001545B6" w:rsidRDefault="00303651" w:rsidP="00677D12">
            <w:pPr>
              <w:spacing w:after="0"/>
              <w:ind w:left="2"/>
              <w:rPr>
                <w:lang w:val="pl-PL"/>
              </w:rPr>
            </w:pPr>
            <w:r w:rsidRPr="00842B74">
              <w:t>Bardzo często</w:t>
            </w:r>
          </w:p>
        </w:tc>
      </w:tr>
      <w:tr w:rsidR="00AD16F2" w14:paraId="6DA503F0" w14:textId="77777777" w:rsidTr="009313F1">
        <w:trPr>
          <w:trHeight w:val="20"/>
        </w:trPr>
        <w:tc>
          <w:tcPr>
            <w:tcW w:w="1590" w:type="pct"/>
            <w:vMerge/>
            <w:shd w:val="clear" w:color="auto" w:fill="auto"/>
          </w:tcPr>
          <w:p w14:paraId="433EB66B"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57E8F0C9" w14:textId="77777777" w:rsidR="004740DF" w:rsidRPr="00842B74" w:rsidRDefault="004740DF" w:rsidP="00677D12">
            <w:pPr>
              <w:spacing w:after="0"/>
            </w:pPr>
            <w:r w:rsidRPr="00842B74">
              <w:t>Kaszel</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1E6A4350" w14:textId="77777777" w:rsidR="004740DF" w:rsidRPr="00842B74" w:rsidRDefault="004740DF" w:rsidP="00677D12">
            <w:pPr>
              <w:spacing w:after="0"/>
              <w:ind w:left="2"/>
            </w:pPr>
            <w:r w:rsidRPr="00842B74">
              <w:t>Bardzo często</w:t>
            </w:r>
          </w:p>
        </w:tc>
      </w:tr>
      <w:tr w:rsidR="00AD16F2" w14:paraId="4EBF4E4D" w14:textId="77777777" w:rsidTr="009313F1">
        <w:trPr>
          <w:trHeight w:val="20"/>
        </w:trPr>
        <w:tc>
          <w:tcPr>
            <w:tcW w:w="1590" w:type="pct"/>
            <w:vMerge/>
            <w:shd w:val="clear" w:color="auto" w:fill="auto"/>
          </w:tcPr>
          <w:p w14:paraId="6E951103"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67BA7F9F" w14:textId="77777777" w:rsidR="004740DF" w:rsidRPr="00842B74" w:rsidRDefault="004740DF" w:rsidP="00677D12">
            <w:pPr>
              <w:spacing w:after="0"/>
            </w:pPr>
            <w:r w:rsidRPr="00842B74">
              <w:t>Krwawienie z nosa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78BEE760" w14:textId="77777777" w:rsidR="004740DF" w:rsidRPr="00842B74" w:rsidRDefault="004740DF" w:rsidP="00677D12">
            <w:pPr>
              <w:spacing w:after="0"/>
              <w:ind w:left="2"/>
            </w:pPr>
            <w:r w:rsidRPr="00842B74">
              <w:t>Bardzo często</w:t>
            </w:r>
          </w:p>
        </w:tc>
      </w:tr>
      <w:tr w:rsidR="00AD16F2" w14:paraId="29E83F8A" w14:textId="77777777" w:rsidTr="009313F1">
        <w:trPr>
          <w:trHeight w:val="20"/>
        </w:trPr>
        <w:tc>
          <w:tcPr>
            <w:tcW w:w="1590" w:type="pct"/>
            <w:vMerge/>
            <w:shd w:val="clear" w:color="auto" w:fill="auto"/>
          </w:tcPr>
          <w:p w14:paraId="1C2BC6B4"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56729BFD" w14:textId="77777777" w:rsidR="004740DF" w:rsidRPr="00842B74" w:rsidRDefault="004740DF" w:rsidP="00677D12">
            <w:pPr>
              <w:spacing w:after="0"/>
            </w:pPr>
            <w:r w:rsidRPr="00842B74">
              <w:t>Wodnisty katar</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05D72662" w14:textId="77777777" w:rsidR="004740DF" w:rsidRPr="00842B74" w:rsidRDefault="004740DF" w:rsidP="00677D12">
            <w:pPr>
              <w:spacing w:after="0"/>
              <w:ind w:left="2"/>
            </w:pPr>
            <w:r w:rsidRPr="00842B74">
              <w:t>Bardzo często</w:t>
            </w:r>
          </w:p>
        </w:tc>
      </w:tr>
      <w:tr w:rsidR="00AD16F2" w14:paraId="4E65CA3E" w14:textId="77777777" w:rsidTr="009313F1">
        <w:trPr>
          <w:trHeight w:val="20"/>
        </w:trPr>
        <w:tc>
          <w:tcPr>
            <w:tcW w:w="1590" w:type="pct"/>
            <w:vMerge/>
            <w:shd w:val="clear" w:color="auto" w:fill="auto"/>
          </w:tcPr>
          <w:p w14:paraId="4DDA64FA"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4E60AE79" w14:textId="77777777" w:rsidR="004740DF" w:rsidRPr="00842B74" w:rsidRDefault="004740DF" w:rsidP="00677D12">
            <w:pPr>
              <w:spacing w:after="0"/>
            </w:pPr>
            <w:r w:rsidRPr="001545B6">
              <w:rPr>
                <w:vertAlign w:val="superscript"/>
              </w:rPr>
              <w:t>+</w:t>
            </w:r>
            <w:r w:rsidRPr="00842B74">
              <w:t>Zapalenie płuc</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6E12481F" w14:textId="77777777" w:rsidR="004740DF" w:rsidRPr="00842B74" w:rsidRDefault="004740DF" w:rsidP="00677D12">
            <w:pPr>
              <w:spacing w:after="0"/>
              <w:ind w:left="2"/>
            </w:pPr>
            <w:r w:rsidRPr="00842B74">
              <w:t>Często</w:t>
            </w:r>
          </w:p>
        </w:tc>
      </w:tr>
      <w:tr w:rsidR="00AD16F2" w14:paraId="0C77C0FD" w14:textId="77777777" w:rsidTr="009313F1">
        <w:trPr>
          <w:trHeight w:val="20"/>
        </w:trPr>
        <w:tc>
          <w:tcPr>
            <w:tcW w:w="1590" w:type="pct"/>
            <w:vMerge/>
            <w:shd w:val="clear" w:color="auto" w:fill="auto"/>
          </w:tcPr>
          <w:p w14:paraId="320C8577"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2568F103" w14:textId="77777777" w:rsidR="004740DF" w:rsidRPr="00842B74" w:rsidRDefault="004740DF" w:rsidP="00677D12">
            <w:pPr>
              <w:spacing w:after="0"/>
            </w:pPr>
            <w:r w:rsidRPr="00842B74">
              <w:t xml:space="preserve">Astma </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45F2BE35" w14:textId="77777777" w:rsidR="004740DF" w:rsidRPr="00842B74" w:rsidRDefault="004740DF" w:rsidP="00677D12">
            <w:pPr>
              <w:spacing w:after="0"/>
              <w:ind w:left="2"/>
            </w:pPr>
            <w:r w:rsidRPr="00842B74">
              <w:t>Często</w:t>
            </w:r>
          </w:p>
        </w:tc>
      </w:tr>
      <w:tr w:rsidR="00AD16F2" w14:paraId="6131CB08" w14:textId="77777777" w:rsidTr="009313F1">
        <w:trPr>
          <w:trHeight w:val="20"/>
        </w:trPr>
        <w:tc>
          <w:tcPr>
            <w:tcW w:w="1590" w:type="pct"/>
            <w:vMerge/>
            <w:shd w:val="clear" w:color="auto" w:fill="auto"/>
          </w:tcPr>
          <w:p w14:paraId="69335332"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710B8239" w14:textId="77777777" w:rsidR="004740DF" w:rsidRPr="00842B74" w:rsidRDefault="004740DF" w:rsidP="00677D12">
            <w:pPr>
              <w:spacing w:after="0"/>
            </w:pPr>
            <w:r w:rsidRPr="00842B74">
              <w:t>Zaburzenia płuc</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618FB579" w14:textId="77777777" w:rsidR="004740DF" w:rsidRPr="00842B74" w:rsidRDefault="004740DF" w:rsidP="00677D12">
            <w:pPr>
              <w:spacing w:after="0"/>
              <w:ind w:left="2"/>
            </w:pPr>
            <w:r w:rsidRPr="00842B74">
              <w:t>Często</w:t>
            </w:r>
          </w:p>
        </w:tc>
      </w:tr>
      <w:tr w:rsidR="00AD16F2" w14:paraId="07C55D5C" w14:textId="77777777" w:rsidTr="009313F1">
        <w:trPr>
          <w:trHeight w:val="20"/>
        </w:trPr>
        <w:tc>
          <w:tcPr>
            <w:tcW w:w="1590" w:type="pct"/>
            <w:vMerge/>
            <w:shd w:val="clear" w:color="auto" w:fill="auto"/>
          </w:tcPr>
          <w:p w14:paraId="4E46D735"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0EBAFC46" w14:textId="77777777" w:rsidR="004740DF" w:rsidRPr="00842B74" w:rsidRDefault="004740DF" w:rsidP="00677D12">
            <w:pPr>
              <w:spacing w:after="0"/>
            </w:pPr>
            <w:r w:rsidRPr="001545B6">
              <w:rPr>
                <w:vertAlign w:val="superscript"/>
              </w:rPr>
              <w:t>+</w:t>
            </w:r>
            <w:r w:rsidRPr="00842B74">
              <w:t>Wysięk opłucnowy</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366CD21C" w14:textId="77777777" w:rsidR="004740DF" w:rsidRPr="00842B74" w:rsidRDefault="004740DF" w:rsidP="00677D12">
            <w:pPr>
              <w:spacing w:after="0"/>
              <w:ind w:left="2"/>
            </w:pPr>
            <w:r w:rsidRPr="00842B74">
              <w:t>Często</w:t>
            </w:r>
          </w:p>
        </w:tc>
      </w:tr>
      <w:tr w:rsidR="00AD16F2" w14:paraId="430420B6" w14:textId="77777777" w:rsidTr="009313F1">
        <w:trPr>
          <w:trHeight w:val="20"/>
        </w:trPr>
        <w:tc>
          <w:tcPr>
            <w:tcW w:w="1590" w:type="pct"/>
            <w:vMerge/>
            <w:shd w:val="clear" w:color="auto" w:fill="auto"/>
          </w:tcPr>
          <w:p w14:paraId="0587206C" w14:textId="77777777" w:rsidR="00D301CA" w:rsidRPr="00842B74" w:rsidRDefault="00D301CA"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2BF384CF" w14:textId="0DB1206B" w:rsidR="00D301CA" w:rsidRPr="002E409B" w:rsidRDefault="00D301CA" w:rsidP="00677D12">
            <w:pPr>
              <w:spacing w:after="0"/>
            </w:pPr>
            <w:r w:rsidRPr="001545B6">
              <w:rPr>
                <w:vertAlign w:val="superscript"/>
              </w:rPr>
              <w:t>+1</w:t>
            </w:r>
            <w:r>
              <w:t>Świszczący oddech</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383ACE2B" w14:textId="62675410" w:rsidR="00D301CA" w:rsidRPr="00842B74" w:rsidRDefault="00D301CA" w:rsidP="00677D12">
            <w:pPr>
              <w:spacing w:after="0"/>
              <w:ind w:left="2"/>
            </w:pPr>
            <w:r>
              <w:t>Niezbyt często</w:t>
            </w:r>
          </w:p>
        </w:tc>
      </w:tr>
      <w:tr w:rsidR="00AD16F2" w14:paraId="717D2E4E" w14:textId="77777777" w:rsidTr="009313F1">
        <w:trPr>
          <w:trHeight w:val="20"/>
        </w:trPr>
        <w:tc>
          <w:tcPr>
            <w:tcW w:w="1590" w:type="pct"/>
            <w:vMerge/>
            <w:shd w:val="clear" w:color="auto" w:fill="auto"/>
          </w:tcPr>
          <w:p w14:paraId="399B3617"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1276D584" w14:textId="5FB67033" w:rsidR="004740DF" w:rsidRPr="00842B74" w:rsidRDefault="00D301CA" w:rsidP="00677D12">
            <w:pPr>
              <w:spacing w:after="0"/>
            </w:pPr>
            <w:r>
              <w:t>Śródmiąższowe z</w:t>
            </w:r>
            <w:r w:rsidR="004740DF" w:rsidRPr="00842B74">
              <w:t>apalenie płuc</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73E9F587" w14:textId="74FB3F5F" w:rsidR="004740DF" w:rsidRPr="00842B74" w:rsidRDefault="00D301CA" w:rsidP="00677D12">
            <w:pPr>
              <w:spacing w:after="0"/>
              <w:ind w:left="2"/>
            </w:pPr>
            <w:r>
              <w:t>Niezbyt często</w:t>
            </w:r>
          </w:p>
        </w:tc>
      </w:tr>
      <w:tr w:rsidR="00AD16F2" w14:paraId="5AE61697" w14:textId="77777777" w:rsidTr="009313F1">
        <w:trPr>
          <w:trHeight w:val="20"/>
        </w:trPr>
        <w:tc>
          <w:tcPr>
            <w:tcW w:w="1590" w:type="pct"/>
            <w:vMerge/>
            <w:shd w:val="clear" w:color="auto" w:fill="auto"/>
          </w:tcPr>
          <w:p w14:paraId="6A6666B0"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757E4D9E" w14:textId="77777777" w:rsidR="004740DF" w:rsidRPr="00842B74" w:rsidRDefault="004740DF" w:rsidP="00677D12">
            <w:pPr>
              <w:spacing w:after="0"/>
            </w:pPr>
            <w:r w:rsidRPr="001545B6">
              <w:rPr>
                <w:vertAlign w:val="superscript"/>
              </w:rPr>
              <w:t>+</w:t>
            </w:r>
            <w:r w:rsidRPr="00842B74">
              <w:t>Zwłóknienie płuc</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0974A4E2" w14:textId="77777777" w:rsidR="004740DF" w:rsidRPr="00842B74" w:rsidRDefault="004740DF" w:rsidP="00677D12">
            <w:pPr>
              <w:spacing w:after="0"/>
              <w:ind w:left="2"/>
            </w:pPr>
            <w:r w:rsidRPr="00842B74">
              <w:t>Nieznana</w:t>
            </w:r>
          </w:p>
        </w:tc>
      </w:tr>
      <w:tr w:rsidR="00AD16F2" w14:paraId="1E2F46BB" w14:textId="77777777" w:rsidTr="009313F1">
        <w:trPr>
          <w:trHeight w:val="20"/>
        </w:trPr>
        <w:tc>
          <w:tcPr>
            <w:tcW w:w="1590" w:type="pct"/>
            <w:vMerge/>
            <w:shd w:val="clear" w:color="auto" w:fill="auto"/>
          </w:tcPr>
          <w:p w14:paraId="47FD8A4D"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64AF97F1" w14:textId="77777777" w:rsidR="004740DF" w:rsidRPr="00842B74" w:rsidRDefault="004740DF" w:rsidP="00677D12">
            <w:pPr>
              <w:spacing w:after="0"/>
            </w:pPr>
            <w:r w:rsidRPr="001545B6">
              <w:rPr>
                <w:vertAlign w:val="superscript"/>
              </w:rPr>
              <w:t>+</w:t>
            </w:r>
            <w:r w:rsidRPr="00842B74">
              <w:t>Zaburzenia czynności oddechowej</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3F64EEF0" w14:textId="77777777" w:rsidR="004740DF" w:rsidRPr="00842B74" w:rsidRDefault="004740DF" w:rsidP="00677D12">
            <w:pPr>
              <w:spacing w:after="0"/>
              <w:ind w:left="2"/>
            </w:pPr>
            <w:r w:rsidRPr="00842B74">
              <w:t>Nieznana</w:t>
            </w:r>
          </w:p>
        </w:tc>
      </w:tr>
      <w:tr w:rsidR="00AD16F2" w14:paraId="3C5DBEF0" w14:textId="77777777" w:rsidTr="009313F1">
        <w:trPr>
          <w:trHeight w:val="20"/>
        </w:trPr>
        <w:tc>
          <w:tcPr>
            <w:tcW w:w="1590" w:type="pct"/>
            <w:vMerge/>
            <w:shd w:val="clear" w:color="auto" w:fill="auto"/>
          </w:tcPr>
          <w:p w14:paraId="16B929BC"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5882D4CE" w14:textId="77777777" w:rsidR="004740DF" w:rsidRPr="00842B74" w:rsidRDefault="004740DF" w:rsidP="00677D12">
            <w:pPr>
              <w:spacing w:after="0"/>
            </w:pPr>
            <w:r w:rsidRPr="001545B6">
              <w:rPr>
                <w:vertAlign w:val="superscript"/>
              </w:rPr>
              <w:t>+</w:t>
            </w:r>
            <w:r w:rsidRPr="00842B74">
              <w:t>Niewydolność oddechowa</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2E2AD5ED" w14:textId="77777777" w:rsidR="004740DF" w:rsidRPr="00842B74" w:rsidRDefault="004740DF" w:rsidP="00677D12">
            <w:pPr>
              <w:spacing w:after="0"/>
              <w:ind w:left="2"/>
            </w:pPr>
            <w:r w:rsidRPr="00842B74">
              <w:t>Nieznana</w:t>
            </w:r>
          </w:p>
        </w:tc>
      </w:tr>
      <w:tr w:rsidR="00AD16F2" w14:paraId="76B2A081" w14:textId="77777777" w:rsidTr="009313F1">
        <w:trPr>
          <w:trHeight w:val="20"/>
        </w:trPr>
        <w:tc>
          <w:tcPr>
            <w:tcW w:w="1590" w:type="pct"/>
            <w:vMerge/>
            <w:shd w:val="clear" w:color="auto" w:fill="auto"/>
          </w:tcPr>
          <w:p w14:paraId="7372CEDB"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1676A750" w14:textId="77777777" w:rsidR="004740DF" w:rsidRPr="00842B74" w:rsidRDefault="004740DF" w:rsidP="00677D12">
            <w:pPr>
              <w:spacing w:after="0"/>
            </w:pPr>
            <w:r w:rsidRPr="001545B6">
              <w:rPr>
                <w:vertAlign w:val="superscript"/>
              </w:rPr>
              <w:t>+</w:t>
            </w:r>
            <w:r w:rsidRPr="00842B74">
              <w:t>Nacieki płucne</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60FD765C" w14:textId="77777777" w:rsidR="004740DF" w:rsidRPr="00842B74" w:rsidRDefault="004740DF" w:rsidP="00677D12">
            <w:pPr>
              <w:spacing w:after="0"/>
              <w:ind w:left="2"/>
            </w:pPr>
            <w:r w:rsidRPr="00842B74">
              <w:t>Nieznana</w:t>
            </w:r>
          </w:p>
        </w:tc>
      </w:tr>
      <w:tr w:rsidR="00AD16F2" w14:paraId="26370629" w14:textId="77777777" w:rsidTr="009313F1">
        <w:trPr>
          <w:trHeight w:val="20"/>
        </w:trPr>
        <w:tc>
          <w:tcPr>
            <w:tcW w:w="1590" w:type="pct"/>
            <w:vMerge/>
            <w:shd w:val="clear" w:color="auto" w:fill="auto"/>
          </w:tcPr>
          <w:p w14:paraId="3DC46315"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3219FDF6" w14:textId="77777777" w:rsidR="004740DF" w:rsidRPr="00842B74" w:rsidRDefault="004740DF" w:rsidP="00677D12">
            <w:pPr>
              <w:spacing w:after="0"/>
            </w:pPr>
            <w:r w:rsidRPr="001545B6">
              <w:rPr>
                <w:vertAlign w:val="superscript"/>
              </w:rPr>
              <w:t>+</w:t>
            </w:r>
            <w:r w:rsidRPr="00842B74">
              <w:t>Ostry obrzęk płucny</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2A309E56" w14:textId="77777777" w:rsidR="004740DF" w:rsidRPr="00842B74" w:rsidRDefault="004740DF" w:rsidP="00677D12">
            <w:pPr>
              <w:spacing w:after="0"/>
              <w:ind w:left="2"/>
            </w:pPr>
            <w:r w:rsidRPr="00842B74">
              <w:t>Nieznana</w:t>
            </w:r>
          </w:p>
        </w:tc>
      </w:tr>
      <w:tr w:rsidR="00AD16F2" w14:paraId="6910A968" w14:textId="77777777" w:rsidTr="009313F1">
        <w:trPr>
          <w:trHeight w:val="20"/>
        </w:trPr>
        <w:tc>
          <w:tcPr>
            <w:tcW w:w="1590" w:type="pct"/>
            <w:vMerge/>
            <w:shd w:val="clear" w:color="auto" w:fill="auto"/>
          </w:tcPr>
          <w:p w14:paraId="27F42039"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5B84EF91" w14:textId="77777777" w:rsidR="004740DF" w:rsidRPr="00842B74" w:rsidRDefault="004740DF" w:rsidP="00677D12">
            <w:pPr>
              <w:spacing w:after="0"/>
            </w:pPr>
            <w:r w:rsidRPr="001545B6">
              <w:rPr>
                <w:vertAlign w:val="superscript"/>
              </w:rPr>
              <w:t>+</w:t>
            </w:r>
            <w:r w:rsidRPr="00842B74">
              <w:t>Ostry zespół oddechowy</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15E764BF" w14:textId="77777777" w:rsidR="004740DF" w:rsidRPr="00842B74" w:rsidRDefault="004740DF" w:rsidP="00677D12">
            <w:pPr>
              <w:spacing w:after="0"/>
              <w:ind w:left="2"/>
            </w:pPr>
            <w:r w:rsidRPr="00842B74">
              <w:t>Nieznana</w:t>
            </w:r>
          </w:p>
        </w:tc>
      </w:tr>
      <w:tr w:rsidR="00AD16F2" w14:paraId="7D8C0EAB" w14:textId="77777777" w:rsidTr="009313F1">
        <w:trPr>
          <w:trHeight w:val="20"/>
        </w:trPr>
        <w:tc>
          <w:tcPr>
            <w:tcW w:w="1590" w:type="pct"/>
            <w:vMerge/>
            <w:shd w:val="clear" w:color="auto" w:fill="auto"/>
          </w:tcPr>
          <w:p w14:paraId="3F3FF98F"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1455C9AE" w14:textId="66DEE353" w:rsidR="004740DF" w:rsidRPr="00842B74" w:rsidRDefault="004740DF" w:rsidP="00677D12">
            <w:pPr>
              <w:spacing w:after="0"/>
            </w:pPr>
            <w:r w:rsidRPr="001545B6">
              <w:rPr>
                <w:vertAlign w:val="superscript"/>
              </w:rPr>
              <w:t>+</w:t>
            </w:r>
            <w:r w:rsidRPr="00842B74">
              <w:t xml:space="preserve">Skurcz </w:t>
            </w:r>
            <w:r>
              <w:t>o</w:t>
            </w:r>
            <w:r w:rsidRPr="00842B74">
              <w:t>skrzeli</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3A26CCD0" w14:textId="77777777" w:rsidR="004740DF" w:rsidRPr="00842B74" w:rsidRDefault="004740DF" w:rsidP="00677D12">
            <w:pPr>
              <w:spacing w:after="0"/>
              <w:ind w:left="2"/>
            </w:pPr>
            <w:r w:rsidRPr="00842B74">
              <w:t>Nieznana</w:t>
            </w:r>
          </w:p>
        </w:tc>
      </w:tr>
      <w:tr w:rsidR="00AD16F2" w14:paraId="1079BE0B" w14:textId="77777777" w:rsidTr="009313F1">
        <w:trPr>
          <w:trHeight w:val="20"/>
        </w:trPr>
        <w:tc>
          <w:tcPr>
            <w:tcW w:w="1590" w:type="pct"/>
            <w:vMerge/>
            <w:shd w:val="clear" w:color="auto" w:fill="auto"/>
          </w:tcPr>
          <w:p w14:paraId="011B9E6D"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1B996915" w14:textId="77777777" w:rsidR="004740DF" w:rsidRPr="00842B74" w:rsidRDefault="004740DF" w:rsidP="00677D12">
            <w:pPr>
              <w:spacing w:after="0"/>
            </w:pPr>
            <w:r w:rsidRPr="001545B6">
              <w:rPr>
                <w:vertAlign w:val="superscript"/>
              </w:rPr>
              <w:t>+</w:t>
            </w:r>
            <w:r w:rsidRPr="00842B74">
              <w:t>Niedotlenienie</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676107EB" w14:textId="77777777" w:rsidR="004740DF" w:rsidRPr="00842B74" w:rsidRDefault="004740DF" w:rsidP="00677D12">
            <w:pPr>
              <w:spacing w:after="0"/>
              <w:ind w:left="2"/>
            </w:pPr>
            <w:r w:rsidRPr="00842B74">
              <w:t>Nieznana</w:t>
            </w:r>
          </w:p>
        </w:tc>
      </w:tr>
      <w:tr w:rsidR="00AD16F2" w14:paraId="25888FFD" w14:textId="77777777" w:rsidTr="009313F1">
        <w:trPr>
          <w:trHeight w:val="20"/>
        </w:trPr>
        <w:tc>
          <w:tcPr>
            <w:tcW w:w="1590" w:type="pct"/>
            <w:vMerge/>
            <w:shd w:val="clear" w:color="auto" w:fill="auto"/>
          </w:tcPr>
          <w:p w14:paraId="297C6AF0"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251F42D8" w14:textId="77777777" w:rsidR="004740DF" w:rsidRPr="00842B74" w:rsidRDefault="004740DF" w:rsidP="00677D12">
            <w:pPr>
              <w:spacing w:after="0"/>
            </w:pPr>
            <w:r w:rsidRPr="001545B6">
              <w:rPr>
                <w:vertAlign w:val="superscript"/>
              </w:rPr>
              <w:t>+</w:t>
            </w:r>
            <w:r w:rsidRPr="00842B74">
              <w:t>Zmniejszona saturacja tlenem</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3B542126" w14:textId="77777777" w:rsidR="004740DF" w:rsidRPr="00842B74" w:rsidRDefault="004740DF" w:rsidP="00677D12">
            <w:pPr>
              <w:spacing w:after="0"/>
              <w:ind w:left="2"/>
            </w:pPr>
            <w:r w:rsidRPr="00842B74">
              <w:t>Nieznana</w:t>
            </w:r>
          </w:p>
        </w:tc>
      </w:tr>
      <w:tr w:rsidR="00AD16F2" w14:paraId="1C78C9A6" w14:textId="77777777" w:rsidTr="009313F1">
        <w:trPr>
          <w:trHeight w:val="20"/>
        </w:trPr>
        <w:tc>
          <w:tcPr>
            <w:tcW w:w="1590" w:type="pct"/>
            <w:vMerge/>
            <w:shd w:val="clear" w:color="auto" w:fill="auto"/>
          </w:tcPr>
          <w:p w14:paraId="0308A6F1"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7DF930B5" w14:textId="77777777" w:rsidR="004740DF" w:rsidRPr="00842B74" w:rsidRDefault="004740DF" w:rsidP="00677D12">
            <w:pPr>
              <w:spacing w:after="0"/>
            </w:pPr>
            <w:r w:rsidRPr="00842B74">
              <w:t>Obrzęk krtani</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5BCE82B2" w14:textId="77777777" w:rsidR="004740DF" w:rsidRPr="00842B74" w:rsidRDefault="004740DF" w:rsidP="00677D12">
            <w:pPr>
              <w:spacing w:after="0"/>
              <w:ind w:left="2"/>
            </w:pPr>
            <w:r w:rsidRPr="00842B74">
              <w:t>Nieznana</w:t>
            </w:r>
          </w:p>
        </w:tc>
      </w:tr>
      <w:tr w:rsidR="00AD16F2" w14:paraId="05A40209" w14:textId="77777777" w:rsidTr="009313F1">
        <w:trPr>
          <w:trHeight w:val="20"/>
        </w:trPr>
        <w:tc>
          <w:tcPr>
            <w:tcW w:w="1590" w:type="pct"/>
            <w:vMerge/>
            <w:shd w:val="clear" w:color="auto" w:fill="auto"/>
          </w:tcPr>
          <w:p w14:paraId="60DC96C1"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099065D3" w14:textId="77777777" w:rsidR="004740DF" w:rsidRPr="001545B6" w:rsidRDefault="004740DF" w:rsidP="00677D12">
            <w:pPr>
              <w:spacing w:after="0"/>
              <w:rPr>
                <w:lang w:val="pl-PL"/>
              </w:rPr>
            </w:pPr>
            <w:r w:rsidRPr="001545B6">
              <w:rPr>
                <w:lang w:val="pl-PL"/>
              </w:rPr>
              <w:t>Prawidłowe oddychanie tylko w pozycji stojącej</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039EFEDC" w14:textId="77777777" w:rsidR="004740DF" w:rsidRPr="00842B74" w:rsidRDefault="004740DF" w:rsidP="00677D12">
            <w:pPr>
              <w:spacing w:after="0"/>
              <w:ind w:left="2"/>
            </w:pPr>
            <w:r w:rsidRPr="00842B74">
              <w:t>Nieznana</w:t>
            </w:r>
          </w:p>
        </w:tc>
      </w:tr>
      <w:tr w:rsidR="00AD16F2" w14:paraId="608A10C2" w14:textId="77777777" w:rsidTr="009313F1">
        <w:trPr>
          <w:trHeight w:val="20"/>
        </w:trPr>
        <w:tc>
          <w:tcPr>
            <w:tcW w:w="1590" w:type="pct"/>
            <w:vMerge/>
            <w:shd w:val="clear" w:color="auto" w:fill="auto"/>
          </w:tcPr>
          <w:p w14:paraId="7FEECB03"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06EF37B1" w14:textId="77777777" w:rsidR="004740DF" w:rsidRPr="00842B74" w:rsidRDefault="004740DF" w:rsidP="00677D12">
            <w:pPr>
              <w:spacing w:after="0"/>
            </w:pPr>
            <w:r w:rsidRPr="00842B74">
              <w:t>Obrzęk płuc</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22382FAF" w14:textId="77777777" w:rsidR="004740DF" w:rsidRPr="00842B74" w:rsidRDefault="004740DF" w:rsidP="00677D12">
            <w:pPr>
              <w:spacing w:after="0"/>
              <w:ind w:left="2"/>
            </w:pPr>
            <w:r w:rsidRPr="00842B74">
              <w:t>Nieznana</w:t>
            </w:r>
          </w:p>
        </w:tc>
      </w:tr>
      <w:tr w:rsidR="00AD16F2" w14:paraId="7D3F2F98" w14:textId="77777777" w:rsidTr="009313F1">
        <w:trPr>
          <w:trHeight w:val="20"/>
        </w:trPr>
        <w:tc>
          <w:tcPr>
            <w:tcW w:w="1590" w:type="pct"/>
            <w:vMerge/>
            <w:shd w:val="clear" w:color="auto" w:fill="auto"/>
          </w:tcPr>
          <w:p w14:paraId="2BB1C78E"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5E416DB2" w14:textId="77777777" w:rsidR="004740DF" w:rsidRPr="00842B74" w:rsidRDefault="004740DF" w:rsidP="00677D12">
            <w:pPr>
              <w:spacing w:after="0"/>
            </w:pPr>
            <w:r w:rsidRPr="00842B74">
              <w:t>Choroba śródmiąższowa płuc</w:t>
            </w:r>
          </w:p>
        </w:tc>
        <w:tc>
          <w:tcPr>
            <w:tcW w:w="1039" w:type="pct"/>
            <w:tcBorders>
              <w:top w:val="single" w:sz="4" w:space="0" w:color="auto"/>
              <w:left w:val="single" w:sz="4" w:space="0" w:color="000000"/>
              <w:bottom w:val="single" w:sz="4" w:space="0" w:color="auto"/>
              <w:right w:val="single" w:sz="4" w:space="0" w:color="000000"/>
            </w:tcBorders>
            <w:shd w:val="clear" w:color="auto" w:fill="auto"/>
          </w:tcPr>
          <w:p w14:paraId="0F1A4113" w14:textId="77777777" w:rsidR="004740DF" w:rsidRPr="00842B74" w:rsidRDefault="004740DF" w:rsidP="00677D12">
            <w:pPr>
              <w:spacing w:after="0"/>
              <w:ind w:left="2"/>
            </w:pPr>
            <w:r w:rsidRPr="00842B74">
              <w:t>Nieznana</w:t>
            </w:r>
          </w:p>
        </w:tc>
      </w:tr>
      <w:tr w:rsidR="00AD16F2" w14:paraId="539A3B47" w14:textId="77777777" w:rsidTr="009313F1">
        <w:trPr>
          <w:trHeight w:val="20"/>
        </w:trPr>
        <w:tc>
          <w:tcPr>
            <w:tcW w:w="1590" w:type="pct"/>
            <w:vMerge w:val="restart"/>
            <w:shd w:val="clear" w:color="auto" w:fill="auto"/>
          </w:tcPr>
          <w:p w14:paraId="7C11D52C" w14:textId="77777777" w:rsidR="004740DF" w:rsidRPr="00842B74" w:rsidRDefault="004740DF" w:rsidP="00AB5C81">
            <w:pPr>
              <w:spacing w:after="0" w:line="240" w:lineRule="auto"/>
              <w:ind w:left="0" w:firstLine="0"/>
            </w:pPr>
            <w:r w:rsidRPr="00842B74">
              <w:t>Zaburzenia żołądka i jelit</w:t>
            </w:r>
          </w:p>
        </w:tc>
        <w:tc>
          <w:tcPr>
            <w:tcW w:w="2371" w:type="pct"/>
            <w:tcBorders>
              <w:top w:val="single" w:sz="4" w:space="0" w:color="auto"/>
              <w:left w:val="single" w:sz="4" w:space="0" w:color="000000"/>
              <w:right w:val="single" w:sz="4" w:space="0" w:color="000000"/>
            </w:tcBorders>
            <w:shd w:val="clear" w:color="auto" w:fill="auto"/>
          </w:tcPr>
          <w:p w14:paraId="532BFC08" w14:textId="77777777" w:rsidR="004740DF" w:rsidRPr="00842B74" w:rsidRDefault="004740DF" w:rsidP="00AB5C81">
            <w:pPr>
              <w:spacing w:after="0"/>
            </w:pPr>
            <w:r w:rsidRPr="00842B74">
              <w:t>Biegunka</w:t>
            </w:r>
          </w:p>
        </w:tc>
        <w:tc>
          <w:tcPr>
            <w:tcW w:w="1039" w:type="pct"/>
            <w:tcBorders>
              <w:top w:val="single" w:sz="4" w:space="0" w:color="000000"/>
              <w:left w:val="single" w:sz="4" w:space="0" w:color="000000"/>
              <w:right w:val="single" w:sz="4" w:space="0" w:color="000000"/>
            </w:tcBorders>
            <w:shd w:val="clear" w:color="auto" w:fill="auto"/>
          </w:tcPr>
          <w:p w14:paraId="5970B345" w14:textId="77777777" w:rsidR="004740DF" w:rsidRPr="00FF70C4" w:rsidRDefault="004740DF" w:rsidP="00AB5C81">
            <w:pPr>
              <w:spacing w:after="0"/>
              <w:ind w:left="2"/>
            </w:pPr>
            <w:r w:rsidRPr="00FF70C4">
              <w:t>Bardzo często</w:t>
            </w:r>
          </w:p>
        </w:tc>
      </w:tr>
      <w:tr w:rsidR="00AD16F2" w14:paraId="490026C9" w14:textId="77777777" w:rsidTr="009313F1">
        <w:trPr>
          <w:trHeight w:val="20"/>
        </w:trPr>
        <w:tc>
          <w:tcPr>
            <w:tcW w:w="1590" w:type="pct"/>
            <w:vMerge/>
            <w:shd w:val="clear" w:color="auto" w:fill="auto"/>
          </w:tcPr>
          <w:p w14:paraId="5EE0EB22" w14:textId="77777777" w:rsidR="004740DF" w:rsidRPr="00842B74" w:rsidRDefault="004740DF" w:rsidP="00AB5C81">
            <w:pPr>
              <w:spacing w:after="0" w:line="240" w:lineRule="auto"/>
              <w:ind w:left="0" w:firstLine="0"/>
            </w:pPr>
          </w:p>
        </w:tc>
        <w:tc>
          <w:tcPr>
            <w:tcW w:w="2371" w:type="pct"/>
            <w:tcBorders>
              <w:top w:val="single" w:sz="4" w:space="0" w:color="auto"/>
              <w:left w:val="single" w:sz="4" w:space="0" w:color="000000"/>
              <w:right w:val="single" w:sz="4" w:space="0" w:color="000000"/>
            </w:tcBorders>
            <w:shd w:val="clear" w:color="auto" w:fill="auto"/>
          </w:tcPr>
          <w:p w14:paraId="75A9571B" w14:textId="77777777" w:rsidR="004740DF" w:rsidRPr="00842B74" w:rsidRDefault="004740DF" w:rsidP="00AB5C81">
            <w:pPr>
              <w:spacing w:after="0" w:line="247" w:lineRule="auto"/>
              <w:ind w:hanging="11"/>
            </w:pPr>
            <w:r w:rsidRPr="00842B74">
              <w:t>Wymioty</w:t>
            </w:r>
          </w:p>
        </w:tc>
        <w:tc>
          <w:tcPr>
            <w:tcW w:w="1039" w:type="pct"/>
            <w:tcBorders>
              <w:top w:val="single" w:sz="4" w:space="0" w:color="auto"/>
              <w:left w:val="single" w:sz="4" w:space="0" w:color="000000"/>
              <w:right w:val="single" w:sz="4" w:space="0" w:color="000000"/>
            </w:tcBorders>
            <w:shd w:val="clear" w:color="auto" w:fill="auto"/>
          </w:tcPr>
          <w:p w14:paraId="7C7FAC41" w14:textId="77777777" w:rsidR="004740DF" w:rsidRPr="00842B74" w:rsidRDefault="004740DF" w:rsidP="00AB5C81">
            <w:pPr>
              <w:spacing w:after="0" w:line="247" w:lineRule="auto"/>
              <w:ind w:left="2" w:hanging="11"/>
            </w:pPr>
            <w:r w:rsidRPr="00FF70C4">
              <w:t>Bardzo często</w:t>
            </w:r>
          </w:p>
        </w:tc>
      </w:tr>
      <w:tr w:rsidR="00AD16F2" w14:paraId="7B1D39CD" w14:textId="77777777" w:rsidTr="009313F1">
        <w:trPr>
          <w:trHeight w:val="20"/>
        </w:trPr>
        <w:tc>
          <w:tcPr>
            <w:tcW w:w="1590" w:type="pct"/>
            <w:vMerge/>
            <w:shd w:val="clear" w:color="auto" w:fill="auto"/>
          </w:tcPr>
          <w:p w14:paraId="25DCB986" w14:textId="77777777" w:rsidR="004740DF" w:rsidRPr="00842B74" w:rsidRDefault="004740DF" w:rsidP="00AB5C81">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1FC60E9E" w14:textId="77777777" w:rsidR="004740DF" w:rsidRPr="00842B74" w:rsidRDefault="004740DF" w:rsidP="00AB5C81">
            <w:pPr>
              <w:spacing w:after="0"/>
            </w:pPr>
            <w:r w:rsidRPr="00842B74">
              <w:t>Nudności</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0C2B7B13" w14:textId="77777777" w:rsidR="004740DF" w:rsidRPr="00FF70C4" w:rsidRDefault="004740DF" w:rsidP="00AB5C81">
            <w:pPr>
              <w:spacing w:after="0"/>
              <w:ind w:left="2"/>
            </w:pPr>
            <w:r w:rsidRPr="00FF70C4">
              <w:t>Bardzo często</w:t>
            </w:r>
          </w:p>
        </w:tc>
      </w:tr>
      <w:tr w:rsidR="00AD16F2" w14:paraId="7DCA8F07" w14:textId="77777777" w:rsidTr="009313F1">
        <w:trPr>
          <w:trHeight w:val="20"/>
        </w:trPr>
        <w:tc>
          <w:tcPr>
            <w:tcW w:w="1590" w:type="pct"/>
            <w:vMerge/>
            <w:shd w:val="clear" w:color="auto" w:fill="auto"/>
          </w:tcPr>
          <w:p w14:paraId="2B3F6CA1" w14:textId="77777777" w:rsidR="004740DF" w:rsidRPr="00842B74" w:rsidRDefault="004740DF" w:rsidP="00AB5C81">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3B371968" w14:textId="77777777" w:rsidR="004740DF" w:rsidRPr="00842B74" w:rsidRDefault="004740DF" w:rsidP="00AB5C81">
            <w:pPr>
              <w:spacing w:after="0"/>
            </w:pPr>
            <w:r w:rsidRPr="001545B6">
              <w:rPr>
                <w:vertAlign w:val="superscript"/>
              </w:rPr>
              <w:t>1</w:t>
            </w:r>
            <w:r w:rsidRPr="00842B74">
              <w:t>Opuchnięcie wargi</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4BD6781B" w14:textId="77777777" w:rsidR="004740DF" w:rsidRPr="00FF70C4" w:rsidRDefault="004740DF" w:rsidP="00AB5C81">
            <w:pPr>
              <w:spacing w:after="0"/>
              <w:ind w:left="2"/>
            </w:pPr>
            <w:r w:rsidRPr="00FF70C4">
              <w:t>Bardzo często</w:t>
            </w:r>
          </w:p>
        </w:tc>
      </w:tr>
      <w:tr w:rsidR="00AD16F2" w14:paraId="4142AE9C" w14:textId="77777777" w:rsidTr="009313F1">
        <w:trPr>
          <w:trHeight w:val="20"/>
        </w:trPr>
        <w:tc>
          <w:tcPr>
            <w:tcW w:w="1590" w:type="pct"/>
            <w:vMerge/>
            <w:shd w:val="clear" w:color="auto" w:fill="auto"/>
          </w:tcPr>
          <w:p w14:paraId="5EDDFCF9"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053EB8FF" w14:textId="77777777" w:rsidR="004740DF" w:rsidRPr="00842B74" w:rsidRDefault="004740DF" w:rsidP="00677D12">
            <w:pPr>
              <w:spacing w:after="0"/>
            </w:pPr>
            <w:r w:rsidRPr="00842B74">
              <w:t>Ból brzucha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24BCEA0" w14:textId="77777777" w:rsidR="004740DF" w:rsidRPr="00FF70C4" w:rsidRDefault="004740DF" w:rsidP="00677D12">
            <w:pPr>
              <w:spacing w:after="0"/>
              <w:ind w:left="2"/>
            </w:pPr>
            <w:r w:rsidRPr="00FF70C4">
              <w:t>Bardzo często</w:t>
            </w:r>
          </w:p>
        </w:tc>
      </w:tr>
      <w:tr w:rsidR="00AD16F2" w14:paraId="37779B3B" w14:textId="77777777" w:rsidTr="009313F1">
        <w:trPr>
          <w:trHeight w:val="20"/>
        </w:trPr>
        <w:tc>
          <w:tcPr>
            <w:tcW w:w="1590" w:type="pct"/>
            <w:vMerge/>
            <w:shd w:val="clear" w:color="auto" w:fill="auto"/>
          </w:tcPr>
          <w:p w14:paraId="36317263"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right w:val="single" w:sz="4" w:space="0" w:color="000000"/>
            </w:tcBorders>
            <w:shd w:val="clear" w:color="auto" w:fill="auto"/>
          </w:tcPr>
          <w:p w14:paraId="21FE0008" w14:textId="77777777" w:rsidR="004740DF" w:rsidRPr="00842B74" w:rsidRDefault="004740DF" w:rsidP="00677D12">
            <w:pPr>
              <w:spacing w:after="0"/>
            </w:pPr>
            <w:r w:rsidRPr="00842B74">
              <w:t>Niestrawność</w:t>
            </w:r>
          </w:p>
        </w:tc>
        <w:tc>
          <w:tcPr>
            <w:tcW w:w="1039" w:type="pct"/>
            <w:tcBorders>
              <w:top w:val="single" w:sz="4" w:space="0" w:color="000000"/>
              <w:left w:val="single" w:sz="4" w:space="0" w:color="000000"/>
              <w:bottom w:val="single" w:sz="4" w:space="0" w:color="auto"/>
              <w:right w:val="single" w:sz="4" w:space="0" w:color="000000"/>
            </w:tcBorders>
            <w:shd w:val="clear" w:color="auto" w:fill="auto"/>
          </w:tcPr>
          <w:p w14:paraId="2853F1FF" w14:textId="77777777" w:rsidR="004740DF" w:rsidRPr="00FF70C4" w:rsidRDefault="004740DF" w:rsidP="00677D12">
            <w:pPr>
              <w:spacing w:after="0"/>
              <w:ind w:left="2"/>
            </w:pPr>
            <w:r w:rsidRPr="00FF70C4">
              <w:t>Bardzo często</w:t>
            </w:r>
          </w:p>
        </w:tc>
      </w:tr>
      <w:tr w:rsidR="00AD16F2" w14:paraId="1EBECF3C" w14:textId="77777777" w:rsidTr="009313F1">
        <w:trPr>
          <w:trHeight w:val="20"/>
        </w:trPr>
        <w:tc>
          <w:tcPr>
            <w:tcW w:w="1590" w:type="pct"/>
            <w:vMerge/>
            <w:shd w:val="clear" w:color="auto" w:fill="auto"/>
          </w:tcPr>
          <w:p w14:paraId="028AE6E0" w14:textId="77777777" w:rsidR="004740DF" w:rsidRPr="00842B74" w:rsidRDefault="004740DF" w:rsidP="00677D12">
            <w:pPr>
              <w:spacing w:after="0" w:line="240" w:lineRule="auto"/>
              <w:ind w:left="0" w:firstLine="0"/>
            </w:pPr>
          </w:p>
        </w:tc>
        <w:tc>
          <w:tcPr>
            <w:tcW w:w="2371" w:type="pct"/>
            <w:tcBorders>
              <w:left w:val="single" w:sz="4" w:space="0" w:color="000000"/>
              <w:right w:val="single" w:sz="4" w:space="0" w:color="000000"/>
            </w:tcBorders>
            <w:shd w:val="clear" w:color="auto" w:fill="auto"/>
          </w:tcPr>
          <w:p w14:paraId="25C7DAF2" w14:textId="77777777" w:rsidR="004740DF" w:rsidRPr="00842B74" w:rsidRDefault="004740DF" w:rsidP="00677D12">
            <w:pPr>
              <w:spacing w:after="0"/>
            </w:pPr>
            <w:r w:rsidRPr="00842B74">
              <w:t>Zaparcia</w:t>
            </w:r>
          </w:p>
        </w:tc>
        <w:tc>
          <w:tcPr>
            <w:tcW w:w="1039" w:type="pct"/>
            <w:tcBorders>
              <w:top w:val="single" w:sz="4" w:space="0" w:color="auto"/>
              <w:left w:val="single" w:sz="4" w:space="0" w:color="000000"/>
              <w:bottom w:val="single" w:sz="4" w:space="0" w:color="000000"/>
              <w:right w:val="single" w:sz="4" w:space="0" w:color="000000"/>
            </w:tcBorders>
            <w:shd w:val="clear" w:color="auto" w:fill="auto"/>
          </w:tcPr>
          <w:p w14:paraId="7F2738E6" w14:textId="77777777" w:rsidR="004740DF" w:rsidRPr="00FF70C4" w:rsidRDefault="004740DF" w:rsidP="00677D12">
            <w:pPr>
              <w:spacing w:after="0"/>
              <w:ind w:left="2"/>
            </w:pPr>
            <w:r w:rsidRPr="00FF70C4">
              <w:t>Bardzo często</w:t>
            </w:r>
          </w:p>
        </w:tc>
      </w:tr>
      <w:tr w:rsidR="00AD16F2" w14:paraId="5A8D167F" w14:textId="77777777" w:rsidTr="009313F1">
        <w:trPr>
          <w:trHeight w:val="227"/>
        </w:trPr>
        <w:tc>
          <w:tcPr>
            <w:tcW w:w="1590" w:type="pct"/>
            <w:vMerge/>
            <w:shd w:val="clear" w:color="auto" w:fill="auto"/>
          </w:tcPr>
          <w:p w14:paraId="1920F80E" w14:textId="77777777" w:rsidR="004740DF" w:rsidRPr="00842B74" w:rsidRDefault="004740DF" w:rsidP="00677D12">
            <w:pPr>
              <w:spacing w:after="0" w:line="240" w:lineRule="auto"/>
              <w:ind w:left="0" w:firstLine="0"/>
            </w:pPr>
          </w:p>
        </w:tc>
        <w:tc>
          <w:tcPr>
            <w:tcW w:w="2371" w:type="pct"/>
            <w:tcBorders>
              <w:left w:val="single" w:sz="4" w:space="0" w:color="000000"/>
              <w:right w:val="single" w:sz="4" w:space="0" w:color="000000"/>
            </w:tcBorders>
            <w:shd w:val="clear" w:color="auto" w:fill="auto"/>
          </w:tcPr>
          <w:p w14:paraId="20D900F6" w14:textId="6B6B5ACC" w:rsidR="004740DF" w:rsidRPr="00842B74" w:rsidRDefault="004740DF" w:rsidP="00677D12">
            <w:pPr>
              <w:spacing w:after="0"/>
            </w:pPr>
            <w:r w:rsidRPr="00842B74">
              <w:t>Zapalenie jamy ustnej</w:t>
            </w:r>
          </w:p>
        </w:tc>
        <w:tc>
          <w:tcPr>
            <w:tcW w:w="1039" w:type="pct"/>
            <w:tcBorders>
              <w:top w:val="single" w:sz="4" w:space="0" w:color="000000"/>
              <w:left w:val="single" w:sz="4" w:space="0" w:color="000000"/>
              <w:right w:val="single" w:sz="4" w:space="0" w:color="000000"/>
            </w:tcBorders>
            <w:shd w:val="clear" w:color="auto" w:fill="auto"/>
          </w:tcPr>
          <w:p w14:paraId="4006A8F8" w14:textId="3034E429" w:rsidR="004740DF" w:rsidRPr="00FF70C4" w:rsidRDefault="004740DF" w:rsidP="00677D12">
            <w:pPr>
              <w:spacing w:after="0"/>
              <w:ind w:left="2"/>
            </w:pPr>
            <w:r w:rsidRPr="00FF70C4">
              <w:t>Bardzo często</w:t>
            </w:r>
          </w:p>
        </w:tc>
      </w:tr>
      <w:tr w:rsidR="00AD16F2" w14:paraId="75DF0509" w14:textId="77777777" w:rsidTr="009313F1">
        <w:trPr>
          <w:trHeight w:val="20"/>
        </w:trPr>
        <w:tc>
          <w:tcPr>
            <w:tcW w:w="1590" w:type="pct"/>
            <w:vMerge/>
            <w:shd w:val="clear" w:color="auto" w:fill="auto"/>
          </w:tcPr>
          <w:p w14:paraId="4F0532DB"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157CD8C6" w14:textId="77777777" w:rsidR="004740DF" w:rsidRPr="00842B74" w:rsidRDefault="004740DF" w:rsidP="00677D12">
            <w:pPr>
              <w:spacing w:after="0"/>
            </w:pPr>
            <w:r w:rsidRPr="00842B74">
              <w:t>Żylaki odbytu</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7194D5E7" w14:textId="77777777" w:rsidR="004740DF" w:rsidRPr="00FF70C4" w:rsidRDefault="004740DF" w:rsidP="00677D12">
            <w:pPr>
              <w:spacing w:after="0"/>
              <w:ind w:left="2"/>
            </w:pPr>
            <w:r w:rsidRPr="00FF70C4">
              <w:t>Często</w:t>
            </w:r>
          </w:p>
        </w:tc>
      </w:tr>
      <w:tr w:rsidR="00AD16F2" w14:paraId="6FE9909A" w14:textId="77777777" w:rsidTr="009313F1">
        <w:trPr>
          <w:trHeight w:val="20"/>
        </w:trPr>
        <w:tc>
          <w:tcPr>
            <w:tcW w:w="1590" w:type="pct"/>
            <w:vMerge/>
            <w:tcBorders>
              <w:bottom w:val="single" w:sz="4" w:space="0" w:color="auto"/>
            </w:tcBorders>
            <w:shd w:val="clear" w:color="auto" w:fill="auto"/>
          </w:tcPr>
          <w:p w14:paraId="07D12FDF" w14:textId="77777777" w:rsidR="004740DF" w:rsidRPr="00842B74" w:rsidRDefault="004740DF" w:rsidP="00677D12">
            <w:pPr>
              <w:spacing w:after="0" w:line="240" w:lineRule="auto"/>
              <w:ind w:left="0" w:firstLine="0"/>
            </w:pPr>
          </w:p>
        </w:tc>
        <w:tc>
          <w:tcPr>
            <w:tcW w:w="2371" w:type="pct"/>
            <w:tcBorders>
              <w:top w:val="single" w:sz="4" w:space="0" w:color="auto"/>
              <w:left w:val="single" w:sz="4" w:space="0" w:color="000000"/>
              <w:bottom w:val="single" w:sz="4" w:space="0" w:color="auto"/>
              <w:right w:val="single" w:sz="4" w:space="0" w:color="000000"/>
            </w:tcBorders>
            <w:shd w:val="clear" w:color="auto" w:fill="auto"/>
          </w:tcPr>
          <w:p w14:paraId="7F262C64" w14:textId="77777777" w:rsidR="004740DF" w:rsidRPr="001545B6" w:rsidRDefault="004740DF" w:rsidP="00677D12">
            <w:pPr>
              <w:spacing w:after="0"/>
              <w:rPr>
                <w:lang w:val="pl-PL"/>
              </w:rPr>
            </w:pPr>
            <w:r w:rsidRPr="001545B6">
              <w:rPr>
                <w:lang w:val="pl-PL"/>
              </w:rPr>
              <w:t>Suchość błon śluzowych jamy ustnej</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7681E2E0" w14:textId="77777777" w:rsidR="004740DF" w:rsidRPr="00FF70C4" w:rsidRDefault="004740DF" w:rsidP="00677D12">
            <w:pPr>
              <w:spacing w:after="0"/>
              <w:ind w:left="2"/>
            </w:pPr>
            <w:r w:rsidRPr="00FF70C4">
              <w:t>Często</w:t>
            </w:r>
          </w:p>
        </w:tc>
      </w:tr>
      <w:tr w:rsidR="00AD16F2" w14:paraId="3E08ABA7" w14:textId="77777777" w:rsidTr="009313F1">
        <w:trPr>
          <w:trHeight w:val="20"/>
        </w:trPr>
        <w:tc>
          <w:tcPr>
            <w:tcW w:w="1590" w:type="pct"/>
            <w:vMerge w:val="restart"/>
            <w:tcBorders>
              <w:top w:val="single" w:sz="4" w:space="0" w:color="auto"/>
              <w:left w:val="single" w:sz="4" w:space="0" w:color="auto"/>
              <w:right w:val="single" w:sz="4" w:space="0" w:color="auto"/>
            </w:tcBorders>
            <w:shd w:val="clear" w:color="auto" w:fill="auto"/>
          </w:tcPr>
          <w:p w14:paraId="6E5D4D11" w14:textId="77777777" w:rsidR="000B5190" w:rsidRPr="001545B6" w:rsidRDefault="000B5190" w:rsidP="00AB5C81">
            <w:pPr>
              <w:keepNext/>
              <w:spacing w:after="0" w:line="240" w:lineRule="auto"/>
              <w:ind w:left="0" w:firstLine="0"/>
              <w:rPr>
                <w:lang w:val="pl-PL"/>
              </w:rPr>
            </w:pPr>
            <w:r w:rsidRPr="001545B6">
              <w:rPr>
                <w:lang w:val="pl-PL"/>
              </w:rPr>
              <w:lastRenderedPageBreak/>
              <w:t>Zaburzenia wątroby i dróg żółciowych</w:t>
            </w:r>
          </w:p>
        </w:tc>
        <w:tc>
          <w:tcPr>
            <w:tcW w:w="2371" w:type="pct"/>
            <w:tcBorders>
              <w:top w:val="single" w:sz="4" w:space="0" w:color="000000"/>
              <w:left w:val="single" w:sz="4" w:space="0" w:color="auto"/>
              <w:bottom w:val="single" w:sz="4" w:space="0" w:color="000000"/>
              <w:right w:val="single" w:sz="4" w:space="0" w:color="000000"/>
            </w:tcBorders>
            <w:shd w:val="clear" w:color="auto" w:fill="auto"/>
          </w:tcPr>
          <w:p w14:paraId="0C627F63" w14:textId="77777777" w:rsidR="000B5190" w:rsidRPr="00FF70C4" w:rsidRDefault="000B5190" w:rsidP="00AB5C81">
            <w:pPr>
              <w:keepNext/>
              <w:spacing w:after="0"/>
            </w:pPr>
            <w:r w:rsidRPr="00FF70C4">
              <w:t>Uszkodzenie komórek wątroby</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9BDB655" w14:textId="77777777" w:rsidR="000B5190" w:rsidRPr="00FF70C4" w:rsidRDefault="000B5190" w:rsidP="00AB5C81">
            <w:pPr>
              <w:keepNext/>
              <w:spacing w:after="0"/>
              <w:ind w:left="2"/>
            </w:pPr>
            <w:r w:rsidRPr="00FF70C4">
              <w:t>Często</w:t>
            </w:r>
          </w:p>
        </w:tc>
      </w:tr>
      <w:tr w:rsidR="00AD16F2" w14:paraId="57201544" w14:textId="77777777" w:rsidTr="009313F1">
        <w:trPr>
          <w:trHeight w:val="20"/>
        </w:trPr>
        <w:tc>
          <w:tcPr>
            <w:tcW w:w="1590" w:type="pct"/>
            <w:vMerge/>
            <w:tcBorders>
              <w:left w:val="single" w:sz="4" w:space="0" w:color="auto"/>
              <w:bottom w:val="nil"/>
              <w:right w:val="single" w:sz="4" w:space="0" w:color="auto"/>
            </w:tcBorders>
            <w:shd w:val="clear" w:color="auto" w:fill="auto"/>
          </w:tcPr>
          <w:p w14:paraId="6DADF829" w14:textId="77777777" w:rsidR="000B5190" w:rsidRPr="00842B74" w:rsidRDefault="000B5190" w:rsidP="00677D12">
            <w:pPr>
              <w:spacing w:after="0" w:line="240" w:lineRule="auto"/>
              <w:ind w:left="0" w:firstLine="0"/>
            </w:pPr>
          </w:p>
        </w:tc>
        <w:tc>
          <w:tcPr>
            <w:tcW w:w="2371" w:type="pct"/>
            <w:tcBorders>
              <w:top w:val="single" w:sz="4" w:space="0" w:color="000000"/>
              <w:left w:val="single" w:sz="4" w:space="0" w:color="auto"/>
              <w:bottom w:val="single" w:sz="4" w:space="0" w:color="000000"/>
              <w:right w:val="single" w:sz="4" w:space="0" w:color="000000"/>
            </w:tcBorders>
            <w:shd w:val="clear" w:color="auto" w:fill="auto"/>
          </w:tcPr>
          <w:p w14:paraId="46163C93" w14:textId="77777777" w:rsidR="000B5190" w:rsidRPr="00FF70C4" w:rsidRDefault="000B5190" w:rsidP="00677D12">
            <w:pPr>
              <w:spacing w:after="0"/>
            </w:pPr>
            <w:r w:rsidRPr="00FF70C4">
              <w:t>Zapalenie wątroby</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E1E9AA8" w14:textId="77777777" w:rsidR="000B5190" w:rsidRPr="00FF70C4" w:rsidRDefault="000B5190" w:rsidP="00677D12">
            <w:pPr>
              <w:spacing w:after="0"/>
              <w:ind w:left="2"/>
            </w:pPr>
            <w:r w:rsidRPr="00FF70C4">
              <w:t>Często</w:t>
            </w:r>
          </w:p>
        </w:tc>
      </w:tr>
      <w:tr w:rsidR="00AD16F2" w14:paraId="620F0E9B"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04DCC3AC"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auto"/>
              <w:bottom w:val="single" w:sz="4" w:space="0" w:color="000000"/>
              <w:right w:val="single" w:sz="4" w:space="0" w:color="000000"/>
            </w:tcBorders>
            <w:shd w:val="clear" w:color="auto" w:fill="auto"/>
          </w:tcPr>
          <w:p w14:paraId="244B5B87" w14:textId="77777777" w:rsidR="004740DF" w:rsidRPr="00FF70C4" w:rsidRDefault="004740DF" w:rsidP="00677D12">
            <w:pPr>
              <w:spacing w:after="0"/>
            </w:pPr>
            <w:r w:rsidRPr="00FF70C4">
              <w:t>Tkliwość wątroby</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7A030CCD" w14:textId="77777777" w:rsidR="004740DF" w:rsidRPr="00FF70C4" w:rsidRDefault="004740DF" w:rsidP="00677D12">
            <w:pPr>
              <w:spacing w:after="0"/>
              <w:ind w:left="2"/>
            </w:pPr>
            <w:r w:rsidRPr="00FF70C4">
              <w:t>Często</w:t>
            </w:r>
          </w:p>
        </w:tc>
      </w:tr>
      <w:tr w:rsidR="00AD16F2" w14:paraId="51D00632" w14:textId="77777777" w:rsidTr="009313F1">
        <w:trPr>
          <w:trHeight w:val="20"/>
        </w:trPr>
        <w:tc>
          <w:tcPr>
            <w:tcW w:w="1590" w:type="pct"/>
            <w:tcBorders>
              <w:top w:val="nil"/>
              <w:left w:val="single" w:sz="4" w:space="0" w:color="auto"/>
              <w:bottom w:val="nil"/>
              <w:right w:val="single" w:sz="4" w:space="0" w:color="auto"/>
            </w:tcBorders>
            <w:shd w:val="clear" w:color="auto" w:fill="auto"/>
          </w:tcPr>
          <w:p w14:paraId="76B02D24"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auto"/>
              <w:bottom w:val="single" w:sz="4" w:space="0" w:color="000000"/>
              <w:right w:val="single" w:sz="4" w:space="0" w:color="000000"/>
            </w:tcBorders>
            <w:shd w:val="clear" w:color="auto" w:fill="auto"/>
          </w:tcPr>
          <w:p w14:paraId="5FC0C04D" w14:textId="77777777" w:rsidR="004740DF" w:rsidRPr="00FF70C4" w:rsidRDefault="004740DF" w:rsidP="00677D12">
            <w:pPr>
              <w:spacing w:after="0"/>
            </w:pPr>
            <w:r w:rsidRPr="00FF70C4">
              <w:t>Żółtaczka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009E3E7E" w14:textId="77777777" w:rsidR="004740DF" w:rsidRPr="00FF70C4" w:rsidRDefault="004740DF" w:rsidP="00677D12">
            <w:pPr>
              <w:spacing w:after="0"/>
              <w:ind w:left="2"/>
            </w:pPr>
            <w:r w:rsidRPr="00FF70C4">
              <w:t>Rzadko</w:t>
            </w:r>
          </w:p>
        </w:tc>
      </w:tr>
      <w:tr w:rsidR="00AD16F2" w14:paraId="0398821F" w14:textId="77777777" w:rsidTr="009313F1">
        <w:trPr>
          <w:trHeight w:val="20"/>
        </w:trPr>
        <w:tc>
          <w:tcPr>
            <w:tcW w:w="1590" w:type="pct"/>
            <w:vMerge w:val="restart"/>
            <w:tcBorders>
              <w:top w:val="single" w:sz="4" w:space="0" w:color="auto"/>
            </w:tcBorders>
            <w:shd w:val="clear" w:color="auto" w:fill="auto"/>
          </w:tcPr>
          <w:p w14:paraId="34E4AD92" w14:textId="77777777" w:rsidR="004740DF" w:rsidRPr="001545B6" w:rsidRDefault="004740DF" w:rsidP="00677D12">
            <w:pPr>
              <w:spacing w:after="0" w:line="240" w:lineRule="auto"/>
              <w:ind w:left="0" w:firstLine="0"/>
              <w:rPr>
                <w:lang w:val="pl-PL"/>
              </w:rPr>
            </w:pPr>
            <w:r w:rsidRPr="001545B6">
              <w:rPr>
                <w:lang w:val="pl-PL"/>
              </w:rPr>
              <w:t>Zaburzenia skóry i tkanki podskórnej</w:t>
            </w: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43E37D8D" w14:textId="77777777" w:rsidR="004740DF" w:rsidRPr="00FF70C4" w:rsidRDefault="004740DF" w:rsidP="00677D12">
            <w:pPr>
              <w:spacing w:after="0"/>
            </w:pPr>
            <w:r w:rsidRPr="00842B74">
              <w:t>Rumień</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095456F4" w14:textId="77777777" w:rsidR="004740DF" w:rsidRPr="00FF70C4" w:rsidRDefault="004740DF" w:rsidP="00677D12">
            <w:pPr>
              <w:spacing w:after="0"/>
              <w:ind w:left="2"/>
            </w:pPr>
            <w:r w:rsidRPr="00FF70C4">
              <w:t>Bardzo często</w:t>
            </w:r>
          </w:p>
        </w:tc>
      </w:tr>
      <w:tr w:rsidR="004740DF" w14:paraId="0EF09B31" w14:textId="77777777" w:rsidTr="009313F1">
        <w:trPr>
          <w:trHeight w:val="20"/>
        </w:trPr>
        <w:tc>
          <w:tcPr>
            <w:tcW w:w="1590" w:type="pct"/>
            <w:vMerge/>
            <w:shd w:val="clear" w:color="auto" w:fill="auto"/>
          </w:tcPr>
          <w:p w14:paraId="0CC48A93"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6B04DC6D" w14:textId="77777777" w:rsidR="004740DF" w:rsidRPr="00FF70C4" w:rsidRDefault="004740DF" w:rsidP="00677D12">
            <w:pPr>
              <w:spacing w:after="0"/>
            </w:pPr>
            <w:r w:rsidRPr="00842B74">
              <w:t>Wysypka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4893630" w14:textId="77777777" w:rsidR="004740DF" w:rsidRPr="00FF70C4" w:rsidRDefault="004740DF" w:rsidP="00677D12">
            <w:pPr>
              <w:spacing w:after="0"/>
              <w:ind w:left="2"/>
            </w:pPr>
            <w:r w:rsidRPr="00FF70C4">
              <w:t>Bardzo często</w:t>
            </w:r>
          </w:p>
        </w:tc>
      </w:tr>
      <w:tr w:rsidR="004740DF" w14:paraId="3D2BE94B" w14:textId="77777777" w:rsidTr="009313F1">
        <w:trPr>
          <w:trHeight w:val="20"/>
        </w:trPr>
        <w:tc>
          <w:tcPr>
            <w:tcW w:w="1590" w:type="pct"/>
            <w:vMerge/>
            <w:shd w:val="clear" w:color="auto" w:fill="auto"/>
          </w:tcPr>
          <w:p w14:paraId="3F7E72C7"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71061D2C" w14:textId="77777777" w:rsidR="004740DF" w:rsidRPr="00FF70C4" w:rsidRDefault="004740DF" w:rsidP="00677D12">
            <w:pPr>
              <w:spacing w:after="0"/>
              <w:ind w:left="70"/>
            </w:pPr>
            <w:r w:rsidRPr="001545B6">
              <w:rPr>
                <w:vertAlign w:val="superscript"/>
              </w:rPr>
              <w:t>1</w:t>
            </w:r>
            <w:r w:rsidRPr="00FF70C4">
              <w:t>Opuchnięcie twarzy</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129A1BDF" w14:textId="77777777" w:rsidR="004740DF" w:rsidRPr="00FF70C4" w:rsidRDefault="004740DF" w:rsidP="00677D12">
            <w:pPr>
              <w:spacing w:after="0"/>
              <w:ind w:left="2"/>
            </w:pPr>
            <w:r w:rsidRPr="00FF70C4">
              <w:t>Bardzo często</w:t>
            </w:r>
          </w:p>
        </w:tc>
      </w:tr>
      <w:tr w:rsidR="004740DF" w14:paraId="70AF6015" w14:textId="77777777" w:rsidTr="009313F1">
        <w:trPr>
          <w:trHeight w:val="20"/>
        </w:trPr>
        <w:tc>
          <w:tcPr>
            <w:tcW w:w="1590" w:type="pct"/>
            <w:vMerge/>
            <w:shd w:val="clear" w:color="auto" w:fill="auto"/>
          </w:tcPr>
          <w:p w14:paraId="58A1AD53"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4D832324" w14:textId="77777777" w:rsidR="004740DF" w:rsidRPr="00FF70C4" w:rsidRDefault="004740DF" w:rsidP="00677D12">
            <w:pPr>
              <w:spacing w:after="0"/>
            </w:pPr>
            <w:r w:rsidRPr="00FF70C4">
              <w:t>Łysienie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AE7FBB0" w14:textId="77777777" w:rsidR="004740DF" w:rsidRPr="00FF70C4" w:rsidRDefault="004740DF" w:rsidP="00677D12">
            <w:pPr>
              <w:spacing w:after="0"/>
              <w:ind w:left="2"/>
            </w:pPr>
            <w:r w:rsidRPr="00FF70C4">
              <w:t>Bardzo często</w:t>
            </w:r>
          </w:p>
        </w:tc>
      </w:tr>
      <w:tr w:rsidR="004740DF" w14:paraId="32BC2724" w14:textId="77777777" w:rsidTr="009313F1">
        <w:trPr>
          <w:trHeight w:val="20"/>
        </w:trPr>
        <w:tc>
          <w:tcPr>
            <w:tcW w:w="1590" w:type="pct"/>
            <w:vMerge/>
            <w:shd w:val="clear" w:color="auto" w:fill="auto"/>
          </w:tcPr>
          <w:p w14:paraId="1305FAF8"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6779C0F3" w14:textId="77777777" w:rsidR="004740DF" w:rsidRPr="00FF70C4" w:rsidRDefault="004740DF" w:rsidP="00677D12">
            <w:pPr>
              <w:spacing w:after="0"/>
            </w:pPr>
            <w:r w:rsidRPr="00FF70C4">
              <w:t>Zaburzenia paznokci</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44EC27B5" w14:textId="77777777" w:rsidR="004740DF" w:rsidRPr="00FF70C4" w:rsidRDefault="004740DF" w:rsidP="00677D12">
            <w:pPr>
              <w:spacing w:after="0"/>
              <w:ind w:left="2"/>
            </w:pPr>
            <w:r w:rsidRPr="00FF70C4">
              <w:t>Bardzo często</w:t>
            </w:r>
          </w:p>
        </w:tc>
      </w:tr>
      <w:tr w:rsidR="004740DF" w14:paraId="3F06D149" w14:textId="77777777" w:rsidTr="009313F1">
        <w:trPr>
          <w:trHeight w:val="20"/>
        </w:trPr>
        <w:tc>
          <w:tcPr>
            <w:tcW w:w="1590" w:type="pct"/>
            <w:vMerge/>
            <w:shd w:val="clear" w:color="auto" w:fill="auto"/>
          </w:tcPr>
          <w:p w14:paraId="7736687E"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7D53907F" w14:textId="77777777" w:rsidR="004740DF" w:rsidRPr="00FF70C4" w:rsidRDefault="004740DF" w:rsidP="00677D12">
            <w:pPr>
              <w:spacing w:after="0"/>
            </w:pPr>
            <w:r w:rsidRPr="00FF70C4">
              <w:t>Erytrodyzestezja dłoniowo-podeszwowa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09DB598B" w14:textId="77777777" w:rsidR="004740DF" w:rsidRPr="00FF70C4" w:rsidRDefault="004740DF" w:rsidP="00677D12">
            <w:pPr>
              <w:spacing w:after="0"/>
              <w:ind w:left="2"/>
            </w:pPr>
            <w:r w:rsidRPr="00FF70C4">
              <w:t>Bardzo często</w:t>
            </w:r>
          </w:p>
        </w:tc>
      </w:tr>
      <w:tr w:rsidR="004740DF" w14:paraId="4173A76B" w14:textId="77777777" w:rsidTr="009313F1">
        <w:trPr>
          <w:trHeight w:val="20"/>
        </w:trPr>
        <w:tc>
          <w:tcPr>
            <w:tcW w:w="1590" w:type="pct"/>
            <w:vMerge/>
            <w:shd w:val="clear" w:color="auto" w:fill="auto"/>
          </w:tcPr>
          <w:p w14:paraId="0397A24F"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6B3A5A6F" w14:textId="77777777" w:rsidR="004740DF" w:rsidRPr="00FF70C4" w:rsidRDefault="004740DF" w:rsidP="00677D12">
            <w:pPr>
              <w:spacing w:after="0"/>
            </w:pPr>
            <w:r w:rsidRPr="00FF70C4">
              <w:t>Trądzik</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8AC34D5" w14:textId="77777777" w:rsidR="004740DF" w:rsidRPr="00FF70C4" w:rsidRDefault="004740DF" w:rsidP="00677D12">
            <w:pPr>
              <w:spacing w:after="0"/>
              <w:ind w:left="2"/>
            </w:pPr>
            <w:r w:rsidRPr="00FF70C4">
              <w:t>Często</w:t>
            </w:r>
          </w:p>
        </w:tc>
      </w:tr>
      <w:tr w:rsidR="004740DF" w14:paraId="7CC2CC8F" w14:textId="77777777" w:rsidTr="009313F1">
        <w:trPr>
          <w:trHeight w:val="20"/>
        </w:trPr>
        <w:tc>
          <w:tcPr>
            <w:tcW w:w="1590" w:type="pct"/>
            <w:vMerge/>
            <w:shd w:val="clear" w:color="auto" w:fill="auto"/>
          </w:tcPr>
          <w:p w14:paraId="0CEA9E1F"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1FC0D478" w14:textId="77777777" w:rsidR="004740DF" w:rsidRPr="00FF70C4" w:rsidRDefault="004740DF" w:rsidP="00677D12">
            <w:pPr>
              <w:spacing w:after="0"/>
            </w:pPr>
            <w:r w:rsidRPr="00FF70C4">
              <w:t>Suchość skóry</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43A3C4D4" w14:textId="77777777" w:rsidR="004740DF" w:rsidRPr="00FF70C4" w:rsidRDefault="004740DF" w:rsidP="00677D12">
            <w:pPr>
              <w:spacing w:after="0"/>
              <w:ind w:left="2"/>
            </w:pPr>
            <w:r w:rsidRPr="00FF70C4">
              <w:t>Często</w:t>
            </w:r>
          </w:p>
        </w:tc>
      </w:tr>
      <w:tr w:rsidR="004740DF" w14:paraId="5EDEB946" w14:textId="77777777" w:rsidTr="009313F1">
        <w:trPr>
          <w:trHeight w:val="20"/>
        </w:trPr>
        <w:tc>
          <w:tcPr>
            <w:tcW w:w="1590" w:type="pct"/>
            <w:vMerge/>
            <w:shd w:val="clear" w:color="auto" w:fill="auto"/>
          </w:tcPr>
          <w:p w14:paraId="582E7818"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09C20B29" w14:textId="77777777" w:rsidR="004740DF" w:rsidRPr="00FF70C4" w:rsidRDefault="004740DF" w:rsidP="00677D12">
            <w:pPr>
              <w:spacing w:after="0"/>
            </w:pPr>
            <w:r w:rsidRPr="00FF70C4">
              <w:t>Wybroczyny krwawe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7432E095" w14:textId="77777777" w:rsidR="004740DF" w:rsidRPr="00FF70C4" w:rsidRDefault="004740DF" w:rsidP="00677D12">
            <w:pPr>
              <w:spacing w:after="0"/>
              <w:ind w:left="2"/>
            </w:pPr>
            <w:r w:rsidRPr="00FF70C4">
              <w:t>Często</w:t>
            </w:r>
          </w:p>
        </w:tc>
      </w:tr>
      <w:tr w:rsidR="004740DF" w14:paraId="149791A7" w14:textId="77777777" w:rsidTr="009313F1">
        <w:trPr>
          <w:trHeight w:val="20"/>
        </w:trPr>
        <w:tc>
          <w:tcPr>
            <w:tcW w:w="1590" w:type="pct"/>
            <w:vMerge/>
            <w:shd w:val="clear" w:color="auto" w:fill="auto"/>
          </w:tcPr>
          <w:p w14:paraId="2176AA18"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60681144" w14:textId="77777777" w:rsidR="004740DF" w:rsidRPr="00FF70C4" w:rsidRDefault="004740DF" w:rsidP="00677D12">
            <w:pPr>
              <w:spacing w:after="0"/>
            </w:pPr>
            <w:r w:rsidRPr="00FF70C4">
              <w:t>Nadmierne pocenie się</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136B4089" w14:textId="77777777" w:rsidR="004740DF" w:rsidRPr="00FF70C4" w:rsidRDefault="004740DF" w:rsidP="00677D12">
            <w:pPr>
              <w:spacing w:after="0"/>
              <w:ind w:left="2"/>
            </w:pPr>
            <w:r w:rsidRPr="00FF70C4">
              <w:t>Często</w:t>
            </w:r>
          </w:p>
        </w:tc>
      </w:tr>
      <w:tr w:rsidR="004740DF" w14:paraId="0FD1D177" w14:textId="77777777" w:rsidTr="009313F1">
        <w:trPr>
          <w:trHeight w:val="20"/>
        </w:trPr>
        <w:tc>
          <w:tcPr>
            <w:tcW w:w="1590" w:type="pct"/>
            <w:vMerge/>
            <w:shd w:val="clear" w:color="auto" w:fill="auto"/>
          </w:tcPr>
          <w:p w14:paraId="15BB6AE5"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520081A5" w14:textId="77777777" w:rsidR="004740DF" w:rsidRPr="00FF70C4" w:rsidRDefault="004740DF" w:rsidP="00677D12">
            <w:pPr>
              <w:spacing w:after="0"/>
            </w:pPr>
            <w:r w:rsidRPr="00FF70C4">
              <w:t>Wysypka grudkowo-plamista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787A8874" w14:textId="77777777" w:rsidR="004740DF" w:rsidRPr="00FF70C4" w:rsidRDefault="004740DF" w:rsidP="00677D12">
            <w:pPr>
              <w:spacing w:after="0"/>
              <w:ind w:left="2"/>
            </w:pPr>
            <w:r w:rsidRPr="00FF70C4">
              <w:t>Często</w:t>
            </w:r>
          </w:p>
        </w:tc>
      </w:tr>
      <w:tr w:rsidR="004740DF" w14:paraId="265234BF" w14:textId="77777777" w:rsidTr="009313F1">
        <w:trPr>
          <w:trHeight w:val="20"/>
        </w:trPr>
        <w:tc>
          <w:tcPr>
            <w:tcW w:w="1590" w:type="pct"/>
            <w:vMerge/>
            <w:shd w:val="clear" w:color="auto" w:fill="auto"/>
          </w:tcPr>
          <w:p w14:paraId="7F5D7780"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3FBE6F53" w14:textId="77777777" w:rsidR="004740DF" w:rsidRPr="00FF70C4" w:rsidRDefault="004740DF" w:rsidP="00677D12">
            <w:pPr>
              <w:spacing w:after="0"/>
            </w:pPr>
            <w:r w:rsidRPr="00FF70C4">
              <w:t>Świąd</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07C18684" w14:textId="77777777" w:rsidR="004740DF" w:rsidRPr="00FF70C4" w:rsidRDefault="004740DF" w:rsidP="00677D12">
            <w:pPr>
              <w:spacing w:after="0"/>
              <w:ind w:left="2"/>
            </w:pPr>
            <w:r w:rsidRPr="00FF70C4">
              <w:t>Często</w:t>
            </w:r>
          </w:p>
        </w:tc>
      </w:tr>
      <w:tr w:rsidR="004740DF" w14:paraId="15B26C39" w14:textId="77777777" w:rsidTr="009313F1">
        <w:trPr>
          <w:trHeight w:val="20"/>
        </w:trPr>
        <w:tc>
          <w:tcPr>
            <w:tcW w:w="1590" w:type="pct"/>
            <w:vMerge/>
            <w:shd w:val="clear" w:color="auto" w:fill="auto"/>
          </w:tcPr>
          <w:p w14:paraId="3ABE3F1B"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2F87BFBC" w14:textId="77777777" w:rsidR="004740DF" w:rsidRPr="00FF70C4" w:rsidRDefault="004740DF" w:rsidP="00677D12">
            <w:pPr>
              <w:spacing w:after="0"/>
            </w:pPr>
            <w:r w:rsidRPr="00FF70C4">
              <w:t>Łamliwość paznokci</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05D3495F" w14:textId="77777777" w:rsidR="004740DF" w:rsidRPr="00FF70C4" w:rsidRDefault="004740DF" w:rsidP="00677D12">
            <w:pPr>
              <w:spacing w:after="0"/>
              <w:ind w:left="2"/>
            </w:pPr>
            <w:r w:rsidRPr="00FF70C4">
              <w:t>Często</w:t>
            </w:r>
          </w:p>
        </w:tc>
      </w:tr>
      <w:tr w:rsidR="004740DF" w14:paraId="72B52E26" w14:textId="77777777" w:rsidTr="009313F1">
        <w:trPr>
          <w:trHeight w:val="20"/>
        </w:trPr>
        <w:tc>
          <w:tcPr>
            <w:tcW w:w="1590" w:type="pct"/>
            <w:vMerge/>
            <w:shd w:val="clear" w:color="auto" w:fill="auto"/>
          </w:tcPr>
          <w:p w14:paraId="78EE8EB6"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72E5CB4F" w14:textId="77777777" w:rsidR="004740DF" w:rsidRPr="00FF70C4" w:rsidRDefault="004740DF" w:rsidP="00677D12">
            <w:pPr>
              <w:spacing w:after="0"/>
            </w:pPr>
            <w:r w:rsidRPr="00FF70C4">
              <w:t>Zapalenie skóry</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74B584D1" w14:textId="77777777" w:rsidR="004740DF" w:rsidRPr="00FF70C4" w:rsidRDefault="004740DF" w:rsidP="00677D12">
            <w:pPr>
              <w:spacing w:after="0"/>
              <w:ind w:left="2"/>
            </w:pPr>
            <w:r w:rsidRPr="00FF70C4">
              <w:t>Często</w:t>
            </w:r>
          </w:p>
        </w:tc>
      </w:tr>
      <w:tr w:rsidR="004740DF" w14:paraId="4AAF5AA7" w14:textId="77777777" w:rsidTr="009313F1">
        <w:trPr>
          <w:trHeight w:val="20"/>
        </w:trPr>
        <w:tc>
          <w:tcPr>
            <w:tcW w:w="1590" w:type="pct"/>
            <w:vMerge/>
            <w:shd w:val="clear" w:color="auto" w:fill="auto"/>
          </w:tcPr>
          <w:p w14:paraId="2BB85B1F"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5A8C7CB7" w14:textId="77777777" w:rsidR="004740DF" w:rsidRPr="00FF70C4" w:rsidRDefault="004740DF" w:rsidP="00677D12">
            <w:pPr>
              <w:spacing w:after="0"/>
            </w:pPr>
            <w:r w:rsidRPr="00FF70C4">
              <w:t>Pokrzywka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A996B1F" w14:textId="77777777" w:rsidR="004740DF" w:rsidRPr="00FF70C4" w:rsidRDefault="004740DF" w:rsidP="00677D12">
            <w:pPr>
              <w:spacing w:after="0"/>
              <w:ind w:left="2"/>
            </w:pPr>
            <w:r w:rsidRPr="00FF70C4">
              <w:t>Niezbyt często</w:t>
            </w:r>
          </w:p>
        </w:tc>
      </w:tr>
      <w:tr w:rsidR="004740DF" w14:paraId="37B5E4F4" w14:textId="77777777" w:rsidTr="009313F1">
        <w:trPr>
          <w:trHeight w:val="20"/>
        </w:trPr>
        <w:tc>
          <w:tcPr>
            <w:tcW w:w="1590" w:type="pct"/>
            <w:vMerge/>
            <w:shd w:val="clear" w:color="auto" w:fill="auto"/>
          </w:tcPr>
          <w:p w14:paraId="4435A311"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right w:val="single" w:sz="4" w:space="0" w:color="000000"/>
            </w:tcBorders>
            <w:shd w:val="clear" w:color="auto" w:fill="auto"/>
          </w:tcPr>
          <w:p w14:paraId="58BD9A51" w14:textId="77777777" w:rsidR="004740DF" w:rsidRPr="00FF70C4" w:rsidRDefault="004740DF" w:rsidP="00677D12">
            <w:pPr>
              <w:spacing w:after="0"/>
            </w:pPr>
            <w:r w:rsidRPr="00FF70C4">
              <w:t>Obrzęk naczynioruchowy</w:t>
            </w:r>
          </w:p>
        </w:tc>
        <w:tc>
          <w:tcPr>
            <w:tcW w:w="1039" w:type="pct"/>
            <w:tcBorders>
              <w:top w:val="single" w:sz="4" w:space="0" w:color="000000"/>
              <w:left w:val="single" w:sz="4" w:space="0" w:color="000000"/>
              <w:right w:val="single" w:sz="4" w:space="0" w:color="000000"/>
            </w:tcBorders>
            <w:shd w:val="clear" w:color="auto" w:fill="auto"/>
          </w:tcPr>
          <w:p w14:paraId="7CD5F8C7" w14:textId="77777777" w:rsidR="004740DF" w:rsidRPr="00FF70C4" w:rsidRDefault="004740DF" w:rsidP="00677D12">
            <w:pPr>
              <w:spacing w:after="0"/>
              <w:ind w:left="2"/>
            </w:pPr>
            <w:r w:rsidRPr="008E6960">
              <w:t>Nieznana</w:t>
            </w:r>
          </w:p>
        </w:tc>
      </w:tr>
      <w:tr w:rsidR="004740DF" w14:paraId="5D5FE85A" w14:textId="77777777" w:rsidTr="009313F1">
        <w:trPr>
          <w:trHeight w:val="20"/>
        </w:trPr>
        <w:tc>
          <w:tcPr>
            <w:tcW w:w="1590" w:type="pct"/>
            <w:vMerge w:val="restart"/>
            <w:shd w:val="clear" w:color="auto" w:fill="auto"/>
          </w:tcPr>
          <w:p w14:paraId="581D2574" w14:textId="77777777" w:rsidR="004740DF" w:rsidRPr="001545B6" w:rsidRDefault="004740DF" w:rsidP="00AB5C81">
            <w:pPr>
              <w:spacing w:after="0" w:line="240" w:lineRule="auto"/>
              <w:ind w:left="0" w:firstLine="0"/>
              <w:rPr>
                <w:lang w:val="pl-PL"/>
              </w:rPr>
            </w:pPr>
            <w:r w:rsidRPr="001545B6">
              <w:rPr>
                <w:lang w:val="pl-PL"/>
              </w:rPr>
              <w:t>Zaburzenia mięśniowo-szkieletowe i tkanki łącznej</w:t>
            </w:r>
          </w:p>
        </w:tc>
        <w:tc>
          <w:tcPr>
            <w:tcW w:w="2371" w:type="pct"/>
            <w:tcBorders>
              <w:top w:val="single" w:sz="4" w:space="0" w:color="000000"/>
              <w:left w:val="single" w:sz="4" w:space="0" w:color="000000"/>
              <w:right w:val="single" w:sz="4" w:space="0" w:color="000000"/>
            </w:tcBorders>
            <w:shd w:val="clear" w:color="auto" w:fill="auto"/>
          </w:tcPr>
          <w:p w14:paraId="7132B18C" w14:textId="77777777" w:rsidR="004740DF" w:rsidRPr="00FF70C4" w:rsidRDefault="004740DF" w:rsidP="00AB5C81">
            <w:pPr>
              <w:spacing w:after="0" w:line="247" w:lineRule="auto"/>
              <w:ind w:hanging="11"/>
            </w:pPr>
            <w:r w:rsidRPr="00FF70C4">
              <w:t>Bóle stawowe</w:t>
            </w:r>
          </w:p>
        </w:tc>
        <w:tc>
          <w:tcPr>
            <w:tcW w:w="1039" w:type="pct"/>
            <w:tcBorders>
              <w:top w:val="single" w:sz="4" w:space="0" w:color="000000"/>
              <w:left w:val="single" w:sz="4" w:space="0" w:color="000000"/>
              <w:right w:val="single" w:sz="4" w:space="0" w:color="000000"/>
            </w:tcBorders>
            <w:shd w:val="clear" w:color="auto" w:fill="auto"/>
          </w:tcPr>
          <w:p w14:paraId="40D242F8" w14:textId="77777777" w:rsidR="004740DF" w:rsidRPr="00FF70C4" w:rsidRDefault="004740DF" w:rsidP="00AB5C81">
            <w:pPr>
              <w:spacing w:after="0" w:line="247" w:lineRule="auto"/>
              <w:ind w:left="2" w:hanging="11"/>
            </w:pPr>
            <w:r w:rsidRPr="00FF70C4">
              <w:t>Bardzo często</w:t>
            </w:r>
          </w:p>
        </w:tc>
      </w:tr>
      <w:tr w:rsidR="00AD16F2" w14:paraId="234B7D8D" w14:textId="77777777" w:rsidTr="009313F1">
        <w:trPr>
          <w:trHeight w:val="20"/>
        </w:trPr>
        <w:tc>
          <w:tcPr>
            <w:tcW w:w="1590" w:type="pct"/>
            <w:vMerge/>
            <w:shd w:val="clear" w:color="auto" w:fill="auto"/>
          </w:tcPr>
          <w:p w14:paraId="4361B0BE" w14:textId="77777777" w:rsidR="004740DF" w:rsidRPr="00842B74" w:rsidRDefault="004740DF" w:rsidP="00AB5C81">
            <w:pPr>
              <w:spacing w:after="0" w:line="240" w:lineRule="auto"/>
              <w:ind w:left="0" w:firstLine="0"/>
            </w:pPr>
          </w:p>
        </w:tc>
        <w:tc>
          <w:tcPr>
            <w:tcW w:w="2371" w:type="pct"/>
            <w:tcBorders>
              <w:top w:val="single" w:sz="4" w:space="0" w:color="auto"/>
              <w:left w:val="single" w:sz="4" w:space="0" w:color="000000"/>
              <w:right w:val="single" w:sz="4" w:space="0" w:color="000000"/>
            </w:tcBorders>
            <w:shd w:val="clear" w:color="auto" w:fill="auto"/>
          </w:tcPr>
          <w:p w14:paraId="15C64005" w14:textId="77777777" w:rsidR="004740DF" w:rsidRPr="00842B74" w:rsidRDefault="004740DF" w:rsidP="00AB5C81">
            <w:pPr>
              <w:spacing w:after="0" w:line="247" w:lineRule="auto"/>
              <w:ind w:hanging="11"/>
            </w:pPr>
            <w:r w:rsidRPr="001545B6">
              <w:rPr>
                <w:vertAlign w:val="superscript"/>
              </w:rPr>
              <w:t>1</w:t>
            </w:r>
            <w:r w:rsidRPr="00FF70C4">
              <w:t>Napięcie mięśniowe</w:t>
            </w:r>
          </w:p>
        </w:tc>
        <w:tc>
          <w:tcPr>
            <w:tcW w:w="1039" w:type="pct"/>
            <w:tcBorders>
              <w:top w:val="single" w:sz="4" w:space="0" w:color="auto"/>
              <w:left w:val="single" w:sz="4" w:space="0" w:color="000000"/>
              <w:right w:val="single" w:sz="4" w:space="0" w:color="000000"/>
            </w:tcBorders>
            <w:shd w:val="clear" w:color="auto" w:fill="auto"/>
          </w:tcPr>
          <w:p w14:paraId="7192AEDE" w14:textId="77777777" w:rsidR="004740DF" w:rsidRPr="00842B74" w:rsidRDefault="004740DF" w:rsidP="00AB5C81">
            <w:pPr>
              <w:spacing w:after="0" w:line="247" w:lineRule="auto"/>
              <w:ind w:left="2" w:hanging="11"/>
            </w:pPr>
            <w:r w:rsidRPr="00FF70C4">
              <w:t>Bardzo często</w:t>
            </w:r>
          </w:p>
        </w:tc>
      </w:tr>
      <w:tr w:rsidR="00AD16F2" w14:paraId="798BEA28" w14:textId="77777777" w:rsidTr="009313F1">
        <w:trPr>
          <w:trHeight w:val="20"/>
        </w:trPr>
        <w:tc>
          <w:tcPr>
            <w:tcW w:w="1590" w:type="pct"/>
            <w:vMerge/>
            <w:shd w:val="clear" w:color="auto" w:fill="auto"/>
          </w:tcPr>
          <w:p w14:paraId="221C4A4A" w14:textId="77777777" w:rsidR="004740DF" w:rsidRPr="00842B74" w:rsidRDefault="004740DF" w:rsidP="00AB5C81">
            <w:pPr>
              <w:spacing w:after="0" w:line="240" w:lineRule="auto"/>
              <w:ind w:left="0" w:firstLine="0"/>
            </w:pPr>
          </w:p>
        </w:tc>
        <w:tc>
          <w:tcPr>
            <w:tcW w:w="2371" w:type="pct"/>
            <w:tcBorders>
              <w:top w:val="single" w:sz="4" w:space="0" w:color="auto"/>
              <w:left w:val="single" w:sz="4" w:space="0" w:color="000000"/>
              <w:right w:val="single" w:sz="4" w:space="0" w:color="000000"/>
            </w:tcBorders>
            <w:shd w:val="clear" w:color="auto" w:fill="auto"/>
          </w:tcPr>
          <w:p w14:paraId="325AB7F9" w14:textId="77777777" w:rsidR="004740DF" w:rsidRPr="00842B74" w:rsidRDefault="004740DF" w:rsidP="00AB5C81">
            <w:pPr>
              <w:spacing w:after="0" w:line="247" w:lineRule="auto"/>
              <w:ind w:hanging="11"/>
            </w:pPr>
            <w:r w:rsidRPr="00842B74">
              <w:t>Bóle mięśniowe</w:t>
            </w:r>
          </w:p>
        </w:tc>
        <w:tc>
          <w:tcPr>
            <w:tcW w:w="1039" w:type="pct"/>
            <w:tcBorders>
              <w:top w:val="single" w:sz="4" w:space="0" w:color="auto"/>
              <w:left w:val="single" w:sz="4" w:space="0" w:color="000000"/>
              <w:right w:val="single" w:sz="4" w:space="0" w:color="000000"/>
            </w:tcBorders>
            <w:shd w:val="clear" w:color="auto" w:fill="auto"/>
          </w:tcPr>
          <w:p w14:paraId="5D50A30C" w14:textId="77777777" w:rsidR="004740DF" w:rsidRPr="00842B74" w:rsidRDefault="004740DF" w:rsidP="00AB5C81">
            <w:pPr>
              <w:spacing w:after="0" w:line="247" w:lineRule="auto"/>
              <w:ind w:left="2" w:hanging="11"/>
            </w:pPr>
            <w:r w:rsidRPr="00842B74">
              <w:t>Bardzo często</w:t>
            </w:r>
          </w:p>
        </w:tc>
      </w:tr>
      <w:tr w:rsidR="00AD16F2" w14:paraId="125B5F11" w14:textId="77777777" w:rsidTr="009313F1">
        <w:trPr>
          <w:trHeight w:val="20"/>
        </w:trPr>
        <w:tc>
          <w:tcPr>
            <w:tcW w:w="1590" w:type="pct"/>
            <w:vMerge/>
            <w:shd w:val="clear" w:color="auto" w:fill="auto"/>
          </w:tcPr>
          <w:p w14:paraId="07A308D4" w14:textId="77777777" w:rsidR="004740DF" w:rsidRPr="00842B74" w:rsidRDefault="004740DF" w:rsidP="00AB5C81">
            <w:pPr>
              <w:spacing w:after="0" w:line="240" w:lineRule="auto"/>
              <w:ind w:left="0" w:firstLine="0"/>
            </w:pPr>
          </w:p>
        </w:tc>
        <w:tc>
          <w:tcPr>
            <w:tcW w:w="2371" w:type="pct"/>
            <w:tcBorders>
              <w:top w:val="single" w:sz="4" w:space="0" w:color="auto"/>
              <w:left w:val="single" w:sz="4" w:space="0" w:color="000000"/>
              <w:right w:val="single" w:sz="4" w:space="0" w:color="000000"/>
            </w:tcBorders>
            <w:shd w:val="clear" w:color="auto" w:fill="auto"/>
          </w:tcPr>
          <w:p w14:paraId="14967014" w14:textId="77777777" w:rsidR="004740DF" w:rsidRPr="00842B74" w:rsidRDefault="004740DF" w:rsidP="00AB5C81">
            <w:pPr>
              <w:spacing w:after="0"/>
            </w:pPr>
            <w:r w:rsidRPr="00842B74">
              <w:t>Zapalenie stawów</w:t>
            </w:r>
          </w:p>
        </w:tc>
        <w:tc>
          <w:tcPr>
            <w:tcW w:w="1039" w:type="pct"/>
            <w:tcBorders>
              <w:top w:val="single" w:sz="4" w:space="0" w:color="auto"/>
              <w:left w:val="single" w:sz="4" w:space="0" w:color="000000"/>
              <w:right w:val="single" w:sz="4" w:space="0" w:color="000000"/>
            </w:tcBorders>
            <w:shd w:val="clear" w:color="auto" w:fill="auto"/>
          </w:tcPr>
          <w:p w14:paraId="6A56788B" w14:textId="77777777" w:rsidR="004740DF" w:rsidRPr="00842B74" w:rsidRDefault="004740DF" w:rsidP="00AB5C81">
            <w:pPr>
              <w:spacing w:after="0"/>
              <w:ind w:left="2"/>
            </w:pPr>
            <w:r w:rsidRPr="00842B74">
              <w:t>Często</w:t>
            </w:r>
          </w:p>
        </w:tc>
      </w:tr>
      <w:tr w:rsidR="004740DF" w14:paraId="673AF4D3" w14:textId="77777777" w:rsidTr="009313F1">
        <w:trPr>
          <w:trHeight w:val="20"/>
        </w:trPr>
        <w:tc>
          <w:tcPr>
            <w:tcW w:w="1590" w:type="pct"/>
            <w:vMerge/>
            <w:shd w:val="clear" w:color="auto" w:fill="auto"/>
          </w:tcPr>
          <w:p w14:paraId="565AB83C"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715AC450" w14:textId="77777777" w:rsidR="004740DF" w:rsidRPr="00FF70C4" w:rsidRDefault="004740DF" w:rsidP="00677D12">
            <w:pPr>
              <w:spacing w:after="0"/>
            </w:pPr>
            <w:r w:rsidRPr="00FF70C4">
              <w:t>Bóle pleców</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422A2E31" w14:textId="77777777" w:rsidR="004740DF" w:rsidRPr="00FF70C4" w:rsidRDefault="004740DF" w:rsidP="00677D12">
            <w:pPr>
              <w:spacing w:after="0"/>
              <w:ind w:left="2"/>
            </w:pPr>
            <w:r w:rsidRPr="00FF70C4">
              <w:t>Często</w:t>
            </w:r>
          </w:p>
        </w:tc>
      </w:tr>
      <w:tr w:rsidR="004740DF" w14:paraId="4FB27888" w14:textId="77777777" w:rsidTr="009313F1">
        <w:trPr>
          <w:trHeight w:val="20"/>
        </w:trPr>
        <w:tc>
          <w:tcPr>
            <w:tcW w:w="1590" w:type="pct"/>
            <w:vMerge/>
            <w:shd w:val="clear" w:color="auto" w:fill="auto"/>
          </w:tcPr>
          <w:p w14:paraId="5BCF397D"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37DD4D66" w14:textId="77777777" w:rsidR="004740DF" w:rsidRPr="00FF70C4" w:rsidRDefault="004740DF" w:rsidP="00677D12">
            <w:pPr>
              <w:spacing w:after="0"/>
            </w:pPr>
            <w:r w:rsidRPr="00FF70C4">
              <w:t>Bóle kostne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FEF057E" w14:textId="77777777" w:rsidR="004740DF" w:rsidRPr="00FF70C4" w:rsidRDefault="004740DF" w:rsidP="00677D12">
            <w:pPr>
              <w:spacing w:after="0"/>
              <w:ind w:left="2"/>
            </w:pPr>
            <w:r w:rsidRPr="00FF70C4">
              <w:t>Często</w:t>
            </w:r>
          </w:p>
        </w:tc>
      </w:tr>
      <w:tr w:rsidR="004740DF" w14:paraId="316ACEFC" w14:textId="77777777" w:rsidTr="009313F1">
        <w:trPr>
          <w:trHeight w:val="20"/>
        </w:trPr>
        <w:tc>
          <w:tcPr>
            <w:tcW w:w="1590" w:type="pct"/>
            <w:vMerge/>
            <w:shd w:val="clear" w:color="auto" w:fill="auto"/>
          </w:tcPr>
          <w:p w14:paraId="0CC6D75F"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43410272" w14:textId="77777777" w:rsidR="004740DF" w:rsidRPr="00FF70C4" w:rsidRDefault="004740DF" w:rsidP="00677D12">
            <w:pPr>
              <w:spacing w:after="0"/>
            </w:pPr>
            <w:r w:rsidRPr="00FF70C4">
              <w:t>Skurcze mięśni</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007AC54" w14:textId="77777777" w:rsidR="004740DF" w:rsidRPr="00FF70C4" w:rsidRDefault="004740DF" w:rsidP="00677D12">
            <w:pPr>
              <w:spacing w:after="0"/>
              <w:ind w:left="2"/>
            </w:pPr>
            <w:r w:rsidRPr="00FF70C4">
              <w:t>Często</w:t>
            </w:r>
          </w:p>
        </w:tc>
      </w:tr>
      <w:tr w:rsidR="004740DF" w14:paraId="184E1959" w14:textId="77777777" w:rsidTr="009313F1">
        <w:trPr>
          <w:trHeight w:val="20"/>
        </w:trPr>
        <w:tc>
          <w:tcPr>
            <w:tcW w:w="1590" w:type="pct"/>
            <w:vMerge/>
            <w:shd w:val="clear" w:color="auto" w:fill="auto"/>
          </w:tcPr>
          <w:p w14:paraId="6993636D"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565A2A2F" w14:textId="77777777" w:rsidR="004740DF" w:rsidRPr="00FF70C4" w:rsidRDefault="004740DF" w:rsidP="00677D12">
            <w:pPr>
              <w:spacing w:after="0"/>
            </w:pPr>
            <w:r w:rsidRPr="00FF70C4">
              <w:t>Ból karku</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C1121E4" w14:textId="77777777" w:rsidR="004740DF" w:rsidRPr="00FF70C4" w:rsidRDefault="004740DF" w:rsidP="00677D12">
            <w:pPr>
              <w:spacing w:after="0"/>
              <w:ind w:left="2"/>
            </w:pPr>
            <w:r w:rsidRPr="00FF70C4">
              <w:t>Często</w:t>
            </w:r>
          </w:p>
        </w:tc>
      </w:tr>
      <w:tr w:rsidR="004740DF" w14:paraId="1C1950E9" w14:textId="77777777" w:rsidTr="009313F1">
        <w:trPr>
          <w:trHeight w:val="20"/>
        </w:trPr>
        <w:tc>
          <w:tcPr>
            <w:tcW w:w="1590" w:type="pct"/>
            <w:vMerge/>
            <w:shd w:val="clear" w:color="auto" w:fill="auto"/>
          </w:tcPr>
          <w:p w14:paraId="072F25EE"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36CED096" w14:textId="77777777" w:rsidR="004740DF" w:rsidRPr="00FF70C4" w:rsidRDefault="004740DF" w:rsidP="00677D12">
            <w:pPr>
              <w:spacing w:after="0"/>
            </w:pPr>
            <w:r w:rsidRPr="00FF70C4">
              <w:t>Ból kończyn</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724DC04" w14:textId="77777777" w:rsidR="004740DF" w:rsidRPr="00FF70C4" w:rsidRDefault="004740DF" w:rsidP="00677D12">
            <w:pPr>
              <w:spacing w:after="0"/>
              <w:ind w:left="2"/>
            </w:pPr>
            <w:r w:rsidRPr="00FF70C4">
              <w:t>Często</w:t>
            </w:r>
          </w:p>
        </w:tc>
      </w:tr>
      <w:tr w:rsidR="00AD16F2" w14:paraId="64A0C114" w14:textId="77777777" w:rsidTr="009313F1">
        <w:trPr>
          <w:trHeight w:val="20"/>
        </w:trPr>
        <w:tc>
          <w:tcPr>
            <w:tcW w:w="1590" w:type="pct"/>
            <w:vMerge w:val="restart"/>
            <w:shd w:val="clear" w:color="auto" w:fill="auto"/>
          </w:tcPr>
          <w:p w14:paraId="1241AAC0" w14:textId="77777777" w:rsidR="004740DF" w:rsidRPr="001545B6" w:rsidRDefault="004740DF" w:rsidP="00677D12">
            <w:pPr>
              <w:spacing w:after="0" w:line="240" w:lineRule="auto"/>
              <w:ind w:left="0" w:firstLine="0"/>
              <w:rPr>
                <w:lang w:val="pl-PL"/>
              </w:rPr>
            </w:pPr>
            <w:r w:rsidRPr="001545B6">
              <w:rPr>
                <w:lang w:val="pl-PL"/>
              </w:rPr>
              <w:t>Zaburzenia nerek i dróg moczowych</w:t>
            </w:r>
          </w:p>
        </w:tc>
        <w:tc>
          <w:tcPr>
            <w:tcW w:w="2371" w:type="pct"/>
            <w:tcBorders>
              <w:top w:val="single" w:sz="4" w:space="0" w:color="000000"/>
              <w:left w:val="single" w:sz="4" w:space="0" w:color="auto"/>
              <w:bottom w:val="single" w:sz="4" w:space="0" w:color="000000"/>
              <w:right w:val="single" w:sz="4" w:space="0" w:color="000000"/>
            </w:tcBorders>
            <w:shd w:val="clear" w:color="auto" w:fill="auto"/>
          </w:tcPr>
          <w:p w14:paraId="7C4052C0" w14:textId="77777777" w:rsidR="004740DF" w:rsidRPr="00FF70C4" w:rsidRDefault="004740DF" w:rsidP="00AB5C81">
            <w:pPr>
              <w:spacing w:after="0"/>
            </w:pPr>
            <w:r w:rsidRPr="00FF70C4">
              <w:t>Zaburzenia nerek</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4AB38922" w14:textId="77777777" w:rsidR="004740DF" w:rsidRPr="00FF70C4" w:rsidRDefault="004740DF" w:rsidP="00AB5C81">
            <w:pPr>
              <w:spacing w:after="0"/>
              <w:ind w:left="2"/>
            </w:pPr>
            <w:r w:rsidRPr="00FF70C4">
              <w:t>Często</w:t>
            </w:r>
          </w:p>
        </w:tc>
      </w:tr>
      <w:tr w:rsidR="00AD16F2" w14:paraId="72CDA168" w14:textId="77777777" w:rsidTr="009313F1">
        <w:trPr>
          <w:trHeight w:val="20"/>
        </w:trPr>
        <w:tc>
          <w:tcPr>
            <w:tcW w:w="1590" w:type="pct"/>
            <w:vMerge/>
            <w:shd w:val="clear" w:color="auto" w:fill="auto"/>
          </w:tcPr>
          <w:p w14:paraId="061C1368"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auto"/>
              <w:bottom w:val="single" w:sz="4" w:space="0" w:color="000000"/>
              <w:right w:val="single" w:sz="4" w:space="0" w:color="000000"/>
            </w:tcBorders>
            <w:shd w:val="clear" w:color="auto" w:fill="auto"/>
          </w:tcPr>
          <w:p w14:paraId="7E2128E9" w14:textId="77777777" w:rsidR="004740DF" w:rsidRPr="00FF70C4" w:rsidRDefault="004740DF" w:rsidP="00AB5C81">
            <w:pPr>
              <w:spacing w:after="0"/>
            </w:pPr>
            <w:r w:rsidRPr="00FF70C4">
              <w:t>Błoniaste kłębuszkowe zapalenie nerek</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92B7252" w14:textId="77777777" w:rsidR="004740DF" w:rsidRPr="00FF70C4" w:rsidRDefault="004740DF" w:rsidP="00AB5C81">
            <w:pPr>
              <w:spacing w:after="0"/>
              <w:ind w:left="2"/>
            </w:pPr>
            <w:r w:rsidRPr="00FF70C4">
              <w:t>Nieznana</w:t>
            </w:r>
          </w:p>
        </w:tc>
      </w:tr>
      <w:tr w:rsidR="00AD16F2" w14:paraId="5D2BA355" w14:textId="77777777" w:rsidTr="009313F1">
        <w:trPr>
          <w:trHeight w:val="20"/>
        </w:trPr>
        <w:tc>
          <w:tcPr>
            <w:tcW w:w="1590" w:type="pct"/>
            <w:vMerge/>
            <w:shd w:val="clear" w:color="auto" w:fill="auto"/>
          </w:tcPr>
          <w:p w14:paraId="55B60904"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auto"/>
              <w:bottom w:val="single" w:sz="4" w:space="0" w:color="000000"/>
              <w:right w:val="single" w:sz="4" w:space="0" w:color="000000"/>
            </w:tcBorders>
            <w:shd w:val="clear" w:color="auto" w:fill="auto"/>
          </w:tcPr>
          <w:p w14:paraId="4384D092" w14:textId="77777777" w:rsidR="004740DF" w:rsidRPr="00FF70C4" w:rsidRDefault="004740DF" w:rsidP="00677D12">
            <w:pPr>
              <w:spacing w:after="0"/>
            </w:pPr>
            <w:r w:rsidRPr="00FF70C4">
              <w:t>Glomerulonefropatia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9423D04" w14:textId="77777777" w:rsidR="004740DF" w:rsidRPr="00FF70C4" w:rsidRDefault="004740DF" w:rsidP="00677D12">
            <w:pPr>
              <w:spacing w:after="0"/>
              <w:ind w:left="2"/>
            </w:pPr>
            <w:r w:rsidRPr="00FF70C4">
              <w:t>Nieznana</w:t>
            </w:r>
          </w:p>
        </w:tc>
      </w:tr>
      <w:tr w:rsidR="00AD16F2" w14:paraId="62C3097C" w14:textId="77777777" w:rsidTr="009313F1">
        <w:trPr>
          <w:trHeight w:val="20"/>
        </w:trPr>
        <w:tc>
          <w:tcPr>
            <w:tcW w:w="1590" w:type="pct"/>
            <w:vMerge/>
            <w:shd w:val="clear" w:color="auto" w:fill="auto"/>
          </w:tcPr>
          <w:p w14:paraId="6E25EEC2"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auto"/>
              <w:bottom w:val="single" w:sz="4" w:space="0" w:color="000000"/>
              <w:right w:val="single" w:sz="4" w:space="0" w:color="000000"/>
            </w:tcBorders>
            <w:shd w:val="clear" w:color="auto" w:fill="auto"/>
          </w:tcPr>
          <w:p w14:paraId="4045847C" w14:textId="77777777" w:rsidR="004740DF" w:rsidRPr="00FF70C4" w:rsidRDefault="004740DF" w:rsidP="00677D12">
            <w:pPr>
              <w:spacing w:after="0"/>
            </w:pPr>
            <w:r w:rsidRPr="00FF70C4">
              <w:t>Niewydolność nerek</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45F85433" w14:textId="77777777" w:rsidR="004740DF" w:rsidRPr="00FF70C4" w:rsidRDefault="004740DF" w:rsidP="00677D12">
            <w:pPr>
              <w:spacing w:after="0"/>
              <w:ind w:left="2"/>
            </w:pPr>
            <w:r w:rsidRPr="00FF70C4">
              <w:t>Nieznana</w:t>
            </w:r>
          </w:p>
        </w:tc>
      </w:tr>
      <w:tr w:rsidR="004740DF" w14:paraId="77ECFB7E" w14:textId="77777777" w:rsidTr="009313F1">
        <w:trPr>
          <w:trHeight w:val="20"/>
        </w:trPr>
        <w:tc>
          <w:tcPr>
            <w:tcW w:w="1590" w:type="pct"/>
            <w:vMerge w:val="restart"/>
            <w:shd w:val="clear" w:color="auto" w:fill="auto"/>
          </w:tcPr>
          <w:p w14:paraId="6F4FB588" w14:textId="77777777" w:rsidR="004740DF" w:rsidRPr="001545B6" w:rsidRDefault="004740DF" w:rsidP="00AB5C81">
            <w:pPr>
              <w:spacing w:after="0" w:line="240" w:lineRule="auto"/>
              <w:ind w:left="0" w:firstLine="0"/>
              <w:rPr>
                <w:lang w:val="pl-PL"/>
              </w:rPr>
            </w:pPr>
            <w:r w:rsidRPr="001545B6">
              <w:rPr>
                <w:lang w:val="pl-PL"/>
              </w:rPr>
              <w:t>Ciąża, połóg i okres okołoporodowy</w:t>
            </w: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5FF41A4A" w14:textId="77777777" w:rsidR="004740DF" w:rsidRPr="00FF70C4" w:rsidRDefault="004740DF" w:rsidP="00AB5C81">
            <w:pPr>
              <w:spacing w:after="0"/>
            </w:pPr>
            <w:r w:rsidRPr="00FF70C4">
              <w:t>Małowodzie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2A17AB3" w14:textId="77777777" w:rsidR="004740DF" w:rsidRPr="00FF70C4" w:rsidRDefault="004740DF" w:rsidP="00677D12">
            <w:pPr>
              <w:spacing w:after="0"/>
              <w:ind w:left="2"/>
            </w:pPr>
            <w:r w:rsidRPr="00FF70C4">
              <w:t>Nieznana</w:t>
            </w:r>
          </w:p>
        </w:tc>
      </w:tr>
      <w:tr w:rsidR="004740DF" w14:paraId="421C423A" w14:textId="77777777" w:rsidTr="009313F1">
        <w:trPr>
          <w:trHeight w:val="20"/>
        </w:trPr>
        <w:tc>
          <w:tcPr>
            <w:tcW w:w="1590" w:type="pct"/>
            <w:vMerge/>
            <w:shd w:val="clear" w:color="auto" w:fill="auto"/>
          </w:tcPr>
          <w:p w14:paraId="59790224" w14:textId="77777777" w:rsidR="004740DF" w:rsidRPr="00842B74" w:rsidRDefault="004740DF" w:rsidP="00AB5C81">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1253F22D" w14:textId="77777777" w:rsidR="004740DF" w:rsidRPr="00FF70C4" w:rsidRDefault="004740DF" w:rsidP="00AB5C81">
            <w:pPr>
              <w:spacing w:after="0"/>
            </w:pPr>
            <w:r w:rsidRPr="00FF70C4">
              <w:t>Hipoplazja nerek</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97E6CAF" w14:textId="77777777" w:rsidR="004740DF" w:rsidRPr="00FF70C4" w:rsidRDefault="004740DF" w:rsidP="00677D12">
            <w:pPr>
              <w:spacing w:after="0"/>
              <w:ind w:left="2"/>
            </w:pPr>
            <w:r w:rsidRPr="00FF70C4">
              <w:t>Nieznana</w:t>
            </w:r>
          </w:p>
        </w:tc>
      </w:tr>
      <w:tr w:rsidR="004740DF" w14:paraId="0110B94C" w14:textId="77777777" w:rsidTr="009313F1">
        <w:trPr>
          <w:trHeight w:val="20"/>
        </w:trPr>
        <w:tc>
          <w:tcPr>
            <w:tcW w:w="1590" w:type="pct"/>
            <w:vMerge/>
            <w:shd w:val="clear" w:color="auto" w:fill="auto"/>
          </w:tcPr>
          <w:p w14:paraId="51257DF1" w14:textId="77777777" w:rsidR="004740DF" w:rsidRPr="00842B74" w:rsidRDefault="004740DF" w:rsidP="00AB5C81">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265D5C58" w14:textId="77777777" w:rsidR="004740DF" w:rsidRPr="00FF70C4" w:rsidRDefault="004740DF" w:rsidP="00AB5C81">
            <w:pPr>
              <w:spacing w:after="0"/>
            </w:pPr>
            <w:r w:rsidRPr="00FF70C4">
              <w:t>Hipoplazja płuc</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66AC74FB" w14:textId="77777777" w:rsidR="004740DF" w:rsidRPr="00FF70C4" w:rsidRDefault="004740DF" w:rsidP="00677D12">
            <w:pPr>
              <w:spacing w:after="0"/>
              <w:ind w:left="2"/>
            </w:pPr>
            <w:r w:rsidRPr="00FF70C4">
              <w:t>Nieznana</w:t>
            </w:r>
          </w:p>
        </w:tc>
      </w:tr>
      <w:tr w:rsidR="004740DF" w14:paraId="1893B5A1" w14:textId="77777777" w:rsidTr="009313F1">
        <w:trPr>
          <w:trHeight w:val="737"/>
        </w:trPr>
        <w:tc>
          <w:tcPr>
            <w:tcW w:w="1590" w:type="pct"/>
            <w:shd w:val="clear" w:color="auto" w:fill="auto"/>
          </w:tcPr>
          <w:p w14:paraId="79A1529A" w14:textId="77777777" w:rsidR="004740DF" w:rsidRPr="001545B6" w:rsidRDefault="004740DF" w:rsidP="00677D12">
            <w:pPr>
              <w:spacing w:after="0" w:line="240" w:lineRule="auto"/>
              <w:ind w:left="0" w:firstLine="0"/>
              <w:rPr>
                <w:lang w:val="pl-PL"/>
              </w:rPr>
            </w:pPr>
            <w:r w:rsidRPr="001545B6">
              <w:rPr>
                <w:lang w:val="pl-PL"/>
              </w:rPr>
              <w:t>Zaburzenia układu rozrodczego i piersi</w:t>
            </w: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3CEACE6A" w14:textId="77777777" w:rsidR="004740DF" w:rsidRPr="00842B74" w:rsidRDefault="004740DF" w:rsidP="00677D12">
            <w:pPr>
              <w:spacing w:after="0"/>
            </w:pPr>
            <w:r w:rsidRPr="00842B74">
              <w:t>Zapalenie piersi/zapalenie sutka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16FD9040" w14:textId="77777777" w:rsidR="004740DF" w:rsidRPr="00842B74" w:rsidRDefault="004740DF" w:rsidP="00677D12">
            <w:pPr>
              <w:spacing w:after="0"/>
              <w:ind w:left="2"/>
            </w:pPr>
            <w:r w:rsidRPr="00842B74">
              <w:t>Często</w:t>
            </w:r>
          </w:p>
        </w:tc>
      </w:tr>
      <w:tr w:rsidR="004740DF" w14:paraId="03E47C06" w14:textId="77777777" w:rsidTr="009313F1">
        <w:trPr>
          <w:trHeight w:val="20"/>
        </w:trPr>
        <w:tc>
          <w:tcPr>
            <w:tcW w:w="1590" w:type="pct"/>
            <w:vMerge w:val="restart"/>
            <w:shd w:val="clear" w:color="auto" w:fill="auto"/>
          </w:tcPr>
          <w:p w14:paraId="75AB94D0" w14:textId="77777777" w:rsidR="004740DF" w:rsidRPr="001545B6" w:rsidRDefault="004740DF" w:rsidP="00AB5C81">
            <w:pPr>
              <w:spacing w:after="0" w:line="240" w:lineRule="auto"/>
              <w:ind w:left="0" w:firstLine="0"/>
              <w:rPr>
                <w:lang w:val="pl-PL"/>
              </w:rPr>
            </w:pPr>
            <w:r w:rsidRPr="001545B6">
              <w:rPr>
                <w:lang w:val="pl-PL"/>
              </w:rPr>
              <w:t>Zaburzenia ogólne i stany w miejscu podania</w:t>
            </w: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5278D9A9" w14:textId="77777777" w:rsidR="004740DF" w:rsidRPr="00FF70C4" w:rsidRDefault="004740DF" w:rsidP="00AB5C81">
            <w:pPr>
              <w:spacing w:after="0"/>
            </w:pPr>
            <w:r w:rsidRPr="00FF70C4">
              <w:t>Osłabienie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01430A08" w14:textId="77777777" w:rsidR="004740DF" w:rsidRPr="00FF70C4" w:rsidRDefault="004740DF" w:rsidP="00AB5C81">
            <w:pPr>
              <w:spacing w:after="0"/>
              <w:ind w:left="2"/>
            </w:pPr>
            <w:r w:rsidRPr="00FF70C4">
              <w:t>Bardzo często</w:t>
            </w:r>
          </w:p>
        </w:tc>
      </w:tr>
      <w:tr w:rsidR="004740DF" w14:paraId="00B14262" w14:textId="77777777" w:rsidTr="009313F1">
        <w:trPr>
          <w:trHeight w:val="20"/>
        </w:trPr>
        <w:tc>
          <w:tcPr>
            <w:tcW w:w="1590" w:type="pct"/>
            <w:vMerge/>
            <w:shd w:val="clear" w:color="auto" w:fill="auto"/>
          </w:tcPr>
          <w:p w14:paraId="6F769E9C"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34AFC75C" w14:textId="77777777" w:rsidR="004740DF" w:rsidRPr="00FF70C4" w:rsidRDefault="004740DF" w:rsidP="00677D12">
            <w:pPr>
              <w:spacing w:after="0"/>
            </w:pPr>
            <w:r w:rsidRPr="00FF70C4">
              <w:t>Ból w klatce piersiowej</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67FD23D" w14:textId="77777777" w:rsidR="004740DF" w:rsidRPr="00FF70C4" w:rsidRDefault="004740DF" w:rsidP="00677D12">
            <w:pPr>
              <w:spacing w:after="0"/>
              <w:ind w:left="2"/>
            </w:pPr>
            <w:r w:rsidRPr="00FF70C4">
              <w:t>Bardzo często</w:t>
            </w:r>
          </w:p>
        </w:tc>
      </w:tr>
      <w:tr w:rsidR="004740DF" w14:paraId="15A23A2D" w14:textId="77777777" w:rsidTr="009313F1">
        <w:trPr>
          <w:trHeight w:val="20"/>
        </w:trPr>
        <w:tc>
          <w:tcPr>
            <w:tcW w:w="1590" w:type="pct"/>
            <w:vMerge/>
            <w:shd w:val="clear" w:color="auto" w:fill="auto"/>
          </w:tcPr>
          <w:p w14:paraId="2B4C635F"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2C8D0F14" w14:textId="77777777" w:rsidR="004740DF" w:rsidRPr="00FF70C4" w:rsidRDefault="004740DF" w:rsidP="00677D12">
            <w:pPr>
              <w:spacing w:after="0"/>
            </w:pPr>
            <w:r w:rsidRPr="00FF70C4">
              <w:t>Dreszcze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A882FE5" w14:textId="77777777" w:rsidR="004740DF" w:rsidRPr="00FF70C4" w:rsidRDefault="004740DF" w:rsidP="00677D12">
            <w:pPr>
              <w:spacing w:after="0"/>
              <w:ind w:left="2"/>
            </w:pPr>
            <w:r w:rsidRPr="00FF70C4">
              <w:t>Bardzo często</w:t>
            </w:r>
          </w:p>
        </w:tc>
      </w:tr>
      <w:tr w:rsidR="004740DF" w14:paraId="7EBCAF9F" w14:textId="77777777" w:rsidTr="009313F1">
        <w:trPr>
          <w:trHeight w:val="20"/>
        </w:trPr>
        <w:tc>
          <w:tcPr>
            <w:tcW w:w="1590" w:type="pct"/>
            <w:vMerge/>
            <w:shd w:val="clear" w:color="auto" w:fill="auto"/>
          </w:tcPr>
          <w:p w14:paraId="0B9E8134"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5ACF6BD9" w14:textId="77777777" w:rsidR="004740DF" w:rsidRPr="00FF70C4" w:rsidRDefault="004740DF" w:rsidP="00677D12">
            <w:pPr>
              <w:spacing w:after="0"/>
            </w:pPr>
            <w:r w:rsidRPr="00842B74">
              <w:t>Zmęczenie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62695A5E" w14:textId="77777777" w:rsidR="004740DF" w:rsidRPr="00FF70C4" w:rsidRDefault="004740DF" w:rsidP="00677D12">
            <w:pPr>
              <w:spacing w:after="0"/>
              <w:ind w:left="2"/>
            </w:pPr>
            <w:r w:rsidRPr="00FF70C4">
              <w:t>Bardzo często</w:t>
            </w:r>
          </w:p>
        </w:tc>
      </w:tr>
      <w:tr w:rsidR="004740DF" w14:paraId="29FA7668" w14:textId="77777777" w:rsidTr="009313F1">
        <w:trPr>
          <w:trHeight w:val="20"/>
        </w:trPr>
        <w:tc>
          <w:tcPr>
            <w:tcW w:w="1590" w:type="pct"/>
            <w:vMerge/>
            <w:shd w:val="clear" w:color="auto" w:fill="auto"/>
          </w:tcPr>
          <w:p w14:paraId="27AA610C"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4E59CD9E" w14:textId="77777777" w:rsidR="004740DF" w:rsidRPr="00FF70C4" w:rsidRDefault="004740DF" w:rsidP="00677D12">
            <w:pPr>
              <w:spacing w:after="0"/>
            </w:pPr>
            <w:r w:rsidRPr="00842B74">
              <w:t>Objawy grypopodobne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66321271" w14:textId="77777777" w:rsidR="004740DF" w:rsidRPr="00FF70C4" w:rsidRDefault="004740DF" w:rsidP="00677D12">
            <w:pPr>
              <w:spacing w:after="0"/>
              <w:ind w:left="2"/>
            </w:pPr>
            <w:r w:rsidRPr="00FF70C4">
              <w:t>Bardzo często</w:t>
            </w:r>
          </w:p>
        </w:tc>
      </w:tr>
      <w:tr w:rsidR="004740DF" w14:paraId="115A7BBF" w14:textId="77777777" w:rsidTr="009313F1">
        <w:trPr>
          <w:trHeight w:val="20"/>
        </w:trPr>
        <w:tc>
          <w:tcPr>
            <w:tcW w:w="1590" w:type="pct"/>
            <w:vMerge/>
            <w:shd w:val="clear" w:color="auto" w:fill="auto"/>
          </w:tcPr>
          <w:p w14:paraId="089D4934"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150E0611" w14:textId="77777777" w:rsidR="004740DF" w:rsidRPr="00FF70C4" w:rsidRDefault="004740DF" w:rsidP="00677D12">
            <w:pPr>
              <w:spacing w:after="0"/>
            </w:pPr>
            <w:r w:rsidRPr="00FF70C4">
              <w:t>Reakcje związane z wlewem</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60B7A2A" w14:textId="77777777" w:rsidR="004740DF" w:rsidRPr="00FF70C4" w:rsidRDefault="004740DF" w:rsidP="00677D12">
            <w:pPr>
              <w:spacing w:after="0"/>
              <w:ind w:left="2"/>
            </w:pPr>
            <w:r w:rsidRPr="00FF70C4">
              <w:t>Bardzo często</w:t>
            </w:r>
          </w:p>
        </w:tc>
      </w:tr>
      <w:tr w:rsidR="004740DF" w14:paraId="13AEC1FD" w14:textId="77777777" w:rsidTr="009313F1">
        <w:trPr>
          <w:trHeight w:val="20"/>
        </w:trPr>
        <w:tc>
          <w:tcPr>
            <w:tcW w:w="1590" w:type="pct"/>
            <w:vMerge/>
            <w:shd w:val="clear" w:color="auto" w:fill="auto"/>
          </w:tcPr>
          <w:p w14:paraId="574A03BC"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4D7E29B9" w14:textId="77777777" w:rsidR="004740DF" w:rsidRPr="00FF70C4" w:rsidRDefault="004740DF" w:rsidP="00677D12">
            <w:pPr>
              <w:spacing w:after="0"/>
            </w:pPr>
            <w:r w:rsidRPr="00FF70C4">
              <w:t>Ból</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7C1383A8" w14:textId="77777777" w:rsidR="004740DF" w:rsidRPr="00FF70C4" w:rsidRDefault="004740DF" w:rsidP="00677D12">
            <w:pPr>
              <w:spacing w:after="0"/>
              <w:ind w:left="2"/>
            </w:pPr>
            <w:r w:rsidRPr="00FF70C4">
              <w:t>Bardzo często</w:t>
            </w:r>
          </w:p>
        </w:tc>
      </w:tr>
      <w:tr w:rsidR="004740DF" w14:paraId="04E9BAE5" w14:textId="77777777" w:rsidTr="009313F1">
        <w:trPr>
          <w:trHeight w:val="20"/>
        </w:trPr>
        <w:tc>
          <w:tcPr>
            <w:tcW w:w="1590" w:type="pct"/>
            <w:vMerge/>
            <w:shd w:val="clear" w:color="auto" w:fill="auto"/>
          </w:tcPr>
          <w:p w14:paraId="3254C76D"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79736321" w14:textId="77777777" w:rsidR="004740DF" w:rsidRPr="00FF70C4" w:rsidRDefault="004740DF" w:rsidP="00677D12">
            <w:pPr>
              <w:spacing w:after="0"/>
            </w:pPr>
            <w:r w:rsidRPr="00FF70C4">
              <w:t>Gorączka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AAEF494" w14:textId="77777777" w:rsidR="004740DF" w:rsidRPr="00FF70C4" w:rsidRDefault="004740DF" w:rsidP="00677D12">
            <w:pPr>
              <w:spacing w:after="0"/>
              <w:ind w:left="2"/>
            </w:pPr>
            <w:r w:rsidRPr="00FF70C4">
              <w:t>Bardzo często</w:t>
            </w:r>
          </w:p>
        </w:tc>
      </w:tr>
      <w:tr w:rsidR="004740DF" w14:paraId="38306484" w14:textId="77777777" w:rsidTr="009313F1">
        <w:trPr>
          <w:trHeight w:val="20"/>
        </w:trPr>
        <w:tc>
          <w:tcPr>
            <w:tcW w:w="1590" w:type="pct"/>
            <w:vMerge/>
            <w:shd w:val="clear" w:color="auto" w:fill="auto"/>
          </w:tcPr>
          <w:p w14:paraId="15B3909A"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24BF1A45" w14:textId="77777777" w:rsidR="004740DF" w:rsidRPr="00FF70C4" w:rsidRDefault="004740DF" w:rsidP="00677D12">
            <w:pPr>
              <w:spacing w:after="0"/>
            </w:pPr>
            <w:r w:rsidRPr="00FF70C4">
              <w:t>Zapalenie błon śluzowych</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525F96FE" w14:textId="77777777" w:rsidR="004740DF" w:rsidRPr="00FF70C4" w:rsidRDefault="004740DF" w:rsidP="00677D12">
            <w:pPr>
              <w:spacing w:after="0"/>
              <w:ind w:left="2"/>
            </w:pPr>
            <w:r w:rsidRPr="00FF70C4">
              <w:t>Bardzo często</w:t>
            </w:r>
          </w:p>
        </w:tc>
      </w:tr>
      <w:tr w:rsidR="004740DF" w14:paraId="05B497AA" w14:textId="77777777" w:rsidTr="009313F1">
        <w:trPr>
          <w:trHeight w:val="20"/>
        </w:trPr>
        <w:tc>
          <w:tcPr>
            <w:tcW w:w="1590" w:type="pct"/>
            <w:vMerge/>
            <w:shd w:val="clear" w:color="auto" w:fill="auto"/>
          </w:tcPr>
          <w:p w14:paraId="338CF86A"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4222D9E4" w14:textId="77777777" w:rsidR="004740DF" w:rsidRPr="00FF70C4" w:rsidRDefault="004740DF" w:rsidP="00677D12">
            <w:pPr>
              <w:spacing w:after="0"/>
            </w:pPr>
            <w:r w:rsidRPr="00FF70C4">
              <w:t>Obrzęki obwodowe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4E0DE26F" w14:textId="77777777" w:rsidR="004740DF" w:rsidRPr="00FF70C4" w:rsidRDefault="004740DF" w:rsidP="00677D12">
            <w:pPr>
              <w:spacing w:after="0"/>
              <w:ind w:left="2"/>
            </w:pPr>
            <w:r w:rsidRPr="00FF70C4">
              <w:t>Bardzo często</w:t>
            </w:r>
          </w:p>
        </w:tc>
      </w:tr>
      <w:tr w:rsidR="004740DF" w14:paraId="4001803D" w14:textId="77777777" w:rsidTr="009313F1">
        <w:trPr>
          <w:trHeight w:val="20"/>
        </w:trPr>
        <w:tc>
          <w:tcPr>
            <w:tcW w:w="1590" w:type="pct"/>
            <w:vMerge/>
            <w:shd w:val="clear" w:color="auto" w:fill="auto"/>
          </w:tcPr>
          <w:p w14:paraId="7C2B1857"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1C51BBAB" w14:textId="77777777" w:rsidR="004740DF" w:rsidRPr="00FF70C4" w:rsidRDefault="004740DF" w:rsidP="00677D12">
            <w:pPr>
              <w:spacing w:after="0"/>
            </w:pPr>
            <w:r w:rsidRPr="00FF70C4">
              <w:t>Złe samopoczucie</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06993E8E" w14:textId="77777777" w:rsidR="004740DF" w:rsidRPr="00FF70C4" w:rsidRDefault="004740DF" w:rsidP="00677D12">
            <w:pPr>
              <w:spacing w:after="0"/>
              <w:ind w:left="2"/>
            </w:pPr>
            <w:r w:rsidRPr="00FF70C4">
              <w:t>Często</w:t>
            </w:r>
          </w:p>
        </w:tc>
      </w:tr>
      <w:tr w:rsidR="004740DF" w14:paraId="5D92DBB3" w14:textId="77777777" w:rsidTr="009313F1">
        <w:trPr>
          <w:trHeight w:val="20"/>
        </w:trPr>
        <w:tc>
          <w:tcPr>
            <w:tcW w:w="1590" w:type="pct"/>
            <w:vMerge/>
            <w:shd w:val="clear" w:color="auto" w:fill="auto"/>
          </w:tcPr>
          <w:p w14:paraId="14A175E9" w14:textId="77777777" w:rsidR="004740DF" w:rsidRPr="00842B74" w:rsidRDefault="004740DF" w:rsidP="00677D12">
            <w:pPr>
              <w:spacing w:after="0" w:line="240" w:lineRule="auto"/>
              <w:ind w:left="0" w:firstLine="0"/>
            </w:pP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113525A4" w14:textId="77777777" w:rsidR="004740DF" w:rsidRPr="00FF70C4" w:rsidRDefault="004740DF" w:rsidP="00677D12">
            <w:pPr>
              <w:spacing w:after="0"/>
            </w:pPr>
            <w:r w:rsidRPr="00FF70C4">
              <w:t>Obrzęki</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3EF1CEAF" w14:textId="77777777" w:rsidR="004740DF" w:rsidRPr="00FF70C4" w:rsidRDefault="004740DF" w:rsidP="00677D12">
            <w:pPr>
              <w:spacing w:after="0"/>
              <w:ind w:left="2"/>
            </w:pPr>
            <w:r w:rsidRPr="00FF70C4">
              <w:t>Często</w:t>
            </w:r>
          </w:p>
        </w:tc>
      </w:tr>
      <w:tr w:rsidR="004740DF" w14:paraId="36748FB6" w14:textId="77777777" w:rsidTr="009313F1">
        <w:trPr>
          <w:trHeight w:val="20"/>
        </w:trPr>
        <w:tc>
          <w:tcPr>
            <w:tcW w:w="1590" w:type="pct"/>
            <w:tcBorders>
              <w:top w:val="single" w:sz="4" w:space="0" w:color="000000"/>
              <w:left w:val="single" w:sz="4" w:space="0" w:color="000000"/>
              <w:bottom w:val="single" w:sz="4" w:space="0" w:color="000000"/>
              <w:right w:val="single" w:sz="4" w:space="0" w:color="000000"/>
            </w:tcBorders>
            <w:shd w:val="clear" w:color="auto" w:fill="auto"/>
          </w:tcPr>
          <w:p w14:paraId="660350D8" w14:textId="77777777" w:rsidR="004740DF" w:rsidRPr="001545B6" w:rsidRDefault="004740DF" w:rsidP="00AB5C81">
            <w:pPr>
              <w:keepNext/>
              <w:spacing w:after="0" w:line="240" w:lineRule="auto"/>
              <w:ind w:hanging="11"/>
              <w:rPr>
                <w:lang w:val="pl-PL"/>
              </w:rPr>
            </w:pPr>
            <w:r w:rsidRPr="001545B6">
              <w:rPr>
                <w:lang w:val="pl-PL"/>
              </w:rPr>
              <w:lastRenderedPageBreak/>
              <w:t>Urazy, zatrucia i powikłania po zabiegach</w:t>
            </w:r>
          </w:p>
        </w:tc>
        <w:tc>
          <w:tcPr>
            <w:tcW w:w="2371" w:type="pct"/>
            <w:tcBorders>
              <w:top w:val="single" w:sz="4" w:space="0" w:color="000000"/>
              <w:left w:val="single" w:sz="4" w:space="0" w:color="000000"/>
              <w:bottom w:val="single" w:sz="4" w:space="0" w:color="000000"/>
              <w:right w:val="single" w:sz="4" w:space="0" w:color="000000"/>
            </w:tcBorders>
            <w:shd w:val="clear" w:color="auto" w:fill="auto"/>
          </w:tcPr>
          <w:p w14:paraId="2841611C" w14:textId="77777777" w:rsidR="004740DF" w:rsidRPr="00FF70C4" w:rsidRDefault="004740DF" w:rsidP="00AB5C81">
            <w:pPr>
              <w:keepNext/>
              <w:spacing w:after="0" w:line="240" w:lineRule="auto"/>
              <w:ind w:hanging="11"/>
            </w:pPr>
            <w:r w:rsidRPr="00FF70C4">
              <w:t>Stłuczenia</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14:paraId="6F374590" w14:textId="77777777" w:rsidR="004740DF" w:rsidRPr="00FF70C4" w:rsidRDefault="004740DF" w:rsidP="00AB5C81">
            <w:pPr>
              <w:keepNext/>
              <w:spacing w:after="0"/>
              <w:ind w:left="2" w:hanging="11"/>
            </w:pPr>
            <w:r w:rsidRPr="00FF70C4">
              <w:t>Często</w:t>
            </w:r>
          </w:p>
        </w:tc>
      </w:tr>
    </w:tbl>
    <w:p w14:paraId="30BA1043" w14:textId="77777777" w:rsidR="00151DC4" w:rsidRPr="00484BFA" w:rsidRDefault="00333F86" w:rsidP="00726C53">
      <w:pPr>
        <w:spacing w:after="0" w:line="240" w:lineRule="auto"/>
        <w:ind w:left="0" w:firstLine="0"/>
        <w:rPr>
          <w:sz w:val="20"/>
          <w:szCs w:val="20"/>
          <w:lang w:val="pl-PL"/>
        </w:rPr>
      </w:pPr>
      <w:r w:rsidRPr="00DA260B">
        <w:rPr>
          <w:sz w:val="20"/>
          <w:szCs w:val="20"/>
          <w:vertAlign w:val="superscript"/>
          <w:lang w:val="pl-PL"/>
        </w:rPr>
        <w:t>+</w:t>
      </w:r>
      <w:r w:rsidR="008D488B">
        <w:rPr>
          <w:sz w:val="20"/>
          <w:szCs w:val="20"/>
          <w:lang w:val="pl-PL"/>
        </w:rPr>
        <w:t xml:space="preserve"> </w:t>
      </w:r>
      <w:r w:rsidR="00672FC2" w:rsidRPr="00484BFA">
        <w:rPr>
          <w:sz w:val="20"/>
          <w:szCs w:val="20"/>
          <w:lang w:val="pl-PL"/>
        </w:rPr>
        <w:t>Oznacza działania niepożądane, które zostały zgłoszone w związku ze zgonem.</w:t>
      </w:r>
    </w:p>
    <w:p w14:paraId="63D06C2C" w14:textId="341BC60E" w:rsidR="00151DC4" w:rsidRPr="003D4436" w:rsidRDefault="00672FC2" w:rsidP="00726C53">
      <w:pPr>
        <w:spacing w:after="0" w:line="240" w:lineRule="auto"/>
        <w:ind w:left="0" w:firstLine="0"/>
        <w:rPr>
          <w:sz w:val="20"/>
          <w:szCs w:val="20"/>
          <w:lang w:val="pl-PL"/>
        </w:rPr>
      </w:pPr>
      <w:r w:rsidRPr="00DA260B">
        <w:rPr>
          <w:sz w:val="20"/>
          <w:szCs w:val="20"/>
          <w:vertAlign w:val="superscript"/>
          <w:lang w:val="pl-PL"/>
        </w:rPr>
        <w:t>1</w:t>
      </w:r>
      <w:r w:rsidR="008D488B">
        <w:rPr>
          <w:sz w:val="20"/>
          <w:szCs w:val="20"/>
          <w:lang w:val="pl-PL"/>
        </w:rPr>
        <w:t xml:space="preserve"> </w:t>
      </w:r>
      <w:r w:rsidRPr="00484BFA">
        <w:rPr>
          <w:sz w:val="20"/>
          <w:szCs w:val="20"/>
          <w:lang w:val="pl-PL"/>
        </w:rPr>
        <w:t>Oznacza działania niepożądane, które zostały zgłoszone głównie w związku z</w:t>
      </w:r>
      <w:r w:rsidR="00AE3E93" w:rsidRPr="00484BFA">
        <w:rPr>
          <w:sz w:val="20"/>
          <w:szCs w:val="20"/>
          <w:lang w:val="pl-PL"/>
        </w:rPr>
        <w:t xml:space="preserve"> reakcjami związanymi z wlewem.</w:t>
      </w:r>
      <w:r w:rsidR="00E216C9">
        <w:rPr>
          <w:sz w:val="20"/>
          <w:szCs w:val="20"/>
          <w:lang w:val="pl-PL"/>
        </w:rPr>
        <w:t xml:space="preserve"> </w:t>
      </w:r>
      <w:r w:rsidRPr="003D4436">
        <w:rPr>
          <w:sz w:val="20"/>
          <w:szCs w:val="20"/>
          <w:lang w:val="pl-PL"/>
        </w:rPr>
        <w:t>Szczegółowe dane procentowe nie są dostępne.</w:t>
      </w:r>
    </w:p>
    <w:p w14:paraId="4DD2BB29" w14:textId="77777777" w:rsidR="00151DC4" w:rsidRPr="003D4436" w:rsidRDefault="00333F86" w:rsidP="00726C53">
      <w:pPr>
        <w:spacing w:after="0" w:line="240" w:lineRule="auto"/>
        <w:ind w:left="0" w:firstLine="0"/>
        <w:rPr>
          <w:sz w:val="20"/>
          <w:lang w:val="pl-PL"/>
        </w:rPr>
      </w:pPr>
      <w:r w:rsidRPr="003D4436">
        <w:rPr>
          <w:sz w:val="20"/>
          <w:lang w:val="pl-PL"/>
        </w:rPr>
        <w:t>*</w:t>
      </w:r>
      <w:r w:rsidR="008D488B" w:rsidRPr="003D4436">
        <w:rPr>
          <w:sz w:val="20"/>
          <w:lang w:val="pl-PL"/>
        </w:rPr>
        <w:t xml:space="preserve"> </w:t>
      </w:r>
      <w:r w:rsidR="00672FC2" w:rsidRPr="003D4436">
        <w:rPr>
          <w:sz w:val="20"/>
          <w:lang w:val="pl-PL"/>
        </w:rPr>
        <w:t>Obserwowane w terapii skojarzonej po antracyklinach w skojarzeniu z taksanami.</w:t>
      </w:r>
    </w:p>
    <w:p w14:paraId="2862F24E" w14:textId="77777777" w:rsidR="00724448" w:rsidRPr="003D4436" w:rsidRDefault="00724448" w:rsidP="00733977">
      <w:pPr>
        <w:spacing w:after="0" w:line="240" w:lineRule="auto"/>
        <w:ind w:left="0" w:firstLine="0"/>
        <w:rPr>
          <w:lang w:val="pl-PL"/>
        </w:rPr>
      </w:pPr>
    </w:p>
    <w:p w14:paraId="76F66F14" w14:textId="77777777" w:rsidR="00151DC4" w:rsidRPr="003D4436" w:rsidRDefault="00672FC2" w:rsidP="00733977">
      <w:pPr>
        <w:pStyle w:val="Heading2"/>
        <w:keepLines w:val="0"/>
        <w:spacing w:after="0" w:line="240" w:lineRule="auto"/>
        <w:ind w:left="0" w:firstLine="0"/>
        <w:rPr>
          <w:lang w:val="pl-PL"/>
        </w:rPr>
      </w:pPr>
      <w:r w:rsidRPr="003D4436">
        <w:rPr>
          <w:lang w:val="pl-PL"/>
        </w:rPr>
        <w:t>Opis wybranych działań niepożądanych</w:t>
      </w:r>
    </w:p>
    <w:p w14:paraId="67103CD0" w14:textId="77777777" w:rsidR="00724448" w:rsidRPr="003D4436" w:rsidRDefault="00724448" w:rsidP="00733977">
      <w:pPr>
        <w:keepNext/>
        <w:spacing w:after="0" w:line="240" w:lineRule="auto"/>
        <w:ind w:left="0" w:firstLine="0"/>
        <w:rPr>
          <w:lang w:val="pl-PL"/>
        </w:rPr>
      </w:pPr>
    </w:p>
    <w:p w14:paraId="74F9DCCA" w14:textId="77777777" w:rsidR="00151DC4" w:rsidRPr="005A6DCC" w:rsidRDefault="00672FC2" w:rsidP="00733977">
      <w:pPr>
        <w:pStyle w:val="Heading3"/>
        <w:keepLines w:val="0"/>
        <w:spacing w:after="0" w:line="240" w:lineRule="auto"/>
        <w:ind w:left="0" w:firstLine="0"/>
        <w:rPr>
          <w:lang w:val="pl-PL"/>
        </w:rPr>
      </w:pPr>
      <w:r w:rsidRPr="005A6DCC">
        <w:rPr>
          <w:lang w:val="pl-PL"/>
        </w:rPr>
        <w:t>Zaburzenia czynności serca</w:t>
      </w:r>
    </w:p>
    <w:p w14:paraId="30981A6F" w14:textId="77777777" w:rsidR="00FB6A0B" w:rsidRPr="003D4436" w:rsidRDefault="00FB6A0B" w:rsidP="00733977">
      <w:pPr>
        <w:keepNext/>
        <w:spacing w:after="0" w:line="240" w:lineRule="auto"/>
        <w:ind w:left="0" w:firstLine="0"/>
        <w:rPr>
          <w:lang w:val="pl-PL"/>
        </w:rPr>
      </w:pPr>
    </w:p>
    <w:p w14:paraId="563AE146" w14:textId="559F1978" w:rsidR="00151DC4" w:rsidRPr="003D4436" w:rsidRDefault="00672FC2" w:rsidP="00652837">
      <w:pPr>
        <w:spacing w:after="0" w:line="240" w:lineRule="auto"/>
        <w:ind w:left="0" w:firstLine="0"/>
        <w:rPr>
          <w:lang w:val="pl-PL"/>
        </w:rPr>
      </w:pPr>
      <w:r w:rsidRPr="003D4436">
        <w:rPr>
          <w:lang w:val="pl-PL"/>
        </w:rPr>
        <w:t xml:space="preserve">Zastoinowa niewydolność serca (NYHA </w:t>
      </w:r>
      <w:r w:rsidR="005F3142" w:rsidRPr="003D4436">
        <w:rPr>
          <w:lang w:val="pl-PL"/>
        </w:rPr>
        <w:t>k</w:t>
      </w:r>
      <w:r w:rsidRPr="003D4436">
        <w:rPr>
          <w:lang w:val="pl-PL"/>
        </w:rPr>
        <w:t xml:space="preserve">lasa II–IV) jest częstym działaniem niepożądanym związanym ze stosowaniem </w:t>
      </w:r>
      <w:r w:rsidR="005F3142" w:rsidRPr="003D4436">
        <w:rPr>
          <w:lang w:val="pl-PL"/>
        </w:rPr>
        <w:t>trastuzumabu</w:t>
      </w:r>
      <w:r w:rsidRPr="003D4436">
        <w:rPr>
          <w:lang w:val="pl-PL"/>
        </w:rPr>
        <w:t xml:space="preserve"> i może prowadzić do zgonu pacjenta (patrz punkt 4.4). U chorych poddanych terapii </w:t>
      </w:r>
      <w:r w:rsidR="005F3142" w:rsidRPr="003D4436">
        <w:rPr>
          <w:lang w:val="pl-PL"/>
        </w:rPr>
        <w:t>trastuzumabem</w:t>
      </w:r>
      <w:r w:rsidRPr="003D4436">
        <w:rPr>
          <w:lang w:val="pl-PL"/>
        </w:rPr>
        <w:t xml:space="preserve"> wystąpiły objawy zaburzenia czynności serca, takie jak</w:t>
      </w:r>
      <w:r w:rsidR="00AE6B35">
        <w:rPr>
          <w:lang w:val="pl-PL"/>
        </w:rPr>
        <w:t>:</w:t>
      </w:r>
      <w:r w:rsidRPr="003D4436">
        <w:rPr>
          <w:lang w:val="pl-PL"/>
        </w:rPr>
        <w:t xml:space="preserve"> duszność (również w pozycji leżącej), nasilenie kaszlu, obrzęk płuc, obecność trzeciego tonu serca lub zmniejszenie wartości LVEF (patrz punkt 4.4).</w:t>
      </w:r>
    </w:p>
    <w:p w14:paraId="2BE1292D" w14:textId="77777777" w:rsidR="00BA37C9" w:rsidRPr="003D4436" w:rsidRDefault="00BA37C9" w:rsidP="00733977">
      <w:pPr>
        <w:spacing w:after="0" w:line="240" w:lineRule="auto"/>
        <w:ind w:left="0" w:firstLine="0"/>
        <w:rPr>
          <w:lang w:val="pl-PL"/>
        </w:rPr>
      </w:pPr>
    </w:p>
    <w:p w14:paraId="77F568A7" w14:textId="3C4FB081" w:rsidR="00151DC4" w:rsidRPr="003D4436" w:rsidRDefault="00672FC2" w:rsidP="00733977">
      <w:pPr>
        <w:spacing w:after="0" w:line="240" w:lineRule="auto"/>
        <w:ind w:left="0" w:firstLine="0"/>
        <w:rPr>
          <w:lang w:val="pl-PL"/>
        </w:rPr>
      </w:pPr>
      <w:r w:rsidRPr="003D4436">
        <w:rPr>
          <w:lang w:val="pl-PL"/>
        </w:rPr>
        <w:t xml:space="preserve">W 3 rejestracyjnych badaniach klinicznych z terapią adiuwantową </w:t>
      </w:r>
      <w:r w:rsidR="005F3142" w:rsidRPr="003D4436">
        <w:rPr>
          <w:lang w:val="pl-PL"/>
        </w:rPr>
        <w:t>trastuzumabem</w:t>
      </w:r>
      <w:r w:rsidRPr="003D4436">
        <w:rPr>
          <w:lang w:val="pl-PL"/>
        </w:rPr>
        <w:t xml:space="preserve"> podawanym w skojarzeniu z chemioterapią częstość zaburzeń czynności serca stopnia 3</w:t>
      </w:r>
      <w:r w:rsidR="00FF3B37" w:rsidRPr="003D4436">
        <w:rPr>
          <w:lang w:val="pl-PL"/>
        </w:rPr>
        <w:t>.</w:t>
      </w:r>
      <w:r w:rsidRPr="003D4436">
        <w:rPr>
          <w:lang w:val="pl-PL"/>
        </w:rPr>
        <w:t>/4</w:t>
      </w:r>
      <w:r w:rsidR="00FF3B37" w:rsidRPr="003D4436">
        <w:rPr>
          <w:lang w:val="pl-PL"/>
        </w:rPr>
        <w:t>.</w:t>
      </w:r>
      <w:r w:rsidRPr="003D4436">
        <w:rPr>
          <w:lang w:val="pl-PL"/>
        </w:rPr>
        <w:t xml:space="preserve"> (w szczególności objawowa zastoinowa niewydolność serca) była podobna u pacjentów, którzy otrzymywali samą chemioterapię (tzn. nie otrzymywali </w:t>
      </w:r>
      <w:r w:rsidR="005F3142" w:rsidRPr="003D4436">
        <w:rPr>
          <w:lang w:val="pl-PL"/>
        </w:rPr>
        <w:t>trastuzumabu</w:t>
      </w:r>
      <w:r w:rsidRPr="003D4436">
        <w:rPr>
          <w:lang w:val="pl-PL"/>
        </w:rPr>
        <w:t xml:space="preserve">) i u pacjentów, którzy otrzymali </w:t>
      </w:r>
      <w:r w:rsidR="005F3142" w:rsidRPr="003D4436">
        <w:rPr>
          <w:lang w:val="pl-PL"/>
        </w:rPr>
        <w:t xml:space="preserve">trastuzumab </w:t>
      </w:r>
      <w:r w:rsidRPr="003D4436">
        <w:rPr>
          <w:lang w:val="pl-PL"/>
        </w:rPr>
        <w:t xml:space="preserve">sekwencyjnie </w:t>
      </w:r>
      <w:r w:rsidR="005F3142" w:rsidRPr="003D4436">
        <w:rPr>
          <w:lang w:val="pl-PL"/>
        </w:rPr>
        <w:t>d</w:t>
      </w:r>
      <w:r w:rsidRPr="003D4436">
        <w:rPr>
          <w:lang w:val="pl-PL"/>
        </w:rPr>
        <w:t>o chemioterapii z taksanem (0,3</w:t>
      </w:r>
      <w:r w:rsidR="00D96F2B" w:rsidRPr="003D4436">
        <w:rPr>
          <w:lang w:val="pl-PL"/>
        </w:rPr>
        <w:t> </w:t>
      </w:r>
      <w:r w:rsidR="00B67571" w:rsidRPr="003D4436">
        <w:rPr>
          <w:lang w:val="pl-PL"/>
        </w:rPr>
        <w:t>– </w:t>
      </w:r>
      <w:r w:rsidRPr="003D4436">
        <w:rPr>
          <w:lang w:val="pl-PL"/>
        </w:rPr>
        <w:t>0,4</w:t>
      </w:r>
      <w:r w:rsidR="00F92E86" w:rsidRPr="003D4436">
        <w:rPr>
          <w:lang w:val="pl-PL"/>
        </w:rPr>
        <w:t>%</w:t>
      </w:r>
      <w:r w:rsidRPr="003D4436">
        <w:rPr>
          <w:lang w:val="pl-PL"/>
        </w:rPr>
        <w:t xml:space="preserve">). Częstość ta była największa u pacjentów, którzy otrzymywali </w:t>
      </w:r>
      <w:r w:rsidR="005F3142" w:rsidRPr="003D4436">
        <w:rPr>
          <w:lang w:val="pl-PL"/>
        </w:rPr>
        <w:t>trastuzumab</w:t>
      </w:r>
      <w:r w:rsidRPr="003D4436">
        <w:rPr>
          <w:lang w:val="pl-PL"/>
        </w:rPr>
        <w:t xml:space="preserve"> jednocześnie z taksanem (2,0</w:t>
      </w:r>
      <w:r w:rsidR="00F92E86" w:rsidRPr="003D4436">
        <w:rPr>
          <w:lang w:val="pl-PL"/>
        </w:rPr>
        <w:t>%</w:t>
      </w:r>
      <w:r w:rsidRPr="003D4436">
        <w:rPr>
          <w:lang w:val="pl-PL"/>
        </w:rPr>
        <w:t xml:space="preserve">). Dane dotyczące jednoczesnego stosowania </w:t>
      </w:r>
      <w:r w:rsidR="005F3142" w:rsidRPr="003D4436">
        <w:rPr>
          <w:lang w:val="pl-PL"/>
        </w:rPr>
        <w:t>trastuzumabu</w:t>
      </w:r>
      <w:r w:rsidRPr="003D4436">
        <w:rPr>
          <w:lang w:val="pl-PL"/>
        </w:rPr>
        <w:t xml:space="preserve"> i antracykliny w małej dawce w ramach leczenia neoadiuwantowego są ograniczone (patrz punkt 4.4).</w:t>
      </w:r>
    </w:p>
    <w:p w14:paraId="1CBCCF8C" w14:textId="77777777" w:rsidR="00BA37C9" w:rsidRPr="003D4436" w:rsidRDefault="00BA37C9" w:rsidP="00733977">
      <w:pPr>
        <w:spacing w:after="0" w:line="240" w:lineRule="auto"/>
        <w:ind w:left="0" w:firstLine="0"/>
        <w:rPr>
          <w:lang w:val="pl-PL"/>
        </w:rPr>
      </w:pPr>
    </w:p>
    <w:p w14:paraId="1272F186" w14:textId="3929EC4E" w:rsidR="00151DC4" w:rsidRPr="003D4436" w:rsidRDefault="00672FC2" w:rsidP="00733977">
      <w:pPr>
        <w:spacing w:after="0" w:line="240" w:lineRule="auto"/>
        <w:ind w:left="0" w:firstLine="0"/>
        <w:rPr>
          <w:lang w:val="pl-PL"/>
        </w:rPr>
      </w:pPr>
      <w:r w:rsidRPr="003D4436">
        <w:rPr>
          <w:lang w:val="pl-PL"/>
        </w:rPr>
        <w:t xml:space="preserve">Gdy </w:t>
      </w:r>
      <w:r w:rsidR="007C4014" w:rsidRPr="003D4436">
        <w:rPr>
          <w:lang w:val="pl-PL"/>
        </w:rPr>
        <w:t xml:space="preserve">trastuzumab </w:t>
      </w:r>
      <w:r w:rsidRPr="003D4436">
        <w:rPr>
          <w:lang w:val="pl-PL"/>
        </w:rPr>
        <w:t>podawano po zakończeniu chemioterapii adiuwantowej, po okresie obserwacji o medianie wynoszącej 12 miesięcy, niewydolność serca klasy III-IV wg NYHA obserwowano u 0,6</w:t>
      </w:r>
      <w:r w:rsidR="00F92E86" w:rsidRPr="003D4436">
        <w:rPr>
          <w:lang w:val="pl-PL"/>
        </w:rPr>
        <w:t>%</w:t>
      </w:r>
      <w:r w:rsidRPr="003D4436">
        <w:rPr>
          <w:lang w:val="pl-PL"/>
        </w:rPr>
        <w:t xml:space="preserve"> pacjentów z grupy leczonej 1 rok. W badaniu BO16348 po okresie obserwacji o medianie wynoszącej 8 lat, częstość występowania ciężkiej zastoinowej niewydolności serca (NYHA klasa III i IV) w trakcie 1</w:t>
      </w:r>
      <w:r w:rsidR="00FF3B37" w:rsidRPr="003D4436">
        <w:rPr>
          <w:lang w:val="pl-PL"/>
        </w:rPr>
        <w:t>.</w:t>
      </w:r>
      <w:r w:rsidRPr="003D4436">
        <w:rPr>
          <w:lang w:val="pl-PL"/>
        </w:rPr>
        <w:t xml:space="preserve"> roku leczenia </w:t>
      </w:r>
      <w:r w:rsidR="007C4014" w:rsidRPr="003D4436">
        <w:rPr>
          <w:lang w:val="pl-PL"/>
        </w:rPr>
        <w:t>trastuzumabem</w:t>
      </w:r>
      <w:r w:rsidRPr="003D4436">
        <w:rPr>
          <w:lang w:val="pl-PL"/>
        </w:rPr>
        <w:t xml:space="preserve"> wynosiła 0,8</w:t>
      </w:r>
      <w:r w:rsidR="00F92E86" w:rsidRPr="003D4436">
        <w:rPr>
          <w:lang w:val="pl-PL"/>
        </w:rPr>
        <w:t>%</w:t>
      </w:r>
      <w:r w:rsidRPr="003D4436">
        <w:rPr>
          <w:lang w:val="pl-PL"/>
        </w:rPr>
        <w:t>, a wskaźnik występowania łagodnych objawowych i bezobjawowych zaburzeń czynności lewej komory wynosił 4,6</w:t>
      </w:r>
      <w:r w:rsidR="00F92E86" w:rsidRPr="003D4436">
        <w:rPr>
          <w:lang w:val="pl-PL"/>
        </w:rPr>
        <w:t>%</w:t>
      </w:r>
      <w:r w:rsidRPr="003D4436">
        <w:rPr>
          <w:lang w:val="pl-PL"/>
        </w:rPr>
        <w:t>.</w:t>
      </w:r>
    </w:p>
    <w:p w14:paraId="5EA855FA" w14:textId="77777777" w:rsidR="00E14D39" w:rsidRPr="003D4436" w:rsidRDefault="00E14D39" w:rsidP="00733977">
      <w:pPr>
        <w:spacing w:after="0" w:line="240" w:lineRule="auto"/>
        <w:ind w:left="0" w:firstLine="0"/>
        <w:rPr>
          <w:lang w:val="pl-PL"/>
        </w:rPr>
      </w:pPr>
    </w:p>
    <w:p w14:paraId="7AF74FC7" w14:textId="34D2A007" w:rsidR="00151DC4" w:rsidRPr="003D4436" w:rsidRDefault="00672FC2" w:rsidP="00BA37C9">
      <w:pPr>
        <w:spacing w:after="0" w:line="240" w:lineRule="auto"/>
        <w:ind w:left="0" w:firstLine="0"/>
        <w:rPr>
          <w:lang w:val="pl-PL"/>
        </w:rPr>
      </w:pPr>
      <w:r w:rsidRPr="003D4436">
        <w:rPr>
          <w:lang w:val="pl-PL"/>
        </w:rPr>
        <w:t xml:space="preserve">Odwracalność ciężkiej zastoinowej niewydolności serca (zdefiniowanej jako ciąg przynajmniej </w:t>
      </w:r>
      <w:r w:rsidR="00FF6881" w:rsidRPr="003D4436">
        <w:rPr>
          <w:lang w:val="pl-PL"/>
        </w:rPr>
        <w:t>dwóch kolejnych wartości LVEF ≥ </w:t>
      </w:r>
      <w:r w:rsidRPr="003D4436">
        <w:rPr>
          <w:lang w:val="pl-PL"/>
        </w:rPr>
        <w:t>50% po zdarzeniu) obserwowano u 71,4</w:t>
      </w:r>
      <w:r w:rsidR="00F92E86" w:rsidRPr="003D4436">
        <w:rPr>
          <w:lang w:val="pl-PL"/>
        </w:rPr>
        <w:t>%</w:t>
      </w:r>
      <w:r w:rsidRPr="003D4436">
        <w:rPr>
          <w:lang w:val="pl-PL"/>
        </w:rPr>
        <w:t xml:space="preserve"> pacjentów przyjmujących </w:t>
      </w:r>
      <w:r w:rsidR="007C4014" w:rsidRPr="003D4436">
        <w:rPr>
          <w:lang w:val="pl-PL"/>
        </w:rPr>
        <w:t>trastuzumab</w:t>
      </w:r>
      <w:r w:rsidRPr="003D4436">
        <w:rPr>
          <w:lang w:val="pl-PL"/>
        </w:rPr>
        <w:t>. Odwracalność łagodnych objawowych i bezobjawowych zaburzeń czynności lewej komory wykazano u 79,5</w:t>
      </w:r>
      <w:r w:rsidR="00F92E86" w:rsidRPr="003D4436">
        <w:rPr>
          <w:lang w:val="pl-PL"/>
        </w:rPr>
        <w:t>%</w:t>
      </w:r>
      <w:r w:rsidRPr="003D4436">
        <w:rPr>
          <w:lang w:val="pl-PL"/>
        </w:rPr>
        <w:t xml:space="preserve"> pacjentów. Około 17</w:t>
      </w:r>
      <w:r w:rsidR="00F92E86" w:rsidRPr="003D4436">
        <w:rPr>
          <w:lang w:val="pl-PL"/>
        </w:rPr>
        <w:t>%</w:t>
      </w:r>
      <w:r w:rsidRPr="003D4436">
        <w:rPr>
          <w:lang w:val="pl-PL"/>
        </w:rPr>
        <w:t xml:space="preserve"> kardiologicznych zdarzeń związanych z zaburzeniami czynności serca wystąpiło po zakończeniu terapii </w:t>
      </w:r>
      <w:r w:rsidR="007C4014" w:rsidRPr="003D4436">
        <w:rPr>
          <w:lang w:val="pl-PL"/>
        </w:rPr>
        <w:t>trastuzumabem</w:t>
      </w:r>
      <w:r w:rsidRPr="003D4436">
        <w:rPr>
          <w:lang w:val="pl-PL"/>
        </w:rPr>
        <w:t>.</w:t>
      </w:r>
    </w:p>
    <w:p w14:paraId="7CBC7E13" w14:textId="77777777" w:rsidR="00BA37C9" w:rsidRPr="003D4436" w:rsidRDefault="00BA37C9" w:rsidP="00BA37C9">
      <w:pPr>
        <w:spacing w:after="0" w:line="240" w:lineRule="auto"/>
        <w:ind w:left="0" w:firstLine="0"/>
        <w:rPr>
          <w:lang w:val="pl-PL"/>
        </w:rPr>
      </w:pPr>
    </w:p>
    <w:p w14:paraId="663D979C" w14:textId="74560306" w:rsidR="00151DC4" w:rsidRPr="003D4436" w:rsidRDefault="00672FC2" w:rsidP="00BA37C9">
      <w:pPr>
        <w:spacing w:after="0" w:line="240" w:lineRule="auto"/>
        <w:ind w:left="0" w:firstLine="0"/>
        <w:rPr>
          <w:lang w:val="pl-PL"/>
        </w:rPr>
      </w:pPr>
      <w:r w:rsidRPr="003D4436">
        <w:rPr>
          <w:lang w:val="pl-PL"/>
        </w:rPr>
        <w:t xml:space="preserve">W </w:t>
      </w:r>
      <w:r w:rsidR="005702A1">
        <w:rPr>
          <w:lang w:val="pl-PL"/>
        </w:rPr>
        <w:t>kluczowych</w:t>
      </w:r>
      <w:r w:rsidR="005702A1" w:rsidRPr="003D4436">
        <w:rPr>
          <w:lang w:val="pl-PL"/>
        </w:rPr>
        <w:t xml:space="preserve"> </w:t>
      </w:r>
      <w:r w:rsidRPr="003D4436">
        <w:rPr>
          <w:lang w:val="pl-PL"/>
        </w:rPr>
        <w:t xml:space="preserve">badaniach klinicznych, w których </w:t>
      </w:r>
      <w:r w:rsidR="007C4014" w:rsidRPr="003D4436">
        <w:rPr>
          <w:lang w:val="pl-PL"/>
        </w:rPr>
        <w:t xml:space="preserve">trastuzumab </w:t>
      </w:r>
      <w:r w:rsidRPr="003D4436">
        <w:rPr>
          <w:lang w:val="pl-PL"/>
        </w:rPr>
        <w:t>stosowano w ramach leczenia paliatywnego, częstość zaburzeń</w:t>
      </w:r>
      <w:r w:rsidR="00FF6881" w:rsidRPr="003D4436">
        <w:rPr>
          <w:lang w:val="pl-PL"/>
        </w:rPr>
        <w:t xml:space="preserve"> czynności serca wyniosła 9</w:t>
      </w:r>
      <w:r w:rsidR="00F92E86" w:rsidRPr="003D4436">
        <w:rPr>
          <w:lang w:val="pl-PL"/>
        </w:rPr>
        <w:t>%</w:t>
      </w:r>
      <w:r w:rsidR="00FF6881" w:rsidRPr="003D4436">
        <w:rPr>
          <w:lang w:val="pl-PL"/>
        </w:rPr>
        <w:t> – </w:t>
      </w:r>
      <w:r w:rsidRPr="003D4436">
        <w:rPr>
          <w:lang w:val="pl-PL"/>
        </w:rPr>
        <w:t>12</w:t>
      </w:r>
      <w:r w:rsidR="00F92E86" w:rsidRPr="003D4436">
        <w:rPr>
          <w:lang w:val="pl-PL"/>
        </w:rPr>
        <w:t>%</w:t>
      </w:r>
      <w:r w:rsidRPr="003D4436">
        <w:rPr>
          <w:lang w:val="pl-PL"/>
        </w:rPr>
        <w:t>, w przypadku terapii skojarzonej z pak</w:t>
      </w:r>
      <w:r w:rsidR="00FF6881" w:rsidRPr="003D4436">
        <w:rPr>
          <w:lang w:val="pl-PL"/>
        </w:rPr>
        <w:t>litakselem w porównaniu z 1</w:t>
      </w:r>
      <w:r w:rsidR="00F92E86" w:rsidRPr="003D4436">
        <w:rPr>
          <w:lang w:val="pl-PL"/>
        </w:rPr>
        <w:t>%</w:t>
      </w:r>
      <w:r w:rsidR="009E2D60" w:rsidRPr="003D4436">
        <w:rPr>
          <w:lang w:val="pl-PL"/>
        </w:rPr>
        <w:t> – </w:t>
      </w:r>
      <w:r w:rsidRPr="003D4436">
        <w:rPr>
          <w:lang w:val="pl-PL"/>
        </w:rPr>
        <w:t>4</w:t>
      </w:r>
      <w:r w:rsidR="00F92E86" w:rsidRPr="003D4436">
        <w:rPr>
          <w:lang w:val="pl-PL"/>
        </w:rPr>
        <w:t>%</w:t>
      </w:r>
      <w:r w:rsidRPr="003D4436">
        <w:rPr>
          <w:lang w:val="pl-PL"/>
        </w:rPr>
        <w:t xml:space="preserve"> u chorych poddanych leczeniu paklitakselem w monoterapii. Natomiast u chorych, u których </w:t>
      </w:r>
      <w:r w:rsidR="007C4014" w:rsidRPr="003D4436">
        <w:rPr>
          <w:lang w:val="pl-PL"/>
        </w:rPr>
        <w:t xml:space="preserve">trastuzumab </w:t>
      </w:r>
      <w:r w:rsidRPr="003D4436">
        <w:rPr>
          <w:lang w:val="pl-PL"/>
        </w:rPr>
        <w:t>stosowano w monoterapii, częstoś</w:t>
      </w:r>
      <w:r w:rsidR="009418F9" w:rsidRPr="003D4436">
        <w:rPr>
          <w:lang w:val="pl-PL"/>
        </w:rPr>
        <w:t>ć zaburzeń serca wyniosła 6</w:t>
      </w:r>
      <w:r w:rsidR="00F92E86" w:rsidRPr="003D4436">
        <w:rPr>
          <w:lang w:val="pl-PL"/>
        </w:rPr>
        <w:t>%</w:t>
      </w:r>
      <w:r w:rsidR="00FF6881" w:rsidRPr="003D4436">
        <w:rPr>
          <w:lang w:val="pl-PL"/>
        </w:rPr>
        <w:t> – </w:t>
      </w:r>
      <w:r w:rsidRPr="003D4436">
        <w:rPr>
          <w:lang w:val="pl-PL"/>
        </w:rPr>
        <w:t>9</w:t>
      </w:r>
      <w:r w:rsidR="00F92E86" w:rsidRPr="003D4436">
        <w:rPr>
          <w:lang w:val="pl-PL"/>
        </w:rPr>
        <w:t>%</w:t>
      </w:r>
      <w:r w:rsidRPr="003D4436">
        <w:rPr>
          <w:lang w:val="pl-PL"/>
        </w:rPr>
        <w:t xml:space="preserve">. </w:t>
      </w:r>
      <w:r w:rsidR="005702A1">
        <w:rPr>
          <w:lang w:val="pl-PL"/>
        </w:rPr>
        <w:t>Zaburzenia czynno</w:t>
      </w:r>
      <w:r w:rsidR="00CB1EEA">
        <w:rPr>
          <w:lang w:val="pl-PL"/>
        </w:rPr>
        <w:t>ś</w:t>
      </w:r>
      <w:r w:rsidR="005702A1">
        <w:rPr>
          <w:lang w:val="pl-PL"/>
        </w:rPr>
        <w:t>ci</w:t>
      </w:r>
      <w:r w:rsidR="005702A1" w:rsidRPr="003D4436">
        <w:rPr>
          <w:lang w:val="pl-PL"/>
        </w:rPr>
        <w:t xml:space="preserve"> </w:t>
      </w:r>
      <w:r w:rsidRPr="003D4436">
        <w:rPr>
          <w:lang w:val="pl-PL"/>
        </w:rPr>
        <w:t xml:space="preserve">serca najczęściej stwierdzano u chorych poddanych jednocześnie terapii </w:t>
      </w:r>
      <w:r w:rsidR="007C4014" w:rsidRPr="003D4436">
        <w:rPr>
          <w:lang w:val="pl-PL"/>
        </w:rPr>
        <w:t>trastuzumabem</w:t>
      </w:r>
      <w:r w:rsidRPr="003D4436">
        <w:rPr>
          <w:lang w:val="pl-PL"/>
        </w:rPr>
        <w:t xml:space="preserve"> i chemioterapii zawierającej antracyklinę i cyklofosfamid (27</w:t>
      </w:r>
      <w:r w:rsidR="00F92E86" w:rsidRPr="003D4436">
        <w:rPr>
          <w:lang w:val="pl-PL"/>
        </w:rPr>
        <w:t>%</w:t>
      </w:r>
      <w:r w:rsidRPr="003D4436">
        <w:rPr>
          <w:lang w:val="pl-PL"/>
        </w:rPr>
        <w:t>) i była ona istotnie większa w porównaniu z częstością tego powikłania u chorych, u których stosowano jedynie chemioterapię złożoną z antracykl</w:t>
      </w:r>
      <w:r w:rsidR="009E2D60" w:rsidRPr="003D4436">
        <w:rPr>
          <w:lang w:val="pl-PL"/>
        </w:rPr>
        <w:t>iny i cyklofosfamidu (7</w:t>
      </w:r>
      <w:r w:rsidR="00F92E86" w:rsidRPr="003D4436">
        <w:rPr>
          <w:lang w:val="pl-PL"/>
        </w:rPr>
        <w:t>%</w:t>
      </w:r>
      <w:r w:rsidR="009E2D60" w:rsidRPr="003D4436">
        <w:rPr>
          <w:lang w:val="pl-PL"/>
        </w:rPr>
        <w:t> – </w:t>
      </w:r>
      <w:r w:rsidRPr="003D4436">
        <w:rPr>
          <w:lang w:val="pl-PL"/>
        </w:rPr>
        <w:t>10</w:t>
      </w:r>
      <w:r w:rsidR="00F92E86" w:rsidRPr="003D4436">
        <w:rPr>
          <w:lang w:val="pl-PL"/>
        </w:rPr>
        <w:t>%</w:t>
      </w:r>
      <w:r w:rsidRPr="003D4436">
        <w:rPr>
          <w:lang w:val="pl-PL"/>
        </w:rPr>
        <w:t>). W kolejnym przeprowadzonym badaniu, w którym czynność serca monitor</w:t>
      </w:r>
      <w:r w:rsidR="00FF3B37" w:rsidRPr="003D4436">
        <w:rPr>
          <w:lang w:val="pl-PL"/>
        </w:rPr>
        <w:t>o</w:t>
      </w:r>
      <w:r w:rsidRPr="003D4436">
        <w:rPr>
          <w:lang w:val="pl-PL"/>
        </w:rPr>
        <w:t>wano prospektywnie, objawowa niewydolność serca wystąpiła u 2,2</w:t>
      </w:r>
      <w:r w:rsidR="00F92E86" w:rsidRPr="003D4436">
        <w:rPr>
          <w:lang w:val="pl-PL"/>
        </w:rPr>
        <w:t>%</w:t>
      </w:r>
      <w:r w:rsidRPr="003D4436">
        <w:rPr>
          <w:lang w:val="pl-PL"/>
        </w:rPr>
        <w:t xml:space="preserve"> chorych poddanych terapii </w:t>
      </w:r>
      <w:r w:rsidR="007C4014" w:rsidRPr="003D4436">
        <w:rPr>
          <w:lang w:val="pl-PL"/>
        </w:rPr>
        <w:t xml:space="preserve">trastuzumabem </w:t>
      </w:r>
      <w:r w:rsidRPr="003D4436">
        <w:rPr>
          <w:lang w:val="pl-PL"/>
        </w:rPr>
        <w:t>z docetakselem, natomiast u chorych w ramieniu z docetakselem w monoterapii nie obserwowano tego powikłania (0</w:t>
      </w:r>
      <w:r w:rsidR="00F92E86" w:rsidRPr="003D4436">
        <w:rPr>
          <w:lang w:val="pl-PL"/>
        </w:rPr>
        <w:t>%</w:t>
      </w:r>
      <w:r w:rsidRPr="003D4436">
        <w:rPr>
          <w:lang w:val="pl-PL"/>
        </w:rPr>
        <w:t>). U większości chorych (79</w:t>
      </w:r>
      <w:r w:rsidR="00F92E86" w:rsidRPr="003D4436">
        <w:rPr>
          <w:lang w:val="pl-PL"/>
        </w:rPr>
        <w:t>%</w:t>
      </w:r>
      <w:r w:rsidRPr="003D4436">
        <w:rPr>
          <w:lang w:val="pl-PL"/>
        </w:rPr>
        <w:t>) biorących udział w badaniach dotyczących leczenia paliatywnego, u których wystąpiły zaburzenia czynności serca, stwierdzono poprawę stanu zdrowia po zastosowaniu standardowego leczenia farmakologicznego CHF.</w:t>
      </w:r>
    </w:p>
    <w:p w14:paraId="63EE2D7C" w14:textId="77777777" w:rsidR="00BA37C9" w:rsidRPr="003D4436" w:rsidRDefault="00BA37C9" w:rsidP="00BA37C9">
      <w:pPr>
        <w:spacing w:after="0" w:line="240" w:lineRule="auto"/>
        <w:ind w:left="0" w:firstLine="0"/>
        <w:rPr>
          <w:lang w:val="pl-PL"/>
        </w:rPr>
      </w:pPr>
    </w:p>
    <w:p w14:paraId="4353EAE1" w14:textId="77777777" w:rsidR="00151DC4" w:rsidRPr="003D4436" w:rsidRDefault="00672FC2" w:rsidP="000E35B7">
      <w:pPr>
        <w:pStyle w:val="Heading3"/>
        <w:keepLines w:val="0"/>
        <w:spacing w:after="0" w:line="240" w:lineRule="auto"/>
        <w:ind w:left="0" w:firstLine="0"/>
        <w:rPr>
          <w:lang w:val="pl-PL"/>
        </w:rPr>
      </w:pPr>
      <w:r w:rsidRPr="003D4436">
        <w:rPr>
          <w:lang w:val="pl-PL"/>
        </w:rPr>
        <w:lastRenderedPageBreak/>
        <w:t>Reakcje związane z wlewem, reakcje rzekomoalergiczne i nadwrażliwość</w:t>
      </w:r>
    </w:p>
    <w:p w14:paraId="056684BF" w14:textId="77777777" w:rsidR="00B25B5C" w:rsidRPr="003D4436" w:rsidRDefault="00B25B5C" w:rsidP="000E35B7">
      <w:pPr>
        <w:keepNext/>
        <w:spacing w:after="0" w:line="240" w:lineRule="auto"/>
        <w:ind w:left="0" w:firstLine="0"/>
        <w:rPr>
          <w:lang w:val="pl-PL"/>
        </w:rPr>
      </w:pPr>
    </w:p>
    <w:p w14:paraId="48FF400B" w14:textId="22BEF2F8" w:rsidR="00151DC4" w:rsidRPr="003D4436" w:rsidRDefault="00672FC2" w:rsidP="00BA37C9">
      <w:pPr>
        <w:spacing w:after="0" w:line="240" w:lineRule="auto"/>
        <w:ind w:left="0" w:firstLine="0"/>
        <w:rPr>
          <w:lang w:val="pl-PL"/>
        </w:rPr>
      </w:pPr>
      <w:r w:rsidRPr="003D4436">
        <w:rPr>
          <w:lang w:val="pl-PL"/>
        </w:rPr>
        <w:t>Ocenia się, że około 40</w:t>
      </w:r>
      <w:r w:rsidR="00F92E86" w:rsidRPr="003D4436">
        <w:rPr>
          <w:lang w:val="pl-PL"/>
        </w:rPr>
        <w:t>%</w:t>
      </w:r>
      <w:r w:rsidRPr="003D4436">
        <w:rPr>
          <w:lang w:val="pl-PL"/>
        </w:rPr>
        <w:t xml:space="preserve"> pacjentów, którzy byli leczeni </w:t>
      </w:r>
      <w:r w:rsidR="00E32E66" w:rsidRPr="003D4436">
        <w:rPr>
          <w:lang w:val="pl-PL"/>
        </w:rPr>
        <w:t>trastuzumabem</w:t>
      </w:r>
      <w:r w:rsidRPr="003D4436">
        <w:rPr>
          <w:lang w:val="pl-PL"/>
        </w:rPr>
        <w:t xml:space="preserve">, doświadczyło </w:t>
      </w:r>
      <w:r w:rsidR="005702A1" w:rsidRPr="003D4436">
        <w:rPr>
          <w:lang w:val="pl-PL"/>
        </w:rPr>
        <w:t>jakiej</w:t>
      </w:r>
      <w:r w:rsidR="005702A1">
        <w:rPr>
          <w:lang w:val="pl-PL"/>
        </w:rPr>
        <w:t>kolwiek</w:t>
      </w:r>
      <w:r w:rsidR="005702A1" w:rsidRPr="003D4436">
        <w:rPr>
          <w:lang w:val="pl-PL"/>
        </w:rPr>
        <w:t xml:space="preserve"> </w:t>
      </w:r>
      <w:r w:rsidRPr="003D4436">
        <w:rPr>
          <w:lang w:val="pl-PL"/>
        </w:rPr>
        <w:t>formy reakcji związanej z wlewem. Jednakże większość reakcji związanych z wlewem ma nasilenie łagodne do umiarkowanego (według kategorii systemu NCI-CTC) i występuje zazwyczaj na początku terapii na przykład podczas pierwszego, drugiego i trzeciego wlewu zmniejszając częstość w kolejnych wlewach. Obserwowano następujące reakcje: dreszcze, gorączkę, duszność, niedociśnienie, świszczący oddech, skurcz oskrzeli, tachykardię, zmniejszenie saturacji krwi, niewydolność oddechową, wysypkę, nudności, wymioty i ból głowy (patrz punkt 4.4). Częstość wystąpienia reakcji związanych z wlewem biorąc pod uwagę wszystkie stopnie nasilenia różniła się pomiędzy badaniami w zależności od wskazania, metodologii zbierania danych oraz od faktu, czy trastuzumab stosowano jednocześnie z chemioterapią, czy w monoterapii.</w:t>
      </w:r>
    </w:p>
    <w:p w14:paraId="0348C9BB" w14:textId="77777777" w:rsidR="000E35B7" w:rsidRPr="003D4436" w:rsidRDefault="000E35B7" w:rsidP="00BA37C9">
      <w:pPr>
        <w:spacing w:after="0" w:line="240" w:lineRule="auto"/>
        <w:ind w:left="0" w:firstLine="0"/>
        <w:rPr>
          <w:lang w:val="pl-PL"/>
        </w:rPr>
      </w:pPr>
    </w:p>
    <w:p w14:paraId="1A6FB558" w14:textId="42A28AB4" w:rsidR="00151DC4" w:rsidRPr="003D4436" w:rsidRDefault="00672FC2" w:rsidP="00BA37C9">
      <w:pPr>
        <w:spacing w:after="0" w:line="240" w:lineRule="auto"/>
        <w:ind w:left="0" w:firstLine="0"/>
        <w:rPr>
          <w:lang w:val="pl-PL"/>
        </w:rPr>
      </w:pPr>
      <w:r w:rsidRPr="003D4436">
        <w:rPr>
          <w:lang w:val="pl-PL"/>
        </w:rPr>
        <w:t>Ciężkie reakcje anafilaktyczne wymagające natychmiastowej dodatkowej interwencji mogą wystąpić</w:t>
      </w:r>
      <w:r w:rsidR="000C07B4" w:rsidRPr="003D4436">
        <w:rPr>
          <w:lang w:val="pl-PL"/>
        </w:rPr>
        <w:t xml:space="preserve"> </w:t>
      </w:r>
      <w:r w:rsidRPr="003D4436">
        <w:rPr>
          <w:lang w:val="pl-PL"/>
        </w:rPr>
        <w:t xml:space="preserve">zazwyczaj podczas pierwszego lub drugiego wlewu </w:t>
      </w:r>
      <w:r w:rsidR="00E32E66" w:rsidRPr="003D4436">
        <w:rPr>
          <w:lang w:val="pl-PL"/>
        </w:rPr>
        <w:t>trastuzumabu</w:t>
      </w:r>
      <w:r w:rsidRPr="003D4436">
        <w:rPr>
          <w:lang w:val="pl-PL"/>
        </w:rPr>
        <w:t xml:space="preserve"> (patrz punkt 4.4) i mogą wiązać się ze </w:t>
      </w:r>
      <w:r w:rsidR="00FF3B37" w:rsidRPr="003D4436">
        <w:rPr>
          <w:lang w:val="pl-PL"/>
        </w:rPr>
        <w:t>zgonem</w:t>
      </w:r>
      <w:r w:rsidRPr="003D4436">
        <w:rPr>
          <w:lang w:val="pl-PL"/>
        </w:rPr>
        <w:t xml:space="preserve"> pacjenta.</w:t>
      </w:r>
      <w:r w:rsidR="00FE1525" w:rsidRPr="003D4436">
        <w:rPr>
          <w:lang w:val="pl-PL"/>
        </w:rPr>
        <w:t xml:space="preserve"> </w:t>
      </w:r>
      <w:r w:rsidRPr="003D4436">
        <w:rPr>
          <w:lang w:val="pl-PL"/>
        </w:rPr>
        <w:t>W pojedynczych przypadkach wystąpiły reakcje anafilaktoidalne.</w:t>
      </w:r>
    </w:p>
    <w:p w14:paraId="4A8CC378" w14:textId="77777777" w:rsidR="00192D30" w:rsidRPr="003D4436" w:rsidRDefault="00192D30" w:rsidP="00BA37C9">
      <w:pPr>
        <w:spacing w:after="0" w:line="240" w:lineRule="auto"/>
        <w:ind w:left="0" w:firstLine="0"/>
        <w:rPr>
          <w:lang w:val="pl-PL"/>
        </w:rPr>
      </w:pPr>
    </w:p>
    <w:p w14:paraId="15339C8D" w14:textId="77777777" w:rsidR="00151DC4" w:rsidRPr="003D4436" w:rsidRDefault="00672FC2" w:rsidP="000E35B7">
      <w:pPr>
        <w:pStyle w:val="Heading3"/>
        <w:keepLines w:val="0"/>
        <w:spacing w:after="0" w:line="240" w:lineRule="auto"/>
        <w:ind w:left="0" w:firstLine="0"/>
        <w:rPr>
          <w:lang w:val="pl-PL"/>
        </w:rPr>
      </w:pPr>
      <w:r w:rsidRPr="003D4436">
        <w:rPr>
          <w:lang w:val="pl-PL"/>
        </w:rPr>
        <w:t>Toksyczność hematologiczna</w:t>
      </w:r>
    </w:p>
    <w:p w14:paraId="78098B69" w14:textId="77777777" w:rsidR="000E35B7" w:rsidRPr="003D4436" w:rsidRDefault="000E35B7" w:rsidP="000E35B7">
      <w:pPr>
        <w:keepNext/>
        <w:spacing w:after="0" w:line="240" w:lineRule="auto"/>
        <w:ind w:left="0" w:firstLine="0"/>
        <w:rPr>
          <w:lang w:val="pl-PL"/>
        </w:rPr>
      </w:pPr>
    </w:p>
    <w:p w14:paraId="21363235" w14:textId="77777777" w:rsidR="00151DC4" w:rsidRPr="003D4436" w:rsidRDefault="00672FC2" w:rsidP="000E35B7">
      <w:pPr>
        <w:keepNext/>
        <w:spacing w:after="0" w:line="240" w:lineRule="auto"/>
        <w:ind w:left="0" w:firstLine="0"/>
        <w:rPr>
          <w:lang w:val="pl-PL"/>
        </w:rPr>
      </w:pPr>
      <w:r w:rsidRPr="003D4436">
        <w:rPr>
          <w:lang w:val="pl-PL"/>
        </w:rPr>
        <w:t>Gorączka neutropeniczna, leukopenia, niedokrwistość, trombocytopenia i neutropenia występowały bardzo często. Częstość występowania hipoprotrombinemii nie jest znana. Ryzyko neutropenii może być nieznacznie zwiększone przy podawaniu trastuzumabu wraz z docetakselem u pacjenów po leczeniu antracyklinami.</w:t>
      </w:r>
    </w:p>
    <w:p w14:paraId="3730E6DB" w14:textId="77777777" w:rsidR="00BA37C9" w:rsidRPr="003D4436" w:rsidRDefault="00BA37C9" w:rsidP="00192D30">
      <w:pPr>
        <w:spacing w:after="0" w:line="240" w:lineRule="auto"/>
        <w:ind w:left="0" w:firstLine="0"/>
        <w:rPr>
          <w:lang w:val="pl-PL"/>
        </w:rPr>
      </w:pPr>
    </w:p>
    <w:p w14:paraId="6A1543F6" w14:textId="77777777" w:rsidR="00151DC4" w:rsidRPr="003D4436" w:rsidRDefault="00672FC2" w:rsidP="00D46FE6">
      <w:pPr>
        <w:pStyle w:val="Heading3"/>
        <w:keepLines w:val="0"/>
        <w:spacing w:after="0" w:line="240" w:lineRule="auto"/>
        <w:ind w:left="0" w:firstLine="0"/>
        <w:rPr>
          <w:lang w:val="pl-PL"/>
        </w:rPr>
      </w:pPr>
      <w:r w:rsidRPr="003D4436">
        <w:rPr>
          <w:lang w:val="pl-PL"/>
        </w:rPr>
        <w:t>Zdarzenia związane z układem oddechowym</w:t>
      </w:r>
    </w:p>
    <w:p w14:paraId="4CDD1D7E" w14:textId="77777777" w:rsidR="00D46FE6" w:rsidRPr="003D4436" w:rsidRDefault="00D46FE6" w:rsidP="00D46FE6">
      <w:pPr>
        <w:keepNext/>
        <w:spacing w:after="0" w:line="240" w:lineRule="auto"/>
        <w:ind w:left="0" w:firstLine="0"/>
        <w:rPr>
          <w:lang w:val="pl-PL"/>
        </w:rPr>
      </w:pPr>
    </w:p>
    <w:p w14:paraId="59C13E8B" w14:textId="75231EF3" w:rsidR="00FD7820" w:rsidRPr="003D4436" w:rsidRDefault="00672FC2" w:rsidP="00D46FE6">
      <w:pPr>
        <w:keepNext/>
        <w:spacing w:after="0" w:line="240" w:lineRule="auto"/>
        <w:ind w:left="0" w:firstLine="0"/>
        <w:rPr>
          <w:lang w:val="pl-PL"/>
        </w:rPr>
      </w:pPr>
      <w:r w:rsidRPr="003D4436">
        <w:rPr>
          <w:lang w:val="pl-PL"/>
        </w:rPr>
        <w:t xml:space="preserve">Ciężkie działania niepożądane ze strony układu oddechowego występują w związku ze stosowaniem </w:t>
      </w:r>
      <w:r w:rsidR="00E32E66" w:rsidRPr="003D4436">
        <w:rPr>
          <w:lang w:val="pl-PL"/>
        </w:rPr>
        <w:t>trastuzumabu</w:t>
      </w:r>
      <w:r w:rsidRPr="003D4436">
        <w:rPr>
          <w:lang w:val="pl-PL"/>
        </w:rPr>
        <w:t xml:space="preserve"> i mogą wiązać się ze </w:t>
      </w:r>
      <w:r w:rsidR="00FF3B37" w:rsidRPr="003D4436">
        <w:rPr>
          <w:lang w:val="pl-PL"/>
        </w:rPr>
        <w:t>zgonem</w:t>
      </w:r>
      <w:r w:rsidRPr="003D4436">
        <w:rPr>
          <w:lang w:val="pl-PL"/>
        </w:rPr>
        <w:t xml:space="preserve"> pacjenta. Zawierają one wymieniane poniżej, ale nieograniczone tylko do tych wymienianych</w:t>
      </w:r>
      <w:r w:rsidR="00AE6B35">
        <w:rPr>
          <w:lang w:val="pl-PL"/>
        </w:rPr>
        <w:t>:</w:t>
      </w:r>
      <w:r w:rsidRPr="003D4436">
        <w:rPr>
          <w:lang w:val="pl-PL"/>
        </w:rPr>
        <w:t xml:space="preserve"> nacieki w płucach, ostry zespół zaburzeń oddechowych, zapalenie płuc, wysięk w opłucnej, zaburzenia oddechowe, ostry obrzęk płuc i niewydolność oddechowa (patrz punkt. 4.4).</w:t>
      </w:r>
    </w:p>
    <w:p w14:paraId="6589372E" w14:textId="77777777" w:rsidR="00FD7820" w:rsidRPr="003D4436" w:rsidRDefault="00FD7820" w:rsidP="00FD7820">
      <w:pPr>
        <w:spacing w:after="0" w:line="240" w:lineRule="auto"/>
        <w:ind w:left="0" w:firstLine="0"/>
        <w:rPr>
          <w:lang w:val="pl-PL"/>
        </w:rPr>
      </w:pPr>
    </w:p>
    <w:p w14:paraId="5C16D400" w14:textId="63509978" w:rsidR="00151DC4" w:rsidRPr="003D4436" w:rsidRDefault="00672FC2" w:rsidP="00192D30">
      <w:pPr>
        <w:spacing w:after="0" w:line="240" w:lineRule="auto"/>
        <w:ind w:left="0" w:firstLine="0"/>
        <w:rPr>
          <w:lang w:val="pl-PL"/>
        </w:rPr>
      </w:pPr>
      <w:r w:rsidRPr="003D4436">
        <w:rPr>
          <w:lang w:val="pl-PL"/>
        </w:rPr>
        <w:t xml:space="preserve">Szczegóły dotyczące minimalizacji ryzyka są spójne z europejskim planem zarządzania ryzykiem i są przedstawione w </w:t>
      </w:r>
      <w:r w:rsidR="003B2788">
        <w:rPr>
          <w:lang w:val="pl-PL"/>
        </w:rPr>
        <w:t>(sekcj</w:t>
      </w:r>
      <w:r w:rsidR="00886C48">
        <w:rPr>
          <w:lang w:val="pl-PL"/>
        </w:rPr>
        <w:t>i</w:t>
      </w:r>
      <w:r w:rsidR="003B2788">
        <w:rPr>
          <w:lang w:val="pl-PL"/>
        </w:rPr>
        <w:t xml:space="preserve"> </w:t>
      </w:r>
      <w:r w:rsidR="00AA6DE9">
        <w:rPr>
          <w:lang w:val="pl-PL"/>
        </w:rPr>
        <w:t>4.4</w:t>
      </w:r>
      <w:r w:rsidR="003B2788">
        <w:rPr>
          <w:lang w:val="pl-PL"/>
        </w:rPr>
        <w:t>)</w:t>
      </w:r>
      <w:r w:rsidR="00AE0E3F" w:rsidRPr="003D4436">
        <w:rPr>
          <w:lang w:val="pl-PL"/>
        </w:rPr>
        <w:t xml:space="preserve"> </w:t>
      </w:r>
      <w:r w:rsidR="00AE0E3F" w:rsidRPr="00E83C1C">
        <w:rPr>
          <w:lang w:val="pl-PL"/>
        </w:rPr>
        <w:t>Specjaln</w:t>
      </w:r>
      <w:r w:rsidR="00886C48">
        <w:rPr>
          <w:lang w:val="pl-PL"/>
        </w:rPr>
        <w:t>ych</w:t>
      </w:r>
      <w:r w:rsidR="00AE0E3F" w:rsidRPr="00E83C1C">
        <w:rPr>
          <w:lang w:val="pl-PL"/>
        </w:rPr>
        <w:t xml:space="preserve"> ostrzeżenia</w:t>
      </w:r>
      <w:r w:rsidR="00886C48">
        <w:rPr>
          <w:lang w:val="pl-PL"/>
        </w:rPr>
        <w:t>ch</w:t>
      </w:r>
      <w:r w:rsidR="00AE0E3F" w:rsidRPr="00E83C1C">
        <w:rPr>
          <w:lang w:val="pl-PL"/>
        </w:rPr>
        <w:t xml:space="preserve"> i środk</w:t>
      </w:r>
      <w:r w:rsidR="00886C48">
        <w:rPr>
          <w:lang w:val="pl-PL"/>
        </w:rPr>
        <w:t>ach</w:t>
      </w:r>
      <w:r w:rsidR="00AE0E3F" w:rsidRPr="00E83C1C">
        <w:rPr>
          <w:lang w:val="pl-PL"/>
        </w:rPr>
        <w:t xml:space="preserve"> ostrożności</w:t>
      </w:r>
      <w:r w:rsidR="00024C54" w:rsidRPr="003D4436">
        <w:rPr>
          <w:lang w:val="pl-PL"/>
        </w:rPr>
        <w:t>.</w:t>
      </w:r>
    </w:p>
    <w:p w14:paraId="72CFDA3D" w14:textId="77777777" w:rsidR="00192D30" w:rsidRPr="003D4436" w:rsidRDefault="00192D30" w:rsidP="00192D30">
      <w:pPr>
        <w:spacing w:after="0" w:line="240" w:lineRule="auto"/>
        <w:ind w:left="0" w:firstLine="0"/>
        <w:rPr>
          <w:lang w:val="pl-PL"/>
        </w:rPr>
      </w:pPr>
    </w:p>
    <w:p w14:paraId="2AF458FD" w14:textId="77777777" w:rsidR="00151DC4" w:rsidRPr="003D4436" w:rsidRDefault="00672FC2" w:rsidP="00F16A42">
      <w:pPr>
        <w:pStyle w:val="Heading2"/>
        <w:spacing w:after="0" w:line="240" w:lineRule="auto"/>
        <w:ind w:left="0" w:firstLine="0"/>
        <w:rPr>
          <w:i/>
          <w:lang w:val="pl-PL"/>
        </w:rPr>
      </w:pPr>
      <w:r w:rsidRPr="003D4436">
        <w:rPr>
          <w:i/>
          <w:lang w:val="pl-PL"/>
        </w:rPr>
        <w:t>Immunogenność</w:t>
      </w:r>
    </w:p>
    <w:p w14:paraId="7B069B14" w14:textId="77777777" w:rsidR="00192D30" w:rsidRPr="003D4436" w:rsidRDefault="00192D30" w:rsidP="00F16A42">
      <w:pPr>
        <w:keepNext/>
        <w:keepLines/>
        <w:spacing w:after="0" w:line="240" w:lineRule="auto"/>
        <w:ind w:left="0" w:firstLine="0"/>
        <w:rPr>
          <w:lang w:val="pl-PL"/>
        </w:rPr>
      </w:pPr>
    </w:p>
    <w:p w14:paraId="47783ECF" w14:textId="45495022" w:rsidR="00151DC4" w:rsidRPr="00B21659" w:rsidRDefault="00672FC2" w:rsidP="00F16A42">
      <w:pPr>
        <w:keepNext/>
        <w:keepLines/>
        <w:spacing w:after="0" w:line="240" w:lineRule="auto"/>
        <w:ind w:left="0" w:firstLine="0"/>
        <w:rPr>
          <w:lang w:val="pl-PL"/>
        </w:rPr>
      </w:pPr>
      <w:r w:rsidRPr="00B21659">
        <w:rPr>
          <w:lang w:val="pl-PL"/>
        </w:rPr>
        <w:t xml:space="preserve">W </w:t>
      </w:r>
      <w:r w:rsidR="005702A1" w:rsidRPr="00B21659">
        <w:rPr>
          <w:lang w:val="pl-PL"/>
        </w:rPr>
        <w:t xml:space="preserve">badaniu z </w:t>
      </w:r>
      <w:r w:rsidRPr="00B21659">
        <w:rPr>
          <w:lang w:val="pl-PL"/>
        </w:rPr>
        <w:t>leczeni</w:t>
      </w:r>
      <w:r w:rsidR="005702A1" w:rsidRPr="00B21659">
        <w:rPr>
          <w:lang w:val="pl-PL"/>
        </w:rPr>
        <w:t>em</w:t>
      </w:r>
      <w:r w:rsidRPr="00B21659">
        <w:rPr>
          <w:lang w:val="pl-PL"/>
        </w:rPr>
        <w:t xml:space="preserve"> neoadiuwantowym-adiuwantowym EBC </w:t>
      </w:r>
      <w:r w:rsidR="005702A1" w:rsidRPr="00B21659">
        <w:rPr>
          <w:lang w:val="pl-PL"/>
        </w:rPr>
        <w:t>(BO22227), przy medianie obserwacji przekraczającej 70 miesięcy, 10</w:t>
      </w:r>
      <w:r w:rsidRPr="00B21659">
        <w:rPr>
          <w:lang w:val="pl-PL"/>
        </w:rPr>
        <w:t>,1</w:t>
      </w:r>
      <w:r w:rsidR="00F92E86" w:rsidRPr="00B21659">
        <w:rPr>
          <w:lang w:val="pl-PL"/>
        </w:rPr>
        <w:t>%</w:t>
      </w:r>
      <w:r w:rsidRPr="00B21659">
        <w:rPr>
          <w:lang w:val="pl-PL"/>
        </w:rPr>
        <w:t xml:space="preserve"> (</w:t>
      </w:r>
      <w:r w:rsidR="005702A1" w:rsidRPr="00B21659">
        <w:rPr>
          <w:lang w:val="pl-PL"/>
        </w:rPr>
        <w:t>30</w:t>
      </w:r>
      <w:r w:rsidRPr="00B21659">
        <w:rPr>
          <w:lang w:val="pl-PL"/>
        </w:rPr>
        <w:t xml:space="preserve">/296) pacjentów leczonych </w:t>
      </w:r>
      <w:r w:rsidR="00E32E66" w:rsidRPr="00B21659">
        <w:rPr>
          <w:lang w:val="pl-PL"/>
        </w:rPr>
        <w:t>trastuzumabem</w:t>
      </w:r>
      <w:r w:rsidRPr="00B21659">
        <w:rPr>
          <w:lang w:val="pl-PL"/>
        </w:rPr>
        <w:t xml:space="preserve"> w formie dożylnej wytworzyło przeciwciała skierowane przeciwko trastuzumabowi. Neutralizujące przeciwciała przeciw trastuzumabowi wykryto w próbkach po rozpoczęciu leczenia u 2 z </w:t>
      </w:r>
      <w:r w:rsidR="005702A1" w:rsidRPr="00B21659">
        <w:rPr>
          <w:lang w:val="pl-PL"/>
        </w:rPr>
        <w:t xml:space="preserve">30 </w:t>
      </w:r>
      <w:r w:rsidRPr="00B21659">
        <w:rPr>
          <w:lang w:val="pl-PL"/>
        </w:rPr>
        <w:t xml:space="preserve">pacjentów </w:t>
      </w:r>
      <w:r w:rsidR="005702A1" w:rsidRPr="00B21659">
        <w:rPr>
          <w:lang w:val="pl-PL"/>
        </w:rPr>
        <w:t xml:space="preserve">z grupy </w:t>
      </w:r>
      <w:r w:rsidRPr="00B21659">
        <w:rPr>
          <w:lang w:val="pl-PL"/>
        </w:rPr>
        <w:t>leczon</w:t>
      </w:r>
      <w:r w:rsidR="005702A1" w:rsidRPr="00B21659">
        <w:rPr>
          <w:lang w:val="pl-PL"/>
        </w:rPr>
        <w:t>ej</w:t>
      </w:r>
      <w:r w:rsidRPr="00B21659">
        <w:rPr>
          <w:lang w:val="pl-PL"/>
        </w:rPr>
        <w:t xml:space="preserve"> </w:t>
      </w:r>
      <w:r w:rsidR="00E32E66" w:rsidRPr="00B21659">
        <w:rPr>
          <w:lang w:val="pl-PL"/>
        </w:rPr>
        <w:t>trastuzumabem</w:t>
      </w:r>
      <w:r w:rsidRPr="00B21659">
        <w:rPr>
          <w:lang w:val="pl-PL"/>
        </w:rPr>
        <w:t xml:space="preserve"> w formie dożylnej.</w:t>
      </w:r>
    </w:p>
    <w:p w14:paraId="6B0E5E71" w14:textId="77777777" w:rsidR="00192D30" w:rsidRPr="00B21659" w:rsidRDefault="00192D30" w:rsidP="00192D30">
      <w:pPr>
        <w:spacing w:after="0" w:line="240" w:lineRule="auto"/>
        <w:ind w:left="0" w:firstLine="0"/>
        <w:rPr>
          <w:lang w:val="pl-PL"/>
        </w:rPr>
      </w:pPr>
    </w:p>
    <w:p w14:paraId="214A0DB0" w14:textId="1ECBEA2E" w:rsidR="00151DC4" w:rsidRPr="003D4436" w:rsidRDefault="00672FC2" w:rsidP="00192D30">
      <w:pPr>
        <w:spacing w:after="0" w:line="240" w:lineRule="auto"/>
        <w:ind w:left="0" w:firstLine="0"/>
        <w:rPr>
          <w:lang w:val="pl-PL"/>
        </w:rPr>
      </w:pPr>
      <w:r w:rsidRPr="00B21659">
        <w:rPr>
          <w:lang w:val="pl-PL"/>
        </w:rPr>
        <w:t>Znaczenie kliniczne tych przeciwciał nie jest znane</w:t>
      </w:r>
      <w:r w:rsidR="005702A1" w:rsidRPr="00B21659">
        <w:rPr>
          <w:lang w:val="pl-PL"/>
        </w:rPr>
        <w:t>. Obecno</w:t>
      </w:r>
      <w:r w:rsidR="006E062D">
        <w:rPr>
          <w:lang w:val="pl-PL"/>
        </w:rPr>
        <w:t>ś</w:t>
      </w:r>
      <w:r w:rsidR="005702A1" w:rsidRPr="00B21659">
        <w:rPr>
          <w:lang w:val="pl-PL"/>
        </w:rPr>
        <w:t>ć przeciwciał przeciwko trastuzumabowi nie miała</w:t>
      </w:r>
      <w:r w:rsidRPr="00B21659">
        <w:rPr>
          <w:lang w:val="pl-PL"/>
        </w:rPr>
        <w:t xml:space="preserve"> wpływu na właściwości farmakokinetyczne, skuteczność (określaną przez całkowitą odpowiedź patologiczną [pCR]</w:t>
      </w:r>
      <w:r w:rsidR="005702A1" w:rsidRPr="00B21659">
        <w:rPr>
          <w:lang w:val="pl-PL"/>
        </w:rPr>
        <w:t xml:space="preserve"> i przeżycie wolne od zdarzeń [EFS]</w:t>
      </w:r>
      <w:r w:rsidRPr="00B21659">
        <w:rPr>
          <w:lang w:val="pl-PL"/>
        </w:rPr>
        <w:t xml:space="preserve">) i bezpieczeństwo wyrażone przez wystąpienie reakcji związanych z podaniem </w:t>
      </w:r>
      <w:r w:rsidR="005702A1" w:rsidRPr="00B21659">
        <w:rPr>
          <w:lang w:val="pl-PL"/>
        </w:rPr>
        <w:t xml:space="preserve">(ARRs) </w:t>
      </w:r>
      <w:r w:rsidR="00024C54" w:rsidRPr="00B21659">
        <w:rPr>
          <w:lang w:val="pl-PL"/>
        </w:rPr>
        <w:t>trastuzumabu</w:t>
      </w:r>
      <w:r w:rsidRPr="00B21659">
        <w:rPr>
          <w:lang w:val="pl-PL"/>
        </w:rPr>
        <w:t xml:space="preserve"> w formie dożylnej.</w:t>
      </w:r>
    </w:p>
    <w:p w14:paraId="30FBDD80" w14:textId="77777777" w:rsidR="00192D30" w:rsidRPr="003D4436" w:rsidRDefault="00192D30" w:rsidP="00192D30">
      <w:pPr>
        <w:spacing w:after="0" w:line="240" w:lineRule="auto"/>
        <w:ind w:left="0" w:firstLine="0"/>
        <w:rPr>
          <w:lang w:val="pl-PL"/>
        </w:rPr>
      </w:pPr>
    </w:p>
    <w:p w14:paraId="496D32B1" w14:textId="75A89FF5" w:rsidR="00151DC4" w:rsidRPr="003D4436" w:rsidRDefault="00672FC2" w:rsidP="00192D30">
      <w:pPr>
        <w:spacing w:after="0" w:line="240" w:lineRule="auto"/>
        <w:ind w:left="0" w:firstLine="0"/>
        <w:rPr>
          <w:lang w:val="pl-PL"/>
        </w:rPr>
      </w:pPr>
      <w:r w:rsidRPr="003D4436">
        <w:rPr>
          <w:lang w:val="pl-PL"/>
        </w:rPr>
        <w:t xml:space="preserve">Brak jest dostępnych danych dotyczących immunogenności </w:t>
      </w:r>
      <w:r w:rsidR="00024C54" w:rsidRPr="003D4436">
        <w:rPr>
          <w:lang w:val="pl-PL"/>
        </w:rPr>
        <w:t>trastuzumabu</w:t>
      </w:r>
      <w:r w:rsidRPr="003D4436">
        <w:rPr>
          <w:lang w:val="pl-PL"/>
        </w:rPr>
        <w:t xml:space="preserve"> w raku żołądka.</w:t>
      </w:r>
    </w:p>
    <w:p w14:paraId="4A794CDD" w14:textId="77777777" w:rsidR="00192D30" w:rsidRPr="003D4436" w:rsidRDefault="00192D30" w:rsidP="00192D30">
      <w:pPr>
        <w:spacing w:after="0" w:line="240" w:lineRule="auto"/>
        <w:ind w:left="0" w:firstLine="0"/>
        <w:rPr>
          <w:lang w:val="pl-PL"/>
        </w:rPr>
      </w:pPr>
    </w:p>
    <w:p w14:paraId="2A869AB8" w14:textId="77777777" w:rsidR="00151DC4" w:rsidRPr="003D4436" w:rsidRDefault="00672FC2" w:rsidP="00FD7820">
      <w:pPr>
        <w:pStyle w:val="Heading2"/>
        <w:keepLines w:val="0"/>
        <w:spacing w:after="0" w:line="240" w:lineRule="auto"/>
        <w:ind w:left="0" w:firstLine="0"/>
        <w:rPr>
          <w:lang w:val="pl-PL"/>
        </w:rPr>
      </w:pPr>
      <w:r w:rsidRPr="003D4436">
        <w:rPr>
          <w:lang w:val="pl-PL"/>
        </w:rPr>
        <w:t>Zgłaszanie podejrzewanych działań niepożądanych</w:t>
      </w:r>
    </w:p>
    <w:p w14:paraId="08EA55EB" w14:textId="77777777" w:rsidR="00FD7820" w:rsidRPr="003D4436" w:rsidRDefault="00FD7820" w:rsidP="00FD7820">
      <w:pPr>
        <w:keepNext/>
        <w:spacing w:after="0" w:line="240" w:lineRule="auto"/>
        <w:ind w:left="0" w:firstLine="0"/>
        <w:rPr>
          <w:lang w:val="pl-PL"/>
        </w:rPr>
      </w:pPr>
    </w:p>
    <w:p w14:paraId="20EEE061" w14:textId="77777777" w:rsidR="00192D30" w:rsidRPr="003D4436" w:rsidRDefault="00672FC2" w:rsidP="0015574B">
      <w:pPr>
        <w:spacing w:after="0" w:line="240" w:lineRule="auto"/>
        <w:ind w:left="0" w:firstLine="0"/>
        <w:rPr>
          <w:color w:val="auto"/>
          <w:u w:val="single" w:color="0000FF"/>
          <w:shd w:val="clear" w:color="auto" w:fill="C0C0C0"/>
          <w:lang w:val="pl-PL"/>
        </w:rPr>
      </w:pPr>
      <w:r w:rsidRPr="003D4436">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w:t>
      </w:r>
      <w:r w:rsidR="00CA3305" w:rsidRPr="003D4436">
        <w:rPr>
          <w:color w:val="auto"/>
          <w:lang w:val="pl-PL"/>
        </w:rPr>
        <w:t xml:space="preserve">pośrednictwem </w:t>
      </w:r>
      <w:r w:rsidR="00CA3305">
        <w:rPr>
          <w:color w:val="auto"/>
          <w:szCs w:val="20"/>
          <w:highlight w:val="lightGray"/>
          <w:lang w:val="pl-PL" w:eastAsia="pl-PL" w:bidi="pl-PL"/>
        </w:rPr>
        <w:t xml:space="preserve">krajowego systemu zgłaszania wymienionego w </w:t>
      </w:r>
      <w:hyperlink r:id="rId12">
        <w:r w:rsidR="00CA3305">
          <w:rPr>
            <w:color w:val="0000FF"/>
            <w:szCs w:val="20"/>
            <w:highlight w:val="lightGray"/>
            <w:u w:val="single"/>
            <w:lang w:val="pl-PL" w:eastAsia="pl-PL" w:bidi="pl-PL"/>
          </w:rPr>
          <w:t>załączniku V</w:t>
        </w:r>
      </w:hyperlink>
      <w:r w:rsidR="00CA3305" w:rsidRPr="003D4436">
        <w:rPr>
          <w:color w:val="auto"/>
          <w:lang w:val="pl-PL"/>
        </w:rPr>
        <w:t>.</w:t>
      </w:r>
    </w:p>
    <w:p w14:paraId="0722B213" w14:textId="77777777" w:rsidR="00CA3305" w:rsidRPr="003D4436" w:rsidRDefault="00CA3305" w:rsidP="0015574B">
      <w:pPr>
        <w:spacing w:after="0" w:line="240" w:lineRule="auto"/>
        <w:ind w:left="0" w:firstLine="0"/>
        <w:rPr>
          <w:lang w:val="pl-PL"/>
        </w:rPr>
      </w:pPr>
    </w:p>
    <w:p w14:paraId="5916254B" w14:textId="77777777" w:rsidR="00151DC4" w:rsidRPr="003D4436" w:rsidRDefault="00672FC2" w:rsidP="00224D34">
      <w:pPr>
        <w:pStyle w:val="Heading3"/>
        <w:keepLines w:val="0"/>
        <w:tabs>
          <w:tab w:val="center" w:pos="1377"/>
        </w:tabs>
        <w:spacing w:after="0" w:line="240" w:lineRule="auto"/>
        <w:ind w:left="567" w:hanging="567"/>
        <w:rPr>
          <w:b/>
          <w:i w:val="0"/>
          <w:u w:val="none"/>
          <w:lang w:val="pl-PL"/>
        </w:rPr>
      </w:pPr>
      <w:r w:rsidRPr="003D4436">
        <w:rPr>
          <w:b/>
          <w:i w:val="0"/>
          <w:u w:val="none"/>
          <w:lang w:val="pl-PL"/>
        </w:rPr>
        <w:t>4.9</w:t>
      </w:r>
      <w:r w:rsidRPr="003D4436">
        <w:rPr>
          <w:b/>
          <w:i w:val="0"/>
          <w:u w:val="none"/>
          <w:lang w:val="pl-PL"/>
        </w:rPr>
        <w:tab/>
        <w:t>Przedawkowanie</w:t>
      </w:r>
    </w:p>
    <w:p w14:paraId="41A19666" w14:textId="77777777" w:rsidR="00A068DE" w:rsidRPr="003D4436" w:rsidRDefault="00A068DE" w:rsidP="00A068DE">
      <w:pPr>
        <w:keepNext/>
        <w:spacing w:after="0" w:line="240" w:lineRule="auto"/>
        <w:ind w:left="0" w:firstLine="0"/>
        <w:rPr>
          <w:lang w:val="pl-PL"/>
        </w:rPr>
      </w:pPr>
    </w:p>
    <w:p w14:paraId="6F138CF6" w14:textId="2B0DFBB7" w:rsidR="00151DC4" w:rsidRPr="003D4436" w:rsidRDefault="00672FC2" w:rsidP="00115352">
      <w:pPr>
        <w:spacing w:after="0" w:line="240" w:lineRule="auto"/>
        <w:ind w:left="0" w:firstLine="0"/>
        <w:rPr>
          <w:lang w:val="pl-PL"/>
        </w:rPr>
      </w:pPr>
      <w:r w:rsidRPr="003D4436">
        <w:rPr>
          <w:lang w:val="pl-PL"/>
        </w:rPr>
        <w:t xml:space="preserve">Brak doświadczeń dotyczących przedawkowania w badaniach klinicznych u ludzi. W badaniach klinicznych nie podawano </w:t>
      </w:r>
      <w:r w:rsidR="00FD3B93" w:rsidRPr="003D4436">
        <w:rPr>
          <w:lang w:val="pl-PL"/>
        </w:rPr>
        <w:t>trastuzumabu</w:t>
      </w:r>
      <w:r w:rsidRPr="003D4436">
        <w:rPr>
          <w:lang w:val="pl-PL"/>
        </w:rPr>
        <w:t xml:space="preserve"> w pojedy</w:t>
      </w:r>
      <w:r w:rsidR="007416C9" w:rsidRPr="003D4436">
        <w:rPr>
          <w:lang w:val="pl-PL"/>
        </w:rPr>
        <w:t>nczych dawkach większych niż 10 </w:t>
      </w:r>
      <w:r w:rsidRPr="003D4436">
        <w:rPr>
          <w:lang w:val="pl-PL"/>
        </w:rPr>
        <w:t>mg/kg mc</w:t>
      </w:r>
      <w:r w:rsidR="00754D3E" w:rsidRPr="003D4436">
        <w:rPr>
          <w:lang w:val="pl-PL"/>
        </w:rPr>
        <w:t>.</w:t>
      </w:r>
      <w:r w:rsidRPr="003D4436">
        <w:rPr>
          <w:lang w:val="pl-PL"/>
        </w:rPr>
        <w:t>; w badaniu klinicznym u pacjentów z rakiem żołądka z przerzutami oceniano stosowanie dawki podtrzym</w:t>
      </w:r>
      <w:r w:rsidR="007416C9" w:rsidRPr="003D4436">
        <w:rPr>
          <w:lang w:val="pl-PL"/>
        </w:rPr>
        <w:t>ującej 10 </w:t>
      </w:r>
      <w:r w:rsidRPr="003D4436">
        <w:rPr>
          <w:lang w:val="pl-PL"/>
        </w:rPr>
        <w:t>mg/kg</w:t>
      </w:r>
      <w:r w:rsidR="00754D3E" w:rsidRPr="003D4436">
        <w:rPr>
          <w:lang w:val="pl-PL"/>
        </w:rPr>
        <w:t> mc.</w:t>
      </w:r>
      <w:r w:rsidRPr="003D4436">
        <w:rPr>
          <w:lang w:val="pl-PL"/>
        </w:rPr>
        <w:t xml:space="preserve"> w co 3 tygodniowym schemacie dawkowania po wcześniejszym z</w:t>
      </w:r>
      <w:r w:rsidR="007416C9" w:rsidRPr="003D4436">
        <w:rPr>
          <w:lang w:val="pl-PL"/>
        </w:rPr>
        <w:t>astosowaniu dawki nasycającej 8 </w:t>
      </w:r>
      <w:r w:rsidRPr="003D4436">
        <w:rPr>
          <w:lang w:val="pl-PL"/>
        </w:rPr>
        <w:t>mg/kg</w:t>
      </w:r>
      <w:r w:rsidR="00754D3E" w:rsidRPr="003D4436">
        <w:rPr>
          <w:lang w:val="pl-PL"/>
        </w:rPr>
        <w:t> mc</w:t>
      </w:r>
      <w:r w:rsidRPr="003D4436">
        <w:rPr>
          <w:lang w:val="pl-PL"/>
        </w:rPr>
        <w:t>. Dawki nieprzekraczające tego poziomu były dobrze tolerowane.</w:t>
      </w:r>
    </w:p>
    <w:p w14:paraId="5C13A543" w14:textId="77777777" w:rsidR="002F1D0E" w:rsidRPr="003D4436" w:rsidRDefault="002F1D0E" w:rsidP="00E72D7E">
      <w:pPr>
        <w:spacing w:after="0" w:line="240" w:lineRule="auto"/>
        <w:ind w:left="0" w:firstLine="0"/>
        <w:rPr>
          <w:lang w:val="pl-PL"/>
        </w:rPr>
      </w:pPr>
    </w:p>
    <w:p w14:paraId="78B7EAC1" w14:textId="77777777" w:rsidR="00954C86" w:rsidRPr="003D4436" w:rsidRDefault="00954C86" w:rsidP="00E72D7E">
      <w:pPr>
        <w:spacing w:after="0" w:line="240" w:lineRule="auto"/>
        <w:ind w:left="0" w:firstLine="0"/>
        <w:rPr>
          <w:lang w:val="pl-PL"/>
        </w:rPr>
      </w:pPr>
    </w:p>
    <w:p w14:paraId="42B5F223" w14:textId="77777777" w:rsidR="00151DC4" w:rsidRPr="003D4436" w:rsidRDefault="00672FC2" w:rsidP="00954C86">
      <w:pPr>
        <w:pStyle w:val="Heading1"/>
        <w:keepLines w:val="0"/>
        <w:tabs>
          <w:tab w:val="center" w:pos="2602"/>
        </w:tabs>
        <w:spacing w:after="0" w:line="240" w:lineRule="auto"/>
        <w:ind w:left="567" w:right="0" w:hanging="567"/>
        <w:rPr>
          <w:lang w:val="pl-PL"/>
        </w:rPr>
      </w:pPr>
      <w:r w:rsidRPr="003D4436">
        <w:rPr>
          <w:lang w:val="pl-PL"/>
        </w:rPr>
        <w:t>5.</w:t>
      </w:r>
      <w:r w:rsidRPr="003D4436">
        <w:rPr>
          <w:lang w:val="pl-PL"/>
        </w:rPr>
        <w:tab/>
        <w:t>WŁAŚCIWOŚCI FARMAKOLOGICZNE</w:t>
      </w:r>
    </w:p>
    <w:p w14:paraId="591704A7" w14:textId="77777777" w:rsidR="00C0389B" w:rsidRPr="003D4436" w:rsidRDefault="00C0389B" w:rsidP="00F44E67">
      <w:pPr>
        <w:keepNext/>
        <w:spacing w:after="0" w:line="240" w:lineRule="auto"/>
        <w:ind w:left="0" w:firstLine="0"/>
        <w:rPr>
          <w:lang w:val="pl-PL"/>
        </w:rPr>
      </w:pPr>
    </w:p>
    <w:p w14:paraId="631A4FA3" w14:textId="77777777" w:rsidR="00151DC4" w:rsidRPr="003D4436" w:rsidRDefault="00672FC2" w:rsidP="00954C86">
      <w:pPr>
        <w:pStyle w:val="Heading2"/>
        <w:keepLines w:val="0"/>
        <w:tabs>
          <w:tab w:val="center" w:pos="2143"/>
        </w:tabs>
        <w:spacing w:after="0" w:line="240" w:lineRule="auto"/>
        <w:ind w:left="567" w:hanging="567"/>
        <w:rPr>
          <w:b/>
          <w:u w:val="none"/>
          <w:lang w:val="pl-PL"/>
        </w:rPr>
      </w:pPr>
      <w:r w:rsidRPr="003D4436">
        <w:rPr>
          <w:b/>
          <w:u w:val="none"/>
          <w:lang w:val="pl-PL"/>
        </w:rPr>
        <w:t>5.1</w:t>
      </w:r>
      <w:r w:rsidRPr="003D4436">
        <w:rPr>
          <w:b/>
          <w:u w:val="none"/>
          <w:lang w:val="pl-PL"/>
        </w:rPr>
        <w:tab/>
        <w:t>Właściwości farmakodynamiczne</w:t>
      </w:r>
    </w:p>
    <w:p w14:paraId="036DF94F" w14:textId="77777777" w:rsidR="00F44E67" w:rsidRPr="003D4436" w:rsidRDefault="00F44E67" w:rsidP="00954C86">
      <w:pPr>
        <w:keepNext/>
        <w:spacing w:after="0" w:line="240" w:lineRule="auto"/>
        <w:ind w:left="0" w:firstLine="0"/>
        <w:rPr>
          <w:lang w:val="pl-PL"/>
        </w:rPr>
      </w:pPr>
    </w:p>
    <w:p w14:paraId="2D01FE0D" w14:textId="3CAC72FB" w:rsidR="00151DC4" w:rsidRPr="003D4436" w:rsidRDefault="00672FC2" w:rsidP="00B84069">
      <w:pPr>
        <w:keepNext/>
        <w:spacing w:after="0" w:line="240" w:lineRule="auto"/>
        <w:ind w:left="0" w:firstLine="0"/>
        <w:rPr>
          <w:lang w:val="pl-PL"/>
        </w:rPr>
      </w:pPr>
      <w:r w:rsidRPr="003D4436">
        <w:rPr>
          <w:lang w:val="pl-PL"/>
        </w:rPr>
        <w:t>Grupa farmakoterapeutyczna: leki przeciwnowotworowe</w:t>
      </w:r>
      <w:r w:rsidR="00435C03">
        <w:rPr>
          <w:lang w:val="pl-PL"/>
        </w:rPr>
        <w:t xml:space="preserve"> i immunomodulujące</w:t>
      </w:r>
      <w:r w:rsidRPr="003D4436">
        <w:rPr>
          <w:lang w:val="pl-PL"/>
        </w:rPr>
        <w:t xml:space="preserve">, </w:t>
      </w:r>
      <w:r w:rsidR="00435C03">
        <w:rPr>
          <w:lang w:val="pl-PL"/>
        </w:rPr>
        <w:t xml:space="preserve">leki przeciwnowotworowe, </w:t>
      </w:r>
      <w:r w:rsidRPr="003D4436">
        <w:rPr>
          <w:lang w:val="pl-PL"/>
        </w:rPr>
        <w:t>przeciwciała monoklonalne</w:t>
      </w:r>
      <w:r w:rsidR="00435C03">
        <w:rPr>
          <w:lang w:val="pl-PL"/>
        </w:rPr>
        <w:t xml:space="preserve"> i koniugaty przeciwciał z lekami</w:t>
      </w:r>
      <w:r w:rsidRPr="003D4436">
        <w:rPr>
          <w:lang w:val="pl-PL"/>
        </w:rPr>
        <w:t>, kod ATC: L01</w:t>
      </w:r>
      <w:r w:rsidR="00B467FD">
        <w:rPr>
          <w:lang w:val="pl-PL"/>
        </w:rPr>
        <w:t>FD</w:t>
      </w:r>
      <w:r w:rsidRPr="003D4436">
        <w:rPr>
          <w:lang w:val="pl-PL"/>
        </w:rPr>
        <w:t>0</w:t>
      </w:r>
      <w:r w:rsidR="00B467FD">
        <w:rPr>
          <w:lang w:val="pl-PL"/>
        </w:rPr>
        <w:t>1</w:t>
      </w:r>
    </w:p>
    <w:p w14:paraId="407C14F6" w14:textId="77777777" w:rsidR="002D69DC" w:rsidRPr="003D4436" w:rsidRDefault="002D69DC" w:rsidP="00B84069">
      <w:pPr>
        <w:keepNext/>
        <w:spacing w:after="0" w:line="240" w:lineRule="auto"/>
        <w:ind w:left="0" w:firstLine="0"/>
        <w:rPr>
          <w:lang w:val="pl-PL"/>
        </w:rPr>
      </w:pPr>
    </w:p>
    <w:p w14:paraId="733CEBD8" w14:textId="77777777" w:rsidR="002D69DC" w:rsidRPr="003D4436" w:rsidRDefault="002D69DC" w:rsidP="00B84069">
      <w:pPr>
        <w:keepNext/>
        <w:spacing w:after="0" w:line="240" w:lineRule="auto"/>
        <w:ind w:left="0" w:firstLine="0"/>
        <w:rPr>
          <w:lang w:val="pl-PL"/>
        </w:rPr>
      </w:pPr>
      <w:r w:rsidRPr="003D4436">
        <w:rPr>
          <w:lang w:val="pl-PL"/>
        </w:rPr>
        <w:t xml:space="preserve">KANJINTI jest produktem leczniczym biopodobnym. </w:t>
      </w:r>
      <w:r w:rsidRPr="00CB5162">
        <w:rPr>
          <w:lang w:val="pl-PL"/>
        </w:rPr>
        <w:t>Szczegółowa informacja jest dostępna na stronie internet</w:t>
      </w:r>
      <w:r>
        <w:rPr>
          <w:lang w:val="pl-PL"/>
        </w:rPr>
        <w:t xml:space="preserve">owej Europejskiej Agencji Leków </w:t>
      </w:r>
      <w:r w:rsidRPr="00CB5162">
        <w:rPr>
          <w:sz w:val="3"/>
          <w:vertAlign w:val="subscript"/>
          <w:lang w:val="pl-PL"/>
        </w:rPr>
        <w:t>H</w:t>
      </w:r>
      <w:hyperlink r:id="rId13">
        <w:r w:rsidRPr="00CB5162">
          <w:rPr>
            <w:color w:val="0000FF"/>
            <w:u w:val="single" w:color="0000FF"/>
            <w:lang w:val="pl-PL"/>
          </w:rPr>
          <w:t>http://www.ema.europa.eu</w:t>
        </w:r>
      </w:hyperlink>
      <w:r w:rsidRPr="00CB5162">
        <w:rPr>
          <w:lang w:val="pl-PL"/>
        </w:rPr>
        <w:t>.</w:t>
      </w:r>
    </w:p>
    <w:p w14:paraId="0330AC71" w14:textId="77777777" w:rsidR="00904B35" w:rsidRPr="003D4436" w:rsidRDefault="00904B35" w:rsidP="00954C86">
      <w:pPr>
        <w:spacing w:after="0" w:line="240" w:lineRule="auto"/>
        <w:ind w:left="0" w:firstLine="0"/>
        <w:rPr>
          <w:lang w:val="pl-PL"/>
        </w:rPr>
      </w:pPr>
    </w:p>
    <w:p w14:paraId="7D541EF9" w14:textId="71ED22E5" w:rsidR="00151DC4" w:rsidRPr="003D4436" w:rsidRDefault="00672FC2" w:rsidP="00954C86">
      <w:pPr>
        <w:spacing w:after="0" w:line="240" w:lineRule="auto"/>
        <w:ind w:left="0" w:firstLine="0"/>
        <w:rPr>
          <w:lang w:val="pl-PL"/>
        </w:rPr>
      </w:pPr>
      <w:r w:rsidRPr="003D4436">
        <w:rPr>
          <w:lang w:val="pl-PL"/>
        </w:rPr>
        <w:t>Trastuzumab jest rekombinowanym humanizowanym przeciwciałem monoklonalnym IgG1, które łączy się wybiórczo z receptorem ludzkiego naskórkowego czynnika wzrostu typu 2 (receptora HER2). Nadekspresja HER2 występuje w 20</w:t>
      </w:r>
      <w:r w:rsidR="00F92E86" w:rsidRPr="003D4436">
        <w:rPr>
          <w:lang w:val="pl-PL"/>
        </w:rPr>
        <w:t>%</w:t>
      </w:r>
      <w:r w:rsidR="007416C9" w:rsidRPr="003D4436">
        <w:rPr>
          <w:lang w:val="pl-PL"/>
        </w:rPr>
        <w:t> – </w:t>
      </w:r>
      <w:r w:rsidRPr="003D4436">
        <w:rPr>
          <w:lang w:val="pl-PL"/>
        </w:rPr>
        <w:t>30</w:t>
      </w:r>
      <w:r w:rsidR="00F92E86" w:rsidRPr="003D4436">
        <w:rPr>
          <w:lang w:val="pl-PL"/>
        </w:rPr>
        <w:t>%</w:t>
      </w:r>
      <w:r w:rsidRPr="003D4436">
        <w:rPr>
          <w:lang w:val="pl-PL"/>
        </w:rPr>
        <w:t xml:space="preserve"> przypadków pierwotnych nowotworów piersi. Badania mające na celu określenie częstości występowania nadekspresji HER2 w raku żołądka z wykorzystaniem badań immunohistochemicznych (IHC) oraz fluorescencyjnej hybrydyzacji </w:t>
      </w:r>
      <w:r w:rsidRPr="003D4436">
        <w:rPr>
          <w:i/>
          <w:lang w:val="pl-PL"/>
        </w:rPr>
        <w:t xml:space="preserve">in situ </w:t>
      </w:r>
      <w:r w:rsidRPr="003D4436">
        <w:rPr>
          <w:lang w:val="pl-PL"/>
        </w:rPr>
        <w:t xml:space="preserve">(FISH) lub chromogenicznej hybrydyzacj </w:t>
      </w:r>
      <w:r w:rsidRPr="003D4436">
        <w:rPr>
          <w:i/>
          <w:lang w:val="pl-PL"/>
        </w:rPr>
        <w:t xml:space="preserve">in situ </w:t>
      </w:r>
      <w:r w:rsidRPr="003D4436">
        <w:rPr>
          <w:lang w:val="pl-PL"/>
        </w:rPr>
        <w:t>(CISH) wykazały dużą zmienność w tym zakresie z wartościami od 6,8</w:t>
      </w:r>
      <w:r w:rsidR="00F92E86" w:rsidRPr="003D4436">
        <w:rPr>
          <w:lang w:val="pl-PL"/>
        </w:rPr>
        <w:t>%</w:t>
      </w:r>
      <w:r w:rsidRPr="003D4436">
        <w:rPr>
          <w:lang w:val="pl-PL"/>
        </w:rPr>
        <w:t xml:space="preserve"> do 34,0</w:t>
      </w:r>
      <w:r w:rsidR="00F92E86" w:rsidRPr="003D4436">
        <w:rPr>
          <w:lang w:val="pl-PL"/>
        </w:rPr>
        <w:t>%</w:t>
      </w:r>
      <w:r w:rsidRPr="003D4436">
        <w:rPr>
          <w:lang w:val="pl-PL"/>
        </w:rPr>
        <w:t xml:space="preserve"> dla IHC oraz 7,1</w:t>
      </w:r>
      <w:r w:rsidR="00F92E86" w:rsidRPr="003D4436">
        <w:rPr>
          <w:lang w:val="pl-PL"/>
        </w:rPr>
        <w:t>%</w:t>
      </w:r>
      <w:r w:rsidRPr="003D4436">
        <w:rPr>
          <w:lang w:val="pl-PL"/>
        </w:rPr>
        <w:t xml:space="preserve"> do 42,6</w:t>
      </w:r>
      <w:r w:rsidR="00F92E86" w:rsidRPr="003D4436">
        <w:rPr>
          <w:lang w:val="pl-PL"/>
        </w:rPr>
        <w:t>%</w:t>
      </w:r>
      <w:r w:rsidRPr="003D4436">
        <w:rPr>
          <w:lang w:val="pl-PL"/>
        </w:rPr>
        <w:t xml:space="preserve"> w przypadku FISH. Badania dowodzą, że pacjenci z rakiem piersi, </w:t>
      </w:r>
      <w:r w:rsidR="00A8671D">
        <w:rPr>
          <w:lang w:val="pl-PL"/>
        </w:rPr>
        <w:t>u</w:t>
      </w:r>
      <w:r w:rsidR="00A8671D" w:rsidRPr="003D4436">
        <w:rPr>
          <w:lang w:val="pl-PL"/>
        </w:rPr>
        <w:t xml:space="preserve"> </w:t>
      </w:r>
      <w:r w:rsidRPr="003D4436">
        <w:rPr>
          <w:lang w:val="pl-PL"/>
        </w:rPr>
        <w:t xml:space="preserve">których występuje nadekspresja receptora HER2, mają krótszy czas przeżycia bez objawów choroby w porównaniu </w:t>
      </w:r>
      <w:r w:rsidR="00807508" w:rsidRPr="003D4436">
        <w:rPr>
          <w:lang w:val="pl-PL"/>
        </w:rPr>
        <w:t>z</w:t>
      </w:r>
      <w:r w:rsidRPr="003D4436">
        <w:rPr>
          <w:lang w:val="pl-PL"/>
        </w:rPr>
        <w:t xml:space="preserve"> pacjent</w:t>
      </w:r>
      <w:r w:rsidR="00807508" w:rsidRPr="003D4436">
        <w:rPr>
          <w:lang w:val="pl-PL"/>
        </w:rPr>
        <w:t>ami</w:t>
      </w:r>
      <w:r w:rsidRPr="003D4436">
        <w:rPr>
          <w:lang w:val="pl-PL"/>
        </w:rPr>
        <w:t xml:space="preserve"> z nowotworami bez nadekspresji receptora HER2. Zewnątrzkomórkowa domena receptora (ECD, p105) może złuszczać się do krwi i można ją oznaczać w próbkach surowicy krwi.</w:t>
      </w:r>
    </w:p>
    <w:p w14:paraId="1F3531F2" w14:textId="77777777" w:rsidR="00904B35" w:rsidRPr="003D4436" w:rsidRDefault="00904B35" w:rsidP="00954C86">
      <w:pPr>
        <w:spacing w:after="0" w:line="240" w:lineRule="auto"/>
        <w:ind w:left="0" w:firstLine="0"/>
        <w:rPr>
          <w:lang w:val="pl-PL"/>
        </w:rPr>
      </w:pPr>
    </w:p>
    <w:p w14:paraId="56C9C24A" w14:textId="77777777" w:rsidR="00151DC4" w:rsidRPr="003D4436" w:rsidRDefault="00672FC2" w:rsidP="00954C86">
      <w:pPr>
        <w:pStyle w:val="Heading2"/>
        <w:keepLines w:val="0"/>
        <w:spacing w:after="0" w:line="240" w:lineRule="auto"/>
        <w:ind w:left="0" w:firstLine="0"/>
        <w:rPr>
          <w:lang w:val="pl-PL"/>
        </w:rPr>
      </w:pPr>
      <w:r w:rsidRPr="003D4436">
        <w:rPr>
          <w:lang w:val="pl-PL"/>
        </w:rPr>
        <w:t>Mechanizm działania</w:t>
      </w:r>
    </w:p>
    <w:p w14:paraId="152F85A0" w14:textId="77777777" w:rsidR="00904B35" w:rsidRPr="003D4436" w:rsidRDefault="00904B35" w:rsidP="00954C86">
      <w:pPr>
        <w:keepNext/>
        <w:spacing w:after="0" w:line="240" w:lineRule="auto"/>
        <w:ind w:left="0" w:firstLine="0"/>
        <w:rPr>
          <w:lang w:val="pl-PL"/>
        </w:rPr>
      </w:pPr>
    </w:p>
    <w:p w14:paraId="5B25FE73" w14:textId="1BC95B5A" w:rsidR="00151DC4" w:rsidRPr="003D4436" w:rsidRDefault="00672FC2" w:rsidP="00954C86">
      <w:pPr>
        <w:spacing w:after="0" w:line="240" w:lineRule="auto"/>
        <w:ind w:left="0" w:firstLine="0"/>
        <w:rPr>
          <w:lang w:val="pl-PL"/>
        </w:rPr>
      </w:pPr>
      <w:r w:rsidRPr="003D4436">
        <w:rPr>
          <w:lang w:val="pl-PL"/>
        </w:rPr>
        <w:t xml:space="preserve">Trastuzumab wiąże się z dużym powinowactwem i specyficznością z subdomeną IV związaną z błoną w regionie zewnątrzkomórkowej domeny receptora HER2. Związanie trastuzumabu z receptorem HER2 hamuje niezależne od ligandu, przekazywanie sygnału przez HER2 i zapobiega proteolitycznemu rozszczepieniu zewnątrzkomórkowej domeny jako mechanizmowi aktywacji HER2. W rezultacie trastuzumab hamuje proliferację komórek guza, które wykazują nadekspresję receptora HER2 co wykazano zarówno w badaniach </w:t>
      </w:r>
      <w:r w:rsidRPr="003D4436">
        <w:rPr>
          <w:i/>
          <w:lang w:val="pl-PL"/>
        </w:rPr>
        <w:t>in vitro</w:t>
      </w:r>
      <w:r w:rsidR="006A2CC9" w:rsidRPr="003D4436">
        <w:rPr>
          <w:i/>
          <w:lang w:val="pl-PL"/>
        </w:rPr>
        <w:t>,</w:t>
      </w:r>
      <w:r w:rsidRPr="003D4436">
        <w:rPr>
          <w:i/>
          <w:lang w:val="pl-PL"/>
        </w:rPr>
        <w:t xml:space="preserve"> </w:t>
      </w:r>
      <w:r w:rsidRPr="003D4436">
        <w:rPr>
          <w:lang w:val="pl-PL"/>
        </w:rPr>
        <w:t xml:space="preserve">jak i u zwierząt. Dodatkowo trastuzumab jest silnym mediatorem cytotoksyczności komórkowej zależnej od przeciwciał (ADCC). </w:t>
      </w:r>
      <w:r w:rsidRPr="003D4436">
        <w:rPr>
          <w:i/>
          <w:lang w:val="pl-PL"/>
        </w:rPr>
        <w:t xml:space="preserve">In vitro </w:t>
      </w:r>
      <w:r w:rsidRPr="003D4436">
        <w:rPr>
          <w:lang w:val="pl-PL"/>
        </w:rPr>
        <w:t>wykazano, że cytotoksyczność typu ADCC stymulowana trastuzumabem jest preferencyjnie wywierana na komórki guza wykazujące nadekspresję HER2 w porównaniu z komórkami guza bez nadekspresji HER2.</w:t>
      </w:r>
    </w:p>
    <w:p w14:paraId="5B9F6BE0" w14:textId="77777777" w:rsidR="00904B35" w:rsidRPr="003D4436" w:rsidRDefault="00904B35" w:rsidP="00954C86">
      <w:pPr>
        <w:spacing w:after="0" w:line="240" w:lineRule="auto"/>
        <w:ind w:left="0" w:firstLine="0"/>
        <w:rPr>
          <w:lang w:val="pl-PL"/>
        </w:rPr>
      </w:pPr>
    </w:p>
    <w:p w14:paraId="0DFA5203" w14:textId="77777777" w:rsidR="00151DC4" w:rsidRPr="003D4436" w:rsidRDefault="00672FC2" w:rsidP="00954C86">
      <w:pPr>
        <w:pStyle w:val="Heading2"/>
        <w:keepLines w:val="0"/>
        <w:spacing w:after="0" w:line="240" w:lineRule="auto"/>
        <w:ind w:left="0" w:firstLine="0"/>
        <w:rPr>
          <w:lang w:val="pl-PL"/>
        </w:rPr>
      </w:pPr>
      <w:r w:rsidRPr="003D4436">
        <w:rPr>
          <w:lang w:val="pl-PL"/>
        </w:rPr>
        <w:t>Wykrywanie nadekspresji receptora HER2 lub amplifikacja genu HER2</w:t>
      </w:r>
    </w:p>
    <w:p w14:paraId="5728E434" w14:textId="77777777" w:rsidR="00904B35" w:rsidRPr="003D4436" w:rsidRDefault="00904B35" w:rsidP="00954C86">
      <w:pPr>
        <w:keepNext/>
        <w:spacing w:after="0" w:line="240" w:lineRule="auto"/>
        <w:ind w:left="0" w:firstLine="0"/>
        <w:rPr>
          <w:lang w:val="pl-PL"/>
        </w:rPr>
      </w:pPr>
    </w:p>
    <w:p w14:paraId="56C771AF" w14:textId="77777777" w:rsidR="006A64FA" w:rsidRPr="003D4436" w:rsidRDefault="00672FC2" w:rsidP="00954C86">
      <w:pPr>
        <w:keepNext/>
        <w:spacing w:after="0" w:line="240" w:lineRule="auto"/>
        <w:ind w:left="0" w:firstLine="0"/>
        <w:rPr>
          <w:i/>
          <w:lang w:val="pl-PL"/>
        </w:rPr>
      </w:pPr>
      <w:r w:rsidRPr="003D4436">
        <w:rPr>
          <w:i/>
          <w:lang w:val="pl-PL"/>
        </w:rPr>
        <w:t>Wykrywanie nadekspresji receptora HER2 lub ampli</w:t>
      </w:r>
      <w:r w:rsidR="00B84069" w:rsidRPr="003D4436">
        <w:rPr>
          <w:i/>
          <w:lang w:val="pl-PL"/>
        </w:rPr>
        <w:t>fikacja genu HER2 w raku piersi</w:t>
      </w:r>
    </w:p>
    <w:p w14:paraId="3C613BC3" w14:textId="7B73CB62" w:rsidR="00151DC4" w:rsidRPr="003D4436" w:rsidRDefault="002D69DC" w:rsidP="00954C86">
      <w:pPr>
        <w:spacing w:after="0" w:line="240" w:lineRule="auto"/>
        <w:ind w:left="0" w:firstLine="0"/>
        <w:rPr>
          <w:lang w:val="pl-PL"/>
        </w:rPr>
      </w:pPr>
      <w:r w:rsidRPr="003D4436">
        <w:rPr>
          <w:lang w:val="pl-PL"/>
        </w:rPr>
        <w:t xml:space="preserve">KANJINTI </w:t>
      </w:r>
      <w:r w:rsidR="00672FC2" w:rsidRPr="003D4436">
        <w:rPr>
          <w:lang w:val="pl-PL"/>
        </w:rPr>
        <w:t>należy podawać wyłącznie pacjentom z nadekspresją receptora HER2 w komórkach guza lub amplifikacją genu HER2, oznaczoną za pomocą odpowiednio walidowanych testów. Nadekspresję HER2 należy diagnozować za pomocą metod</w:t>
      </w:r>
      <w:r w:rsidR="003F59FB" w:rsidRPr="003D4436">
        <w:rPr>
          <w:lang w:val="pl-PL"/>
        </w:rPr>
        <w:t>y immunohistochemicznej (IHC) – </w:t>
      </w:r>
      <w:r w:rsidR="00672FC2" w:rsidRPr="003D4436">
        <w:rPr>
          <w:lang w:val="pl-PL"/>
        </w:rPr>
        <w:t xml:space="preserve">analizy utrwalonych produktów guza (patrz punkt 4.4). Amplifikacja genu HER2 powinna być badana przy użyciu metody fluorescencyjnej hybrydyzacji </w:t>
      </w:r>
      <w:r w:rsidR="00672FC2" w:rsidRPr="003D4436">
        <w:rPr>
          <w:i/>
          <w:lang w:val="pl-PL"/>
        </w:rPr>
        <w:t xml:space="preserve">in situ </w:t>
      </w:r>
      <w:r w:rsidR="00672FC2" w:rsidRPr="003D4436">
        <w:rPr>
          <w:lang w:val="pl-PL"/>
        </w:rPr>
        <w:t xml:space="preserve">(FISH) lub chromogenicznej hybrydyzacji </w:t>
      </w:r>
      <w:r w:rsidR="00672FC2" w:rsidRPr="003D4436">
        <w:rPr>
          <w:i/>
          <w:lang w:val="pl-PL"/>
        </w:rPr>
        <w:t xml:space="preserve">in situ </w:t>
      </w:r>
      <w:r w:rsidR="00672FC2" w:rsidRPr="003D4436">
        <w:rPr>
          <w:lang w:val="pl-PL"/>
        </w:rPr>
        <w:t xml:space="preserve">(CISH) w tkance guza utrwalonej w bloczkach parafinowych. Do leczenia produktem </w:t>
      </w:r>
      <w:r w:rsidRPr="003D4436">
        <w:rPr>
          <w:lang w:val="pl-PL"/>
        </w:rPr>
        <w:t>KANJINTI</w:t>
      </w:r>
      <w:r w:rsidR="00672FC2" w:rsidRPr="003D4436">
        <w:rPr>
          <w:lang w:val="pl-PL"/>
        </w:rPr>
        <w:t xml:space="preserve"> kwalifikują się </w:t>
      </w:r>
      <w:r w:rsidR="00672FC2" w:rsidRPr="003D4436">
        <w:rPr>
          <w:lang w:val="pl-PL"/>
        </w:rPr>
        <w:lastRenderedPageBreak/>
        <w:t>pacjenci, u których występuje silna nadekspresja receptora HER2, oceniana w skali stosowanej metody immunohistochemicznej (IHC) na 3+ lub dodatni wynik FISH lub CISH.</w:t>
      </w:r>
    </w:p>
    <w:p w14:paraId="793E84F9" w14:textId="77777777" w:rsidR="00904B35" w:rsidRPr="003D4436" w:rsidRDefault="00904B35" w:rsidP="00954C86">
      <w:pPr>
        <w:spacing w:after="0" w:line="240" w:lineRule="auto"/>
        <w:ind w:left="0" w:firstLine="0"/>
        <w:rPr>
          <w:lang w:val="pl-PL"/>
        </w:rPr>
      </w:pPr>
    </w:p>
    <w:p w14:paraId="6E803C31" w14:textId="77777777" w:rsidR="00151DC4" w:rsidRPr="003D4436" w:rsidRDefault="00672FC2" w:rsidP="00954C86">
      <w:pPr>
        <w:spacing w:after="0" w:line="240" w:lineRule="auto"/>
        <w:ind w:left="0" w:firstLine="0"/>
        <w:rPr>
          <w:lang w:val="pl-PL"/>
        </w:rPr>
      </w:pPr>
      <w:r w:rsidRPr="003D4436">
        <w:rPr>
          <w:lang w:val="pl-PL"/>
        </w:rPr>
        <w:t>W celu zapewnienia dokładności i powtarzalności wyników, testy powinny być przeprowadzane w specjalistycznych laboratoriach zapewniających wiarygodność metod diagnostycznych.</w:t>
      </w:r>
    </w:p>
    <w:p w14:paraId="489207D4" w14:textId="77777777" w:rsidR="00904B35" w:rsidRPr="003D4436" w:rsidRDefault="00904B35" w:rsidP="00954C86">
      <w:pPr>
        <w:spacing w:after="0" w:line="240" w:lineRule="auto"/>
        <w:ind w:left="0" w:firstLine="0"/>
        <w:rPr>
          <w:lang w:val="pl-PL"/>
        </w:rPr>
      </w:pPr>
    </w:p>
    <w:p w14:paraId="25433CBD" w14:textId="77777777" w:rsidR="00151DC4" w:rsidRPr="003D4436" w:rsidRDefault="00672FC2" w:rsidP="00954C86">
      <w:pPr>
        <w:spacing w:after="0" w:line="240" w:lineRule="auto"/>
        <w:ind w:left="0" w:firstLine="0"/>
        <w:rPr>
          <w:lang w:val="pl-PL"/>
        </w:rPr>
      </w:pPr>
      <w:r w:rsidRPr="003D4436">
        <w:rPr>
          <w:lang w:val="pl-PL"/>
        </w:rPr>
        <w:t>Zalecaną skalę oceny barwienia za pomocą metody IHC przedstawiono w tabeli 2.</w:t>
      </w:r>
    </w:p>
    <w:p w14:paraId="1F7DE7A5" w14:textId="77777777" w:rsidR="00904B35" w:rsidRPr="003D4436" w:rsidRDefault="00904B35" w:rsidP="00954C86">
      <w:pPr>
        <w:spacing w:after="0" w:line="240" w:lineRule="auto"/>
        <w:ind w:left="0" w:firstLine="0"/>
        <w:rPr>
          <w:lang w:val="pl-PL"/>
        </w:rPr>
      </w:pPr>
    </w:p>
    <w:p w14:paraId="3C2C5545" w14:textId="77777777" w:rsidR="00151DC4" w:rsidRPr="00DF0831" w:rsidRDefault="00672FC2" w:rsidP="00954C86">
      <w:pPr>
        <w:keepNext/>
        <w:spacing w:after="0" w:line="240" w:lineRule="auto"/>
        <w:ind w:left="0" w:firstLine="0"/>
        <w:rPr>
          <w:b/>
          <w:lang w:val="pl-PL"/>
        </w:rPr>
      </w:pPr>
      <w:r w:rsidRPr="00DF0831">
        <w:rPr>
          <w:b/>
          <w:lang w:val="pl-PL"/>
        </w:rPr>
        <w:t>Tabela 2</w:t>
      </w:r>
      <w:r w:rsidR="00B84069" w:rsidRPr="00DF0831">
        <w:rPr>
          <w:b/>
          <w:lang w:val="pl-PL"/>
        </w:rPr>
        <w:t>.</w:t>
      </w:r>
      <w:r w:rsidRPr="00DF0831">
        <w:rPr>
          <w:b/>
          <w:lang w:val="pl-PL"/>
        </w:rPr>
        <w:t xml:space="preserve"> Zalecana skala oceny barwienia metodą IHC w raku piersi</w:t>
      </w:r>
    </w:p>
    <w:p w14:paraId="0BD017FA" w14:textId="77777777" w:rsidR="00904B35" w:rsidRPr="00DF0831" w:rsidRDefault="00904B35" w:rsidP="00954C86">
      <w:pPr>
        <w:keepNext/>
        <w:spacing w:after="0" w:line="240" w:lineRule="auto"/>
        <w:ind w:left="0" w:firstLine="0"/>
        <w:rPr>
          <w:lang w:val="pl-PL"/>
        </w:rPr>
      </w:pPr>
    </w:p>
    <w:tbl>
      <w:tblPr>
        <w:tblW w:w="4997" w:type="pct"/>
        <w:tblInd w:w="108" w:type="dxa"/>
        <w:tblCellMar>
          <w:top w:w="51" w:type="dxa"/>
          <w:right w:w="115" w:type="dxa"/>
        </w:tblCellMar>
        <w:tblLook w:val="04A0" w:firstRow="1" w:lastRow="0" w:firstColumn="1" w:lastColumn="0" w:noHBand="0" w:noVBand="1"/>
      </w:tblPr>
      <w:tblGrid>
        <w:gridCol w:w="851"/>
        <w:gridCol w:w="6970"/>
        <w:gridCol w:w="1465"/>
      </w:tblGrid>
      <w:tr w:rsidR="00150EE4" w14:paraId="162E2B37" w14:textId="77777777" w:rsidTr="009313F1">
        <w:trPr>
          <w:trHeight w:val="516"/>
          <w:tblHeader/>
        </w:trPr>
        <w:tc>
          <w:tcPr>
            <w:tcW w:w="458" w:type="pct"/>
            <w:tcBorders>
              <w:top w:val="single" w:sz="4" w:space="0" w:color="000000"/>
              <w:left w:val="single" w:sz="4" w:space="0" w:color="000000"/>
              <w:bottom w:val="single" w:sz="4" w:space="0" w:color="000000"/>
              <w:right w:val="single" w:sz="4" w:space="0" w:color="000000"/>
            </w:tcBorders>
            <w:shd w:val="clear" w:color="auto" w:fill="auto"/>
          </w:tcPr>
          <w:p w14:paraId="4934987A" w14:textId="77777777" w:rsidR="00151DC4" w:rsidRDefault="00672FC2" w:rsidP="001545B6">
            <w:pPr>
              <w:keepNext/>
              <w:spacing w:after="0" w:line="259" w:lineRule="auto"/>
              <w:ind w:left="0" w:firstLine="0"/>
            </w:pPr>
            <w:r w:rsidRPr="001545B6">
              <w:rPr>
                <w:b/>
              </w:rPr>
              <w:t xml:space="preserve">Skala </w:t>
            </w:r>
          </w:p>
        </w:tc>
        <w:tc>
          <w:tcPr>
            <w:tcW w:w="3753" w:type="pct"/>
            <w:tcBorders>
              <w:top w:val="single" w:sz="4" w:space="0" w:color="000000"/>
              <w:left w:val="single" w:sz="4" w:space="0" w:color="000000"/>
              <w:bottom w:val="single" w:sz="4" w:space="0" w:color="000000"/>
              <w:right w:val="single" w:sz="4" w:space="0" w:color="000000"/>
            </w:tcBorders>
            <w:shd w:val="clear" w:color="auto" w:fill="auto"/>
          </w:tcPr>
          <w:p w14:paraId="01CA652E" w14:textId="77777777" w:rsidR="00151DC4" w:rsidRDefault="00672FC2" w:rsidP="001545B6">
            <w:pPr>
              <w:keepNext/>
              <w:spacing w:after="0" w:line="259" w:lineRule="auto"/>
              <w:ind w:left="0" w:firstLine="0"/>
            </w:pPr>
            <w:r w:rsidRPr="001545B6">
              <w:rPr>
                <w:b/>
              </w:rPr>
              <w:t>Wzór barwienia</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14:paraId="4C98358E" w14:textId="77777777" w:rsidR="00151DC4" w:rsidRDefault="00672FC2" w:rsidP="001545B6">
            <w:pPr>
              <w:keepNext/>
              <w:spacing w:after="0" w:line="259" w:lineRule="auto"/>
              <w:ind w:left="0" w:firstLine="0"/>
            </w:pPr>
            <w:r w:rsidRPr="001545B6">
              <w:rPr>
                <w:b/>
              </w:rPr>
              <w:t xml:space="preserve">Wynik oceny nadekspresji </w:t>
            </w:r>
          </w:p>
          <w:p w14:paraId="064B6A00" w14:textId="77777777" w:rsidR="00151DC4" w:rsidRDefault="00672FC2" w:rsidP="001545B6">
            <w:pPr>
              <w:keepNext/>
              <w:spacing w:after="0" w:line="259" w:lineRule="auto"/>
              <w:ind w:left="0" w:firstLine="0"/>
            </w:pPr>
            <w:r w:rsidRPr="001545B6">
              <w:rPr>
                <w:b/>
              </w:rPr>
              <w:t>HER2</w:t>
            </w:r>
          </w:p>
        </w:tc>
      </w:tr>
      <w:tr w:rsidR="00150EE4" w14:paraId="23BECBC0" w14:textId="77777777" w:rsidTr="009313F1">
        <w:trPr>
          <w:trHeight w:val="510"/>
        </w:trPr>
        <w:tc>
          <w:tcPr>
            <w:tcW w:w="458" w:type="pct"/>
            <w:tcBorders>
              <w:top w:val="single" w:sz="4" w:space="0" w:color="000000"/>
              <w:left w:val="single" w:sz="4" w:space="0" w:color="000000"/>
              <w:bottom w:val="single" w:sz="4" w:space="0" w:color="000000"/>
              <w:right w:val="single" w:sz="4" w:space="0" w:color="000000"/>
            </w:tcBorders>
            <w:shd w:val="clear" w:color="auto" w:fill="auto"/>
          </w:tcPr>
          <w:p w14:paraId="043C8CB7" w14:textId="77777777" w:rsidR="00151DC4" w:rsidRDefault="00672FC2" w:rsidP="001545B6">
            <w:pPr>
              <w:keepNext/>
              <w:spacing w:after="0" w:line="259" w:lineRule="auto"/>
              <w:ind w:left="0" w:firstLine="0"/>
            </w:pPr>
            <w:r>
              <w:t>0</w:t>
            </w:r>
          </w:p>
        </w:tc>
        <w:tc>
          <w:tcPr>
            <w:tcW w:w="3753" w:type="pct"/>
            <w:tcBorders>
              <w:top w:val="single" w:sz="4" w:space="0" w:color="000000"/>
              <w:left w:val="single" w:sz="4" w:space="0" w:color="000000"/>
              <w:bottom w:val="single" w:sz="4" w:space="0" w:color="000000"/>
              <w:right w:val="single" w:sz="4" w:space="0" w:color="000000"/>
            </w:tcBorders>
            <w:shd w:val="clear" w:color="auto" w:fill="auto"/>
          </w:tcPr>
          <w:p w14:paraId="21EEF0A5" w14:textId="6F4E4E8B" w:rsidR="00151DC4" w:rsidRPr="001545B6" w:rsidRDefault="00672FC2" w:rsidP="001545B6">
            <w:pPr>
              <w:keepNext/>
              <w:spacing w:after="0" w:line="240" w:lineRule="auto"/>
              <w:ind w:left="0" w:firstLine="0"/>
              <w:rPr>
                <w:lang w:val="pl-PL"/>
              </w:rPr>
            </w:pPr>
            <w:r w:rsidRPr="001545B6">
              <w:rPr>
                <w:lang w:val="pl-PL"/>
              </w:rPr>
              <w:t>Brak wybarwienia lub wybarwienie błony komórkowej obserwowane w &lt;</w:t>
            </w:r>
            <w:r w:rsidR="00892DEE" w:rsidRPr="001545B6">
              <w:rPr>
                <w:lang w:val="pl-PL"/>
              </w:rPr>
              <w:t> </w:t>
            </w:r>
            <w:r w:rsidRPr="001545B6">
              <w:rPr>
                <w:lang w:val="pl-PL"/>
              </w:rPr>
              <w:t>10% komórek guza</w:t>
            </w:r>
            <w:r w:rsidR="002D69DC" w:rsidRPr="001545B6">
              <w:rPr>
                <w:lang w:val="pl-PL"/>
              </w:rPr>
              <w:t>.</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14:paraId="6692AB34" w14:textId="77777777" w:rsidR="00151DC4" w:rsidRDefault="00672FC2" w:rsidP="001545B6">
            <w:pPr>
              <w:keepNext/>
              <w:spacing w:after="0" w:line="259" w:lineRule="auto"/>
              <w:ind w:left="0" w:firstLine="0"/>
            </w:pPr>
            <w:r>
              <w:t>Negatywny</w:t>
            </w:r>
          </w:p>
        </w:tc>
      </w:tr>
      <w:tr w:rsidR="00150EE4" w14:paraId="31EC5BD9" w14:textId="77777777" w:rsidTr="009313F1">
        <w:trPr>
          <w:trHeight w:val="567"/>
        </w:trPr>
        <w:tc>
          <w:tcPr>
            <w:tcW w:w="458" w:type="pct"/>
            <w:tcBorders>
              <w:top w:val="single" w:sz="4" w:space="0" w:color="000000"/>
              <w:left w:val="single" w:sz="4" w:space="0" w:color="000000"/>
              <w:bottom w:val="single" w:sz="4" w:space="0" w:color="000000"/>
              <w:right w:val="single" w:sz="4" w:space="0" w:color="000000"/>
            </w:tcBorders>
            <w:shd w:val="clear" w:color="auto" w:fill="auto"/>
          </w:tcPr>
          <w:p w14:paraId="699B40C4" w14:textId="77777777" w:rsidR="00151DC4" w:rsidRDefault="00672FC2" w:rsidP="001545B6">
            <w:pPr>
              <w:keepNext/>
              <w:spacing w:after="0" w:line="259" w:lineRule="auto"/>
              <w:ind w:left="0" w:firstLine="0"/>
            </w:pPr>
            <w:r>
              <w:t>1+</w:t>
            </w:r>
          </w:p>
        </w:tc>
        <w:tc>
          <w:tcPr>
            <w:tcW w:w="3753" w:type="pct"/>
            <w:tcBorders>
              <w:top w:val="single" w:sz="4" w:space="0" w:color="000000"/>
              <w:left w:val="single" w:sz="4" w:space="0" w:color="000000"/>
              <w:bottom w:val="single" w:sz="4" w:space="0" w:color="000000"/>
              <w:right w:val="single" w:sz="4" w:space="0" w:color="000000"/>
            </w:tcBorders>
            <w:shd w:val="clear" w:color="auto" w:fill="auto"/>
          </w:tcPr>
          <w:p w14:paraId="04108C01" w14:textId="616E0D2F" w:rsidR="00151DC4" w:rsidRPr="001545B6" w:rsidRDefault="00672FC2" w:rsidP="001545B6">
            <w:pPr>
              <w:keepNext/>
              <w:spacing w:after="0" w:line="240" w:lineRule="auto"/>
              <w:ind w:left="0" w:firstLine="0"/>
              <w:rPr>
                <w:lang w:val="pl-PL"/>
              </w:rPr>
            </w:pPr>
            <w:r w:rsidRPr="001545B6">
              <w:rPr>
                <w:lang w:val="pl-PL"/>
              </w:rPr>
              <w:t>Blade/ledwie zauważalne wybarwienie wykryte w &gt;</w:t>
            </w:r>
            <w:r w:rsidR="00892DEE" w:rsidRPr="001545B6">
              <w:rPr>
                <w:lang w:val="pl-PL"/>
              </w:rPr>
              <w:t> </w:t>
            </w:r>
            <w:r w:rsidRPr="001545B6">
              <w:rPr>
                <w:lang w:val="pl-PL"/>
              </w:rPr>
              <w:t>10</w:t>
            </w:r>
            <w:r w:rsidR="00F92E86" w:rsidRPr="001545B6">
              <w:rPr>
                <w:lang w:val="pl-PL"/>
              </w:rPr>
              <w:t>%</w:t>
            </w:r>
            <w:r w:rsidRPr="001545B6">
              <w:rPr>
                <w:lang w:val="pl-PL"/>
              </w:rPr>
              <w:t xml:space="preserve"> komórek guza. W komórkach są wybarwione jedynie części ich błony komórkowej</w:t>
            </w:r>
            <w:r w:rsidR="002D69DC" w:rsidRPr="001545B6">
              <w:rPr>
                <w:lang w:val="pl-PL"/>
              </w:rPr>
              <w:t>.</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14:paraId="09D7ABF4" w14:textId="77777777" w:rsidR="00151DC4" w:rsidRDefault="00672FC2" w:rsidP="001545B6">
            <w:pPr>
              <w:keepNext/>
              <w:spacing w:after="0" w:line="259" w:lineRule="auto"/>
              <w:ind w:left="0" w:firstLine="0"/>
            </w:pPr>
            <w:r>
              <w:t>Negatywny</w:t>
            </w:r>
          </w:p>
        </w:tc>
      </w:tr>
      <w:tr w:rsidR="00150EE4" w14:paraId="3E00B166" w14:textId="77777777" w:rsidTr="009313F1">
        <w:trPr>
          <w:trHeight w:val="567"/>
        </w:trPr>
        <w:tc>
          <w:tcPr>
            <w:tcW w:w="458" w:type="pct"/>
            <w:tcBorders>
              <w:top w:val="single" w:sz="4" w:space="0" w:color="000000"/>
              <w:left w:val="single" w:sz="4" w:space="0" w:color="000000"/>
              <w:bottom w:val="single" w:sz="4" w:space="0" w:color="000000"/>
              <w:right w:val="single" w:sz="4" w:space="0" w:color="000000"/>
            </w:tcBorders>
            <w:shd w:val="clear" w:color="auto" w:fill="auto"/>
          </w:tcPr>
          <w:p w14:paraId="538C741D" w14:textId="77777777" w:rsidR="00151DC4" w:rsidRDefault="00672FC2" w:rsidP="001545B6">
            <w:pPr>
              <w:spacing w:after="0" w:line="259" w:lineRule="auto"/>
              <w:ind w:left="0" w:firstLine="0"/>
            </w:pPr>
            <w:r>
              <w:t>2+</w:t>
            </w:r>
          </w:p>
        </w:tc>
        <w:tc>
          <w:tcPr>
            <w:tcW w:w="3753" w:type="pct"/>
            <w:tcBorders>
              <w:top w:val="single" w:sz="4" w:space="0" w:color="000000"/>
              <w:left w:val="single" w:sz="4" w:space="0" w:color="000000"/>
              <w:bottom w:val="single" w:sz="4" w:space="0" w:color="000000"/>
              <w:right w:val="single" w:sz="4" w:space="0" w:color="000000"/>
            </w:tcBorders>
            <w:shd w:val="clear" w:color="auto" w:fill="auto"/>
          </w:tcPr>
          <w:p w14:paraId="4E4F6609" w14:textId="5ACC62F1" w:rsidR="00151DC4" w:rsidRPr="001545B6" w:rsidRDefault="00672FC2" w:rsidP="001545B6">
            <w:pPr>
              <w:spacing w:after="0" w:line="240" w:lineRule="auto"/>
              <w:ind w:left="0" w:firstLine="0"/>
              <w:rPr>
                <w:lang w:val="pl-PL"/>
              </w:rPr>
            </w:pPr>
            <w:r w:rsidRPr="001545B6">
              <w:rPr>
                <w:lang w:val="pl-PL"/>
              </w:rPr>
              <w:t>Lekkie do umiarkowanego całkowite wybarwienie błony komórkowej wykrywane w &gt;</w:t>
            </w:r>
            <w:r w:rsidR="00892DEE" w:rsidRPr="001545B6">
              <w:rPr>
                <w:lang w:val="pl-PL"/>
              </w:rPr>
              <w:t> </w:t>
            </w:r>
            <w:r w:rsidRPr="001545B6">
              <w:rPr>
                <w:lang w:val="pl-PL"/>
              </w:rPr>
              <w:t>10</w:t>
            </w:r>
            <w:r w:rsidR="00F92E86" w:rsidRPr="001545B6">
              <w:rPr>
                <w:lang w:val="pl-PL"/>
              </w:rPr>
              <w:t>%</w:t>
            </w:r>
            <w:r w:rsidRPr="001545B6">
              <w:rPr>
                <w:lang w:val="pl-PL"/>
              </w:rPr>
              <w:t xml:space="preserve"> komórek guza</w:t>
            </w:r>
            <w:r w:rsidR="002D69DC" w:rsidRPr="001545B6">
              <w:rPr>
                <w:lang w:val="pl-PL"/>
              </w:rPr>
              <w:t>.</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14:paraId="570A3784" w14:textId="77777777" w:rsidR="00151DC4" w:rsidRDefault="00672FC2" w:rsidP="001545B6">
            <w:pPr>
              <w:spacing w:after="0" w:line="259" w:lineRule="auto"/>
              <w:ind w:left="0" w:firstLine="0"/>
            </w:pPr>
            <w:r>
              <w:t>Wątpliwy</w:t>
            </w:r>
          </w:p>
        </w:tc>
      </w:tr>
      <w:tr w:rsidR="00150EE4" w14:paraId="239157E7" w14:textId="77777777" w:rsidTr="009313F1">
        <w:trPr>
          <w:trHeight w:val="567"/>
        </w:trPr>
        <w:tc>
          <w:tcPr>
            <w:tcW w:w="458" w:type="pct"/>
            <w:tcBorders>
              <w:top w:val="single" w:sz="4" w:space="0" w:color="000000"/>
              <w:left w:val="single" w:sz="4" w:space="0" w:color="000000"/>
              <w:bottom w:val="single" w:sz="4" w:space="0" w:color="000000"/>
              <w:right w:val="single" w:sz="4" w:space="0" w:color="000000"/>
            </w:tcBorders>
            <w:shd w:val="clear" w:color="auto" w:fill="auto"/>
          </w:tcPr>
          <w:p w14:paraId="3BA265DB" w14:textId="77777777" w:rsidR="00151DC4" w:rsidRDefault="00672FC2" w:rsidP="001545B6">
            <w:pPr>
              <w:spacing w:after="0" w:line="259" w:lineRule="auto"/>
              <w:ind w:left="0" w:firstLine="0"/>
            </w:pPr>
            <w:r>
              <w:t>3+</w:t>
            </w:r>
          </w:p>
        </w:tc>
        <w:tc>
          <w:tcPr>
            <w:tcW w:w="3753" w:type="pct"/>
            <w:tcBorders>
              <w:top w:val="single" w:sz="4" w:space="0" w:color="000000"/>
              <w:left w:val="single" w:sz="4" w:space="0" w:color="000000"/>
              <w:bottom w:val="single" w:sz="4" w:space="0" w:color="000000"/>
              <w:right w:val="single" w:sz="4" w:space="0" w:color="000000"/>
            </w:tcBorders>
            <w:shd w:val="clear" w:color="auto" w:fill="auto"/>
          </w:tcPr>
          <w:p w14:paraId="602A4731" w14:textId="0E3FD10C" w:rsidR="00151DC4" w:rsidRPr="001545B6" w:rsidRDefault="00672FC2" w:rsidP="001545B6">
            <w:pPr>
              <w:spacing w:after="0" w:line="240" w:lineRule="auto"/>
              <w:ind w:left="0" w:firstLine="0"/>
              <w:rPr>
                <w:lang w:val="pl-PL"/>
              </w:rPr>
            </w:pPr>
            <w:r w:rsidRPr="001545B6">
              <w:rPr>
                <w:lang w:val="pl-PL"/>
              </w:rPr>
              <w:t>Silne wybarwienie całkowite błony komórkowej wykrywane w &gt;</w:t>
            </w:r>
            <w:r w:rsidR="00892DEE" w:rsidRPr="001545B6">
              <w:rPr>
                <w:lang w:val="pl-PL"/>
              </w:rPr>
              <w:t> </w:t>
            </w:r>
            <w:r w:rsidRPr="001545B6">
              <w:rPr>
                <w:lang w:val="pl-PL"/>
              </w:rPr>
              <w:t>10</w:t>
            </w:r>
            <w:r w:rsidR="00F92E86" w:rsidRPr="001545B6">
              <w:rPr>
                <w:lang w:val="pl-PL"/>
              </w:rPr>
              <w:t>%</w:t>
            </w:r>
            <w:r w:rsidRPr="001545B6">
              <w:rPr>
                <w:lang w:val="pl-PL"/>
              </w:rPr>
              <w:t xml:space="preserve"> komórek guza</w:t>
            </w:r>
            <w:r w:rsidR="002D69DC" w:rsidRPr="001545B6">
              <w:rPr>
                <w:lang w:val="pl-PL"/>
              </w:rPr>
              <w:t>.</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14:paraId="50FA0B53" w14:textId="77777777" w:rsidR="00151DC4" w:rsidRDefault="00672FC2" w:rsidP="001545B6">
            <w:pPr>
              <w:spacing w:after="0" w:line="259" w:lineRule="auto"/>
              <w:ind w:left="0" w:firstLine="0"/>
            </w:pPr>
            <w:r>
              <w:t>Dodatni</w:t>
            </w:r>
          </w:p>
        </w:tc>
      </w:tr>
    </w:tbl>
    <w:p w14:paraId="19E61036" w14:textId="77777777" w:rsidR="006B24FE" w:rsidRDefault="006B24FE" w:rsidP="006B24FE">
      <w:pPr>
        <w:spacing w:after="0" w:line="240" w:lineRule="auto"/>
        <w:ind w:left="0" w:firstLine="0"/>
        <w:rPr>
          <w:lang w:val="pl-PL"/>
        </w:rPr>
      </w:pPr>
    </w:p>
    <w:p w14:paraId="2A08B28C" w14:textId="6576899C" w:rsidR="000713C4" w:rsidRPr="003D4436" w:rsidRDefault="00672FC2" w:rsidP="000713C4">
      <w:pPr>
        <w:rPr>
          <w:color w:val="auto"/>
          <w:lang w:val="pl-PL"/>
        </w:rPr>
      </w:pPr>
      <w:r w:rsidRPr="00B21659">
        <w:rPr>
          <w:lang w:val="pl-PL"/>
        </w:rPr>
        <w:t>Generalnie wynik badania FISH jest określany jako dodatni w przypadku, gdy stosunek liczby kopii genu HER2 w komórce nowotworowej do liczby</w:t>
      </w:r>
      <w:r w:rsidR="000713C4" w:rsidRPr="00C34110">
        <w:rPr>
          <w:lang w:val="pl-PL"/>
        </w:rPr>
        <w:t xml:space="preserve"> kopii </w:t>
      </w:r>
      <w:r w:rsidRPr="00C34110">
        <w:rPr>
          <w:lang w:val="pl-PL"/>
        </w:rPr>
        <w:t>chromosom</w:t>
      </w:r>
      <w:r w:rsidR="000713C4" w:rsidRPr="00C34110">
        <w:rPr>
          <w:lang w:val="pl-PL"/>
        </w:rPr>
        <w:t>u</w:t>
      </w:r>
      <w:r w:rsidRPr="00C34110">
        <w:rPr>
          <w:lang w:val="pl-PL"/>
        </w:rPr>
        <w:t xml:space="preserve"> 17 jest większy lub równy 2, </w:t>
      </w:r>
      <w:r w:rsidR="000713C4" w:rsidRPr="00C34110">
        <w:rPr>
          <w:lang w:val="pl-PL"/>
        </w:rPr>
        <w:t>lub gdy są więcej niż 4 kopie genu HER2 w komórce nowotworowej, jeśli kontrola chromosomu 17 nie była stosowana.</w:t>
      </w:r>
    </w:p>
    <w:p w14:paraId="3416827F" w14:textId="352D6EA5" w:rsidR="006B24FE" w:rsidRPr="00E933C8" w:rsidRDefault="006B24FE" w:rsidP="006B24FE">
      <w:pPr>
        <w:spacing w:after="0" w:line="240" w:lineRule="auto"/>
        <w:ind w:left="0" w:firstLine="0"/>
        <w:rPr>
          <w:lang w:val="pl-PL"/>
        </w:rPr>
      </w:pPr>
    </w:p>
    <w:p w14:paraId="5E991289" w14:textId="2AFA6E95" w:rsidR="00151DC4" w:rsidRDefault="00672FC2" w:rsidP="006B24FE">
      <w:pPr>
        <w:spacing w:after="0" w:line="240" w:lineRule="auto"/>
        <w:ind w:left="0" w:firstLine="0"/>
        <w:rPr>
          <w:lang w:val="pl-PL"/>
        </w:rPr>
      </w:pPr>
      <w:r w:rsidRPr="00E933C8">
        <w:rPr>
          <w:lang w:val="pl-PL"/>
        </w:rPr>
        <w:t>Generalnie wynik badania CISH jest określany jako dodatni w przypadku, gdy liczba kopii genu HER2 w ponad 50% komórek nowotworowych jest większa niż 5 kopii na jądro komórkowe.</w:t>
      </w:r>
    </w:p>
    <w:p w14:paraId="3168E7CA" w14:textId="77777777" w:rsidR="006B24FE" w:rsidRPr="00E933C8" w:rsidRDefault="006B24FE" w:rsidP="006B24FE">
      <w:pPr>
        <w:spacing w:after="0" w:line="240" w:lineRule="auto"/>
        <w:ind w:left="0" w:firstLine="0"/>
        <w:rPr>
          <w:lang w:val="pl-PL"/>
        </w:rPr>
      </w:pPr>
    </w:p>
    <w:p w14:paraId="2090F7F1" w14:textId="77777777" w:rsidR="00151DC4" w:rsidRDefault="00672FC2" w:rsidP="00A0412D">
      <w:pPr>
        <w:spacing w:after="0" w:line="240" w:lineRule="auto"/>
        <w:ind w:left="0" w:firstLine="0"/>
        <w:rPr>
          <w:lang w:val="pl-PL"/>
        </w:rPr>
      </w:pPr>
      <w:r w:rsidRPr="00E933C8">
        <w:rPr>
          <w:lang w:val="pl-PL"/>
        </w:rPr>
        <w:t>W celu uzyskania szczegółowych instrukcji wykonywania analizy i interpretacji wyników badań metodami FISH lub CISH należy zapoznać się z informacjami zawartymi w opakowaniach odpowiednich zaaprobowanych zestawów testów. Należy również uwzględnić obowiązujące zalecenia dotyczące postępowania diagnostycznego w oznaczaniu HER2.</w:t>
      </w:r>
    </w:p>
    <w:p w14:paraId="74849DEE" w14:textId="77777777" w:rsidR="006B24FE" w:rsidRPr="00E933C8" w:rsidRDefault="006B24FE" w:rsidP="006B24FE">
      <w:pPr>
        <w:spacing w:after="0" w:line="240" w:lineRule="auto"/>
        <w:ind w:left="0" w:firstLine="0"/>
        <w:rPr>
          <w:lang w:val="pl-PL"/>
        </w:rPr>
      </w:pPr>
    </w:p>
    <w:p w14:paraId="1EABBB4F" w14:textId="77777777" w:rsidR="00151DC4" w:rsidRDefault="00672FC2" w:rsidP="006B24FE">
      <w:pPr>
        <w:spacing w:after="0" w:line="240" w:lineRule="auto"/>
        <w:ind w:left="0" w:firstLine="0"/>
        <w:rPr>
          <w:lang w:val="pl-PL"/>
        </w:rPr>
      </w:pPr>
      <w:r w:rsidRPr="00E933C8">
        <w:rPr>
          <w:lang w:val="pl-PL"/>
        </w:rPr>
        <w:t>W przypadku stosowania innych metod oznaczania ekspresji białka HER2 lub amplifikacji genu, oznaczenia takie powinny być wykonywane tylko w laboratoriach zdolnych do zapewnienia odpowiedniej jakości oznaczeń. Oznaczenia takie muszą być wystarczająco precyzyjne i dokładne, aby wykazać nadekspresję HER2 i muszą umożliwiać rozróżnienie pomiędzy umiarkowaną (2+) a silną (3+) nadekspresją HER2.</w:t>
      </w:r>
    </w:p>
    <w:p w14:paraId="3D3D8550" w14:textId="77777777" w:rsidR="006B24FE" w:rsidRPr="00E933C8" w:rsidRDefault="006B24FE" w:rsidP="006B24FE">
      <w:pPr>
        <w:spacing w:after="0" w:line="240" w:lineRule="auto"/>
        <w:ind w:left="0" w:firstLine="0"/>
        <w:rPr>
          <w:lang w:val="pl-PL"/>
        </w:rPr>
      </w:pPr>
    </w:p>
    <w:p w14:paraId="7C303011" w14:textId="77777777" w:rsidR="00151DC4" w:rsidRPr="00E933C8" w:rsidRDefault="00672FC2" w:rsidP="00DB3EDE">
      <w:pPr>
        <w:pStyle w:val="Heading3"/>
        <w:keepLines w:val="0"/>
        <w:spacing w:after="0" w:line="240" w:lineRule="auto"/>
        <w:ind w:left="0" w:firstLine="0"/>
        <w:rPr>
          <w:lang w:val="pl-PL"/>
        </w:rPr>
      </w:pPr>
      <w:r w:rsidRPr="00E933C8">
        <w:rPr>
          <w:u w:val="none"/>
          <w:lang w:val="pl-PL"/>
        </w:rPr>
        <w:t>Wykrywanie nadekspresji receptora HER2 lub amplif</w:t>
      </w:r>
      <w:r w:rsidR="00ED4CDE">
        <w:rPr>
          <w:u w:val="none"/>
          <w:lang w:val="pl-PL"/>
        </w:rPr>
        <w:t>ikacji genu HER2 w raku żołądka</w:t>
      </w:r>
    </w:p>
    <w:p w14:paraId="5FB0EC7E" w14:textId="77777777" w:rsidR="00151DC4" w:rsidRDefault="00672FC2" w:rsidP="006B24FE">
      <w:pPr>
        <w:spacing w:after="0" w:line="240" w:lineRule="auto"/>
        <w:ind w:left="0" w:firstLine="0"/>
        <w:rPr>
          <w:lang w:val="pl-PL"/>
        </w:rPr>
      </w:pPr>
      <w:r w:rsidRPr="00E933C8">
        <w:rPr>
          <w:lang w:val="pl-PL"/>
        </w:rPr>
        <w:t xml:space="preserve">Do wykrywania nadekspresji receptora HER2 lub amplifikacji genów powinny być używane tylko dokładne i walidowane testy. IHC jest metodą rekomendowaną jako badanie przesiewowe i w przypadku, kiedy ocena statusu amplifikacji genu HER2 jest potrzebna, powinna być używana zarówno metoda hybrydyzacji </w:t>
      </w:r>
      <w:r w:rsidRPr="00E933C8">
        <w:rPr>
          <w:i/>
          <w:lang w:val="pl-PL"/>
        </w:rPr>
        <w:t xml:space="preserve">in situ </w:t>
      </w:r>
      <w:r w:rsidRPr="00E933C8">
        <w:rPr>
          <w:lang w:val="pl-PL"/>
        </w:rPr>
        <w:t>z użyciem srebra (SISH)</w:t>
      </w:r>
      <w:r w:rsidR="00733DA3">
        <w:rPr>
          <w:lang w:val="pl-PL"/>
        </w:rPr>
        <w:t>,</w:t>
      </w:r>
      <w:r w:rsidRPr="00E933C8">
        <w:rPr>
          <w:lang w:val="pl-PL"/>
        </w:rPr>
        <w:t xml:space="preserve"> jak i technika FISH. Technika SISH jest zalecana do jednoczesnej oceny histologii guza i morfologii. W celu zapewnienia walidacji i powtarzalności procedur badania, ocena HER2 musi być wykonywana w pracowniach, gdzie personel był przeszkolony. Pełna instrukcja dotycząca dokładności oceny i interpretacji wyników powinna być zaczerpnięta z informacji dołączonej do komercyjnych testów do oznaczenia HER2.</w:t>
      </w:r>
    </w:p>
    <w:p w14:paraId="216D8268" w14:textId="77777777" w:rsidR="006B24FE" w:rsidRPr="00E933C8" w:rsidRDefault="006B24FE" w:rsidP="006B24FE">
      <w:pPr>
        <w:spacing w:after="0" w:line="240" w:lineRule="auto"/>
        <w:ind w:left="0" w:firstLine="0"/>
        <w:rPr>
          <w:lang w:val="pl-PL"/>
        </w:rPr>
      </w:pPr>
    </w:p>
    <w:p w14:paraId="01308117" w14:textId="64711E45" w:rsidR="00151DC4" w:rsidRDefault="00672FC2" w:rsidP="006B24FE">
      <w:pPr>
        <w:spacing w:after="0" w:line="240" w:lineRule="auto"/>
        <w:ind w:left="0" w:firstLine="0"/>
        <w:rPr>
          <w:lang w:val="pl-PL"/>
        </w:rPr>
      </w:pPr>
      <w:r w:rsidRPr="00E933C8">
        <w:rPr>
          <w:lang w:val="pl-PL"/>
        </w:rPr>
        <w:t>W badaniu ToGA (BO18255) pacjenci z nadekspresją receptora HER2 wyrażoną przez IHC</w:t>
      </w:r>
      <w:r w:rsidR="00E1253C">
        <w:rPr>
          <w:lang w:val="pl-PL"/>
        </w:rPr>
        <w:t xml:space="preserve"> </w:t>
      </w:r>
      <w:r w:rsidRPr="00E933C8">
        <w:rPr>
          <w:lang w:val="pl-PL"/>
        </w:rPr>
        <w:t xml:space="preserve">3+ lub pozytywny wynik FISH byli definiowani jako HER2-dodatni i włączani do badania. W oparciu o wyniki tego badania należy stwierdzić, że korzystne efekty były ograniczone do pacjentów z </w:t>
      </w:r>
      <w:r w:rsidRPr="00E933C8">
        <w:rPr>
          <w:lang w:val="pl-PL"/>
        </w:rPr>
        <w:lastRenderedPageBreak/>
        <w:t xml:space="preserve">najwyższym poziomem nadekspresji białka HER2, zdefiniowanym jako IHC na 3+ lub IHC na 2+ z </w:t>
      </w:r>
      <w:r w:rsidR="006B24FE">
        <w:rPr>
          <w:lang w:val="pl-PL"/>
        </w:rPr>
        <w:t>pozytywnym wynikiem oceny FISH.</w:t>
      </w:r>
    </w:p>
    <w:p w14:paraId="3CD4F066" w14:textId="77777777" w:rsidR="006B24FE" w:rsidRPr="00E933C8" w:rsidRDefault="006B24FE" w:rsidP="006B24FE">
      <w:pPr>
        <w:spacing w:after="0" w:line="240" w:lineRule="auto"/>
        <w:ind w:left="0" w:firstLine="0"/>
        <w:rPr>
          <w:lang w:val="pl-PL"/>
        </w:rPr>
      </w:pPr>
    </w:p>
    <w:p w14:paraId="501756DE" w14:textId="62A33C98" w:rsidR="00151DC4" w:rsidRDefault="00672FC2" w:rsidP="006B24FE">
      <w:pPr>
        <w:spacing w:after="0" w:line="240" w:lineRule="auto"/>
        <w:ind w:left="0" w:firstLine="0"/>
        <w:rPr>
          <w:lang w:val="pl-PL"/>
        </w:rPr>
      </w:pPr>
      <w:r w:rsidRPr="00E933C8">
        <w:rPr>
          <w:lang w:val="pl-PL"/>
        </w:rPr>
        <w:t>W badaniu porównującym metody (badanie D008548) zaobserwow</w:t>
      </w:r>
      <w:r w:rsidR="00E36480">
        <w:rPr>
          <w:lang w:val="pl-PL"/>
        </w:rPr>
        <w:t>ano wysoki stopień zgodności (&gt; </w:t>
      </w:r>
      <w:r w:rsidRPr="00E933C8">
        <w:rPr>
          <w:lang w:val="pl-PL"/>
        </w:rPr>
        <w:t>95</w:t>
      </w:r>
      <w:r w:rsidR="00F92E86">
        <w:rPr>
          <w:lang w:val="pl-PL"/>
        </w:rPr>
        <w:t>%</w:t>
      </w:r>
      <w:r w:rsidRPr="00E933C8">
        <w:rPr>
          <w:lang w:val="pl-PL"/>
        </w:rPr>
        <w:t>) dla badań technikami SISH i FISH stosowaną do wykrywania amplifikacji genu HER2 u chorych na raka żołądka.</w:t>
      </w:r>
    </w:p>
    <w:p w14:paraId="2A6C517A" w14:textId="77777777" w:rsidR="006B24FE" w:rsidRPr="00E933C8" w:rsidRDefault="006B24FE" w:rsidP="006B24FE">
      <w:pPr>
        <w:spacing w:after="0" w:line="240" w:lineRule="auto"/>
        <w:ind w:left="0" w:firstLine="0"/>
        <w:rPr>
          <w:lang w:val="pl-PL"/>
        </w:rPr>
      </w:pPr>
    </w:p>
    <w:p w14:paraId="187E6C18" w14:textId="77777777" w:rsidR="00151DC4" w:rsidRDefault="00672FC2" w:rsidP="00ED4CDE">
      <w:pPr>
        <w:spacing w:after="0" w:line="240" w:lineRule="auto"/>
        <w:ind w:left="0" w:firstLine="0"/>
        <w:rPr>
          <w:lang w:val="pl-PL"/>
        </w:rPr>
      </w:pPr>
      <w:r w:rsidRPr="00E933C8">
        <w:rPr>
          <w:lang w:val="pl-PL"/>
        </w:rPr>
        <w:t xml:space="preserve">Nadekspresja receptora HER2 powinna być wykrywana przy użyciu metod immunohistochemicznych (IHC) - utrwalonych bloczków guza; amplifikacja genu HER2 powinna być wykazywana metodami hybrydyzacji </w:t>
      </w:r>
      <w:r w:rsidRPr="00E933C8">
        <w:rPr>
          <w:i/>
          <w:lang w:val="pl-PL"/>
        </w:rPr>
        <w:t xml:space="preserve">in situ </w:t>
      </w:r>
      <w:r w:rsidRPr="00E933C8">
        <w:rPr>
          <w:lang w:val="pl-PL"/>
        </w:rPr>
        <w:t>używając SISH albo FISH w utrwalonych bloczkach guza.</w:t>
      </w:r>
    </w:p>
    <w:p w14:paraId="4505A617" w14:textId="77777777" w:rsidR="006B24FE" w:rsidRPr="00E933C8" w:rsidRDefault="006B24FE" w:rsidP="00ED4CDE">
      <w:pPr>
        <w:spacing w:after="0" w:line="240" w:lineRule="auto"/>
        <w:ind w:left="0" w:firstLine="0"/>
        <w:rPr>
          <w:lang w:val="pl-PL"/>
        </w:rPr>
      </w:pPr>
    </w:p>
    <w:p w14:paraId="04C1A43D" w14:textId="2B5872E7" w:rsidR="00151DC4" w:rsidRDefault="00672FC2" w:rsidP="00ED4CDE">
      <w:pPr>
        <w:spacing w:after="0" w:line="240" w:lineRule="auto"/>
        <w:ind w:left="0" w:firstLine="0"/>
        <w:rPr>
          <w:lang w:val="pl-PL"/>
        </w:rPr>
      </w:pPr>
      <w:r w:rsidRPr="00E933C8">
        <w:rPr>
          <w:lang w:val="pl-PL"/>
        </w:rPr>
        <w:t>Zalecaną skalę oceny barwienia za pomocą metody IHC przedstawiono w tabeli 3</w:t>
      </w:r>
      <w:r w:rsidR="00976147">
        <w:rPr>
          <w:lang w:val="pl-PL"/>
        </w:rPr>
        <w:t>:</w:t>
      </w:r>
    </w:p>
    <w:p w14:paraId="13C67082" w14:textId="77777777" w:rsidR="006B24FE" w:rsidRPr="00E933C8" w:rsidRDefault="006B24FE" w:rsidP="00ED4CDE">
      <w:pPr>
        <w:spacing w:after="0" w:line="240" w:lineRule="auto"/>
        <w:ind w:left="0" w:firstLine="0"/>
        <w:rPr>
          <w:lang w:val="pl-PL"/>
        </w:rPr>
      </w:pPr>
    </w:p>
    <w:p w14:paraId="3ED6F57B" w14:textId="77777777" w:rsidR="00151DC4" w:rsidRPr="009B12A8" w:rsidRDefault="00672FC2" w:rsidP="00ED4CDE">
      <w:pPr>
        <w:keepNext/>
        <w:spacing w:after="0" w:line="240" w:lineRule="auto"/>
        <w:ind w:left="0" w:firstLine="0"/>
        <w:rPr>
          <w:b/>
          <w:lang w:val="pl-PL"/>
        </w:rPr>
      </w:pPr>
      <w:r w:rsidRPr="009B12A8">
        <w:rPr>
          <w:b/>
          <w:lang w:val="pl-PL"/>
        </w:rPr>
        <w:t>Tabela 3</w:t>
      </w:r>
      <w:r w:rsidR="0015690E">
        <w:rPr>
          <w:b/>
          <w:lang w:val="pl-PL"/>
        </w:rPr>
        <w:t>.</w:t>
      </w:r>
      <w:r w:rsidRPr="009B12A8">
        <w:rPr>
          <w:b/>
          <w:lang w:val="pl-PL"/>
        </w:rPr>
        <w:t xml:space="preserve"> Zalecana skala oceny barwienia metodą IHC w raku żołądka</w:t>
      </w:r>
    </w:p>
    <w:p w14:paraId="579449BF" w14:textId="77777777" w:rsidR="006B24FE" w:rsidRPr="00E933C8" w:rsidRDefault="006B24FE" w:rsidP="00ED4CDE">
      <w:pPr>
        <w:keepNext/>
        <w:spacing w:after="0" w:line="240" w:lineRule="auto"/>
        <w:ind w:left="0" w:firstLine="0"/>
        <w:rPr>
          <w:lang w:val="pl-PL"/>
        </w:rPr>
      </w:pPr>
    </w:p>
    <w:tbl>
      <w:tblPr>
        <w:tblW w:w="503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left w:w="70" w:type="dxa"/>
          <w:right w:w="26" w:type="dxa"/>
        </w:tblCellMar>
        <w:tblLook w:val="04A0" w:firstRow="1" w:lastRow="0" w:firstColumn="1" w:lastColumn="0" w:noHBand="0" w:noVBand="1"/>
      </w:tblPr>
      <w:tblGrid>
        <w:gridCol w:w="736"/>
        <w:gridCol w:w="3855"/>
        <w:gridCol w:w="3202"/>
        <w:gridCol w:w="1434"/>
      </w:tblGrid>
      <w:tr w:rsidR="00AD16F2" w14:paraId="2FE936C8" w14:textId="77777777" w:rsidTr="00770EAD">
        <w:trPr>
          <w:trHeight w:val="697"/>
          <w:tblHeader/>
        </w:trPr>
        <w:tc>
          <w:tcPr>
            <w:tcW w:w="399" w:type="pct"/>
            <w:shd w:val="clear" w:color="auto" w:fill="auto"/>
          </w:tcPr>
          <w:p w14:paraId="6EDE0AF6" w14:textId="77777777" w:rsidR="00151DC4" w:rsidRDefault="00672FC2" w:rsidP="001545B6">
            <w:pPr>
              <w:spacing w:after="0" w:line="259" w:lineRule="auto"/>
              <w:ind w:left="0" w:firstLine="0"/>
            </w:pPr>
            <w:r w:rsidRPr="001545B6">
              <w:rPr>
                <w:b/>
              </w:rPr>
              <w:t xml:space="preserve">Skala </w:t>
            </w:r>
          </w:p>
        </w:tc>
        <w:tc>
          <w:tcPr>
            <w:tcW w:w="2089" w:type="pct"/>
            <w:shd w:val="clear" w:color="auto" w:fill="auto"/>
          </w:tcPr>
          <w:p w14:paraId="575772C1" w14:textId="77777777" w:rsidR="00151DC4" w:rsidRDefault="00672FC2" w:rsidP="001545B6">
            <w:pPr>
              <w:spacing w:after="0" w:line="240" w:lineRule="auto"/>
              <w:ind w:left="0" w:firstLine="0"/>
            </w:pPr>
            <w:r w:rsidRPr="001545B6">
              <w:rPr>
                <w:b/>
              </w:rPr>
              <w:t>Materiał chirurgiczny – wzór barwienia</w:t>
            </w:r>
          </w:p>
        </w:tc>
        <w:tc>
          <w:tcPr>
            <w:tcW w:w="1735" w:type="pct"/>
            <w:shd w:val="clear" w:color="auto" w:fill="auto"/>
          </w:tcPr>
          <w:p w14:paraId="50DA4BD3" w14:textId="7B3CE008" w:rsidR="00151DC4" w:rsidRDefault="00672FC2" w:rsidP="001545B6">
            <w:pPr>
              <w:spacing w:after="0" w:line="240" w:lineRule="auto"/>
              <w:ind w:left="0" w:firstLine="0"/>
            </w:pPr>
            <w:r w:rsidRPr="001545B6">
              <w:rPr>
                <w:b/>
              </w:rPr>
              <w:t>Materiał biopsyjny –</w:t>
            </w:r>
            <w:r w:rsidR="00733DA3" w:rsidRPr="001545B6">
              <w:rPr>
                <w:b/>
              </w:rPr>
              <w:t>w</w:t>
            </w:r>
            <w:r w:rsidRPr="001545B6">
              <w:rPr>
                <w:b/>
              </w:rPr>
              <w:t>zór barwienia</w:t>
            </w:r>
          </w:p>
        </w:tc>
        <w:tc>
          <w:tcPr>
            <w:tcW w:w="777" w:type="pct"/>
            <w:shd w:val="clear" w:color="auto" w:fill="auto"/>
          </w:tcPr>
          <w:p w14:paraId="619BC534" w14:textId="77777777" w:rsidR="00151DC4" w:rsidRDefault="00672FC2" w:rsidP="001545B6">
            <w:pPr>
              <w:spacing w:after="0" w:line="240" w:lineRule="auto"/>
              <w:ind w:left="0" w:firstLine="0"/>
            </w:pPr>
            <w:r w:rsidRPr="001545B6">
              <w:rPr>
                <w:b/>
              </w:rPr>
              <w:t>Wynik oceny nadekspresji HER2</w:t>
            </w:r>
          </w:p>
        </w:tc>
      </w:tr>
      <w:tr w:rsidR="00AD16F2" w14:paraId="7169AFD0" w14:textId="77777777" w:rsidTr="00770EAD">
        <w:trPr>
          <w:trHeight w:val="794"/>
        </w:trPr>
        <w:tc>
          <w:tcPr>
            <w:tcW w:w="399" w:type="pct"/>
            <w:shd w:val="clear" w:color="auto" w:fill="auto"/>
            <w:vAlign w:val="center"/>
          </w:tcPr>
          <w:p w14:paraId="20E756CC" w14:textId="77777777" w:rsidR="00151DC4" w:rsidRDefault="00672FC2" w:rsidP="001545B6">
            <w:pPr>
              <w:spacing w:after="0" w:line="259" w:lineRule="auto"/>
              <w:ind w:left="0" w:firstLine="0"/>
            </w:pPr>
            <w:r>
              <w:t>0</w:t>
            </w:r>
          </w:p>
        </w:tc>
        <w:tc>
          <w:tcPr>
            <w:tcW w:w="2089" w:type="pct"/>
            <w:shd w:val="clear" w:color="auto" w:fill="auto"/>
          </w:tcPr>
          <w:p w14:paraId="65F9962A" w14:textId="5CB884C8" w:rsidR="00151DC4" w:rsidRPr="001545B6" w:rsidRDefault="00672FC2" w:rsidP="001545B6">
            <w:pPr>
              <w:spacing w:after="0" w:line="240" w:lineRule="auto"/>
              <w:ind w:left="0" w:firstLine="0"/>
              <w:rPr>
                <w:lang w:val="pl-PL"/>
              </w:rPr>
            </w:pPr>
            <w:r w:rsidRPr="001545B6">
              <w:rPr>
                <w:lang w:val="pl-PL"/>
              </w:rPr>
              <w:t>Brak wybarwienia lub wybarwienie błony komórkowej obserwowane w &lt;</w:t>
            </w:r>
            <w:r w:rsidR="00985F06" w:rsidRPr="001545B6">
              <w:rPr>
                <w:lang w:val="pl-PL"/>
              </w:rPr>
              <w:t> </w:t>
            </w:r>
            <w:r w:rsidRPr="001545B6">
              <w:rPr>
                <w:lang w:val="pl-PL"/>
              </w:rPr>
              <w:t>10% komórek guza</w:t>
            </w:r>
          </w:p>
        </w:tc>
        <w:tc>
          <w:tcPr>
            <w:tcW w:w="1735" w:type="pct"/>
            <w:shd w:val="clear" w:color="auto" w:fill="auto"/>
          </w:tcPr>
          <w:p w14:paraId="3302C318" w14:textId="77777777" w:rsidR="00151DC4" w:rsidRPr="001545B6" w:rsidRDefault="00672FC2" w:rsidP="001545B6">
            <w:pPr>
              <w:spacing w:after="0" w:line="240" w:lineRule="auto"/>
              <w:ind w:left="0" w:firstLine="0"/>
              <w:rPr>
                <w:lang w:val="pl-PL"/>
              </w:rPr>
            </w:pPr>
            <w:r w:rsidRPr="001545B6">
              <w:rPr>
                <w:lang w:val="pl-PL"/>
              </w:rPr>
              <w:t>Brak wybarwienia lub wybarwienie błony komórkowej jakiejkolwiek komórki guza</w:t>
            </w:r>
          </w:p>
        </w:tc>
        <w:tc>
          <w:tcPr>
            <w:tcW w:w="777" w:type="pct"/>
            <w:shd w:val="clear" w:color="auto" w:fill="auto"/>
            <w:vAlign w:val="center"/>
          </w:tcPr>
          <w:p w14:paraId="0C033089" w14:textId="77777777" w:rsidR="00151DC4" w:rsidRDefault="00672FC2" w:rsidP="001545B6">
            <w:pPr>
              <w:spacing w:after="0" w:line="259" w:lineRule="auto"/>
              <w:ind w:left="0" w:firstLine="0"/>
              <w:jc w:val="center"/>
            </w:pPr>
            <w:r>
              <w:t>Negatywny</w:t>
            </w:r>
          </w:p>
        </w:tc>
      </w:tr>
      <w:tr w:rsidR="00AD16F2" w14:paraId="0BB46DDE" w14:textId="77777777" w:rsidTr="00770EAD">
        <w:trPr>
          <w:trHeight w:val="1247"/>
        </w:trPr>
        <w:tc>
          <w:tcPr>
            <w:tcW w:w="399" w:type="pct"/>
            <w:shd w:val="clear" w:color="auto" w:fill="auto"/>
            <w:vAlign w:val="center"/>
          </w:tcPr>
          <w:p w14:paraId="7E8AB9AB" w14:textId="77777777" w:rsidR="00151DC4" w:rsidRDefault="00672FC2" w:rsidP="001545B6">
            <w:pPr>
              <w:spacing w:after="0" w:line="259" w:lineRule="auto"/>
              <w:ind w:left="0" w:firstLine="0"/>
            </w:pPr>
            <w:r>
              <w:t>1+</w:t>
            </w:r>
          </w:p>
        </w:tc>
        <w:tc>
          <w:tcPr>
            <w:tcW w:w="2089" w:type="pct"/>
            <w:shd w:val="clear" w:color="auto" w:fill="auto"/>
          </w:tcPr>
          <w:p w14:paraId="2B01BFBF" w14:textId="5AF0BC7C" w:rsidR="00151DC4" w:rsidRPr="001545B6" w:rsidRDefault="00672FC2" w:rsidP="001545B6">
            <w:pPr>
              <w:spacing w:after="0" w:line="240" w:lineRule="auto"/>
              <w:ind w:left="0" w:firstLine="0"/>
              <w:rPr>
                <w:lang w:val="pl-PL"/>
              </w:rPr>
            </w:pPr>
            <w:r w:rsidRPr="001545B6">
              <w:rPr>
                <w:lang w:val="pl-PL"/>
              </w:rPr>
              <w:t xml:space="preserve">Blade/ledwie zauważalne wybarwienie wykryte w </w:t>
            </w:r>
            <w:r w:rsidR="00985F06" w:rsidRPr="001545B6">
              <w:rPr>
                <w:lang w:val="pl-PL"/>
              </w:rPr>
              <w:t>≥ </w:t>
            </w:r>
            <w:r w:rsidRPr="001545B6">
              <w:rPr>
                <w:lang w:val="pl-PL"/>
              </w:rPr>
              <w:t>10% komórek guza; w komórkach są wybarwione jedynie części ich błony komórkowej</w:t>
            </w:r>
          </w:p>
        </w:tc>
        <w:tc>
          <w:tcPr>
            <w:tcW w:w="1735" w:type="pct"/>
            <w:shd w:val="clear" w:color="auto" w:fill="auto"/>
          </w:tcPr>
          <w:p w14:paraId="7D25C824" w14:textId="77777777" w:rsidR="00151DC4" w:rsidRPr="001545B6" w:rsidRDefault="00672FC2" w:rsidP="001545B6">
            <w:pPr>
              <w:spacing w:after="0" w:line="238" w:lineRule="auto"/>
              <w:ind w:left="0" w:firstLine="0"/>
              <w:rPr>
                <w:lang w:val="pl-PL"/>
              </w:rPr>
            </w:pPr>
            <w:r w:rsidRPr="001545B6">
              <w:rPr>
                <w:lang w:val="pl-PL"/>
              </w:rPr>
              <w:t xml:space="preserve">Grupa komórek nowotworowych z bladym/ledwie zauważalnym wybarwieniem błony komórkowej niezależnie </w:t>
            </w:r>
            <w:r w:rsidR="005D794C" w:rsidRPr="001545B6">
              <w:rPr>
                <w:lang w:val="pl-PL"/>
              </w:rPr>
              <w:t>od odsetka wybarwionych komórek</w:t>
            </w:r>
          </w:p>
        </w:tc>
        <w:tc>
          <w:tcPr>
            <w:tcW w:w="777" w:type="pct"/>
            <w:shd w:val="clear" w:color="auto" w:fill="auto"/>
            <w:vAlign w:val="center"/>
          </w:tcPr>
          <w:p w14:paraId="2D7C1167" w14:textId="77777777" w:rsidR="00151DC4" w:rsidRDefault="00672FC2" w:rsidP="001545B6">
            <w:pPr>
              <w:spacing w:after="0" w:line="259" w:lineRule="auto"/>
              <w:ind w:left="0" w:firstLine="0"/>
              <w:jc w:val="center"/>
            </w:pPr>
            <w:r>
              <w:t>Negatywny</w:t>
            </w:r>
          </w:p>
        </w:tc>
      </w:tr>
      <w:tr w:rsidR="00AD16F2" w14:paraId="3064A296" w14:textId="77777777" w:rsidTr="00770EAD">
        <w:trPr>
          <w:trHeight w:val="1536"/>
        </w:trPr>
        <w:tc>
          <w:tcPr>
            <w:tcW w:w="399" w:type="pct"/>
            <w:shd w:val="clear" w:color="auto" w:fill="auto"/>
            <w:vAlign w:val="center"/>
          </w:tcPr>
          <w:p w14:paraId="23E7A223" w14:textId="77777777" w:rsidR="00151DC4" w:rsidRDefault="00672FC2" w:rsidP="001545B6">
            <w:pPr>
              <w:spacing w:after="0" w:line="259" w:lineRule="auto"/>
              <w:ind w:left="0" w:firstLine="0"/>
            </w:pPr>
            <w:r>
              <w:t>2+</w:t>
            </w:r>
          </w:p>
        </w:tc>
        <w:tc>
          <w:tcPr>
            <w:tcW w:w="2089" w:type="pct"/>
            <w:shd w:val="clear" w:color="auto" w:fill="auto"/>
          </w:tcPr>
          <w:p w14:paraId="0843CCF2" w14:textId="05C04803" w:rsidR="00151DC4" w:rsidRPr="001545B6" w:rsidRDefault="00672FC2" w:rsidP="001545B6">
            <w:pPr>
              <w:spacing w:after="0" w:line="240" w:lineRule="auto"/>
              <w:ind w:left="0" w:firstLine="0"/>
              <w:rPr>
                <w:lang w:val="pl-PL"/>
              </w:rPr>
            </w:pPr>
            <w:r w:rsidRPr="001545B6">
              <w:rPr>
                <w:lang w:val="pl-PL"/>
              </w:rPr>
              <w:t>Lekkie do umiarkowanego całkowite, podstawnoboczne lub boczne wybarwienie błony komórkowej wykrywane w ≥</w:t>
            </w:r>
            <w:r w:rsidR="00985F06" w:rsidRPr="001545B6">
              <w:rPr>
                <w:lang w:val="pl-PL"/>
              </w:rPr>
              <w:t> </w:t>
            </w:r>
            <w:r w:rsidRPr="001545B6">
              <w:rPr>
                <w:lang w:val="pl-PL"/>
              </w:rPr>
              <w:t>10% komórek guza</w:t>
            </w:r>
          </w:p>
        </w:tc>
        <w:tc>
          <w:tcPr>
            <w:tcW w:w="1735" w:type="pct"/>
            <w:shd w:val="clear" w:color="auto" w:fill="auto"/>
          </w:tcPr>
          <w:p w14:paraId="2C1A042E" w14:textId="77777777" w:rsidR="00151DC4" w:rsidRPr="001545B6" w:rsidRDefault="00672FC2" w:rsidP="001545B6">
            <w:pPr>
              <w:spacing w:after="0" w:line="240" w:lineRule="auto"/>
              <w:ind w:left="0" w:firstLine="0"/>
              <w:rPr>
                <w:lang w:val="pl-PL"/>
              </w:rPr>
            </w:pPr>
            <w:r w:rsidRPr="001545B6">
              <w:rPr>
                <w:lang w:val="pl-PL"/>
              </w:rPr>
              <w:t xml:space="preserve">Grupa komórek nowotworowych z lekkim do umiarkowanego całkowitym, podstawnobocznym lub bocznym wybarwieniem błony komórkowej niezależnie </w:t>
            </w:r>
            <w:r w:rsidR="005D794C" w:rsidRPr="001545B6">
              <w:rPr>
                <w:lang w:val="pl-PL"/>
              </w:rPr>
              <w:t>od odsetka wybarwionych komórek</w:t>
            </w:r>
          </w:p>
        </w:tc>
        <w:tc>
          <w:tcPr>
            <w:tcW w:w="777" w:type="pct"/>
            <w:shd w:val="clear" w:color="auto" w:fill="auto"/>
            <w:vAlign w:val="center"/>
          </w:tcPr>
          <w:p w14:paraId="7D1F2F40" w14:textId="77777777" w:rsidR="00151DC4" w:rsidRDefault="00672FC2" w:rsidP="001545B6">
            <w:pPr>
              <w:spacing w:after="0" w:line="259" w:lineRule="auto"/>
              <w:ind w:left="0" w:firstLine="0"/>
              <w:jc w:val="center"/>
            </w:pPr>
            <w:r>
              <w:t>Wątpliwy</w:t>
            </w:r>
          </w:p>
        </w:tc>
      </w:tr>
      <w:tr w:rsidR="00AD16F2" w14:paraId="41E32FF5" w14:textId="77777777" w:rsidTr="00770EAD">
        <w:trPr>
          <w:trHeight w:val="1541"/>
        </w:trPr>
        <w:tc>
          <w:tcPr>
            <w:tcW w:w="399" w:type="pct"/>
            <w:shd w:val="clear" w:color="auto" w:fill="auto"/>
            <w:vAlign w:val="center"/>
          </w:tcPr>
          <w:p w14:paraId="1FBE238B" w14:textId="77777777" w:rsidR="00151DC4" w:rsidRDefault="00672FC2" w:rsidP="001545B6">
            <w:pPr>
              <w:spacing w:after="0" w:line="259" w:lineRule="auto"/>
              <w:ind w:left="0" w:firstLine="0"/>
            </w:pPr>
            <w:r>
              <w:t>3+</w:t>
            </w:r>
          </w:p>
        </w:tc>
        <w:tc>
          <w:tcPr>
            <w:tcW w:w="2089" w:type="pct"/>
            <w:shd w:val="clear" w:color="auto" w:fill="auto"/>
          </w:tcPr>
          <w:p w14:paraId="5C66572C" w14:textId="12FE8A3D" w:rsidR="00151DC4" w:rsidRPr="001545B6" w:rsidRDefault="00672FC2" w:rsidP="001545B6">
            <w:pPr>
              <w:spacing w:after="0" w:line="240" w:lineRule="auto"/>
              <w:ind w:left="0" w:firstLine="0"/>
              <w:rPr>
                <w:lang w:val="pl-PL"/>
              </w:rPr>
            </w:pPr>
            <w:r w:rsidRPr="001545B6">
              <w:rPr>
                <w:lang w:val="pl-PL"/>
              </w:rPr>
              <w:t>Silne całkowite, podstawnoboczne lub boczne wybarwienie błony komórkowej wykrywane w ≥</w:t>
            </w:r>
            <w:r w:rsidR="00985F06" w:rsidRPr="001545B6">
              <w:rPr>
                <w:lang w:val="pl-PL"/>
              </w:rPr>
              <w:t> </w:t>
            </w:r>
            <w:r w:rsidRPr="001545B6">
              <w:rPr>
                <w:lang w:val="pl-PL"/>
              </w:rPr>
              <w:t>10% komórek guza</w:t>
            </w:r>
          </w:p>
        </w:tc>
        <w:tc>
          <w:tcPr>
            <w:tcW w:w="1735" w:type="pct"/>
            <w:shd w:val="clear" w:color="auto" w:fill="auto"/>
          </w:tcPr>
          <w:p w14:paraId="5D2B1E5B" w14:textId="77777777" w:rsidR="00151DC4" w:rsidRPr="001545B6" w:rsidRDefault="00672FC2" w:rsidP="001545B6">
            <w:pPr>
              <w:spacing w:after="0" w:line="240" w:lineRule="auto"/>
              <w:ind w:left="0" w:firstLine="0"/>
              <w:rPr>
                <w:lang w:val="pl-PL"/>
              </w:rPr>
            </w:pPr>
            <w:r w:rsidRPr="001545B6">
              <w:rPr>
                <w:lang w:val="pl-PL"/>
              </w:rPr>
              <w:t>Grupa komórek nowotworowych z silnym całkowitym, podstawnobocznym lub bocznym wybarwieniem błony komórkowej niezależnie od odsetka w</w:t>
            </w:r>
            <w:r w:rsidR="00BC73F7" w:rsidRPr="001545B6">
              <w:rPr>
                <w:lang w:val="pl-PL"/>
              </w:rPr>
              <w:t>ybarwionych komórek</w:t>
            </w:r>
          </w:p>
        </w:tc>
        <w:tc>
          <w:tcPr>
            <w:tcW w:w="777" w:type="pct"/>
            <w:shd w:val="clear" w:color="auto" w:fill="auto"/>
            <w:vAlign w:val="center"/>
          </w:tcPr>
          <w:p w14:paraId="5A386E10" w14:textId="77777777" w:rsidR="00151DC4" w:rsidRDefault="00672FC2" w:rsidP="001545B6">
            <w:pPr>
              <w:spacing w:after="0" w:line="259" w:lineRule="auto"/>
              <w:ind w:left="0" w:firstLine="0"/>
              <w:jc w:val="center"/>
            </w:pPr>
            <w:r>
              <w:t>Dodatni</w:t>
            </w:r>
          </w:p>
        </w:tc>
      </w:tr>
    </w:tbl>
    <w:p w14:paraId="43B3A32B" w14:textId="77777777" w:rsidR="00F36FAD" w:rsidRDefault="00F36FAD" w:rsidP="00F36FAD">
      <w:pPr>
        <w:spacing w:after="0" w:line="240" w:lineRule="auto"/>
        <w:ind w:left="0" w:firstLine="0"/>
        <w:rPr>
          <w:lang w:val="pl-PL"/>
        </w:rPr>
      </w:pPr>
    </w:p>
    <w:p w14:paraId="5D87884E" w14:textId="4A0A0E64" w:rsidR="00151DC4" w:rsidRDefault="00672FC2" w:rsidP="00F36FAD">
      <w:pPr>
        <w:spacing w:after="0" w:line="240" w:lineRule="auto"/>
        <w:ind w:left="0" w:firstLine="0"/>
        <w:rPr>
          <w:lang w:val="pl-PL"/>
        </w:rPr>
      </w:pPr>
      <w:r w:rsidRPr="00E933C8">
        <w:rPr>
          <w:lang w:val="pl-PL"/>
        </w:rPr>
        <w:t>Generalnie wynik badania SISH lub FISH jest określany jako dodatni w przypadku, gdy stosunek liczby kopii genu HER2 w komórce nowotworowej do liczby kopii chromosomu 17 jest większy lub równy 2.</w:t>
      </w:r>
    </w:p>
    <w:p w14:paraId="3384F074" w14:textId="77777777" w:rsidR="00F36FAD" w:rsidRPr="00E933C8" w:rsidRDefault="00F36FAD" w:rsidP="00F36FAD">
      <w:pPr>
        <w:spacing w:after="0" w:line="240" w:lineRule="auto"/>
        <w:ind w:left="0" w:firstLine="0"/>
        <w:rPr>
          <w:lang w:val="pl-PL"/>
        </w:rPr>
      </w:pPr>
    </w:p>
    <w:p w14:paraId="0E095CFF" w14:textId="77777777" w:rsidR="00151DC4" w:rsidRDefault="00672FC2" w:rsidP="009B12A8">
      <w:pPr>
        <w:pStyle w:val="Heading2"/>
        <w:keepLines w:val="0"/>
        <w:spacing w:after="0" w:line="240" w:lineRule="auto"/>
        <w:ind w:left="0" w:firstLine="0"/>
        <w:rPr>
          <w:lang w:val="pl-PL"/>
        </w:rPr>
      </w:pPr>
      <w:r w:rsidRPr="00E933C8">
        <w:rPr>
          <w:lang w:val="pl-PL"/>
        </w:rPr>
        <w:t>Skuteczność kliniczna i bezpieczeństwo stosowania</w:t>
      </w:r>
    </w:p>
    <w:p w14:paraId="184167B9" w14:textId="77777777" w:rsidR="00F36FAD" w:rsidRPr="00F36FAD" w:rsidRDefault="00F36FAD" w:rsidP="009B12A8">
      <w:pPr>
        <w:keepNext/>
        <w:spacing w:after="0" w:line="240" w:lineRule="auto"/>
        <w:ind w:left="0" w:firstLine="0"/>
        <w:rPr>
          <w:lang w:val="pl-PL"/>
        </w:rPr>
      </w:pPr>
    </w:p>
    <w:p w14:paraId="2034E9D1" w14:textId="77777777" w:rsidR="00151DC4" w:rsidRDefault="00672FC2" w:rsidP="009B12A8">
      <w:pPr>
        <w:pStyle w:val="Heading3"/>
        <w:keepLines w:val="0"/>
        <w:spacing w:after="0" w:line="240" w:lineRule="auto"/>
        <w:ind w:left="0" w:firstLine="0"/>
        <w:rPr>
          <w:lang w:val="pl-PL"/>
        </w:rPr>
      </w:pPr>
      <w:r w:rsidRPr="00E933C8">
        <w:rPr>
          <w:lang w:val="pl-PL"/>
        </w:rPr>
        <w:t>Rak piersi z przerzutami</w:t>
      </w:r>
    </w:p>
    <w:p w14:paraId="28FAC6F3" w14:textId="77777777" w:rsidR="00F36FAD" w:rsidRPr="00F36FAD" w:rsidRDefault="00F36FAD" w:rsidP="009B12A8">
      <w:pPr>
        <w:keepNext/>
        <w:spacing w:after="0" w:line="240" w:lineRule="auto"/>
        <w:ind w:left="0" w:firstLine="0"/>
        <w:rPr>
          <w:lang w:val="pl-PL"/>
        </w:rPr>
      </w:pPr>
    </w:p>
    <w:p w14:paraId="37AF31D1" w14:textId="0FE3B16B" w:rsidR="00151DC4" w:rsidRDefault="00174FF6" w:rsidP="00F36FAD">
      <w:pPr>
        <w:spacing w:after="0" w:line="240" w:lineRule="auto"/>
        <w:ind w:left="0" w:firstLine="0"/>
        <w:rPr>
          <w:lang w:val="pl-PL"/>
        </w:rPr>
      </w:pPr>
      <w:r>
        <w:rPr>
          <w:lang w:val="pl-PL"/>
        </w:rPr>
        <w:t>Trastuzumab</w:t>
      </w:r>
      <w:r w:rsidR="00672FC2" w:rsidRPr="00E933C8">
        <w:rPr>
          <w:lang w:val="pl-PL"/>
        </w:rPr>
        <w:t xml:space="preserve"> był stosowany w badaniach klinicznych w monoterapii u pacjentów z rakiem piersi z przerzutami, u których w komórkach guza stwierdzono nadekspresję receptora HER2 </w:t>
      </w:r>
      <w:r w:rsidR="00C53E3B">
        <w:rPr>
          <w:lang w:val="pl-PL"/>
        </w:rPr>
        <w:t>oraz</w:t>
      </w:r>
      <w:r w:rsidR="00C53E3B" w:rsidRPr="00E933C8">
        <w:rPr>
          <w:lang w:val="pl-PL"/>
        </w:rPr>
        <w:t xml:space="preserve"> </w:t>
      </w:r>
      <w:r w:rsidR="00672FC2" w:rsidRPr="00E933C8">
        <w:rPr>
          <w:lang w:val="pl-PL"/>
        </w:rPr>
        <w:t xml:space="preserve">u </w:t>
      </w:r>
      <w:r w:rsidR="00C53E3B">
        <w:rPr>
          <w:lang w:val="pl-PL"/>
        </w:rPr>
        <w:t xml:space="preserve">pacjentów </w:t>
      </w:r>
      <w:r w:rsidR="00672FC2" w:rsidRPr="00E933C8">
        <w:rPr>
          <w:lang w:val="pl-PL"/>
        </w:rPr>
        <w:t xml:space="preserve">niereagujących na leczenie rozsianej choroby nowotworowej jednym lub więcej niż jednym schematem chemioterapii (tylko </w:t>
      </w:r>
      <w:r>
        <w:rPr>
          <w:lang w:val="pl-PL"/>
        </w:rPr>
        <w:t>trastuzumab</w:t>
      </w:r>
      <w:r w:rsidR="00672FC2" w:rsidRPr="00E933C8">
        <w:rPr>
          <w:lang w:val="pl-PL"/>
        </w:rPr>
        <w:t>).</w:t>
      </w:r>
    </w:p>
    <w:p w14:paraId="5716FB16" w14:textId="77777777" w:rsidR="00F36FAD" w:rsidRPr="00E933C8" w:rsidRDefault="00F36FAD" w:rsidP="00F36FAD">
      <w:pPr>
        <w:spacing w:after="0" w:line="240" w:lineRule="auto"/>
        <w:ind w:left="0" w:firstLine="0"/>
        <w:rPr>
          <w:lang w:val="pl-PL"/>
        </w:rPr>
      </w:pPr>
    </w:p>
    <w:p w14:paraId="27AB64DE" w14:textId="2D1A0D05" w:rsidR="00151DC4" w:rsidRDefault="00174FF6" w:rsidP="008154DF">
      <w:pPr>
        <w:spacing w:after="0" w:line="240" w:lineRule="auto"/>
        <w:ind w:left="0" w:firstLine="0"/>
        <w:rPr>
          <w:lang w:val="pl-PL"/>
        </w:rPr>
      </w:pPr>
      <w:r>
        <w:rPr>
          <w:lang w:val="pl-PL"/>
        </w:rPr>
        <w:t>Trastuzumab</w:t>
      </w:r>
      <w:r w:rsidR="00672FC2" w:rsidRPr="00E933C8">
        <w:rPr>
          <w:lang w:val="pl-PL"/>
        </w:rPr>
        <w:t xml:space="preserve"> stosowano również w skojarzeniu z paklitakselem lub docetakselem w leczeniu pacjentów z rakiem piersi z przerzutami, którzy nie otrzymywali wcześniej chemioterapii z powodu choroby rozsianej. Pacjenci, którzy wcześniej otrzymali chemioterapię uzupełniającą zawierającą </w:t>
      </w:r>
      <w:r w:rsidR="00672FC2" w:rsidRPr="00E933C8">
        <w:rPr>
          <w:lang w:val="pl-PL"/>
        </w:rPr>
        <w:lastRenderedPageBreak/>
        <w:t xml:space="preserve">antracykliny, </w:t>
      </w:r>
      <w:r w:rsidR="00E36480">
        <w:rPr>
          <w:lang w:val="pl-PL"/>
        </w:rPr>
        <w:t>byli leczeni paklitakselem (175 </w:t>
      </w:r>
      <w:r w:rsidR="00672FC2" w:rsidRPr="00E933C8">
        <w:rPr>
          <w:lang w:val="pl-PL"/>
        </w:rPr>
        <w:t xml:space="preserve">mg/m² w ponad 3-godzinnym wlewie dożylnym) w monoterapii lub w skojarzeniu z </w:t>
      </w:r>
      <w:r>
        <w:rPr>
          <w:lang w:val="pl-PL"/>
        </w:rPr>
        <w:t>trastuzumabem</w:t>
      </w:r>
      <w:r w:rsidR="00672FC2" w:rsidRPr="00E933C8">
        <w:rPr>
          <w:lang w:val="pl-PL"/>
        </w:rPr>
        <w:t xml:space="preserve">. W </w:t>
      </w:r>
      <w:r w:rsidR="00C53E3B">
        <w:rPr>
          <w:lang w:val="pl-PL"/>
        </w:rPr>
        <w:t xml:space="preserve">kluczowym </w:t>
      </w:r>
      <w:r w:rsidR="00672FC2" w:rsidRPr="00E933C8">
        <w:rPr>
          <w:lang w:val="pl-PL"/>
        </w:rPr>
        <w:t>badaniu</w:t>
      </w:r>
      <w:r w:rsidR="00DD0123">
        <w:rPr>
          <w:lang w:val="pl-PL"/>
        </w:rPr>
        <w:t>,</w:t>
      </w:r>
      <w:r w:rsidR="00672FC2" w:rsidRPr="00E933C8">
        <w:rPr>
          <w:lang w:val="pl-PL"/>
        </w:rPr>
        <w:t xml:space="preserve"> porównującym docetaksel w mo</w:t>
      </w:r>
      <w:r w:rsidR="00E36480">
        <w:rPr>
          <w:lang w:val="pl-PL"/>
        </w:rPr>
        <w:t>noterapii (podawany w dawce 100 </w:t>
      </w:r>
      <w:r w:rsidR="00672FC2" w:rsidRPr="00E933C8">
        <w:rPr>
          <w:lang w:val="pl-PL"/>
        </w:rPr>
        <w:t>mg/m</w:t>
      </w:r>
      <w:r w:rsidR="00672FC2" w:rsidRPr="00E933C8">
        <w:rPr>
          <w:vertAlign w:val="superscript"/>
          <w:lang w:val="pl-PL"/>
        </w:rPr>
        <w:t>2</w:t>
      </w:r>
      <w:r w:rsidR="00672FC2" w:rsidRPr="00D856F9">
        <w:rPr>
          <w:lang w:val="pl-PL"/>
        </w:rPr>
        <w:t xml:space="preserve"> </w:t>
      </w:r>
      <w:r w:rsidR="00672FC2" w:rsidRPr="00E933C8">
        <w:rPr>
          <w:lang w:val="pl-PL"/>
        </w:rPr>
        <w:t xml:space="preserve">w postaci 1-godzinnego wlewu) z terapią skojarzoną z </w:t>
      </w:r>
      <w:r>
        <w:rPr>
          <w:lang w:val="pl-PL"/>
        </w:rPr>
        <w:t>trastuzumabem</w:t>
      </w:r>
      <w:r w:rsidR="00672FC2" w:rsidRPr="00E933C8">
        <w:rPr>
          <w:lang w:val="pl-PL"/>
        </w:rPr>
        <w:t>, 60</w:t>
      </w:r>
      <w:r w:rsidR="00F92E86">
        <w:rPr>
          <w:lang w:val="pl-PL"/>
        </w:rPr>
        <w:t>%</w:t>
      </w:r>
      <w:r w:rsidR="00672FC2" w:rsidRPr="00E933C8">
        <w:rPr>
          <w:lang w:val="pl-PL"/>
        </w:rPr>
        <w:t xml:space="preserve"> pacjentów otrzymywało uprzednio chemioterapię uzupełniającą zawierającą antracykliny. Pacjenci byli leczeni </w:t>
      </w:r>
      <w:r>
        <w:rPr>
          <w:lang w:val="pl-PL"/>
        </w:rPr>
        <w:t>trastuzumabem</w:t>
      </w:r>
      <w:r w:rsidR="00672FC2" w:rsidRPr="00E933C8">
        <w:rPr>
          <w:lang w:val="pl-PL"/>
        </w:rPr>
        <w:t xml:space="preserve"> do czasu wystąpienia progresji choroby.</w:t>
      </w:r>
    </w:p>
    <w:p w14:paraId="7549655F" w14:textId="77777777" w:rsidR="00F36FAD" w:rsidRPr="00E933C8" w:rsidRDefault="00F36FAD" w:rsidP="008154DF">
      <w:pPr>
        <w:spacing w:after="0" w:line="240" w:lineRule="auto"/>
        <w:ind w:left="0" w:firstLine="0"/>
        <w:rPr>
          <w:lang w:val="pl-PL"/>
        </w:rPr>
      </w:pPr>
    </w:p>
    <w:p w14:paraId="1BC2EDB7" w14:textId="4374C143" w:rsidR="00151DC4" w:rsidRDefault="00672FC2" w:rsidP="008154DF">
      <w:pPr>
        <w:spacing w:after="0" w:line="240" w:lineRule="auto"/>
        <w:ind w:left="0" w:firstLine="0"/>
        <w:rPr>
          <w:lang w:val="pl-PL"/>
        </w:rPr>
      </w:pPr>
      <w:r w:rsidRPr="00E933C8">
        <w:rPr>
          <w:lang w:val="pl-PL"/>
        </w:rPr>
        <w:t xml:space="preserve">Skuteczność </w:t>
      </w:r>
      <w:r w:rsidR="00174FF6">
        <w:rPr>
          <w:lang w:val="pl-PL"/>
        </w:rPr>
        <w:t>trastuzumabu</w:t>
      </w:r>
      <w:r w:rsidRPr="00E933C8">
        <w:rPr>
          <w:lang w:val="pl-PL"/>
        </w:rPr>
        <w:t xml:space="preserve"> stosowanego w skojarzeniu z paklitakselem u pacjentów, którzy nie otrzymywali wcześniej leczenia uzupełniającego antracyklinami nie była badana. Jednakże terapia skojarzona </w:t>
      </w:r>
      <w:r w:rsidR="00174FF6">
        <w:rPr>
          <w:lang w:val="pl-PL"/>
        </w:rPr>
        <w:t>trastuzumab</w:t>
      </w:r>
      <w:r w:rsidR="00174FF6" w:rsidRPr="00E933C8">
        <w:rPr>
          <w:lang w:val="pl-PL"/>
        </w:rPr>
        <w:t xml:space="preserve"> </w:t>
      </w:r>
      <w:r w:rsidRPr="00E933C8">
        <w:rPr>
          <w:lang w:val="pl-PL"/>
        </w:rPr>
        <w:t>plus docetaksel była równie skuteczna niezależnie od tego, czy pacjenci otrzymywali wcześniej antracykliny w leczeniu uzupełniającym czy nie.</w:t>
      </w:r>
    </w:p>
    <w:p w14:paraId="2026573B" w14:textId="77777777" w:rsidR="00F36FAD" w:rsidRPr="00E933C8" w:rsidRDefault="00F36FAD" w:rsidP="008154DF">
      <w:pPr>
        <w:spacing w:after="0" w:line="240" w:lineRule="auto"/>
        <w:ind w:left="0" w:firstLine="0"/>
        <w:rPr>
          <w:lang w:val="pl-PL"/>
        </w:rPr>
      </w:pPr>
    </w:p>
    <w:p w14:paraId="79ED2C6D" w14:textId="5B7246AA" w:rsidR="00151DC4" w:rsidRDefault="00672FC2" w:rsidP="008154DF">
      <w:pPr>
        <w:spacing w:after="0" w:line="240" w:lineRule="auto"/>
        <w:ind w:left="0" w:firstLine="0"/>
        <w:rPr>
          <w:lang w:val="pl-PL"/>
        </w:rPr>
      </w:pPr>
      <w:r w:rsidRPr="00E933C8">
        <w:rPr>
          <w:lang w:val="pl-PL"/>
        </w:rPr>
        <w:t xml:space="preserve">Metodą diagnostyczną oceniającą nadekspresję receptora HER2 stosowaną w celu określenia kwalifikacji pacjentów do </w:t>
      </w:r>
      <w:r w:rsidR="00C53E3B">
        <w:rPr>
          <w:lang w:val="pl-PL"/>
        </w:rPr>
        <w:t xml:space="preserve">kluczowych </w:t>
      </w:r>
      <w:r w:rsidRPr="00E933C8">
        <w:rPr>
          <w:lang w:val="pl-PL"/>
        </w:rPr>
        <w:t xml:space="preserve">badań monoterapii </w:t>
      </w:r>
      <w:r w:rsidR="00174FF6">
        <w:rPr>
          <w:lang w:val="pl-PL"/>
        </w:rPr>
        <w:t>tras</w:t>
      </w:r>
      <w:r w:rsidR="005E1BB7">
        <w:rPr>
          <w:lang w:val="pl-PL"/>
        </w:rPr>
        <w:t>t</w:t>
      </w:r>
      <w:r w:rsidR="00174FF6">
        <w:rPr>
          <w:lang w:val="pl-PL"/>
        </w:rPr>
        <w:t>uzumabem</w:t>
      </w:r>
      <w:r w:rsidRPr="00E933C8">
        <w:rPr>
          <w:lang w:val="pl-PL"/>
        </w:rPr>
        <w:t xml:space="preserve"> i w skojarzeniu z paklitakselem, była metoda barwienia immunohistochemicznego receptora HER2 z komórek guza piersi (produktów utrwalonych) z użyciem mysich przeciwciał monoklonalnych CB11 i 4D5. Tkanki guzów były utrwalane w formalinie lub w środku utrwalającym Bouin. Test wykorzystywany w badaniach klinicznych był wykonany w centralnym laboratorium z wykorzystaniem skali barwienia od 0 do 3+. Pacjenci klasyfikowani w zalecanej skali oceny barwienia na 2+ i 3+ byli włączani do badania, natomiast ci, którzy wykazali 0 lub 1+ nie byli kwalifikowani do badania. Powyżej 70</w:t>
      </w:r>
      <w:r w:rsidR="00F92E86">
        <w:rPr>
          <w:lang w:val="pl-PL"/>
        </w:rPr>
        <w:t>%</w:t>
      </w:r>
      <w:r w:rsidRPr="00E933C8">
        <w:rPr>
          <w:lang w:val="pl-PL"/>
        </w:rPr>
        <w:t xml:space="preserve"> zakwalifikowanych pacjentów wykazywało nadekspresję 3+. Wyniki badania sugerują, iż większe korzyści z leczenia odnieśli pacjenci z </w:t>
      </w:r>
      <w:r w:rsidR="00F36FAD">
        <w:rPr>
          <w:lang w:val="pl-PL"/>
        </w:rPr>
        <w:t>większą nadekspresją HER2 (3+).</w:t>
      </w:r>
    </w:p>
    <w:p w14:paraId="1ACE4211" w14:textId="77777777" w:rsidR="00F36FAD" w:rsidRPr="00E933C8" w:rsidRDefault="00F36FAD" w:rsidP="008154DF">
      <w:pPr>
        <w:spacing w:after="0" w:line="240" w:lineRule="auto"/>
        <w:ind w:left="0" w:firstLine="0"/>
        <w:rPr>
          <w:lang w:val="pl-PL"/>
        </w:rPr>
      </w:pPr>
    </w:p>
    <w:p w14:paraId="75C95260" w14:textId="10F34C47" w:rsidR="00151DC4" w:rsidRDefault="00672FC2" w:rsidP="008154DF">
      <w:pPr>
        <w:spacing w:after="0" w:line="240" w:lineRule="auto"/>
        <w:ind w:left="0" w:firstLine="0"/>
        <w:rPr>
          <w:lang w:val="pl-PL"/>
        </w:rPr>
      </w:pPr>
      <w:r w:rsidRPr="00E933C8">
        <w:rPr>
          <w:lang w:val="pl-PL"/>
        </w:rPr>
        <w:t xml:space="preserve">Główną metodą diagnostyczną służącą do określenia czy pacjent jest HER2-dodatni w </w:t>
      </w:r>
      <w:r w:rsidR="00C53E3B">
        <w:rPr>
          <w:lang w:val="pl-PL"/>
        </w:rPr>
        <w:t xml:space="preserve">kluczowym </w:t>
      </w:r>
      <w:r w:rsidRPr="00E933C8">
        <w:rPr>
          <w:lang w:val="pl-PL"/>
        </w:rPr>
        <w:t>badaniu</w:t>
      </w:r>
      <w:r w:rsidR="00DD0123">
        <w:rPr>
          <w:lang w:val="pl-PL"/>
        </w:rPr>
        <w:t>,</w:t>
      </w:r>
      <w:r w:rsidRPr="00E933C8">
        <w:rPr>
          <w:lang w:val="pl-PL"/>
        </w:rPr>
        <w:t xml:space="preserve"> porównującym docetaksel w monoterapii z leczeniem skojarzonym </w:t>
      </w:r>
      <w:r w:rsidR="00174FF6">
        <w:rPr>
          <w:lang w:val="pl-PL"/>
        </w:rPr>
        <w:t>trastuzumab</w:t>
      </w:r>
      <w:r w:rsidR="00174FF6" w:rsidRPr="00E933C8">
        <w:rPr>
          <w:lang w:val="pl-PL"/>
        </w:rPr>
        <w:t xml:space="preserve"> </w:t>
      </w:r>
      <w:r w:rsidRPr="00E933C8">
        <w:rPr>
          <w:lang w:val="pl-PL"/>
        </w:rPr>
        <w:t xml:space="preserve">plus docetaksel, była metoda immunohistochemiczna. Mała część pacjentów diagnozowana przy pomocy fluorescencyjnej hybrydyzacji </w:t>
      </w:r>
      <w:r w:rsidRPr="00E933C8">
        <w:rPr>
          <w:i/>
          <w:lang w:val="pl-PL"/>
        </w:rPr>
        <w:t xml:space="preserve">in situ </w:t>
      </w:r>
      <w:r w:rsidRPr="00E933C8">
        <w:rPr>
          <w:lang w:val="pl-PL"/>
        </w:rPr>
        <w:t>(FISH). W badaniu tym 87</w:t>
      </w:r>
      <w:r w:rsidR="00F92E86">
        <w:rPr>
          <w:lang w:val="pl-PL"/>
        </w:rPr>
        <w:t>%</w:t>
      </w:r>
      <w:r w:rsidRPr="00E933C8">
        <w:rPr>
          <w:lang w:val="pl-PL"/>
        </w:rPr>
        <w:t xml:space="preserve"> włączonych pacjentów wykazywało nadekspresję na IHC3+, a 95% pacjentów miało nadekspresję na IHC3+ i</w:t>
      </w:r>
      <w:r w:rsidR="00DD0123">
        <w:rPr>
          <w:lang w:val="pl-PL"/>
        </w:rPr>
        <w:t xml:space="preserve"> (</w:t>
      </w:r>
      <w:r w:rsidRPr="00E933C8">
        <w:rPr>
          <w:lang w:val="pl-PL"/>
        </w:rPr>
        <w:t>lub</w:t>
      </w:r>
      <w:r w:rsidR="00DD0123">
        <w:rPr>
          <w:lang w:val="pl-PL"/>
        </w:rPr>
        <w:t>)</w:t>
      </w:r>
      <w:r w:rsidRPr="00E933C8">
        <w:rPr>
          <w:lang w:val="pl-PL"/>
        </w:rPr>
        <w:t xml:space="preserve"> było FISH</w:t>
      </w:r>
      <w:r w:rsidR="00C13357">
        <w:rPr>
          <w:lang w:val="pl-PL"/>
        </w:rPr>
        <w:noBreakHyphen/>
      </w:r>
      <w:r w:rsidRPr="00E933C8">
        <w:rPr>
          <w:lang w:val="pl-PL"/>
        </w:rPr>
        <w:t>dodatnich.</w:t>
      </w:r>
    </w:p>
    <w:p w14:paraId="476A22AA" w14:textId="77777777" w:rsidR="00F36FAD" w:rsidRPr="00E933C8" w:rsidRDefault="00F36FAD" w:rsidP="008154DF">
      <w:pPr>
        <w:spacing w:after="0" w:line="240" w:lineRule="auto"/>
        <w:ind w:left="0" w:firstLine="0"/>
        <w:rPr>
          <w:lang w:val="pl-PL"/>
        </w:rPr>
      </w:pPr>
    </w:p>
    <w:p w14:paraId="4DC09BEA" w14:textId="77777777" w:rsidR="00151DC4" w:rsidRPr="00E933C8" w:rsidRDefault="00672FC2" w:rsidP="008154DF">
      <w:pPr>
        <w:pStyle w:val="Heading4"/>
        <w:keepLines w:val="0"/>
        <w:spacing w:after="0" w:line="240" w:lineRule="auto"/>
        <w:ind w:left="0" w:firstLine="0"/>
        <w:rPr>
          <w:lang w:val="pl-PL"/>
        </w:rPr>
      </w:pPr>
      <w:r w:rsidRPr="00E933C8">
        <w:rPr>
          <w:lang w:val="pl-PL"/>
        </w:rPr>
        <w:t>Tygodniowy schemat dawkowania w raku piersi z przerzutami</w:t>
      </w:r>
    </w:p>
    <w:p w14:paraId="712A36C6" w14:textId="0A76C628" w:rsidR="00151DC4" w:rsidRDefault="00672FC2" w:rsidP="008154DF">
      <w:pPr>
        <w:spacing w:after="0" w:line="240" w:lineRule="auto"/>
        <w:ind w:left="0" w:firstLine="0"/>
        <w:rPr>
          <w:lang w:val="pl-PL"/>
        </w:rPr>
      </w:pPr>
      <w:r w:rsidRPr="00E933C8">
        <w:rPr>
          <w:lang w:val="pl-PL"/>
        </w:rPr>
        <w:t xml:space="preserve">Wyniki badań dotyczące skuteczności leczenia </w:t>
      </w:r>
      <w:r w:rsidR="00594EDD">
        <w:rPr>
          <w:lang w:val="pl-PL"/>
        </w:rPr>
        <w:t>trastuzumabem</w:t>
      </w:r>
      <w:r w:rsidRPr="00E933C8">
        <w:rPr>
          <w:lang w:val="pl-PL"/>
        </w:rPr>
        <w:t xml:space="preserve"> w monoterapii lub w terapii skojarzonej przedstawiono w tabeli 4.</w:t>
      </w:r>
    </w:p>
    <w:p w14:paraId="7B8430CE" w14:textId="77777777" w:rsidR="00F36FAD" w:rsidRPr="00E933C8" w:rsidRDefault="00F36FAD" w:rsidP="008154DF">
      <w:pPr>
        <w:spacing w:after="0" w:line="240" w:lineRule="auto"/>
        <w:ind w:left="0" w:firstLine="0"/>
        <w:rPr>
          <w:lang w:val="pl-PL"/>
        </w:rPr>
      </w:pPr>
    </w:p>
    <w:p w14:paraId="195137D0" w14:textId="099CACE6" w:rsidR="00151DC4" w:rsidRPr="00CC1C4C" w:rsidRDefault="00672FC2" w:rsidP="008154DF">
      <w:pPr>
        <w:keepNext/>
        <w:spacing w:after="0" w:line="240" w:lineRule="auto"/>
        <w:ind w:left="0" w:firstLine="0"/>
        <w:rPr>
          <w:b/>
          <w:lang w:val="pl-PL"/>
        </w:rPr>
      </w:pPr>
      <w:r w:rsidRPr="00CC1C4C">
        <w:rPr>
          <w:b/>
          <w:lang w:val="pl-PL"/>
        </w:rPr>
        <w:t>Tabela 4</w:t>
      </w:r>
      <w:r w:rsidR="00A33107">
        <w:rPr>
          <w:b/>
          <w:lang w:val="pl-PL"/>
        </w:rPr>
        <w:t>.</w:t>
      </w:r>
      <w:r w:rsidRPr="00CC1C4C">
        <w:rPr>
          <w:b/>
          <w:lang w:val="pl-PL"/>
        </w:rPr>
        <w:t xml:space="preserve"> Wyniki badań dotyczące skuteczności monoterapii i terapii skojarzonej</w:t>
      </w:r>
    </w:p>
    <w:p w14:paraId="5BD6EC78" w14:textId="77777777" w:rsidR="00F36FAD" w:rsidRPr="00E933C8" w:rsidRDefault="00F36FAD" w:rsidP="008154DF">
      <w:pPr>
        <w:keepNext/>
        <w:spacing w:after="0" w:line="240" w:lineRule="auto"/>
        <w:ind w:left="0" w:firstLine="0"/>
        <w:rPr>
          <w:lang w:val="pl-PL"/>
        </w:rPr>
      </w:pPr>
    </w:p>
    <w:tbl>
      <w:tblPr>
        <w:tblW w:w="5000" w:type="pct"/>
        <w:tblInd w:w="70" w:type="dxa"/>
        <w:tblLayout w:type="fixed"/>
        <w:tblCellMar>
          <w:top w:w="51" w:type="dxa"/>
          <w:left w:w="70" w:type="dxa"/>
          <w:right w:w="17" w:type="dxa"/>
        </w:tblCellMar>
        <w:tblLook w:val="04A0" w:firstRow="1" w:lastRow="0" w:firstColumn="1" w:lastColumn="0" w:noHBand="0" w:noVBand="1"/>
      </w:tblPr>
      <w:tblGrid>
        <w:gridCol w:w="2148"/>
        <w:gridCol w:w="1441"/>
        <w:gridCol w:w="1419"/>
        <w:gridCol w:w="1344"/>
        <w:gridCol w:w="1379"/>
        <w:gridCol w:w="1425"/>
      </w:tblGrid>
      <w:tr w:rsidR="00AD16F2" w:rsidRPr="00220FDC" w14:paraId="21454BA3" w14:textId="77777777" w:rsidTr="00770EAD">
        <w:trPr>
          <w:trHeight w:val="334"/>
          <w:tblHeader/>
        </w:trPr>
        <w:tc>
          <w:tcPr>
            <w:tcW w:w="1173" w:type="pct"/>
            <w:tcBorders>
              <w:top w:val="single" w:sz="4" w:space="0" w:color="000000"/>
              <w:left w:val="single" w:sz="4" w:space="0" w:color="000000"/>
              <w:bottom w:val="single" w:sz="4" w:space="0" w:color="000000"/>
              <w:right w:val="single" w:sz="4" w:space="0" w:color="000000"/>
            </w:tcBorders>
            <w:shd w:val="clear" w:color="auto" w:fill="auto"/>
          </w:tcPr>
          <w:p w14:paraId="5F3AA37D" w14:textId="77777777" w:rsidR="0063370A" w:rsidRPr="00220FDC" w:rsidRDefault="0063370A" w:rsidP="00AB5C81">
            <w:pPr>
              <w:spacing w:after="0" w:line="259" w:lineRule="auto"/>
              <w:ind w:left="0" w:firstLine="0"/>
            </w:pPr>
            <w:r w:rsidRPr="001545B6">
              <w:rPr>
                <w:b/>
              </w:rPr>
              <w:t>Parametry</w:t>
            </w: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679EE1D4" w14:textId="77777777" w:rsidR="0063370A" w:rsidRPr="00220FDC" w:rsidRDefault="0063370A" w:rsidP="00AB5C81">
            <w:pPr>
              <w:spacing w:after="0" w:line="259" w:lineRule="auto"/>
              <w:ind w:left="2" w:firstLine="0"/>
              <w:jc w:val="center"/>
            </w:pPr>
            <w:r w:rsidRPr="001545B6">
              <w:rPr>
                <w:b/>
              </w:rPr>
              <w:t>Monoterapia</w:t>
            </w:r>
          </w:p>
        </w:tc>
        <w:tc>
          <w:tcPr>
            <w:tcW w:w="304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4A5FAD" w14:textId="77777777" w:rsidR="0063370A" w:rsidRPr="00220FDC" w:rsidRDefault="0063370A" w:rsidP="00AB5C81">
            <w:pPr>
              <w:spacing w:after="160" w:line="259" w:lineRule="auto"/>
              <w:ind w:left="0" w:firstLine="0"/>
              <w:jc w:val="center"/>
            </w:pPr>
            <w:r w:rsidRPr="001545B6">
              <w:rPr>
                <w:b/>
              </w:rPr>
              <w:t>Leczenie skojarzone</w:t>
            </w:r>
          </w:p>
        </w:tc>
      </w:tr>
      <w:tr w:rsidR="00AD16F2" w:rsidRPr="00220FDC" w14:paraId="22701758" w14:textId="77777777" w:rsidTr="00770EAD">
        <w:trPr>
          <w:trHeight w:val="768"/>
          <w:tblHeader/>
        </w:trPr>
        <w:tc>
          <w:tcPr>
            <w:tcW w:w="1173" w:type="pct"/>
            <w:tcBorders>
              <w:top w:val="single" w:sz="4" w:space="0" w:color="000000"/>
              <w:left w:val="single" w:sz="4" w:space="0" w:color="000000"/>
              <w:bottom w:val="single" w:sz="4" w:space="0" w:color="000000"/>
              <w:right w:val="single" w:sz="4" w:space="0" w:color="000000"/>
            </w:tcBorders>
            <w:shd w:val="clear" w:color="auto" w:fill="auto"/>
          </w:tcPr>
          <w:p w14:paraId="7A73733E" w14:textId="77777777" w:rsidR="00151DC4" w:rsidRPr="00220FDC" w:rsidRDefault="00151DC4" w:rsidP="00AB5C81">
            <w:pPr>
              <w:spacing w:after="160" w:line="259" w:lineRule="auto"/>
              <w:ind w:left="0" w:firstLine="0"/>
            </w:pP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3A191938" w14:textId="06BCCDA4" w:rsidR="00151DC4" w:rsidRPr="00220FDC" w:rsidRDefault="002D013A" w:rsidP="00AB5C81">
            <w:pPr>
              <w:spacing w:after="0" w:line="240" w:lineRule="auto"/>
              <w:ind w:left="0" w:firstLine="0"/>
              <w:jc w:val="center"/>
            </w:pPr>
            <w:r w:rsidRPr="001545B6">
              <w:rPr>
                <w:b/>
              </w:rPr>
              <w:t>t</w:t>
            </w:r>
            <w:r w:rsidR="00174FF6" w:rsidRPr="001545B6">
              <w:rPr>
                <w:b/>
              </w:rPr>
              <w:t>rastuzumab</w:t>
            </w:r>
            <w:r w:rsidR="00174FF6" w:rsidRPr="001545B6">
              <w:rPr>
                <w:b/>
                <w:vertAlign w:val="superscript"/>
              </w:rPr>
              <w:t>1</w:t>
            </w:r>
          </w:p>
          <w:p w14:paraId="6FE95162" w14:textId="30EE82C4" w:rsidR="00151DC4" w:rsidRPr="00220FDC" w:rsidRDefault="00594EDD" w:rsidP="00AB5C81">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172</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4E406D9" w14:textId="491B6302" w:rsidR="00151DC4" w:rsidRPr="00220FDC" w:rsidRDefault="002D013A" w:rsidP="00AB5C81">
            <w:pPr>
              <w:spacing w:after="0" w:line="240" w:lineRule="auto"/>
              <w:ind w:left="0" w:firstLine="0"/>
              <w:jc w:val="center"/>
            </w:pPr>
            <w:r w:rsidRPr="001545B6">
              <w:rPr>
                <w:b/>
              </w:rPr>
              <w:t>t</w:t>
            </w:r>
            <w:r w:rsidR="00174FF6" w:rsidRPr="001545B6">
              <w:rPr>
                <w:b/>
              </w:rPr>
              <w:t>rastuzumab</w:t>
            </w:r>
            <w:r w:rsidR="00672FC2" w:rsidRPr="001545B6">
              <w:rPr>
                <w:b/>
              </w:rPr>
              <w:t xml:space="preserve"> + paklitaksel</w:t>
            </w:r>
            <w:r w:rsidR="00672FC2" w:rsidRPr="001545B6">
              <w:rPr>
                <w:b/>
                <w:vertAlign w:val="superscript"/>
              </w:rPr>
              <w:t>2</w:t>
            </w:r>
          </w:p>
          <w:p w14:paraId="1AE7A28D" w14:textId="49DD076C" w:rsidR="00151DC4" w:rsidRPr="00220FDC" w:rsidRDefault="00594EDD" w:rsidP="00AB5C81">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68</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14:paraId="4353CE65" w14:textId="77777777" w:rsidR="00151DC4" w:rsidRPr="00220FDC" w:rsidRDefault="00672FC2" w:rsidP="00AB5C81">
            <w:pPr>
              <w:spacing w:after="0" w:line="240" w:lineRule="auto"/>
              <w:ind w:left="0" w:firstLine="0"/>
              <w:jc w:val="center"/>
            </w:pPr>
            <w:r w:rsidRPr="001545B6">
              <w:rPr>
                <w:b/>
              </w:rPr>
              <w:t>paklitaksel</w:t>
            </w:r>
            <w:r w:rsidRPr="001545B6">
              <w:rPr>
                <w:b/>
                <w:vertAlign w:val="superscript"/>
              </w:rPr>
              <w:t>2</w:t>
            </w:r>
          </w:p>
          <w:p w14:paraId="0121C400" w14:textId="42589344" w:rsidR="00151DC4" w:rsidRPr="00220FDC" w:rsidRDefault="00594EDD" w:rsidP="00AB5C81">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77</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0768D62C" w14:textId="5B1674C3" w:rsidR="00151DC4" w:rsidRPr="00220FDC" w:rsidRDefault="002D013A" w:rsidP="00AB5C81">
            <w:pPr>
              <w:spacing w:after="0" w:line="240" w:lineRule="auto"/>
              <w:ind w:left="0" w:firstLine="0"/>
              <w:jc w:val="center"/>
            </w:pPr>
            <w:r w:rsidRPr="001545B6">
              <w:rPr>
                <w:b/>
              </w:rPr>
              <w:t>t</w:t>
            </w:r>
            <w:r w:rsidR="00174FF6" w:rsidRPr="001545B6">
              <w:rPr>
                <w:b/>
              </w:rPr>
              <w:t>rastuzumab</w:t>
            </w:r>
            <w:r w:rsidR="00672FC2" w:rsidRPr="001545B6">
              <w:rPr>
                <w:b/>
              </w:rPr>
              <w:t xml:space="preserve"> + docetaksel</w:t>
            </w:r>
            <w:r w:rsidR="00672FC2" w:rsidRPr="001545B6">
              <w:rPr>
                <w:b/>
                <w:vertAlign w:val="superscript"/>
              </w:rPr>
              <w:t>3</w:t>
            </w:r>
          </w:p>
          <w:p w14:paraId="5BED02DE" w14:textId="4DB48409" w:rsidR="00151DC4" w:rsidRPr="00220FDC" w:rsidRDefault="00594EDD" w:rsidP="00AB5C81">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92</w:t>
            </w:r>
          </w:p>
        </w:tc>
        <w:tc>
          <w:tcPr>
            <w:tcW w:w="777" w:type="pct"/>
            <w:tcBorders>
              <w:top w:val="single" w:sz="4" w:space="0" w:color="000000"/>
              <w:left w:val="single" w:sz="4" w:space="0" w:color="000000"/>
              <w:bottom w:val="single" w:sz="4" w:space="0" w:color="000000"/>
              <w:right w:val="single" w:sz="4" w:space="0" w:color="000000"/>
            </w:tcBorders>
            <w:shd w:val="clear" w:color="auto" w:fill="auto"/>
          </w:tcPr>
          <w:p w14:paraId="2E93DC6C" w14:textId="77777777" w:rsidR="00151DC4" w:rsidRPr="00220FDC" w:rsidRDefault="00672FC2" w:rsidP="00AB5C81">
            <w:pPr>
              <w:spacing w:after="0" w:line="240" w:lineRule="auto"/>
              <w:ind w:left="0" w:firstLine="0"/>
              <w:jc w:val="center"/>
            </w:pPr>
            <w:r w:rsidRPr="001545B6">
              <w:rPr>
                <w:b/>
              </w:rPr>
              <w:t>docetaksel</w:t>
            </w:r>
            <w:r w:rsidRPr="001545B6">
              <w:rPr>
                <w:b/>
                <w:vertAlign w:val="superscript"/>
              </w:rPr>
              <w:t>3</w:t>
            </w:r>
          </w:p>
          <w:p w14:paraId="797BEE40" w14:textId="3AF85576" w:rsidR="00151DC4" w:rsidRPr="00220FDC" w:rsidRDefault="00594EDD" w:rsidP="00AB5C81">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94</w:t>
            </w:r>
          </w:p>
        </w:tc>
      </w:tr>
      <w:tr w:rsidR="00AD16F2" w:rsidRPr="00220FDC" w14:paraId="30B8478D" w14:textId="77777777" w:rsidTr="00770EAD">
        <w:trPr>
          <w:trHeight w:val="516"/>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C5BD1" w14:textId="77777777" w:rsidR="00151DC4" w:rsidRPr="00220FDC" w:rsidRDefault="00672FC2" w:rsidP="00AB5C81">
            <w:pPr>
              <w:spacing w:after="0" w:line="240" w:lineRule="auto"/>
              <w:ind w:left="0" w:firstLine="0"/>
            </w:pPr>
            <w:r w:rsidRPr="001545B6">
              <w:rPr>
                <w:b/>
              </w:rPr>
              <w:t xml:space="preserve">Odsetek odpowiedzi </w:t>
            </w:r>
          </w:p>
          <w:p w14:paraId="439B3A64" w14:textId="63F36E80" w:rsidR="00151DC4" w:rsidRPr="00220FDC" w:rsidRDefault="00672FC2" w:rsidP="00AB5C81">
            <w:pPr>
              <w:spacing w:after="0" w:line="240" w:lineRule="auto"/>
              <w:ind w:left="0" w:firstLine="0"/>
            </w:pPr>
            <w:r w:rsidRPr="001545B6">
              <w:rPr>
                <w:b/>
              </w:rPr>
              <w:t>(95</w:t>
            </w:r>
            <w:r w:rsidR="00121346" w:rsidRPr="001545B6">
              <w:rPr>
                <w:b/>
              </w:rPr>
              <w:t>%</w:t>
            </w:r>
            <w:r w:rsidRPr="001545B6">
              <w:rPr>
                <w:b/>
              </w:rPr>
              <w:t xml:space="preserve"> CI)</w:t>
            </w: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351BE386" w14:textId="0CE30E27" w:rsidR="00151DC4" w:rsidRPr="00220FDC" w:rsidRDefault="00672FC2" w:rsidP="00AB5C81">
            <w:pPr>
              <w:spacing w:after="0" w:line="240" w:lineRule="auto"/>
              <w:ind w:left="0" w:firstLine="0"/>
              <w:jc w:val="center"/>
            </w:pPr>
            <w:r w:rsidRPr="00220FDC">
              <w:t>18%</w:t>
            </w:r>
          </w:p>
          <w:p w14:paraId="09F45351" w14:textId="77777777" w:rsidR="00151DC4" w:rsidRPr="00220FDC" w:rsidRDefault="00343114" w:rsidP="00AB5C81">
            <w:pPr>
              <w:spacing w:after="0" w:line="240" w:lineRule="auto"/>
              <w:ind w:left="0" w:firstLine="0"/>
              <w:jc w:val="center"/>
            </w:pPr>
            <w:r>
              <w:t>(13 -</w:t>
            </w:r>
            <w:r w:rsidR="00672FC2" w:rsidRPr="00220FDC">
              <w:t xml:space="preserve"> 25)</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D2CF069" w14:textId="7DA2A5FC" w:rsidR="00151DC4" w:rsidRPr="00220FDC" w:rsidRDefault="00672FC2" w:rsidP="00AB5C81">
            <w:pPr>
              <w:spacing w:after="0" w:line="240" w:lineRule="auto"/>
              <w:ind w:left="0" w:firstLine="0"/>
              <w:jc w:val="center"/>
            </w:pPr>
            <w:r w:rsidRPr="00220FDC">
              <w:t>49%</w:t>
            </w:r>
          </w:p>
          <w:p w14:paraId="400FEFDE" w14:textId="77777777" w:rsidR="00151DC4" w:rsidRPr="00220FDC" w:rsidRDefault="00672FC2" w:rsidP="00AB5C81">
            <w:pPr>
              <w:spacing w:after="0" w:line="240" w:lineRule="auto"/>
              <w:ind w:left="0" w:firstLine="0"/>
              <w:jc w:val="center"/>
            </w:pPr>
            <w:r w:rsidRPr="00220FDC">
              <w:t xml:space="preserve">(36 </w:t>
            </w:r>
            <w:r w:rsidR="00343114">
              <w:t>-</w:t>
            </w:r>
            <w:r w:rsidRPr="00220FDC">
              <w:t xml:space="preserve"> 61)</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14:paraId="3E71FE13" w14:textId="63C6C11C" w:rsidR="00151DC4" w:rsidRPr="00220FDC" w:rsidRDefault="00672FC2" w:rsidP="00AB5C81">
            <w:pPr>
              <w:spacing w:after="0" w:line="240" w:lineRule="auto"/>
              <w:ind w:left="0" w:firstLine="0"/>
              <w:jc w:val="center"/>
            </w:pPr>
            <w:r w:rsidRPr="00220FDC">
              <w:t>17%</w:t>
            </w:r>
          </w:p>
          <w:p w14:paraId="362D045B" w14:textId="77777777" w:rsidR="00151DC4" w:rsidRPr="00220FDC" w:rsidRDefault="00672FC2" w:rsidP="00AB5C81">
            <w:pPr>
              <w:spacing w:after="0" w:line="240" w:lineRule="auto"/>
              <w:ind w:left="0" w:firstLine="0"/>
              <w:jc w:val="center"/>
            </w:pPr>
            <w:r w:rsidRPr="00220FDC">
              <w:t xml:space="preserve">(9 </w:t>
            </w:r>
            <w:r w:rsidR="00343114">
              <w:t>-</w:t>
            </w:r>
            <w:r w:rsidRPr="00220FDC">
              <w:t xml:space="preserve"> 27)</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780CEEA6" w14:textId="5AEB4615" w:rsidR="00151DC4" w:rsidRPr="00220FDC" w:rsidRDefault="00672FC2" w:rsidP="00AB5C81">
            <w:pPr>
              <w:spacing w:after="0" w:line="240" w:lineRule="auto"/>
              <w:ind w:left="0" w:firstLine="0"/>
              <w:jc w:val="center"/>
            </w:pPr>
            <w:r w:rsidRPr="00220FDC">
              <w:t>61%</w:t>
            </w:r>
          </w:p>
          <w:p w14:paraId="232C3D1C" w14:textId="77777777" w:rsidR="00151DC4" w:rsidRPr="00220FDC" w:rsidRDefault="00672FC2" w:rsidP="00AB5C81">
            <w:pPr>
              <w:spacing w:after="0" w:line="240" w:lineRule="auto"/>
              <w:ind w:left="0" w:firstLine="0"/>
              <w:jc w:val="center"/>
            </w:pPr>
            <w:r w:rsidRPr="00220FDC">
              <w:t xml:space="preserve">(50 </w:t>
            </w:r>
            <w:r w:rsidR="00343114">
              <w:t>-</w:t>
            </w:r>
            <w:r w:rsidRPr="00220FDC">
              <w:t xml:space="preserve"> 71)</w:t>
            </w:r>
          </w:p>
        </w:tc>
        <w:tc>
          <w:tcPr>
            <w:tcW w:w="777" w:type="pct"/>
            <w:tcBorders>
              <w:top w:val="single" w:sz="4" w:space="0" w:color="000000"/>
              <w:left w:val="single" w:sz="4" w:space="0" w:color="000000"/>
              <w:bottom w:val="single" w:sz="4" w:space="0" w:color="000000"/>
              <w:right w:val="single" w:sz="4" w:space="0" w:color="000000"/>
            </w:tcBorders>
            <w:shd w:val="clear" w:color="auto" w:fill="auto"/>
          </w:tcPr>
          <w:p w14:paraId="733116BD" w14:textId="0EEC7796" w:rsidR="00151DC4" w:rsidRPr="00220FDC" w:rsidRDefault="00672FC2" w:rsidP="00AB5C81">
            <w:pPr>
              <w:spacing w:after="0" w:line="240" w:lineRule="auto"/>
              <w:ind w:left="0" w:firstLine="0"/>
              <w:jc w:val="center"/>
            </w:pPr>
            <w:r w:rsidRPr="00220FDC">
              <w:t>34%</w:t>
            </w:r>
          </w:p>
          <w:p w14:paraId="3D423A03" w14:textId="77777777" w:rsidR="00151DC4" w:rsidRPr="00220FDC" w:rsidRDefault="00672FC2" w:rsidP="00AB5C81">
            <w:pPr>
              <w:spacing w:after="0" w:line="240" w:lineRule="auto"/>
              <w:ind w:left="0" w:firstLine="0"/>
              <w:jc w:val="center"/>
            </w:pPr>
            <w:r w:rsidRPr="00220FDC">
              <w:t xml:space="preserve">(25 </w:t>
            </w:r>
            <w:r w:rsidR="00343114">
              <w:t>-</w:t>
            </w:r>
            <w:r w:rsidRPr="00220FDC">
              <w:t xml:space="preserve"> 45)</w:t>
            </w:r>
          </w:p>
        </w:tc>
      </w:tr>
      <w:tr w:rsidR="00AD16F2" w:rsidRPr="00220FDC" w14:paraId="4E85BAC2" w14:textId="77777777" w:rsidTr="00770EAD">
        <w:trPr>
          <w:trHeight w:val="1022"/>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DCA7C" w14:textId="77777777" w:rsidR="00151DC4" w:rsidRPr="001545B6" w:rsidRDefault="00672FC2" w:rsidP="00AB5C81">
            <w:pPr>
              <w:spacing w:after="0" w:line="240" w:lineRule="auto"/>
              <w:ind w:left="0" w:firstLine="0"/>
              <w:rPr>
                <w:lang w:val="pl-PL"/>
              </w:rPr>
            </w:pPr>
            <w:r w:rsidRPr="001545B6">
              <w:rPr>
                <w:b/>
                <w:lang w:val="pl-PL"/>
              </w:rPr>
              <w:t>Mediana czasu trwania odpowiedzi</w:t>
            </w:r>
            <w:r w:rsidR="00220FDC" w:rsidRPr="001545B6">
              <w:rPr>
                <w:b/>
                <w:lang w:val="pl-PL"/>
              </w:rPr>
              <w:t xml:space="preserve"> </w:t>
            </w:r>
            <w:r w:rsidRPr="001545B6">
              <w:rPr>
                <w:b/>
                <w:lang w:val="pl-PL"/>
              </w:rPr>
              <w:t>(w miesiącach)</w:t>
            </w:r>
          </w:p>
          <w:p w14:paraId="486DBDDB" w14:textId="5C1EB59E" w:rsidR="00151DC4" w:rsidRPr="00220FDC" w:rsidRDefault="00672FC2" w:rsidP="00AB5C81">
            <w:pPr>
              <w:spacing w:after="0" w:line="240" w:lineRule="auto"/>
              <w:ind w:left="0" w:firstLine="0"/>
            </w:pPr>
            <w:r w:rsidRPr="001545B6">
              <w:rPr>
                <w:b/>
              </w:rPr>
              <w:t>(</w:t>
            </w:r>
            <w:r w:rsidR="00121346" w:rsidRPr="001545B6">
              <w:rPr>
                <w:b/>
              </w:rPr>
              <w:t>95% CI</w:t>
            </w:r>
            <w:r w:rsidR="00D95A77" w:rsidRPr="001545B6">
              <w:rPr>
                <w:b/>
              </w:rPr>
              <w:t>)</w:t>
            </w: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351946FD" w14:textId="77777777" w:rsidR="00151DC4" w:rsidRPr="00220FDC" w:rsidRDefault="00672FC2" w:rsidP="00AB5C81">
            <w:pPr>
              <w:spacing w:after="0" w:line="240" w:lineRule="auto"/>
              <w:ind w:left="0" w:firstLine="0"/>
              <w:jc w:val="center"/>
            </w:pPr>
            <w:r w:rsidRPr="00220FDC">
              <w:t>9,1</w:t>
            </w:r>
          </w:p>
          <w:p w14:paraId="25C515E1" w14:textId="77777777" w:rsidR="00151DC4" w:rsidRPr="00220FDC" w:rsidRDefault="00672FC2" w:rsidP="00AB5C81">
            <w:pPr>
              <w:spacing w:after="0" w:line="240" w:lineRule="auto"/>
              <w:ind w:left="0" w:firstLine="0"/>
              <w:jc w:val="center"/>
            </w:pPr>
            <w:r w:rsidRPr="00220FDC">
              <w:t>(5,6</w:t>
            </w:r>
            <w:r w:rsidR="008E04A7" w:rsidRPr="00220FDC">
              <w:t xml:space="preserve"> </w:t>
            </w:r>
            <w:r w:rsidR="00343114">
              <w:t>-</w:t>
            </w:r>
            <w:r w:rsidR="008E04A7" w:rsidRPr="00220FDC">
              <w:t xml:space="preserve"> </w:t>
            </w:r>
            <w:r w:rsidRPr="00220FDC">
              <w:t>10,3)</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4E51489" w14:textId="77777777" w:rsidR="00151DC4" w:rsidRPr="00220FDC" w:rsidRDefault="00672FC2" w:rsidP="00AB5C81">
            <w:pPr>
              <w:spacing w:after="0" w:line="240" w:lineRule="auto"/>
              <w:ind w:left="0" w:firstLine="0"/>
              <w:jc w:val="center"/>
            </w:pPr>
            <w:r w:rsidRPr="00220FDC">
              <w:t>8,3</w:t>
            </w:r>
          </w:p>
          <w:p w14:paraId="33517D4C" w14:textId="77777777" w:rsidR="00151DC4" w:rsidRPr="00220FDC" w:rsidRDefault="00672FC2" w:rsidP="00AB5C81">
            <w:pPr>
              <w:spacing w:after="0" w:line="240" w:lineRule="auto"/>
              <w:ind w:left="0" w:firstLine="0"/>
              <w:jc w:val="center"/>
            </w:pPr>
            <w:r w:rsidRPr="00220FDC">
              <w:t>(7,3</w:t>
            </w:r>
            <w:r w:rsidR="008E04A7" w:rsidRPr="00220FDC">
              <w:t xml:space="preserve"> </w:t>
            </w:r>
            <w:r w:rsidR="00343114">
              <w:t>-</w:t>
            </w:r>
            <w:r w:rsidR="008E04A7" w:rsidRPr="00220FDC">
              <w:t xml:space="preserve"> </w:t>
            </w:r>
            <w:r w:rsidRPr="00220FDC">
              <w:t>8,8)</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14:paraId="5840A8EB" w14:textId="77777777" w:rsidR="00151DC4" w:rsidRPr="00220FDC" w:rsidRDefault="00672FC2" w:rsidP="00AB5C81">
            <w:pPr>
              <w:spacing w:after="0" w:line="240" w:lineRule="auto"/>
              <w:ind w:left="0" w:firstLine="0"/>
              <w:jc w:val="center"/>
            </w:pPr>
            <w:r w:rsidRPr="00220FDC">
              <w:t>4,6</w:t>
            </w:r>
          </w:p>
          <w:p w14:paraId="439D372E" w14:textId="77777777" w:rsidR="00151DC4" w:rsidRPr="00220FDC" w:rsidRDefault="00672FC2" w:rsidP="00AB5C81">
            <w:pPr>
              <w:spacing w:after="0" w:line="240" w:lineRule="auto"/>
              <w:ind w:left="0" w:firstLine="0"/>
              <w:jc w:val="center"/>
            </w:pPr>
            <w:r w:rsidRPr="00220FDC">
              <w:t>(3,7 - 7,4)</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015ACA90" w14:textId="77777777" w:rsidR="00151DC4" w:rsidRPr="00220FDC" w:rsidRDefault="00672FC2" w:rsidP="00AB5C81">
            <w:pPr>
              <w:spacing w:after="0" w:line="240" w:lineRule="auto"/>
              <w:ind w:left="0" w:firstLine="0"/>
              <w:jc w:val="center"/>
            </w:pPr>
            <w:r w:rsidRPr="00220FDC">
              <w:t>11,7</w:t>
            </w:r>
          </w:p>
          <w:p w14:paraId="1319AA8A" w14:textId="77777777" w:rsidR="00151DC4" w:rsidRPr="00220FDC" w:rsidRDefault="00672FC2" w:rsidP="00AB5C81">
            <w:pPr>
              <w:spacing w:after="0" w:line="240" w:lineRule="auto"/>
              <w:ind w:left="0" w:firstLine="0"/>
              <w:jc w:val="center"/>
            </w:pPr>
            <w:r w:rsidRPr="00220FDC">
              <w:t xml:space="preserve">(9,3 </w:t>
            </w:r>
            <w:r w:rsidR="00343114">
              <w:t>-</w:t>
            </w:r>
            <w:r w:rsidRPr="00220FDC">
              <w:t xml:space="preserve"> 15,0)</w:t>
            </w:r>
          </w:p>
        </w:tc>
        <w:tc>
          <w:tcPr>
            <w:tcW w:w="777" w:type="pct"/>
            <w:tcBorders>
              <w:top w:val="single" w:sz="4" w:space="0" w:color="000000"/>
              <w:left w:val="single" w:sz="4" w:space="0" w:color="000000"/>
              <w:bottom w:val="single" w:sz="4" w:space="0" w:color="000000"/>
              <w:right w:val="single" w:sz="4" w:space="0" w:color="000000"/>
            </w:tcBorders>
            <w:shd w:val="clear" w:color="auto" w:fill="auto"/>
          </w:tcPr>
          <w:p w14:paraId="5AB03AC3" w14:textId="77777777" w:rsidR="00151DC4" w:rsidRPr="00220FDC" w:rsidRDefault="00672FC2" w:rsidP="00AB5C81">
            <w:pPr>
              <w:spacing w:after="0" w:line="240" w:lineRule="auto"/>
              <w:ind w:left="0" w:firstLine="0"/>
              <w:jc w:val="center"/>
            </w:pPr>
            <w:r w:rsidRPr="00220FDC">
              <w:t>5,7</w:t>
            </w:r>
          </w:p>
          <w:p w14:paraId="35CB2CE2" w14:textId="77777777" w:rsidR="00151DC4" w:rsidRPr="00220FDC" w:rsidRDefault="00672FC2" w:rsidP="00AB5C81">
            <w:pPr>
              <w:spacing w:after="0" w:line="240" w:lineRule="auto"/>
              <w:ind w:left="0" w:firstLine="0"/>
              <w:jc w:val="center"/>
            </w:pPr>
            <w:r w:rsidRPr="00220FDC">
              <w:t xml:space="preserve">(4,6 </w:t>
            </w:r>
            <w:r w:rsidR="00343114">
              <w:t>-</w:t>
            </w:r>
            <w:r w:rsidRPr="00220FDC">
              <w:t xml:space="preserve"> 7,6)</w:t>
            </w:r>
          </w:p>
        </w:tc>
      </w:tr>
      <w:tr w:rsidR="00AD16F2" w:rsidRPr="00220FDC" w14:paraId="73564A46" w14:textId="77777777" w:rsidTr="00770EAD">
        <w:trPr>
          <w:trHeight w:val="768"/>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A8A73" w14:textId="4366AC01" w:rsidR="00151DC4" w:rsidRPr="001545B6" w:rsidRDefault="00672FC2" w:rsidP="00AB5C81">
            <w:pPr>
              <w:spacing w:after="0" w:line="240" w:lineRule="auto"/>
              <w:ind w:left="0" w:right="318" w:firstLine="0"/>
              <w:rPr>
                <w:lang w:val="pl-PL"/>
              </w:rPr>
            </w:pPr>
            <w:r w:rsidRPr="001545B6">
              <w:rPr>
                <w:b/>
                <w:lang w:val="pl-PL"/>
              </w:rPr>
              <w:t>Mediana czasu do progresji (miesiące) (</w:t>
            </w:r>
            <w:r w:rsidR="00121346" w:rsidRPr="001545B6">
              <w:rPr>
                <w:b/>
                <w:lang w:val="pl-PL"/>
              </w:rPr>
              <w:t>95% CI</w:t>
            </w:r>
            <w:r w:rsidR="00D95A77" w:rsidRPr="001545B6">
              <w:rPr>
                <w:b/>
                <w:lang w:val="pl-PL"/>
              </w:rPr>
              <w:t>)</w:t>
            </w: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5B7E6625" w14:textId="77777777" w:rsidR="00151DC4" w:rsidRPr="00220FDC" w:rsidRDefault="00672FC2" w:rsidP="00AB5C81">
            <w:pPr>
              <w:spacing w:after="0" w:line="240" w:lineRule="auto"/>
              <w:ind w:left="0" w:firstLine="0"/>
              <w:jc w:val="center"/>
            </w:pPr>
            <w:r w:rsidRPr="00220FDC">
              <w:t>3,2</w:t>
            </w:r>
          </w:p>
          <w:p w14:paraId="1B2189C3" w14:textId="77777777" w:rsidR="00151DC4" w:rsidRPr="00220FDC" w:rsidRDefault="00672FC2" w:rsidP="00AB5C81">
            <w:pPr>
              <w:spacing w:after="0" w:line="240" w:lineRule="auto"/>
              <w:ind w:left="0" w:firstLine="0"/>
              <w:jc w:val="center"/>
            </w:pPr>
            <w:r w:rsidRPr="00220FDC">
              <w:t>(2,6</w:t>
            </w:r>
            <w:r w:rsidR="008E04A7" w:rsidRPr="00220FDC">
              <w:t xml:space="preserve"> </w:t>
            </w:r>
            <w:r w:rsidR="00343114">
              <w:t>-</w:t>
            </w:r>
            <w:r w:rsidR="008E04A7" w:rsidRPr="00220FDC">
              <w:t xml:space="preserve"> </w:t>
            </w:r>
            <w:r w:rsidRPr="00220FDC">
              <w:t>3,5)</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0AEBC07" w14:textId="77777777" w:rsidR="00151DC4" w:rsidRPr="00220FDC" w:rsidRDefault="00672FC2" w:rsidP="00AB5C81">
            <w:pPr>
              <w:spacing w:after="0" w:line="240" w:lineRule="auto"/>
              <w:ind w:left="0" w:firstLine="0"/>
              <w:jc w:val="center"/>
            </w:pPr>
            <w:r w:rsidRPr="00220FDC">
              <w:t>7,1</w:t>
            </w:r>
          </w:p>
          <w:p w14:paraId="7A704F9A" w14:textId="77777777" w:rsidR="00151DC4" w:rsidRPr="00220FDC" w:rsidRDefault="00672FC2" w:rsidP="00AB5C81">
            <w:pPr>
              <w:spacing w:after="0" w:line="240" w:lineRule="auto"/>
              <w:ind w:left="0" w:firstLine="0"/>
              <w:jc w:val="center"/>
            </w:pPr>
            <w:r w:rsidRPr="00220FDC">
              <w:t>(6,2 - 12,0)</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14:paraId="41AAB8E9" w14:textId="77777777" w:rsidR="00151DC4" w:rsidRPr="00220FDC" w:rsidRDefault="00672FC2" w:rsidP="00AB5C81">
            <w:pPr>
              <w:spacing w:after="0" w:line="240" w:lineRule="auto"/>
              <w:ind w:left="0" w:firstLine="0"/>
              <w:jc w:val="center"/>
            </w:pPr>
            <w:r w:rsidRPr="00220FDC">
              <w:t>3,0</w:t>
            </w:r>
          </w:p>
          <w:p w14:paraId="4D84A71F" w14:textId="77777777" w:rsidR="00151DC4" w:rsidRPr="00220FDC" w:rsidRDefault="00672FC2" w:rsidP="00AB5C81">
            <w:pPr>
              <w:spacing w:after="0" w:line="240" w:lineRule="auto"/>
              <w:ind w:left="0" w:firstLine="0"/>
              <w:jc w:val="center"/>
            </w:pPr>
            <w:r w:rsidRPr="00220FDC">
              <w:t xml:space="preserve">(2,0 </w:t>
            </w:r>
            <w:r w:rsidR="00343114">
              <w:t>-</w:t>
            </w:r>
            <w:r w:rsidR="008E04A7" w:rsidRPr="00220FDC">
              <w:t xml:space="preserve"> </w:t>
            </w:r>
            <w:r w:rsidRPr="00220FDC">
              <w:t>4,4)</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750C405A" w14:textId="77777777" w:rsidR="00151DC4" w:rsidRPr="00220FDC" w:rsidRDefault="00672FC2" w:rsidP="00AB5C81">
            <w:pPr>
              <w:spacing w:after="0" w:line="240" w:lineRule="auto"/>
              <w:ind w:left="0" w:firstLine="0"/>
              <w:jc w:val="center"/>
            </w:pPr>
            <w:r w:rsidRPr="00220FDC">
              <w:t>11,7</w:t>
            </w:r>
          </w:p>
          <w:p w14:paraId="720DB2B4" w14:textId="77777777" w:rsidR="00151DC4" w:rsidRPr="00220FDC" w:rsidRDefault="00672FC2" w:rsidP="00AB5C81">
            <w:pPr>
              <w:spacing w:after="0" w:line="240" w:lineRule="auto"/>
              <w:ind w:left="0" w:firstLine="0"/>
              <w:jc w:val="center"/>
            </w:pPr>
            <w:r w:rsidRPr="00220FDC">
              <w:t xml:space="preserve">(9,2 </w:t>
            </w:r>
            <w:r w:rsidR="00343114">
              <w:t>-</w:t>
            </w:r>
            <w:r w:rsidRPr="00220FDC">
              <w:t xml:space="preserve"> 13,5)</w:t>
            </w:r>
          </w:p>
        </w:tc>
        <w:tc>
          <w:tcPr>
            <w:tcW w:w="777" w:type="pct"/>
            <w:tcBorders>
              <w:top w:val="single" w:sz="4" w:space="0" w:color="000000"/>
              <w:left w:val="single" w:sz="4" w:space="0" w:color="000000"/>
              <w:bottom w:val="single" w:sz="4" w:space="0" w:color="000000"/>
              <w:right w:val="single" w:sz="4" w:space="0" w:color="000000"/>
            </w:tcBorders>
            <w:shd w:val="clear" w:color="auto" w:fill="auto"/>
          </w:tcPr>
          <w:p w14:paraId="128DA6E5" w14:textId="77777777" w:rsidR="00151DC4" w:rsidRPr="00220FDC" w:rsidRDefault="00672FC2" w:rsidP="00AB5C81">
            <w:pPr>
              <w:spacing w:after="0" w:line="240" w:lineRule="auto"/>
              <w:ind w:left="0" w:firstLine="0"/>
              <w:jc w:val="center"/>
            </w:pPr>
            <w:r w:rsidRPr="00220FDC">
              <w:t>6,1</w:t>
            </w:r>
          </w:p>
          <w:p w14:paraId="5F484A46" w14:textId="77777777" w:rsidR="00151DC4" w:rsidRPr="00220FDC" w:rsidRDefault="00672FC2" w:rsidP="00AB5C81">
            <w:pPr>
              <w:spacing w:after="0" w:line="240" w:lineRule="auto"/>
              <w:ind w:left="0" w:firstLine="0"/>
              <w:jc w:val="center"/>
            </w:pPr>
            <w:r w:rsidRPr="00220FDC">
              <w:t xml:space="preserve">(5,4 </w:t>
            </w:r>
            <w:r w:rsidR="00343114">
              <w:t>-</w:t>
            </w:r>
            <w:r w:rsidRPr="00220FDC">
              <w:t xml:space="preserve"> 7,2)</w:t>
            </w:r>
          </w:p>
        </w:tc>
      </w:tr>
      <w:tr w:rsidR="00AD16F2" w:rsidRPr="00220FDC" w14:paraId="680690F6" w14:textId="77777777" w:rsidTr="00770EAD">
        <w:trPr>
          <w:trHeight w:val="770"/>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C6061" w14:textId="77777777" w:rsidR="00151DC4" w:rsidRPr="001545B6" w:rsidRDefault="00672FC2" w:rsidP="00AB5C81">
            <w:pPr>
              <w:keepNext/>
              <w:spacing w:after="0" w:line="240" w:lineRule="auto"/>
              <w:ind w:left="0" w:firstLine="0"/>
              <w:rPr>
                <w:lang w:val="pl-PL"/>
              </w:rPr>
            </w:pPr>
            <w:r w:rsidRPr="001545B6">
              <w:rPr>
                <w:b/>
                <w:lang w:val="pl-PL"/>
              </w:rPr>
              <w:lastRenderedPageBreak/>
              <w:t>Mediana czasu przeżycia (w miesiącach)</w:t>
            </w:r>
          </w:p>
          <w:p w14:paraId="68BA5A4E" w14:textId="49602FD6" w:rsidR="00151DC4" w:rsidRPr="00220FDC" w:rsidRDefault="00672FC2" w:rsidP="00AB5C81">
            <w:pPr>
              <w:keepNext/>
              <w:spacing w:after="0" w:line="240" w:lineRule="auto"/>
              <w:ind w:left="0" w:firstLine="0"/>
            </w:pPr>
            <w:r w:rsidRPr="001545B6">
              <w:rPr>
                <w:b/>
              </w:rPr>
              <w:t>(</w:t>
            </w:r>
            <w:r w:rsidR="00121346" w:rsidRPr="001545B6">
              <w:rPr>
                <w:b/>
              </w:rPr>
              <w:t>95% CI</w:t>
            </w:r>
            <w:r w:rsidR="00D95A77" w:rsidRPr="001545B6">
              <w:rPr>
                <w:b/>
              </w:rPr>
              <w:t>)</w:t>
            </w: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50273FD9" w14:textId="77777777" w:rsidR="00151DC4" w:rsidRPr="00220FDC" w:rsidRDefault="00672FC2" w:rsidP="00AB5C81">
            <w:pPr>
              <w:keepNext/>
              <w:spacing w:after="3" w:line="259" w:lineRule="auto"/>
              <w:ind w:left="0" w:right="58" w:firstLine="0"/>
              <w:jc w:val="center"/>
            </w:pPr>
            <w:r w:rsidRPr="00220FDC">
              <w:t>16,4</w:t>
            </w:r>
          </w:p>
          <w:p w14:paraId="0CC935B0" w14:textId="77777777" w:rsidR="00151DC4" w:rsidRPr="00220FDC" w:rsidRDefault="00672FC2" w:rsidP="00AB5C81">
            <w:pPr>
              <w:keepNext/>
              <w:spacing w:after="0" w:line="259" w:lineRule="auto"/>
              <w:ind w:left="0" w:right="61" w:firstLine="0"/>
              <w:jc w:val="center"/>
            </w:pPr>
            <w:r w:rsidRPr="00220FDC">
              <w:t>(12,3</w:t>
            </w:r>
            <w:r w:rsidR="008E04A7" w:rsidRPr="00220FDC">
              <w:t xml:space="preserve"> </w:t>
            </w:r>
            <w:r w:rsidR="00343114">
              <w:t>-</w:t>
            </w:r>
            <w:r w:rsidR="008E04A7" w:rsidRPr="00220FDC">
              <w:t xml:space="preserve"> </w:t>
            </w:r>
            <w:r w:rsidRPr="00220FDC">
              <w:t>no)</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E1D49DA" w14:textId="77777777" w:rsidR="00151DC4" w:rsidRPr="00220FDC" w:rsidRDefault="00672FC2" w:rsidP="00AB5C81">
            <w:pPr>
              <w:keepNext/>
              <w:spacing w:after="0" w:line="240" w:lineRule="auto"/>
              <w:ind w:left="0" w:firstLine="0"/>
              <w:jc w:val="center"/>
            </w:pPr>
            <w:r w:rsidRPr="00220FDC">
              <w:t>24,8</w:t>
            </w:r>
          </w:p>
          <w:p w14:paraId="64A6EA6A" w14:textId="77777777" w:rsidR="00151DC4" w:rsidRPr="00220FDC" w:rsidRDefault="00672FC2" w:rsidP="00AB5C81">
            <w:pPr>
              <w:keepNext/>
              <w:spacing w:after="0" w:line="240" w:lineRule="auto"/>
              <w:ind w:left="0" w:firstLine="0"/>
              <w:jc w:val="center"/>
            </w:pPr>
            <w:r w:rsidRPr="00220FDC">
              <w:t>(18,6</w:t>
            </w:r>
            <w:r w:rsidR="008E04A7" w:rsidRPr="00220FDC">
              <w:t xml:space="preserve"> </w:t>
            </w:r>
            <w:r w:rsidR="00343114">
              <w:t>-</w:t>
            </w:r>
            <w:r w:rsidR="008E04A7" w:rsidRPr="00220FDC">
              <w:t xml:space="preserve"> </w:t>
            </w:r>
            <w:r w:rsidRPr="00220FDC">
              <w:t>33,7)</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14:paraId="727BC384" w14:textId="77777777" w:rsidR="00151DC4" w:rsidRPr="00220FDC" w:rsidRDefault="00672FC2" w:rsidP="00AB5C81">
            <w:pPr>
              <w:keepNext/>
              <w:spacing w:after="0" w:line="240" w:lineRule="auto"/>
              <w:ind w:left="0" w:firstLine="0"/>
              <w:jc w:val="center"/>
            </w:pPr>
            <w:r w:rsidRPr="00220FDC">
              <w:t>17,9</w:t>
            </w:r>
          </w:p>
          <w:p w14:paraId="11088515" w14:textId="77777777" w:rsidR="00151DC4" w:rsidRPr="00220FDC" w:rsidRDefault="00672FC2" w:rsidP="00AB5C81">
            <w:pPr>
              <w:keepNext/>
              <w:spacing w:after="0" w:line="240" w:lineRule="auto"/>
              <w:ind w:left="0" w:firstLine="0"/>
              <w:jc w:val="center"/>
            </w:pPr>
            <w:r w:rsidRPr="00220FDC">
              <w:t>(11,2</w:t>
            </w:r>
            <w:r w:rsidR="008E04A7" w:rsidRPr="00220FDC">
              <w:t xml:space="preserve"> </w:t>
            </w:r>
            <w:r w:rsidR="00343114">
              <w:t>-</w:t>
            </w:r>
            <w:r w:rsidR="008E04A7" w:rsidRPr="00220FDC">
              <w:t xml:space="preserve"> </w:t>
            </w:r>
            <w:r w:rsidRPr="00220FDC">
              <w:t>23,8)</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0EE64049" w14:textId="77777777" w:rsidR="00151DC4" w:rsidRPr="00220FDC" w:rsidRDefault="00672FC2" w:rsidP="00AB5C81">
            <w:pPr>
              <w:keepNext/>
              <w:spacing w:after="0" w:line="240" w:lineRule="auto"/>
              <w:ind w:left="0" w:firstLine="0"/>
              <w:jc w:val="center"/>
            </w:pPr>
            <w:r w:rsidRPr="00220FDC">
              <w:t>31,2</w:t>
            </w:r>
          </w:p>
          <w:p w14:paraId="323CF933" w14:textId="77777777" w:rsidR="00151DC4" w:rsidRPr="00220FDC" w:rsidRDefault="00672FC2" w:rsidP="00AB5C81">
            <w:pPr>
              <w:keepNext/>
              <w:spacing w:after="0" w:line="240" w:lineRule="auto"/>
              <w:ind w:left="0" w:firstLine="0"/>
              <w:jc w:val="center"/>
            </w:pPr>
            <w:r w:rsidRPr="00220FDC">
              <w:t xml:space="preserve">(27,3 </w:t>
            </w:r>
            <w:r w:rsidR="00343114">
              <w:t>-</w:t>
            </w:r>
            <w:r w:rsidR="008E04A7" w:rsidRPr="00220FDC">
              <w:t xml:space="preserve"> </w:t>
            </w:r>
            <w:r w:rsidRPr="00220FDC">
              <w:t>40,8)</w:t>
            </w:r>
          </w:p>
        </w:tc>
        <w:tc>
          <w:tcPr>
            <w:tcW w:w="777" w:type="pct"/>
            <w:tcBorders>
              <w:top w:val="single" w:sz="4" w:space="0" w:color="000000"/>
              <w:left w:val="single" w:sz="4" w:space="0" w:color="000000"/>
              <w:bottom w:val="single" w:sz="4" w:space="0" w:color="000000"/>
              <w:right w:val="single" w:sz="4" w:space="0" w:color="000000"/>
            </w:tcBorders>
            <w:shd w:val="clear" w:color="auto" w:fill="auto"/>
          </w:tcPr>
          <w:p w14:paraId="6830FAB5" w14:textId="77777777" w:rsidR="00151DC4" w:rsidRPr="00220FDC" w:rsidRDefault="00672FC2" w:rsidP="00AB5C81">
            <w:pPr>
              <w:keepNext/>
              <w:spacing w:after="0" w:line="240" w:lineRule="auto"/>
              <w:ind w:left="0" w:firstLine="0"/>
              <w:jc w:val="center"/>
            </w:pPr>
            <w:r w:rsidRPr="00220FDC">
              <w:t>22,74</w:t>
            </w:r>
          </w:p>
          <w:p w14:paraId="3A0EE226" w14:textId="77777777" w:rsidR="00151DC4" w:rsidRPr="00220FDC" w:rsidRDefault="00672FC2" w:rsidP="00AB5C81">
            <w:pPr>
              <w:keepNext/>
              <w:spacing w:after="0" w:line="240" w:lineRule="auto"/>
              <w:ind w:left="0" w:firstLine="0"/>
              <w:jc w:val="center"/>
            </w:pPr>
            <w:r w:rsidRPr="00220FDC">
              <w:t xml:space="preserve">(19,1 </w:t>
            </w:r>
            <w:r w:rsidR="00343114">
              <w:t>-</w:t>
            </w:r>
            <w:r w:rsidRPr="00220FDC">
              <w:t xml:space="preserve"> 30,8)</w:t>
            </w:r>
          </w:p>
        </w:tc>
      </w:tr>
    </w:tbl>
    <w:p w14:paraId="5EF4204E" w14:textId="77777777" w:rsidR="00151DC4" w:rsidRPr="00E933C8" w:rsidRDefault="00886A9C" w:rsidP="00AB5C81">
      <w:pPr>
        <w:keepNext/>
        <w:spacing w:after="0" w:line="240" w:lineRule="auto"/>
        <w:ind w:left="0" w:firstLine="0"/>
        <w:rPr>
          <w:lang w:val="pl-PL"/>
        </w:rPr>
      </w:pPr>
      <w:r>
        <w:rPr>
          <w:sz w:val="20"/>
          <w:lang w:val="pl-PL"/>
        </w:rPr>
        <w:t>TTP </w:t>
      </w:r>
      <w:r w:rsidR="00672FC2" w:rsidRPr="00E933C8">
        <w:rPr>
          <w:sz w:val="20"/>
          <w:lang w:val="pl-PL"/>
        </w:rPr>
        <w:t>=</w:t>
      </w:r>
      <w:r>
        <w:rPr>
          <w:sz w:val="20"/>
          <w:lang w:val="pl-PL"/>
        </w:rPr>
        <w:t> </w:t>
      </w:r>
      <w:r w:rsidR="00672FC2" w:rsidRPr="00E933C8">
        <w:rPr>
          <w:sz w:val="20"/>
          <w:lang w:val="pl-PL"/>
        </w:rPr>
        <w:t>czas do wystąpienia progresji; "no" oznacza, iż nie można było ocenić parametru lub ni</w:t>
      </w:r>
      <w:r w:rsidR="00CD0138">
        <w:rPr>
          <w:sz w:val="20"/>
          <w:lang w:val="pl-PL"/>
        </w:rPr>
        <w:t>e został on jeszcze osiągnięty.</w:t>
      </w:r>
    </w:p>
    <w:p w14:paraId="5688429A" w14:textId="0A17F13F" w:rsidR="00151DC4" w:rsidRPr="00E933C8" w:rsidRDefault="004248CC" w:rsidP="004248CC">
      <w:pPr>
        <w:spacing w:after="0" w:line="240" w:lineRule="auto"/>
        <w:ind w:left="0" w:firstLine="0"/>
        <w:rPr>
          <w:lang w:val="pl-PL"/>
        </w:rPr>
      </w:pPr>
      <w:r w:rsidRPr="00DA260B">
        <w:rPr>
          <w:sz w:val="20"/>
          <w:vertAlign w:val="superscript"/>
          <w:lang w:val="pl-PL"/>
        </w:rPr>
        <w:t>1</w:t>
      </w:r>
      <w:r>
        <w:rPr>
          <w:sz w:val="20"/>
          <w:lang w:val="pl-PL"/>
        </w:rPr>
        <w:t xml:space="preserve">. </w:t>
      </w:r>
      <w:r w:rsidR="00672FC2" w:rsidRPr="00E933C8">
        <w:rPr>
          <w:sz w:val="20"/>
          <w:lang w:val="pl-PL"/>
        </w:rPr>
        <w:t>Badania H0649g: grupa pacjentów IHC 3+</w:t>
      </w:r>
    </w:p>
    <w:p w14:paraId="446FE7DC" w14:textId="538EC2D2" w:rsidR="00151DC4" w:rsidRPr="00E933C8" w:rsidRDefault="004248CC" w:rsidP="004248CC">
      <w:pPr>
        <w:spacing w:after="0" w:line="240" w:lineRule="auto"/>
        <w:ind w:left="0" w:firstLine="0"/>
        <w:rPr>
          <w:lang w:val="pl-PL"/>
        </w:rPr>
      </w:pPr>
      <w:r w:rsidRPr="00DA260B">
        <w:rPr>
          <w:sz w:val="20"/>
          <w:vertAlign w:val="superscript"/>
          <w:lang w:val="pl-PL"/>
        </w:rPr>
        <w:t>2</w:t>
      </w:r>
      <w:r>
        <w:rPr>
          <w:sz w:val="20"/>
          <w:lang w:val="pl-PL"/>
        </w:rPr>
        <w:t xml:space="preserve">. </w:t>
      </w:r>
      <w:r w:rsidR="00672FC2" w:rsidRPr="00E933C8">
        <w:rPr>
          <w:sz w:val="20"/>
          <w:lang w:val="pl-PL"/>
        </w:rPr>
        <w:t>Badania H0648g: grupa pacjentów IHC 3+</w:t>
      </w:r>
    </w:p>
    <w:p w14:paraId="141EBB91" w14:textId="77777777" w:rsidR="00151DC4" w:rsidRPr="00625D38" w:rsidRDefault="004248CC" w:rsidP="004248CC">
      <w:pPr>
        <w:spacing w:after="0" w:line="240" w:lineRule="auto"/>
        <w:ind w:left="0" w:firstLine="0"/>
        <w:rPr>
          <w:lang w:val="pl-PL"/>
        </w:rPr>
      </w:pPr>
      <w:r w:rsidRPr="00DA260B">
        <w:rPr>
          <w:sz w:val="20"/>
          <w:vertAlign w:val="superscript"/>
          <w:lang w:val="pl-PL"/>
        </w:rPr>
        <w:t>3</w:t>
      </w:r>
      <w:r>
        <w:rPr>
          <w:sz w:val="20"/>
          <w:lang w:val="pl-PL"/>
        </w:rPr>
        <w:t xml:space="preserve">. </w:t>
      </w:r>
      <w:r w:rsidR="00672FC2" w:rsidRPr="00E933C8">
        <w:rPr>
          <w:sz w:val="20"/>
          <w:lang w:val="pl-PL"/>
        </w:rPr>
        <w:t>Badanie M77001: wszyscy pacjenci poddani analizie (intent-to-treat), wyniki po 24 miesiącach</w:t>
      </w:r>
    </w:p>
    <w:p w14:paraId="7A0E5894" w14:textId="77777777" w:rsidR="00625D38" w:rsidRPr="00E933C8" w:rsidRDefault="00625D38" w:rsidP="00625D38">
      <w:pPr>
        <w:spacing w:after="0" w:line="240" w:lineRule="auto"/>
        <w:ind w:left="0" w:firstLine="0"/>
        <w:rPr>
          <w:lang w:val="pl-PL"/>
        </w:rPr>
      </w:pPr>
    </w:p>
    <w:p w14:paraId="13691ABB" w14:textId="4D48D86B" w:rsidR="00151DC4" w:rsidRPr="00E933C8" w:rsidRDefault="00672FC2" w:rsidP="00DB3EDE">
      <w:pPr>
        <w:pStyle w:val="Heading4"/>
        <w:keepLines w:val="0"/>
        <w:spacing w:after="0" w:line="240" w:lineRule="auto"/>
        <w:ind w:left="0" w:firstLine="0"/>
        <w:rPr>
          <w:lang w:val="pl-PL"/>
        </w:rPr>
      </w:pPr>
      <w:r w:rsidRPr="00E933C8">
        <w:rPr>
          <w:lang w:val="pl-PL"/>
        </w:rPr>
        <w:t xml:space="preserve">Terapia skojarzona z </w:t>
      </w:r>
      <w:r w:rsidR="00594EDD">
        <w:rPr>
          <w:lang w:val="pl-PL"/>
        </w:rPr>
        <w:t>trastuzumabem</w:t>
      </w:r>
      <w:r w:rsidR="009460DB">
        <w:rPr>
          <w:lang w:val="pl-PL"/>
        </w:rPr>
        <w:t xml:space="preserve"> i anastrozolem</w:t>
      </w:r>
    </w:p>
    <w:p w14:paraId="4233403D" w14:textId="7B7B1110" w:rsidR="00151DC4" w:rsidRDefault="00594EDD" w:rsidP="00625D38">
      <w:pPr>
        <w:spacing w:after="0" w:line="240" w:lineRule="auto"/>
        <w:ind w:left="0" w:firstLine="0"/>
        <w:rPr>
          <w:lang w:val="pl-PL"/>
        </w:rPr>
      </w:pPr>
      <w:r>
        <w:rPr>
          <w:lang w:val="pl-PL"/>
        </w:rPr>
        <w:t>Trastuzumab</w:t>
      </w:r>
      <w:r w:rsidR="00672FC2" w:rsidRPr="00E933C8">
        <w:rPr>
          <w:lang w:val="pl-PL"/>
        </w:rPr>
        <w:t xml:space="preserve"> był badany w leczeniu skojarzonym z anastrozolem, stosowanym w pierwszej linii terapii raka piersi z przerzutami, u pacjentów z potwierdzoną nadekspresją HER2 i obecnością receptorów hormonalnych (tj. receptorów dla estrogenów (ER) i (lub) receptorów dla progestagenów (PgR)). Czas wolny od progresji (PFS) był dwukrotnie wydłużony w ramieniu badania </w:t>
      </w:r>
      <w:r w:rsidR="00D95A77">
        <w:rPr>
          <w:lang w:val="pl-PL"/>
        </w:rPr>
        <w:t>z użyciem</w:t>
      </w:r>
      <w:r w:rsidRPr="00E933C8">
        <w:rPr>
          <w:lang w:val="pl-PL"/>
        </w:rPr>
        <w:t xml:space="preserve"> </w:t>
      </w:r>
      <w:r>
        <w:rPr>
          <w:lang w:val="pl-PL"/>
        </w:rPr>
        <w:t>trastuzumab</w:t>
      </w:r>
      <w:r w:rsidR="00D95A77">
        <w:rPr>
          <w:lang w:val="pl-PL"/>
        </w:rPr>
        <w:t>u</w:t>
      </w:r>
      <w:r w:rsidR="00672FC2" w:rsidRPr="00E933C8">
        <w:rPr>
          <w:lang w:val="pl-PL"/>
        </w:rPr>
        <w:t xml:space="preserve"> </w:t>
      </w:r>
      <w:r w:rsidR="00D95A77">
        <w:rPr>
          <w:lang w:val="pl-PL"/>
        </w:rPr>
        <w:t>i</w:t>
      </w:r>
      <w:r w:rsidR="00672FC2" w:rsidRPr="00E933C8">
        <w:rPr>
          <w:lang w:val="pl-PL"/>
        </w:rPr>
        <w:t xml:space="preserve"> anastrozol</w:t>
      </w:r>
      <w:r w:rsidR="00D95A77">
        <w:rPr>
          <w:lang w:val="pl-PL"/>
        </w:rPr>
        <w:t>u</w:t>
      </w:r>
      <w:r w:rsidR="00672FC2" w:rsidRPr="00E933C8">
        <w:rPr>
          <w:lang w:val="pl-PL"/>
        </w:rPr>
        <w:t xml:space="preserve"> w stosunku do anastrozolu w monote</w:t>
      </w:r>
      <w:r w:rsidR="000C07B4">
        <w:rPr>
          <w:lang w:val="pl-PL"/>
        </w:rPr>
        <w:t>rapii (4,8 miesiąca versus 2,4 </w:t>
      </w:r>
      <w:r w:rsidR="00672FC2" w:rsidRPr="00E933C8">
        <w:rPr>
          <w:lang w:val="pl-PL"/>
        </w:rPr>
        <w:t>miesiąca</w:t>
      </w:r>
      <w:r w:rsidR="00D95A77">
        <w:rPr>
          <w:lang w:val="pl-PL"/>
        </w:rPr>
        <w:t>)</w:t>
      </w:r>
      <w:r w:rsidR="00672FC2" w:rsidRPr="00E933C8">
        <w:rPr>
          <w:lang w:val="pl-PL"/>
        </w:rPr>
        <w:t>. Inne parametry opisujące poprawę terapii skojarzonej to</w:t>
      </w:r>
      <w:r w:rsidR="00D95A77">
        <w:rPr>
          <w:lang w:val="pl-PL"/>
        </w:rPr>
        <w:t>:</w:t>
      </w:r>
      <w:r w:rsidR="00672FC2" w:rsidRPr="00E933C8">
        <w:rPr>
          <w:lang w:val="pl-PL"/>
        </w:rPr>
        <w:t xml:space="preserve"> ogólna odpowiedź (OR; 16,5</w:t>
      </w:r>
      <w:r w:rsidR="00F92E86">
        <w:rPr>
          <w:lang w:val="pl-PL"/>
        </w:rPr>
        <w:t>%</w:t>
      </w:r>
      <w:r w:rsidR="00672FC2" w:rsidRPr="00E933C8">
        <w:rPr>
          <w:lang w:val="pl-PL"/>
        </w:rPr>
        <w:t xml:space="preserve"> versus 6,7</w:t>
      </w:r>
      <w:r w:rsidR="00F92E86">
        <w:rPr>
          <w:lang w:val="pl-PL"/>
        </w:rPr>
        <w:t>%</w:t>
      </w:r>
      <w:r w:rsidR="00672FC2" w:rsidRPr="00E933C8">
        <w:rPr>
          <w:lang w:val="pl-PL"/>
        </w:rPr>
        <w:t>); poziom korzyści klinicznej (42,7</w:t>
      </w:r>
      <w:r w:rsidR="00F92E86">
        <w:rPr>
          <w:lang w:val="pl-PL"/>
        </w:rPr>
        <w:t>%</w:t>
      </w:r>
      <w:r w:rsidR="00672FC2" w:rsidRPr="00E933C8">
        <w:rPr>
          <w:lang w:val="pl-PL"/>
        </w:rPr>
        <w:t xml:space="preserve"> versus 27,9</w:t>
      </w:r>
      <w:r w:rsidR="00F92E86">
        <w:rPr>
          <w:lang w:val="pl-PL"/>
        </w:rPr>
        <w:t>%</w:t>
      </w:r>
      <w:r w:rsidR="00672FC2" w:rsidRPr="00E933C8">
        <w:rPr>
          <w:lang w:val="pl-PL"/>
        </w:rPr>
        <w:t>); czas do progresji (4,8 miesiąca versus 2,4 miesiąca</w:t>
      </w:r>
      <w:r w:rsidR="00D95A77">
        <w:rPr>
          <w:lang w:val="pl-PL"/>
        </w:rPr>
        <w:t>)</w:t>
      </w:r>
      <w:r w:rsidR="00672FC2" w:rsidRPr="00E933C8">
        <w:rPr>
          <w:lang w:val="pl-PL"/>
        </w:rPr>
        <w:t xml:space="preserve">. Nie zanotowano różnic między ramionami badania w ocenie czasu do odpowiedzi i czasu trwania odpowiedzi. Mediana ogólnej odpowiedzi (OR) była wydłużona do 4,6 miesiąca dla pacjentów stosujących terapię skojarzoną. Różnica nie była istotna statystycznie, jakkolwiek u ponad połowy pacjentów stosujących anastrozol w monoterapii, została włączona terapia </w:t>
      </w:r>
      <w:r>
        <w:rPr>
          <w:lang w:val="pl-PL"/>
        </w:rPr>
        <w:t>trastuzumabem</w:t>
      </w:r>
      <w:r w:rsidR="00672FC2" w:rsidRPr="00E933C8">
        <w:rPr>
          <w:lang w:val="pl-PL"/>
        </w:rPr>
        <w:t xml:space="preserve"> po progresji choroby.</w:t>
      </w:r>
    </w:p>
    <w:p w14:paraId="433448DD" w14:textId="77777777" w:rsidR="00625D38" w:rsidRPr="00E933C8" w:rsidRDefault="00625D38" w:rsidP="00625D38">
      <w:pPr>
        <w:spacing w:after="0" w:line="240" w:lineRule="auto"/>
        <w:ind w:left="0" w:firstLine="0"/>
        <w:rPr>
          <w:lang w:val="pl-PL"/>
        </w:rPr>
      </w:pPr>
    </w:p>
    <w:p w14:paraId="47DC24EB" w14:textId="77777777" w:rsidR="00151DC4" w:rsidRPr="00E933C8" w:rsidRDefault="00672FC2" w:rsidP="00F16A42">
      <w:pPr>
        <w:pStyle w:val="Heading4"/>
        <w:spacing w:after="0" w:line="240" w:lineRule="auto"/>
        <w:ind w:left="0" w:firstLine="0"/>
        <w:rPr>
          <w:lang w:val="pl-PL"/>
        </w:rPr>
      </w:pPr>
      <w:r w:rsidRPr="00E933C8">
        <w:rPr>
          <w:lang w:val="pl-PL"/>
        </w:rPr>
        <w:t>Trzytygodniowy schemat dawkowania w raku piersi z przerzutami</w:t>
      </w:r>
    </w:p>
    <w:p w14:paraId="63813505" w14:textId="1090BE9B" w:rsidR="00151DC4" w:rsidRDefault="00672FC2" w:rsidP="00F16A42">
      <w:pPr>
        <w:keepNext/>
        <w:keepLines/>
        <w:spacing w:after="0" w:line="240" w:lineRule="auto"/>
        <w:ind w:left="0" w:firstLine="0"/>
        <w:rPr>
          <w:lang w:val="pl-PL"/>
        </w:rPr>
      </w:pPr>
      <w:r w:rsidRPr="00E933C8">
        <w:rPr>
          <w:lang w:val="pl-PL"/>
        </w:rPr>
        <w:t xml:space="preserve">Wyniki badań oceniających skuteczność </w:t>
      </w:r>
      <w:r w:rsidR="00594EDD">
        <w:rPr>
          <w:lang w:val="pl-PL"/>
        </w:rPr>
        <w:t>trastuzumabu</w:t>
      </w:r>
      <w:r w:rsidRPr="00E933C8">
        <w:rPr>
          <w:lang w:val="pl-PL"/>
        </w:rPr>
        <w:t xml:space="preserve"> stosowanego w monoterapii lub w terapii skojarzonej, w których nie było ramienia kontrolnego, przedstawiono w tabeli 5</w:t>
      </w:r>
      <w:r w:rsidR="00C36875">
        <w:rPr>
          <w:lang w:val="pl-PL"/>
        </w:rPr>
        <w:t>:</w:t>
      </w:r>
    </w:p>
    <w:p w14:paraId="6EDBDF00" w14:textId="77777777" w:rsidR="00625D38" w:rsidRPr="00E933C8" w:rsidRDefault="00625D38" w:rsidP="00F16A42">
      <w:pPr>
        <w:keepNext/>
        <w:keepLines/>
        <w:spacing w:after="0" w:line="240" w:lineRule="auto"/>
        <w:ind w:left="0" w:firstLine="0"/>
        <w:rPr>
          <w:lang w:val="pl-PL"/>
        </w:rPr>
      </w:pPr>
    </w:p>
    <w:p w14:paraId="0406E935" w14:textId="77777777" w:rsidR="00151DC4" w:rsidRPr="009D7C06" w:rsidRDefault="00672FC2" w:rsidP="00F16A42">
      <w:pPr>
        <w:keepNext/>
        <w:keepLines/>
        <w:spacing w:after="0" w:line="240" w:lineRule="auto"/>
        <w:ind w:left="0" w:firstLine="0"/>
        <w:rPr>
          <w:b/>
          <w:lang w:val="pl-PL"/>
        </w:rPr>
      </w:pPr>
      <w:r w:rsidRPr="009D7C06">
        <w:rPr>
          <w:b/>
          <w:lang w:val="pl-PL"/>
        </w:rPr>
        <w:t>Tabela 5</w:t>
      </w:r>
      <w:r w:rsidR="009460DB">
        <w:rPr>
          <w:b/>
          <w:lang w:val="pl-PL"/>
        </w:rPr>
        <w:t>.</w:t>
      </w:r>
      <w:r w:rsidRPr="009D7C06">
        <w:rPr>
          <w:b/>
          <w:lang w:val="pl-PL"/>
        </w:rPr>
        <w:t xml:space="preserve"> Wyniki nieporównawczych badań oceniających skuteczność w monoterapii i terapii skojarzonej</w:t>
      </w:r>
    </w:p>
    <w:p w14:paraId="182D4071" w14:textId="77777777" w:rsidR="00625D38" w:rsidRPr="00E933C8" w:rsidRDefault="00625D38" w:rsidP="00F16A42">
      <w:pPr>
        <w:keepNext/>
        <w:keepLines/>
        <w:spacing w:after="0" w:line="240" w:lineRule="auto"/>
        <w:ind w:left="0" w:firstLine="0"/>
        <w:rPr>
          <w:lang w:val="pl-PL"/>
        </w:rPr>
      </w:pPr>
    </w:p>
    <w:tbl>
      <w:tblPr>
        <w:tblW w:w="4975" w:type="pct"/>
        <w:tblInd w:w="50" w:type="dxa"/>
        <w:tblLayout w:type="fixed"/>
        <w:tblCellMar>
          <w:top w:w="56" w:type="dxa"/>
          <w:left w:w="50" w:type="dxa"/>
          <w:right w:w="7" w:type="dxa"/>
        </w:tblCellMar>
        <w:tblLook w:val="04A0" w:firstRow="1" w:lastRow="0" w:firstColumn="1" w:lastColumn="0" w:noHBand="0" w:noVBand="1"/>
      </w:tblPr>
      <w:tblGrid>
        <w:gridCol w:w="1702"/>
        <w:gridCol w:w="1872"/>
        <w:gridCol w:w="2412"/>
        <w:gridCol w:w="1529"/>
        <w:gridCol w:w="1565"/>
      </w:tblGrid>
      <w:tr w:rsidR="00350243" w14:paraId="7CEF6B9C" w14:textId="77777777" w:rsidTr="00770EAD">
        <w:trPr>
          <w:trHeight w:val="305"/>
          <w:tblHeader/>
        </w:trPr>
        <w:tc>
          <w:tcPr>
            <w:tcW w:w="937" w:type="pct"/>
            <w:tcBorders>
              <w:top w:val="single" w:sz="4" w:space="0" w:color="000000"/>
              <w:left w:val="single" w:sz="4" w:space="0" w:color="000000"/>
              <w:bottom w:val="single" w:sz="4" w:space="0" w:color="000000"/>
              <w:right w:val="single" w:sz="4" w:space="0" w:color="000000"/>
            </w:tcBorders>
            <w:shd w:val="clear" w:color="auto" w:fill="auto"/>
          </w:tcPr>
          <w:p w14:paraId="1B0DECA5" w14:textId="77777777" w:rsidR="00151DC4" w:rsidRDefault="00672FC2" w:rsidP="00F16A42">
            <w:pPr>
              <w:keepNext/>
              <w:keepLines/>
              <w:spacing w:after="0" w:line="259" w:lineRule="auto"/>
              <w:ind w:left="58" w:firstLine="0"/>
            </w:pPr>
            <w:r w:rsidRPr="001545B6">
              <w:rPr>
                <w:b/>
              </w:rPr>
              <w:t>Parametry</w:t>
            </w:r>
          </w:p>
        </w:tc>
        <w:tc>
          <w:tcPr>
            <w:tcW w:w="2359" w:type="pct"/>
            <w:gridSpan w:val="2"/>
            <w:tcBorders>
              <w:top w:val="single" w:sz="4" w:space="0" w:color="000000"/>
              <w:left w:val="single" w:sz="4" w:space="0" w:color="000000"/>
              <w:bottom w:val="single" w:sz="4" w:space="0" w:color="000000"/>
              <w:right w:val="single" w:sz="4" w:space="0" w:color="000000"/>
            </w:tcBorders>
            <w:shd w:val="clear" w:color="auto" w:fill="auto"/>
          </w:tcPr>
          <w:p w14:paraId="003C3543" w14:textId="77777777" w:rsidR="00151DC4" w:rsidRDefault="00672FC2" w:rsidP="00F16A42">
            <w:pPr>
              <w:keepNext/>
              <w:keepLines/>
              <w:spacing w:after="0" w:line="259" w:lineRule="auto"/>
              <w:ind w:left="0" w:right="41" w:firstLine="0"/>
              <w:jc w:val="center"/>
            </w:pPr>
            <w:r w:rsidRPr="001545B6">
              <w:rPr>
                <w:b/>
              </w:rPr>
              <w:t>Monoterapia</w:t>
            </w:r>
          </w:p>
        </w:tc>
        <w:tc>
          <w:tcPr>
            <w:tcW w:w="1705" w:type="pct"/>
            <w:gridSpan w:val="2"/>
            <w:tcBorders>
              <w:top w:val="single" w:sz="4" w:space="0" w:color="000000"/>
              <w:left w:val="single" w:sz="4" w:space="0" w:color="000000"/>
              <w:bottom w:val="single" w:sz="4" w:space="0" w:color="000000"/>
              <w:right w:val="single" w:sz="4" w:space="0" w:color="000000"/>
            </w:tcBorders>
            <w:shd w:val="clear" w:color="auto" w:fill="auto"/>
          </w:tcPr>
          <w:p w14:paraId="20D3EB1D" w14:textId="77777777" w:rsidR="00151DC4" w:rsidRDefault="00672FC2" w:rsidP="00F16A42">
            <w:pPr>
              <w:keepNext/>
              <w:keepLines/>
              <w:spacing w:after="0" w:line="259" w:lineRule="auto"/>
              <w:ind w:left="0" w:right="48" w:firstLine="0"/>
              <w:jc w:val="center"/>
            </w:pPr>
            <w:r w:rsidRPr="001545B6">
              <w:rPr>
                <w:b/>
              </w:rPr>
              <w:t>Leczenie skojarzone</w:t>
            </w:r>
          </w:p>
        </w:tc>
      </w:tr>
      <w:tr w:rsidR="00AD16F2" w14:paraId="23C639E6" w14:textId="77777777" w:rsidTr="00770EAD">
        <w:trPr>
          <w:trHeight w:val="768"/>
          <w:tblHeader/>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0311E" w14:textId="77777777" w:rsidR="00151DC4" w:rsidRDefault="00151DC4" w:rsidP="00F16A42">
            <w:pPr>
              <w:spacing w:after="160" w:line="259" w:lineRule="auto"/>
              <w:ind w:left="0" w:firstLine="0"/>
            </w:pPr>
          </w:p>
        </w:tc>
        <w:tc>
          <w:tcPr>
            <w:tcW w:w="1031" w:type="pct"/>
            <w:tcBorders>
              <w:top w:val="single" w:sz="4" w:space="0" w:color="000000"/>
              <w:left w:val="single" w:sz="4" w:space="0" w:color="000000"/>
              <w:bottom w:val="single" w:sz="4" w:space="0" w:color="000000"/>
              <w:right w:val="single" w:sz="4" w:space="0" w:color="000000"/>
            </w:tcBorders>
            <w:shd w:val="clear" w:color="auto" w:fill="auto"/>
          </w:tcPr>
          <w:p w14:paraId="0A68FFAD" w14:textId="6DCCA69E" w:rsidR="00151DC4" w:rsidRDefault="002D013A" w:rsidP="00F16A42">
            <w:pPr>
              <w:spacing w:after="0" w:line="240" w:lineRule="auto"/>
              <w:ind w:left="0" w:firstLine="0"/>
              <w:jc w:val="center"/>
            </w:pPr>
            <w:r w:rsidRPr="001545B6">
              <w:rPr>
                <w:b/>
              </w:rPr>
              <w:t>t</w:t>
            </w:r>
            <w:r w:rsidR="00350243" w:rsidRPr="001545B6">
              <w:rPr>
                <w:b/>
              </w:rPr>
              <w:t>rastuzumab</w:t>
            </w:r>
            <w:r w:rsidR="00350243" w:rsidRPr="001545B6">
              <w:rPr>
                <w:b/>
                <w:vertAlign w:val="superscript"/>
              </w:rPr>
              <w:t>1</w:t>
            </w:r>
          </w:p>
          <w:p w14:paraId="79255707" w14:textId="636F215F" w:rsidR="00151DC4" w:rsidRDefault="0005236E" w:rsidP="00F16A42">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105</w:t>
            </w:r>
          </w:p>
        </w:tc>
        <w:tc>
          <w:tcPr>
            <w:tcW w:w="1327" w:type="pct"/>
            <w:tcBorders>
              <w:top w:val="single" w:sz="4" w:space="0" w:color="000000"/>
              <w:left w:val="single" w:sz="4" w:space="0" w:color="000000"/>
              <w:bottom w:val="single" w:sz="4" w:space="0" w:color="000000"/>
              <w:right w:val="single" w:sz="4" w:space="0" w:color="000000"/>
            </w:tcBorders>
            <w:shd w:val="clear" w:color="auto" w:fill="auto"/>
          </w:tcPr>
          <w:p w14:paraId="288896D0" w14:textId="39768B77" w:rsidR="00151DC4" w:rsidRDefault="002D013A" w:rsidP="00F16A42">
            <w:pPr>
              <w:spacing w:after="0" w:line="240" w:lineRule="auto"/>
              <w:ind w:left="0" w:firstLine="0"/>
              <w:jc w:val="center"/>
            </w:pPr>
            <w:r w:rsidRPr="001545B6">
              <w:rPr>
                <w:b/>
              </w:rPr>
              <w:t>t</w:t>
            </w:r>
            <w:r w:rsidR="00350243" w:rsidRPr="001545B6">
              <w:rPr>
                <w:b/>
              </w:rPr>
              <w:t>rastuzumab</w:t>
            </w:r>
            <w:r w:rsidR="00350243" w:rsidRPr="001545B6">
              <w:rPr>
                <w:b/>
                <w:vertAlign w:val="superscript"/>
              </w:rPr>
              <w:t>2</w:t>
            </w:r>
          </w:p>
          <w:p w14:paraId="1B0E795D" w14:textId="0B5DE4BC" w:rsidR="00151DC4" w:rsidRDefault="0005236E" w:rsidP="00F16A42">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72</w:t>
            </w:r>
          </w:p>
        </w:tc>
        <w:tc>
          <w:tcPr>
            <w:tcW w:w="842" w:type="pct"/>
            <w:tcBorders>
              <w:top w:val="single" w:sz="4" w:space="0" w:color="000000"/>
              <w:left w:val="single" w:sz="4" w:space="0" w:color="000000"/>
              <w:bottom w:val="single" w:sz="4" w:space="0" w:color="000000"/>
              <w:right w:val="single" w:sz="4" w:space="0" w:color="000000"/>
            </w:tcBorders>
            <w:shd w:val="clear" w:color="auto" w:fill="auto"/>
          </w:tcPr>
          <w:p w14:paraId="1552A96C" w14:textId="2C1CA503" w:rsidR="00151DC4" w:rsidRDefault="002D013A" w:rsidP="00F16A42">
            <w:pPr>
              <w:spacing w:after="0" w:line="240" w:lineRule="auto"/>
              <w:ind w:left="0" w:firstLine="0"/>
              <w:jc w:val="center"/>
            </w:pPr>
            <w:r w:rsidRPr="001545B6">
              <w:rPr>
                <w:b/>
              </w:rPr>
              <w:t>t</w:t>
            </w:r>
            <w:r w:rsidR="00350243" w:rsidRPr="001545B6">
              <w:rPr>
                <w:b/>
              </w:rPr>
              <w:t xml:space="preserve">rastuzumab </w:t>
            </w:r>
            <w:r w:rsidR="00672FC2" w:rsidRPr="001545B6">
              <w:rPr>
                <w:b/>
              </w:rPr>
              <w:t>plus paclitaxel</w:t>
            </w:r>
            <w:r w:rsidR="00672FC2" w:rsidRPr="001545B6">
              <w:rPr>
                <w:b/>
                <w:vertAlign w:val="superscript"/>
              </w:rPr>
              <w:t>3</w:t>
            </w:r>
          </w:p>
          <w:p w14:paraId="1F3A5666" w14:textId="09A7B687" w:rsidR="00151DC4" w:rsidRDefault="0005236E" w:rsidP="00F16A42">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32</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14:paraId="1C114972" w14:textId="021201A9" w:rsidR="00151DC4" w:rsidRDefault="002D013A" w:rsidP="00F16A42">
            <w:pPr>
              <w:spacing w:after="0" w:line="240" w:lineRule="auto"/>
              <w:ind w:left="0" w:firstLine="0"/>
              <w:jc w:val="center"/>
            </w:pPr>
            <w:r w:rsidRPr="001545B6">
              <w:rPr>
                <w:b/>
              </w:rPr>
              <w:t>t</w:t>
            </w:r>
            <w:r w:rsidR="00350243" w:rsidRPr="001545B6">
              <w:rPr>
                <w:b/>
              </w:rPr>
              <w:t xml:space="preserve">rastuzumab </w:t>
            </w:r>
            <w:r w:rsidR="00672FC2" w:rsidRPr="001545B6">
              <w:rPr>
                <w:b/>
              </w:rPr>
              <w:t>plus docetaxel</w:t>
            </w:r>
            <w:r w:rsidR="00672FC2" w:rsidRPr="001545B6">
              <w:rPr>
                <w:b/>
                <w:vertAlign w:val="superscript"/>
              </w:rPr>
              <w:t>4</w:t>
            </w:r>
          </w:p>
          <w:p w14:paraId="5E3B4B57" w14:textId="29B50BCB" w:rsidR="00151DC4" w:rsidRDefault="0005236E" w:rsidP="00F16A42">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110</w:t>
            </w:r>
          </w:p>
        </w:tc>
      </w:tr>
      <w:tr w:rsidR="00AD16F2" w14:paraId="32BF7D0E" w14:textId="77777777" w:rsidTr="00770EAD">
        <w:trPr>
          <w:trHeight w:val="567"/>
        </w:trPr>
        <w:tc>
          <w:tcPr>
            <w:tcW w:w="937" w:type="pct"/>
            <w:tcBorders>
              <w:top w:val="single" w:sz="4" w:space="0" w:color="000000"/>
              <w:left w:val="single" w:sz="4" w:space="0" w:color="000000"/>
              <w:bottom w:val="single" w:sz="4" w:space="0" w:color="000000"/>
              <w:right w:val="single" w:sz="4" w:space="0" w:color="000000"/>
            </w:tcBorders>
            <w:shd w:val="clear" w:color="auto" w:fill="auto"/>
          </w:tcPr>
          <w:p w14:paraId="06A7F89C" w14:textId="77777777" w:rsidR="00151DC4" w:rsidRDefault="00672FC2" w:rsidP="00F16A42">
            <w:pPr>
              <w:spacing w:after="0" w:line="240" w:lineRule="auto"/>
              <w:ind w:left="0" w:firstLine="0"/>
            </w:pPr>
            <w:r w:rsidRPr="001545B6">
              <w:rPr>
                <w:b/>
              </w:rPr>
              <w:t>Odsetek odpowiedzi</w:t>
            </w:r>
          </w:p>
          <w:p w14:paraId="74F93A28" w14:textId="4ADAB75A" w:rsidR="00151DC4" w:rsidRDefault="00672FC2" w:rsidP="00F16A42">
            <w:pPr>
              <w:spacing w:after="0" w:line="240" w:lineRule="auto"/>
              <w:ind w:left="0" w:firstLine="0"/>
            </w:pPr>
            <w:r w:rsidRPr="001545B6">
              <w:rPr>
                <w:b/>
              </w:rPr>
              <w:t>(</w:t>
            </w:r>
            <w:r w:rsidR="00121346" w:rsidRPr="001545B6">
              <w:rPr>
                <w:b/>
              </w:rPr>
              <w:t>95% CI</w:t>
            </w:r>
            <w:r w:rsidR="003831E2" w:rsidRPr="001545B6">
              <w:rPr>
                <w:b/>
              </w:rPr>
              <w:t>)</w:t>
            </w:r>
          </w:p>
        </w:tc>
        <w:tc>
          <w:tcPr>
            <w:tcW w:w="1031" w:type="pct"/>
            <w:tcBorders>
              <w:top w:val="single" w:sz="4" w:space="0" w:color="000000"/>
              <w:left w:val="single" w:sz="4" w:space="0" w:color="000000"/>
              <w:bottom w:val="single" w:sz="4" w:space="0" w:color="000000"/>
              <w:right w:val="single" w:sz="4" w:space="0" w:color="000000"/>
            </w:tcBorders>
            <w:shd w:val="clear" w:color="auto" w:fill="auto"/>
          </w:tcPr>
          <w:p w14:paraId="1839074C" w14:textId="43B8DAD3" w:rsidR="00151DC4" w:rsidRDefault="00672FC2" w:rsidP="00F16A42">
            <w:pPr>
              <w:spacing w:after="0" w:line="240" w:lineRule="auto"/>
              <w:ind w:left="0" w:firstLine="0"/>
              <w:jc w:val="center"/>
            </w:pPr>
            <w:r>
              <w:t>24%</w:t>
            </w:r>
          </w:p>
          <w:p w14:paraId="5ED99E56" w14:textId="77777777" w:rsidR="00151DC4" w:rsidRDefault="00672FC2" w:rsidP="00F16A42">
            <w:pPr>
              <w:spacing w:after="0" w:line="240" w:lineRule="auto"/>
              <w:ind w:left="0" w:firstLine="0"/>
              <w:jc w:val="center"/>
            </w:pPr>
            <w:r>
              <w:t xml:space="preserve">(15 </w:t>
            </w:r>
            <w:r w:rsidR="00902144">
              <w:t>-</w:t>
            </w:r>
            <w:r w:rsidR="009255EF">
              <w:t xml:space="preserve"> </w:t>
            </w:r>
            <w:r>
              <w:t>35)</w:t>
            </w:r>
          </w:p>
        </w:tc>
        <w:tc>
          <w:tcPr>
            <w:tcW w:w="1327" w:type="pct"/>
            <w:tcBorders>
              <w:top w:val="single" w:sz="4" w:space="0" w:color="000000"/>
              <w:left w:val="single" w:sz="4" w:space="0" w:color="000000"/>
              <w:bottom w:val="single" w:sz="4" w:space="0" w:color="000000"/>
              <w:right w:val="single" w:sz="4" w:space="0" w:color="000000"/>
            </w:tcBorders>
            <w:shd w:val="clear" w:color="auto" w:fill="auto"/>
          </w:tcPr>
          <w:p w14:paraId="5D9C3E21" w14:textId="25AFB668" w:rsidR="00151DC4" w:rsidRDefault="00672FC2" w:rsidP="00F16A42">
            <w:pPr>
              <w:spacing w:after="0" w:line="240" w:lineRule="auto"/>
              <w:ind w:left="0" w:firstLine="0"/>
              <w:jc w:val="center"/>
            </w:pPr>
            <w:r>
              <w:t>27%</w:t>
            </w:r>
          </w:p>
          <w:p w14:paraId="4E085F9D" w14:textId="77777777" w:rsidR="00151DC4" w:rsidRDefault="009255EF" w:rsidP="00F16A42">
            <w:pPr>
              <w:spacing w:after="0" w:line="240" w:lineRule="auto"/>
              <w:ind w:left="0" w:firstLine="0"/>
              <w:jc w:val="center"/>
            </w:pPr>
            <w:r>
              <w:t xml:space="preserve">(14 </w:t>
            </w:r>
            <w:r w:rsidR="00902144">
              <w:t>-</w:t>
            </w:r>
            <w:r>
              <w:t xml:space="preserve"> </w:t>
            </w:r>
            <w:r w:rsidR="00672FC2">
              <w:t>43)</w:t>
            </w:r>
          </w:p>
        </w:tc>
        <w:tc>
          <w:tcPr>
            <w:tcW w:w="842" w:type="pct"/>
            <w:tcBorders>
              <w:top w:val="single" w:sz="4" w:space="0" w:color="000000"/>
              <w:left w:val="single" w:sz="4" w:space="0" w:color="000000"/>
              <w:bottom w:val="single" w:sz="4" w:space="0" w:color="000000"/>
              <w:right w:val="single" w:sz="4" w:space="0" w:color="000000"/>
            </w:tcBorders>
            <w:shd w:val="clear" w:color="auto" w:fill="auto"/>
          </w:tcPr>
          <w:p w14:paraId="3248EBE5" w14:textId="60F580E1" w:rsidR="00151DC4" w:rsidRDefault="00672FC2" w:rsidP="00F16A42">
            <w:pPr>
              <w:spacing w:after="38" w:line="259" w:lineRule="auto"/>
              <w:ind w:left="0" w:right="46" w:firstLine="0"/>
              <w:jc w:val="center"/>
            </w:pPr>
            <w:r>
              <w:t>59%</w:t>
            </w:r>
          </w:p>
          <w:p w14:paraId="328E6C36" w14:textId="77777777" w:rsidR="00151DC4" w:rsidRDefault="00672FC2" w:rsidP="00F16A42">
            <w:pPr>
              <w:spacing w:after="0" w:line="259" w:lineRule="auto"/>
              <w:ind w:left="0" w:right="51" w:firstLine="0"/>
              <w:jc w:val="center"/>
            </w:pPr>
            <w:r>
              <w:t>(41</w:t>
            </w:r>
            <w:r w:rsidR="009255EF">
              <w:t xml:space="preserve"> </w:t>
            </w:r>
            <w:r w:rsidR="00902144">
              <w:t>-</w:t>
            </w:r>
            <w:r w:rsidR="009255EF">
              <w:t xml:space="preserve"> </w:t>
            </w:r>
            <w:r>
              <w:t>76)</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14:paraId="1CDA1A0D" w14:textId="455E346B" w:rsidR="00151DC4" w:rsidRDefault="00672FC2" w:rsidP="00F16A42">
            <w:pPr>
              <w:spacing w:after="38" w:line="259" w:lineRule="auto"/>
              <w:ind w:left="0" w:right="49" w:firstLine="0"/>
              <w:jc w:val="center"/>
            </w:pPr>
            <w:r>
              <w:t>73%</w:t>
            </w:r>
          </w:p>
          <w:p w14:paraId="762634AB" w14:textId="77777777" w:rsidR="00151DC4" w:rsidRDefault="00672FC2" w:rsidP="00F16A42">
            <w:pPr>
              <w:spacing w:after="0" w:line="259" w:lineRule="auto"/>
              <w:ind w:left="0" w:right="49" w:firstLine="0"/>
              <w:jc w:val="center"/>
            </w:pPr>
            <w:r>
              <w:t>(63</w:t>
            </w:r>
            <w:r w:rsidR="009255EF">
              <w:t xml:space="preserve"> </w:t>
            </w:r>
            <w:r w:rsidR="00902144">
              <w:t>-</w:t>
            </w:r>
            <w:r w:rsidR="009255EF">
              <w:t xml:space="preserve"> </w:t>
            </w:r>
            <w:r>
              <w:t>81)</w:t>
            </w:r>
          </w:p>
        </w:tc>
      </w:tr>
      <w:tr w:rsidR="00AD16F2" w14:paraId="76985A2D" w14:textId="77777777" w:rsidTr="00770EAD">
        <w:trPr>
          <w:trHeight w:val="794"/>
        </w:trPr>
        <w:tc>
          <w:tcPr>
            <w:tcW w:w="937" w:type="pct"/>
            <w:tcBorders>
              <w:top w:val="single" w:sz="4" w:space="0" w:color="000000"/>
              <w:left w:val="single" w:sz="4" w:space="0" w:color="000000"/>
              <w:bottom w:val="single" w:sz="4" w:space="0" w:color="000000"/>
              <w:right w:val="single" w:sz="4" w:space="0" w:color="000000"/>
            </w:tcBorders>
            <w:shd w:val="clear" w:color="auto" w:fill="auto"/>
          </w:tcPr>
          <w:p w14:paraId="772D6284" w14:textId="77777777" w:rsidR="00151DC4" w:rsidRPr="001545B6" w:rsidRDefault="00672FC2" w:rsidP="004C117A">
            <w:pPr>
              <w:spacing w:after="0" w:line="240" w:lineRule="auto"/>
              <w:ind w:left="0" w:firstLine="0"/>
              <w:rPr>
                <w:lang w:val="pl-PL"/>
              </w:rPr>
            </w:pPr>
            <w:r w:rsidRPr="001545B6">
              <w:rPr>
                <w:b/>
                <w:lang w:val="pl-PL"/>
              </w:rPr>
              <w:t>Mediana czasu trwania odpowiedzi</w:t>
            </w:r>
            <w:r w:rsidR="00441D3B" w:rsidRPr="001545B6">
              <w:rPr>
                <w:b/>
                <w:lang w:val="pl-PL"/>
              </w:rPr>
              <w:t xml:space="preserve"> </w:t>
            </w:r>
            <w:r w:rsidRPr="001545B6">
              <w:rPr>
                <w:b/>
                <w:lang w:val="pl-PL"/>
              </w:rPr>
              <w:t>(w miesiącach)</w:t>
            </w:r>
          </w:p>
          <w:p w14:paraId="23295964" w14:textId="77777777" w:rsidR="00151DC4" w:rsidRDefault="00672FC2" w:rsidP="004C117A">
            <w:pPr>
              <w:spacing w:after="0" w:line="240" w:lineRule="auto"/>
              <w:ind w:left="0" w:firstLine="0"/>
            </w:pPr>
            <w:r w:rsidRPr="001545B6">
              <w:rPr>
                <w:b/>
              </w:rPr>
              <w:t>(zakres)</w:t>
            </w:r>
          </w:p>
        </w:tc>
        <w:tc>
          <w:tcPr>
            <w:tcW w:w="1031" w:type="pct"/>
            <w:tcBorders>
              <w:top w:val="single" w:sz="4" w:space="0" w:color="000000"/>
              <w:left w:val="single" w:sz="4" w:space="0" w:color="000000"/>
              <w:bottom w:val="single" w:sz="4" w:space="0" w:color="000000"/>
              <w:right w:val="single" w:sz="4" w:space="0" w:color="000000"/>
            </w:tcBorders>
            <w:shd w:val="clear" w:color="auto" w:fill="auto"/>
          </w:tcPr>
          <w:p w14:paraId="0457197D" w14:textId="77777777" w:rsidR="00151DC4" w:rsidRDefault="00672FC2" w:rsidP="004C117A">
            <w:pPr>
              <w:spacing w:after="0" w:line="240" w:lineRule="auto"/>
              <w:ind w:left="0" w:firstLine="0"/>
              <w:jc w:val="center"/>
            </w:pPr>
            <w:r>
              <w:t>10,1</w:t>
            </w:r>
          </w:p>
          <w:p w14:paraId="1C7980D1" w14:textId="77777777" w:rsidR="00151DC4" w:rsidRDefault="00672FC2" w:rsidP="004C117A">
            <w:pPr>
              <w:spacing w:after="0" w:line="240" w:lineRule="auto"/>
              <w:ind w:left="0" w:firstLine="0"/>
              <w:jc w:val="center"/>
            </w:pPr>
            <w:r>
              <w:t>(2,8</w:t>
            </w:r>
            <w:r w:rsidR="00902144">
              <w:t xml:space="preserve"> -</w:t>
            </w:r>
            <w:r w:rsidR="009255EF">
              <w:t xml:space="preserve"> </w:t>
            </w:r>
            <w:r>
              <w:t>35,6)</w:t>
            </w:r>
          </w:p>
        </w:tc>
        <w:tc>
          <w:tcPr>
            <w:tcW w:w="1327" w:type="pct"/>
            <w:tcBorders>
              <w:top w:val="single" w:sz="4" w:space="0" w:color="000000"/>
              <w:left w:val="single" w:sz="4" w:space="0" w:color="000000"/>
              <w:bottom w:val="single" w:sz="4" w:space="0" w:color="000000"/>
              <w:right w:val="single" w:sz="4" w:space="0" w:color="000000"/>
            </w:tcBorders>
            <w:shd w:val="clear" w:color="auto" w:fill="auto"/>
          </w:tcPr>
          <w:p w14:paraId="7C4F9270" w14:textId="77777777" w:rsidR="00151DC4" w:rsidRDefault="00672FC2" w:rsidP="004C117A">
            <w:pPr>
              <w:spacing w:after="38" w:line="259" w:lineRule="auto"/>
              <w:ind w:left="0" w:right="43" w:firstLine="0"/>
              <w:jc w:val="center"/>
            </w:pPr>
            <w:r>
              <w:t>7,9</w:t>
            </w:r>
          </w:p>
          <w:p w14:paraId="13B1BB97" w14:textId="77777777" w:rsidR="00151DC4" w:rsidRDefault="00672FC2" w:rsidP="004C117A">
            <w:pPr>
              <w:spacing w:after="0" w:line="259" w:lineRule="auto"/>
              <w:ind w:left="0" w:right="44" w:firstLine="0"/>
              <w:jc w:val="center"/>
            </w:pPr>
            <w:r>
              <w:t>(2,1</w:t>
            </w:r>
            <w:r w:rsidR="009255EF">
              <w:t xml:space="preserve"> </w:t>
            </w:r>
            <w:r w:rsidR="00902144">
              <w:t>-</w:t>
            </w:r>
            <w:r w:rsidR="009255EF">
              <w:t xml:space="preserve"> </w:t>
            </w:r>
            <w:r>
              <w:t>18,8)</w:t>
            </w:r>
          </w:p>
        </w:tc>
        <w:tc>
          <w:tcPr>
            <w:tcW w:w="842" w:type="pct"/>
            <w:tcBorders>
              <w:top w:val="single" w:sz="4" w:space="0" w:color="000000"/>
              <w:left w:val="single" w:sz="4" w:space="0" w:color="000000"/>
              <w:bottom w:val="single" w:sz="4" w:space="0" w:color="000000"/>
              <w:right w:val="single" w:sz="4" w:space="0" w:color="000000"/>
            </w:tcBorders>
            <w:shd w:val="clear" w:color="auto" w:fill="auto"/>
          </w:tcPr>
          <w:p w14:paraId="24764EB9" w14:textId="77777777" w:rsidR="00151DC4" w:rsidRDefault="00672FC2" w:rsidP="004C117A">
            <w:pPr>
              <w:spacing w:after="0" w:line="240" w:lineRule="auto"/>
              <w:ind w:left="0" w:firstLine="0"/>
              <w:jc w:val="center"/>
            </w:pPr>
            <w:r>
              <w:t>10,5</w:t>
            </w:r>
          </w:p>
          <w:p w14:paraId="69B6D1E4" w14:textId="77777777" w:rsidR="00151DC4" w:rsidRDefault="00672FC2" w:rsidP="004C117A">
            <w:pPr>
              <w:spacing w:after="0" w:line="240" w:lineRule="auto"/>
              <w:ind w:left="0" w:firstLine="0"/>
              <w:jc w:val="center"/>
            </w:pPr>
            <w:r>
              <w:t>(1,8</w:t>
            </w:r>
            <w:r w:rsidR="00A6282B">
              <w:t xml:space="preserve"> </w:t>
            </w:r>
            <w:r>
              <w:t>-</w:t>
            </w:r>
            <w:r w:rsidR="00A6282B">
              <w:t xml:space="preserve"> </w:t>
            </w:r>
            <w:r>
              <w:t>21)</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14:paraId="259F0AFF" w14:textId="77777777" w:rsidR="00151DC4" w:rsidRDefault="00672FC2" w:rsidP="004C117A">
            <w:pPr>
              <w:spacing w:after="0" w:line="240" w:lineRule="auto"/>
              <w:ind w:left="0" w:firstLine="0"/>
              <w:jc w:val="center"/>
            </w:pPr>
            <w:r>
              <w:t>13,4</w:t>
            </w:r>
          </w:p>
          <w:p w14:paraId="61759314" w14:textId="77777777" w:rsidR="00151DC4" w:rsidRDefault="00672FC2" w:rsidP="004C117A">
            <w:pPr>
              <w:spacing w:after="0" w:line="240" w:lineRule="auto"/>
              <w:ind w:left="0" w:firstLine="0"/>
              <w:jc w:val="center"/>
            </w:pPr>
            <w:r>
              <w:t>(2,1</w:t>
            </w:r>
            <w:r w:rsidR="009255EF">
              <w:t xml:space="preserve"> </w:t>
            </w:r>
            <w:r w:rsidR="00902144">
              <w:t>-</w:t>
            </w:r>
            <w:r w:rsidR="009255EF">
              <w:t xml:space="preserve"> </w:t>
            </w:r>
            <w:r>
              <w:t>55,1)</w:t>
            </w:r>
          </w:p>
        </w:tc>
      </w:tr>
      <w:tr w:rsidR="00AD16F2" w14:paraId="45EB8B9D" w14:textId="77777777" w:rsidTr="00770EAD">
        <w:trPr>
          <w:trHeight w:val="794"/>
        </w:trPr>
        <w:tc>
          <w:tcPr>
            <w:tcW w:w="937" w:type="pct"/>
            <w:tcBorders>
              <w:top w:val="single" w:sz="4" w:space="0" w:color="000000"/>
              <w:left w:val="single" w:sz="4" w:space="0" w:color="000000"/>
              <w:bottom w:val="single" w:sz="4" w:space="0" w:color="000000"/>
              <w:right w:val="single" w:sz="4" w:space="0" w:color="000000"/>
            </w:tcBorders>
            <w:shd w:val="clear" w:color="auto" w:fill="auto"/>
          </w:tcPr>
          <w:p w14:paraId="4DC87079" w14:textId="77777777" w:rsidR="00151DC4" w:rsidRPr="001545B6" w:rsidRDefault="00672FC2" w:rsidP="001545B6">
            <w:pPr>
              <w:spacing w:after="0" w:line="240" w:lineRule="auto"/>
              <w:ind w:left="0" w:firstLine="0"/>
              <w:rPr>
                <w:lang w:val="pl-PL"/>
              </w:rPr>
            </w:pPr>
            <w:r w:rsidRPr="001545B6">
              <w:rPr>
                <w:b/>
                <w:lang w:val="pl-PL"/>
              </w:rPr>
              <w:t>Mediana czasu do progresji</w:t>
            </w:r>
            <w:r w:rsidR="00441D3B" w:rsidRPr="001545B6">
              <w:rPr>
                <w:b/>
                <w:lang w:val="pl-PL"/>
              </w:rPr>
              <w:t xml:space="preserve"> </w:t>
            </w:r>
            <w:r w:rsidRPr="001545B6">
              <w:rPr>
                <w:b/>
                <w:lang w:val="pl-PL"/>
              </w:rPr>
              <w:t>(miesiące)</w:t>
            </w:r>
          </w:p>
          <w:p w14:paraId="1D8FC32D" w14:textId="1958E1C8" w:rsidR="00151DC4" w:rsidRPr="00CD6F06" w:rsidRDefault="00672FC2" w:rsidP="001545B6">
            <w:pPr>
              <w:spacing w:after="0" w:line="240" w:lineRule="auto"/>
              <w:ind w:left="0" w:firstLine="0"/>
              <w:rPr>
                <w:lang w:val="it-IT"/>
              </w:rPr>
            </w:pPr>
            <w:r w:rsidRPr="00CD6F06">
              <w:rPr>
                <w:b/>
                <w:lang w:val="it-IT"/>
              </w:rPr>
              <w:t>(</w:t>
            </w:r>
            <w:r w:rsidR="00121346" w:rsidRPr="00CD6F06">
              <w:rPr>
                <w:b/>
                <w:lang w:val="it-IT"/>
              </w:rPr>
              <w:t>95% CI</w:t>
            </w:r>
            <w:r w:rsidR="003831E2" w:rsidRPr="00CD6F06">
              <w:rPr>
                <w:b/>
                <w:lang w:val="it-IT"/>
              </w:rPr>
              <w:t>)</w:t>
            </w:r>
          </w:p>
        </w:tc>
        <w:tc>
          <w:tcPr>
            <w:tcW w:w="1031" w:type="pct"/>
            <w:tcBorders>
              <w:top w:val="single" w:sz="4" w:space="0" w:color="000000"/>
              <w:left w:val="single" w:sz="4" w:space="0" w:color="000000"/>
              <w:bottom w:val="single" w:sz="4" w:space="0" w:color="000000"/>
              <w:right w:val="single" w:sz="4" w:space="0" w:color="000000"/>
            </w:tcBorders>
            <w:shd w:val="clear" w:color="auto" w:fill="auto"/>
          </w:tcPr>
          <w:p w14:paraId="2F3F5A6F" w14:textId="77777777" w:rsidR="00151DC4" w:rsidRDefault="00672FC2" w:rsidP="001545B6">
            <w:pPr>
              <w:spacing w:after="0" w:line="240" w:lineRule="auto"/>
              <w:ind w:left="0" w:firstLine="0"/>
              <w:jc w:val="center"/>
            </w:pPr>
            <w:r>
              <w:t>3,4</w:t>
            </w:r>
          </w:p>
          <w:p w14:paraId="2C7D19EF" w14:textId="77777777" w:rsidR="00151DC4" w:rsidRDefault="00672FC2" w:rsidP="001545B6">
            <w:pPr>
              <w:spacing w:after="0" w:line="240" w:lineRule="auto"/>
              <w:ind w:left="0" w:firstLine="0"/>
              <w:jc w:val="center"/>
            </w:pPr>
            <w:r>
              <w:t>(2,8</w:t>
            </w:r>
            <w:r w:rsidR="00A6282B">
              <w:t xml:space="preserve"> </w:t>
            </w:r>
            <w:r w:rsidR="00902144">
              <w:t>-</w:t>
            </w:r>
            <w:r w:rsidR="009255EF">
              <w:t xml:space="preserve"> </w:t>
            </w:r>
            <w:r>
              <w:t>4,1)</w:t>
            </w:r>
          </w:p>
        </w:tc>
        <w:tc>
          <w:tcPr>
            <w:tcW w:w="1327" w:type="pct"/>
            <w:tcBorders>
              <w:top w:val="single" w:sz="4" w:space="0" w:color="000000"/>
              <w:left w:val="single" w:sz="4" w:space="0" w:color="000000"/>
              <w:bottom w:val="single" w:sz="4" w:space="0" w:color="000000"/>
              <w:right w:val="single" w:sz="4" w:space="0" w:color="000000"/>
            </w:tcBorders>
            <w:shd w:val="clear" w:color="auto" w:fill="auto"/>
          </w:tcPr>
          <w:p w14:paraId="5658B5D9" w14:textId="77777777" w:rsidR="00151DC4" w:rsidRDefault="00672FC2" w:rsidP="001545B6">
            <w:pPr>
              <w:spacing w:after="0" w:line="240" w:lineRule="auto"/>
              <w:ind w:left="0" w:firstLine="0"/>
              <w:jc w:val="center"/>
            </w:pPr>
            <w:r>
              <w:t>7,7</w:t>
            </w:r>
          </w:p>
          <w:p w14:paraId="24451F60" w14:textId="77777777" w:rsidR="00151DC4" w:rsidRDefault="00672FC2" w:rsidP="001545B6">
            <w:pPr>
              <w:spacing w:after="0" w:line="240" w:lineRule="auto"/>
              <w:ind w:left="0" w:firstLine="0"/>
              <w:jc w:val="center"/>
            </w:pPr>
            <w:r>
              <w:t>(4,2</w:t>
            </w:r>
            <w:r w:rsidR="00A6282B">
              <w:t xml:space="preserve"> </w:t>
            </w:r>
            <w:r w:rsidR="00902144">
              <w:t>-</w:t>
            </w:r>
            <w:r w:rsidR="009255EF">
              <w:t xml:space="preserve"> </w:t>
            </w:r>
            <w:r>
              <w:t>8,3)</w:t>
            </w:r>
          </w:p>
        </w:tc>
        <w:tc>
          <w:tcPr>
            <w:tcW w:w="842" w:type="pct"/>
            <w:tcBorders>
              <w:top w:val="single" w:sz="4" w:space="0" w:color="000000"/>
              <w:left w:val="single" w:sz="4" w:space="0" w:color="000000"/>
              <w:bottom w:val="single" w:sz="4" w:space="0" w:color="000000"/>
              <w:right w:val="single" w:sz="4" w:space="0" w:color="000000"/>
            </w:tcBorders>
            <w:shd w:val="clear" w:color="auto" w:fill="auto"/>
          </w:tcPr>
          <w:p w14:paraId="0AD15BAD" w14:textId="77777777" w:rsidR="00151DC4" w:rsidRDefault="00672FC2" w:rsidP="001545B6">
            <w:pPr>
              <w:spacing w:after="0" w:line="240" w:lineRule="auto"/>
              <w:ind w:left="0" w:firstLine="0"/>
              <w:jc w:val="center"/>
            </w:pPr>
            <w:r>
              <w:t>12,2</w:t>
            </w:r>
          </w:p>
          <w:p w14:paraId="1CB6BF5C" w14:textId="77777777" w:rsidR="00151DC4" w:rsidRDefault="00672FC2" w:rsidP="001545B6">
            <w:pPr>
              <w:spacing w:after="0" w:line="240" w:lineRule="auto"/>
              <w:ind w:left="0" w:firstLine="0"/>
              <w:jc w:val="center"/>
            </w:pPr>
            <w:r>
              <w:t>(6,2</w:t>
            </w:r>
            <w:r w:rsidR="009255EF">
              <w:t xml:space="preserve"> </w:t>
            </w:r>
            <w:r w:rsidR="00902144">
              <w:t>-</w:t>
            </w:r>
            <w:r w:rsidR="009255EF">
              <w:t xml:space="preserve"> </w:t>
            </w:r>
            <w:r>
              <w:t>no)</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14:paraId="29D7F926" w14:textId="77777777" w:rsidR="00151DC4" w:rsidRDefault="00672FC2" w:rsidP="001545B6">
            <w:pPr>
              <w:spacing w:after="0" w:line="240" w:lineRule="auto"/>
              <w:ind w:left="0" w:firstLine="0"/>
              <w:jc w:val="center"/>
            </w:pPr>
            <w:r>
              <w:t>13,6</w:t>
            </w:r>
          </w:p>
          <w:p w14:paraId="5D7E00A4" w14:textId="77777777" w:rsidR="00151DC4" w:rsidRDefault="00672FC2" w:rsidP="001545B6">
            <w:pPr>
              <w:spacing w:after="0" w:line="240" w:lineRule="auto"/>
              <w:ind w:left="0" w:firstLine="0"/>
              <w:jc w:val="center"/>
            </w:pPr>
            <w:r>
              <w:t>(11</w:t>
            </w:r>
            <w:r w:rsidR="009255EF">
              <w:t xml:space="preserve"> </w:t>
            </w:r>
            <w:r w:rsidR="00902144">
              <w:t>-</w:t>
            </w:r>
            <w:r w:rsidR="009255EF">
              <w:t xml:space="preserve"> </w:t>
            </w:r>
            <w:r>
              <w:t>16)</w:t>
            </w:r>
          </w:p>
        </w:tc>
      </w:tr>
      <w:tr w:rsidR="00AD16F2" w14:paraId="64DD9D3E" w14:textId="77777777" w:rsidTr="00770EAD">
        <w:trPr>
          <w:trHeight w:val="85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57DF6C" w14:textId="77777777" w:rsidR="00151DC4" w:rsidRPr="001545B6" w:rsidRDefault="00672FC2" w:rsidP="00AB5C81">
            <w:pPr>
              <w:keepNext/>
              <w:spacing w:after="0" w:line="240" w:lineRule="auto"/>
              <w:ind w:left="0" w:firstLine="0"/>
              <w:rPr>
                <w:lang w:val="pl-PL"/>
              </w:rPr>
            </w:pPr>
            <w:r w:rsidRPr="001545B6">
              <w:rPr>
                <w:b/>
                <w:lang w:val="pl-PL"/>
              </w:rPr>
              <w:lastRenderedPageBreak/>
              <w:t>Mediana czasu przeżycia</w:t>
            </w:r>
            <w:r w:rsidR="00441D3B" w:rsidRPr="001545B6">
              <w:rPr>
                <w:b/>
                <w:lang w:val="pl-PL"/>
              </w:rPr>
              <w:t xml:space="preserve"> </w:t>
            </w:r>
            <w:r w:rsidRPr="001545B6">
              <w:rPr>
                <w:b/>
                <w:lang w:val="pl-PL"/>
              </w:rPr>
              <w:t>(w miesiącach)</w:t>
            </w:r>
          </w:p>
          <w:p w14:paraId="5E2326D2" w14:textId="02E00787" w:rsidR="00151DC4" w:rsidRDefault="00672FC2" w:rsidP="00AB5C81">
            <w:pPr>
              <w:keepNext/>
              <w:spacing w:after="0" w:line="240" w:lineRule="auto"/>
              <w:ind w:left="0" w:firstLine="0"/>
            </w:pPr>
            <w:r w:rsidRPr="001545B6">
              <w:rPr>
                <w:b/>
              </w:rPr>
              <w:t>(</w:t>
            </w:r>
            <w:r w:rsidR="00121346" w:rsidRPr="001545B6">
              <w:rPr>
                <w:b/>
              </w:rPr>
              <w:t>95% CI</w:t>
            </w:r>
            <w:r w:rsidR="003831E2" w:rsidRPr="001545B6">
              <w:rPr>
                <w:b/>
              </w:rPr>
              <w:t>)</w:t>
            </w:r>
          </w:p>
        </w:tc>
        <w:tc>
          <w:tcPr>
            <w:tcW w:w="1031" w:type="pct"/>
            <w:tcBorders>
              <w:top w:val="single" w:sz="4" w:space="0" w:color="000000"/>
              <w:left w:val="single" w:sz="4" w:space="0" w:color="000000"/>
              <w:bottom w:val="single" w:sz="4" w:space="0" w:color="000000"/>
              <w:right w:val="single" w:sz="4" w:space="0" w:color="000000"/>
            </w:tcBorders>
            <w:shd w:val="clear" w:color="auto" w:fill="auto"/>
          </w:tcPr>
          <w:p w14:paraId="05953869" w14:textId="77777777" w:rsidR="00151DC4" w:rsidRDefault="00672FC2" w:rsidP="00AB5C81">
            <w:pPr>
              <w:keepNext/>
              <w:spacing w:after="0" w:line="259" w:lineRule="auto"/>
              <w:ind w:left="0" w:right="43" w:firstLine="0"/>
              <w:jc w:val="center"/>
            </w:pPr>
            <w:r>
              <w:t>no</w:t>
            </w:r>
          </w:p>
        </w:tc>
        <w:tc>
          <w:tcPr>
            <w:tcW w:w="1327" w:type="pct"/>
            <w:tcBorders>
              <w:top w:val="single" w:sz="4" w:space="0" w:color="000000"/>
              <w:left w:val="single" w:sz="4" w:space="0" w:color="000000"/>
              <w:bottom w:val="single" w:sz="4" w:space="0" w:color="000000"/>
              <w:right w:val="single" w:sz="4" w:space="0" w:color="000000"/>
            </w:tcBorders>
            <w:shd w:val="clear" w:color="auto" w:fill="auto"/>
          </w:tcPr>
          <w:p w14:paraId="48A1B9C2" w14:textId="77777777" w:rsidR="00151DC4" w:rsidRDefault="00672FC2" w:rsidP="00AB5C81">
            <w:pPr>
              <w:keepNext/>
              <w:spacing w:after="0" w:line="259" w:lineRule="auto"/>
              <w:ind w:left="0" w:right="46" w:firstLine="0"/>
              <w:jc w:val="center"/>
            </w:pPr>
            <w:r>
              <w:t>no</w:t>
            </w:r>
          </w:p>
        </w:tc>
        <w:tc>
          <w:tcPr>
            <w:tcW w:w="842" w:type="pct"/>
            <w:tcBorders>
              <w:top w:val="single" w:sz="4" w:space="0" w:color="000000"/>
              <w:left w:val="single" w:sz="4" w:space="0" w:color="000000"/>
              <w:bottom w:val="single" w:sz="4" w:space="0" w:color="000000"/>
              <w:right w:val="single" w:sz="4" w:space="0" w:color="000000"/>
            </w:tcBorders>
            <w:shd w:val="clear" w:color="auto" w:fill="auto"/>
          </w:tcPr>
          <w:p w14:paraId="7F60285B" w14:textId="77777777" w:rsidR="00151DC4" w:rsidRDefault="00672FC2" w:rsidP="00AB5C81">
            <w:pPr>
              <w:keepNext/>
              <w:spacing w:after="0" w:line="259" w:lineRule="auto"/>
              <w:ind w:left="0" w:right="48" w:firstLine="0"/>
              <w:jc w:val="center"/>
            </w:pPr>
            <w:r>
              <w:t>no</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14:paraId="26F925F1" w14:textId="77777777" w:rsidR="00151DC4" w:rsidRDefault="00672FC2" w:rsidP="00AB5C81">
            <w:pPr>
              <w:keepNext/>
              <w:spacing w:after="0" w:line="240" w:lineRule="auto"/>
              <w:ind w:left="0" w:firstLine="0"/>
              <w:jc w:val="center"/>
            </w:pPr>
            <w:r>
              <w:t>47,3</w:t>
            </w:r>
          </w:p>
          <w:p w14:paraId="3F316432" w14:textId="77777777" w:rsidR="00151DC4" w:rsidRDefault="00672FC2" w:rsidP="00AB5C81">
            <w:pPr>
              <w:keepNext/>
              <w:spacing w:after="0" w:line="240" w:lineRule="auto"/>
              <w:ind w:left="0" w:firstLine="0"/>
              <w:jc w:val="center"/>
            </w:pPr>
            <w:r>
              <w:t>(32</w:t>
            </w:r>
            <w:r w:rsidR="009255EF">
              <w:t xml:space="preserve"> </w:t>
            </w:r>
            <w:r w:rsidR="00902144">
              <w:t>-</w:t>
            </w:r>
            <w:r w:rsidR="009255EF">
              <w:t xml:space="preserve"> </w:t>
            </w:r>
            <w:r>
              <w:t>no)</w:t>
            </w:r>
          </w:p>
        </w:tc>
      </w:tr>
    </w:tbl>
    <w:p w14:paraId="24E62D84" w14:textId="77777777" w:rsidR="00151DC4" w:rsidRPr="00E933C8" w:rsidRDefault="00B62240" w:rsidP="007D5705">
      <w:pPr>
        <w:spacing w:after="0" w:line="240" w:lineRule="auto"/>
        <w:ind w:left="0" w:firstLine="0"/>
        <w:rPr>
          <w:lang w:val="pl-PL"/>
        </w:rPr>
      </w:pPr>
      <w:r>
        <w:rPr>
          <w:sz w:val="20"/>
          <w:lang w:val="pl-PL"/>
        </w:rPr>
        <w:t>TTP = </w:t>
      </w:r>
      <w:r w:rsidR="00672FC2" w:rsidRPr="00E933C8">
        <w:rPr>
          <w:sz w:val="20"/>
          <w:lang w:val="pl-PL"/>
        </w:rPr>
        <w:t>czas do wystąpienia progresji; "no" oznacza, iż nie można było ocenić parametru lub nie został on jeszcze osiągnięty.</w:t>
      </w:r>
    </w:p>
    <w:p w14:paraId="2D6CDA33" w14:textId="678D7ACA" w:rsidR="00151DC4" w:rsidRPr="00E933C8" w:rsidRDefault="007D5705" w:rsidP="007D5705">
      <w:pPr>
        <w:spacing w:after="0" w:line="240" w:lineRule="auto"/>
        <w:ind w:left="0" w:firstLine="0"/>
        <w:rPr>
          <w:lang w:val="pl-PL"/>
        </w:rPr>
      </w:pPr>
      <w:r w:rsidRPr="00DA260B">
        <w:rPr>
          <w:sz w:val="20"/>
          <w:vertAlign w:val="superscript"/>
          <w:lang w:val="pl-PL"/>
        </w:rPr>
        <w:t>1.</w:t>
      </w:r>
      <w:r>
        <w:rPr>
          <w:sz w:val="20"/>
          <w:lang w:val="pl-PL"/>
        </w:rPr>
        <w:t xml:space="preserve"> </w:t>
      </w:r>
      <w:r w:rsidR="00672FC2" w:rsidRPr="00E933C8">
        <w:rPr>
          <w:sz w:val="20"/>
          <w:lang w:val="pl-PL"/>
        </w:rPr>
        <w:t xml:space="preserve">Badanie WO16229: dawka </w:t>
      </w:r>
      <w:r w:rsidR="00B62240">
        <w:rPr>
          <w:sz w:val="20"/>
          <w:lang w:val="pl-PL"/>
        </w:rPr>
        <w:t>nasycająca 8 mg/kg</w:t>
      </w:r>
      <w:r w:rsidR="00754D3E">
        <w:rPr>
          <w:sz w:val="20"/>
          <w:lang w:val="pl-PL"/>
        </w:rPr>
        <w:t> mc.</w:t>
      </w:r>
      <w:r w:rsidR="00B62240">
        <w:rPr>
          <w:sz w:val="20"/>
          <w:lang w:val="pl-PL"/>
        </w:rPr>
        <w:t>, następowo 6 </w:t>
      </w:r>
      <w:r w:rsidR="00FA7EAE">
        <w:rPr>
          <w:sz w:val="20"/>
          <w:lang w:val="pl-PL"/>
        </w:rPr>
        <w:t>mg/kg</w:t>
      </w:r>
      <w:r w:rsidR="00754D3E">
        <w:rPr>
          <w:sz w:val="20"/>
          <w:lang w:val="pl-PL"/>
        </w:rPr>
        <w:t> mc.</w:t>
      </w:r>
      <w:r w:rsidR="00FA7EAE">
        <w:rPr>
          <w:sz w:val="20"/>
          <w:lang w:val="pl-PL"/>
        </w:rPr>
        <w:t xml:space="preserve"> co 3 tygodnie</w:t>
      </w:r>
    </w:p>
    <w:p w14:paraId="43FBA7AD" w14:textId="3EC3CDFE" w:rsidR="00151DC4" w:rsidRPr="00E933C8" w:rsidRDefault="007D5705" w:rsidP="007D5705">
      <w:pPr>
        <w:spacing w:after="0" w:line="240" w:lineRule="auto"/>
        <w:ind w:left="0" w:firstLine="0"/>
        <w:rPr>
          <w:lang w:val="pl-PL"/>
        </w:rPr>
      </w:pPr>
      <w:r w:rsidRPr="00DA260B">
        <w:rPr>
          <w:sz w:val="20"/>
          <w:vertAlign w:val="superscript"/>
          <w:lang w:val="pl-PL"/>
        </w:rPr>
        <w:t>2.</w:t>
      </w:r>
      <w:r>
        <w:rPr>
          <w:sz w:val="20"/>
          <w:lang w:val="pl-PL"/>
        </w:rPr>
        <w:t xml:space="preserve"> </w:t>
      </w:r>
      <w:r w:rsidR="00672FC2" w:rsidRPr="00E933C8">
        <w:rPr>
          <w:sz w:val="20"/>
          <w:lang w:val="pl-PL"/>
        </w:rPr>
        <w:t>Badan</w:t>
      </w:r>
      <w:r w:rsidR="00B62240">
        <w:rPr>
          <w:sz w:val="20"/>
          <w:lang w:val="pl-PL"/>
        </w:rPr>
        <w:t>ie MO16982: dawka nasycająca 6 </w:t>
      </w:r>
      <w:r w:rsidR="00672FC2" w:rsidRPr="00E933C8">
        <w:rPr>
          <w:sz w:val="20"/>
          <w:lang w:val="pl-PL"/>
        </w:rPr>
        <w:t>mg</w:t>
      </w:r>
      <w:r w:rsidR="00B62240">
        <w:rPr>
          <w:sz w:val="20"/>
          <w:lang w:val="pl-PL"/>
        </w:rPr>
        <w:t>/kg</w:t>
      </w:r>
      <w:r w:rsidR="00754D3E">
        <w:rPr>
          <w:sz w:val="20"/>
          <w:lang w:val="pl-PL"/>
        </w:rPr>
        <w:t> mc.</w:t>
      </w:r>
      <w:r w:rsidR="00B62240">
        <w:rPr>
          <w:sz w:val="20"/>
          <w:lang w:val="pl-PL"/>
        </w:rPr>
        <w:t xml:space="preserve"> tygodniowo </w:t>
      </w:r>
      <w:r w:rsidR="00C47CD5" w:rsidRPr="00792FD8">
        <w:rPr>
          <w:rFonts w:eastAsia="Calibri"/>
          <w:sz w:val="20"/>
          <w:lang w:val="pl-PL"/>
        </w:rPr>
        <w:t>×</w:t>
      </w:r>
      <w:r w:rsidR="00B62240">
        <w:rPr>
          <w:sz w:val="20"/>
          <w:lang w:val="pl-PL"/>
        </w:rPr>
        <w:t xml:space="preserve"> 3; następowo 6 </w:t>
      </w:r>
      <w:r w:rsidR="00672FC2" w:rsidRPr="00E933C8">
        <w:rPr>
          <w:sz w:val="20"/>
          <w:lang w:val="pl-PL"/>
        </w:rPr>
        <w:t>mg/kg</w:t>
      </w:r>
      <w:r w:rsidR="00754D3E">
        <w:rPr>
          <w:sz w:val="20"/>
          <w:lang w:val="pl-PL"/>
        </w:rPr>
        <w:t> mc.</w:t>
      </w:r>
      <w:r w:rsidR="00672FC2" w:rsidRPr="00E933C8">
        <w:rPr>
          <w:sz w:val="20"/>
          <w:lang w:val="pl-PL"/>
        </w:rPr>
        <w:t xml:space="preserve"> co 3 tygodnie</w:t>
      </w:r>
    </w:p>
    <w:p w14:paraId="285C66D3" w14:textId="2C884672" w:rsidR="00151DC4" w:rsidRPr="00FA1DEA" w:rsidRDefault="007D5705" w:rsidP="007D5705">
      <w:pPr>
        <w:spacing w:after="0" w:line="240" w:lineRule="auto"/>
        <w:ind w:left="0" w:firstLine="0"/>
        <w:rPr>
          <w:lang w:val="pl-PL"/>
        </w:rPr>
      </w:pPr>
      <w:r w:rsidRPr="00DA260B">
        <w:rPr>
          <w:sz w:val="20"/>
          <w:vertAlign w:val="superscript"/>
          <w:lang w:val="pl-PL"/>
        </w:rPr>
        <w:t>3.</w:t>
      </w:r>
      <w:r w:rsidRPr="00FA1DEA">
        <w:rPr>
          <w:sz w:val="20"/>
          <w:lang w:val="pl-PL"/>
        </w:rPr>
        <w:t xml:space="preserve"> </w:t>
      </w:r>
      <w:r w:rsidR="00672FC2" w:rsidRPr="00FA1DEA">
        <w:rPr>
          <w:sz w:val="20"/>
          <w:lang w:val="pl-PL"/>
        </w:rPr>
        <w:t>Badanie BO15935</w:t>
      </w:r>
    </w:p>
    <w:p w14:paraId="7BE1715C" w14:textId="03034EF2" w:rsidR="00151DC4" w:rsidRPr="00FA1DEA" w:rsidRDefault="007D5705" w:rsidP="007D5705">
      <w:pPr>
        <w:spacing w:after="0" w:line="240" w:lineRule="auto"/>
        <w:ind w:left="0" w:firstLine="0"/>
        <w:rPr>
          <w:lang w:val="pl-PL"/>
        </w:rPr>
      </w:pPr>
      <w:r w:rsidRPr="00DA260B">
        <w:rPr>
          <w:sz w:val="20"/>
          <w:vertAlign w:val="superscript"/>
          <w:lang w:val="pl-PL"/>
        </w:rPr>
        <w:t>4.</w:t>
      </w:r>
      <w:r w:rsidRPr="00FA1DEA">
        <w:rPr>
          <w:sz w:val="20"/>
          <w:lang w:val="pl-PL"/>
        </w:rPr>
        <w:t xml:space="preserve"> </w:t>
      </w:r>
      <w:r w:rsidR="00672FC2" w:rsidRPr="00FA1DEA">
        <w:rPr>
          <w:sz w:val="20"/>
          <w:lang w:val="pl-PL"/>
        </w:rPr>
        <w:t>Badanie MO16419</w:t>
      </w:r>
    </w:p>
    <w:p w14:paraId="12C6C5EB" w14:textId="77777777" w:rsidR="00AA6B5F" w:rsidRPr="00FA1DEA" w:rsidRDefault="00AA6B5F" w:rsidP="00AA6B5F">
      <w:pPr>
        <w:spacing w:after="0" w:line="240" w:lineRule="auto"/>
        <w:ind w:left="0" w:firstLine="0"/>
        <w:rPr>
          <w:lang w:val="pl-PL"/>
        </w:rPr>
      </w:pPr>
    </w:p>
    <w:p w14:paraId="6EA386A2" w14:textId="77777777" w:rsidR="00151DC4" w:rsidRPr="00FA1DEA" w:rsidRDefault="00672FC2" w:rsidP="00DB3EDE">
      <w:pPr>
        <w:pStyle w:val="Heading4"/>
        <w:keepLines w:val="0"/>
        <w:spacing w:after="0" w:line="240" w:lineRule="auto"/>
        <w:ind w:left="0" w:firstLine="0"/>
        <w:rPr>
          <w:lang w:val="pl-PL"/>
        </w:rPr>
      </w:pPr>
      <w:r w:rsidRPr="00FA1DEA">
        <w:rPr>
          <w:lang w:val="pl-PL"/>
        </w:rPr>
        <w:t>Lokalizacja przerzutów</w:t>
      </w:r>
    </w:p>
    <w:p w14:paraId="1270F2E2" w14:textId="2D0477A0" w:rsidR="00151DC4" w:rsidRDefault="00672FC2" w:rsidP="00AA6B5F">
      <w:pPr>
        <w:spacing w:after="0" w:line="240" w:lineRule="auto"/>
        <w:ind w:left="0" w:firstLine="0"/>
        <w:rPr>
          <w:lang w:val="pl-PL"/>
        </w:rPr>
      </w:pPr>
      <w:r w:rsidRPr="00E933C8">
        <w:rPr>
          <w:lang w:val="pl-PL"/>
        </w:rPr>
        <w:t xml:space="preserve">Częstość występowania przerzutów w wątrobie była statystycznie mniejsza u pacjentów leczonych </w:t>
      </w:r>
      <w:r w:rsidR="0005236E">
        <w:rPr>
          <w:lang w:val="pl-PL"/>
        </w:rPr>
        <w:t>trastuzumabem</w:t>
      </w:r>
      <w:r w:rsidRPr="00E933C8">
        <w:rPr>
          <w:lang w:val="pl-PL"/>
        </w:rPr>
        <w:t xml:space="preserve"> w skojarzeniu z paklitakselem w porównaniu </w:t>
      </w:r>
      <w:r w:rsidR="003831E2">
        <w:rPr>
          <w:lang w:val="pl-PL"/>
        </w:rPr>
        <w:t>z</w:t>
      </w:r>
      <w:r w:rsidRPr="00E933C8">
        <w:rPr>
          <w:lang w:val="pl-PL"/>
        </w:rPr>
        <w:t xml:space="preserve"> monoterapi</w:t>
      </w:r>
      <w:r w:rsidR="003831E2">
        <w:rPr>
          <w:lang w:val="pl-PL"/>
        </w:rPr>
        <w:t>ą</w:t>
      </w:r>
      <w:r w:rsidRPr="00E933C8">
        <w:rPr>
          <w:lang w:val="pl-PL"/>
        </w:rPr>
        <w:t xml:space="preserve"> paklitakselem (21,8</w:t>
      </w:r>
      <w:r w:rsidR="00F92E86">
        <w:rPr>
          <w:lang w:val="pl-PL"/>
        </w:rPr>
        <w:t>%</w:t>
      </w:r>
      <w:r w:rsidRPr="00E933C8">
        <w:rPr>
          <w:lang w:val="pl-PL"/>
        </w:rPr>
        <w:t xml:space="preserve"> versus 45,7</w:t>
      </w:r>
      <w:r w:rsidR="00F92E86">
        <w:rPr>
          <w:lang w:val="pl-PL"/>
        </w:rPr>
        <w:t>%</w:t>
      </w:r>
      <w:r w:rsidRPr="00E933C8">
        <w:rPr>
          <w:lang w:val="pl-PL"/>
        </w:rPr>
        <w:t>; p</w:t>
      </w:r>
      <w:r w:rsidR="006D1751">
        <w:rPr>
          <w:lang w:val="pl-PL"/>
        </w:rPr>
        <w:t> </w:t>
      </w:r>
      <w:r w:rsidRPr="00E933C8">
        <w:rPr>
          <w:lang w:val="pl-PL"/>
        </w:rPr>
        <w:t>=</w:t>
      </w:r>
      <w:r w:rsidR="006D1751">
        <w:rPr>
          <w:lang w:val="pl-PL"/>
        </w:rPr>
        <w:t> </w:t>
      </w:r>
      <w:r w:rsidRPr="00E933C8">
        <w:rPr>
          <w:lang w:val="pl-PL"/>
        </w:rPr>
        <w:t xml:space="preserve">0,004). Większa liczba pacjentów leczonych </w:t>
      </w:r>
      <w:r w:rsidR="0005236E">
        <w:rPr>
          <w:lang w:val="pl-PL"/>
        </w:rPr>
        <w:t>trastuzumabem</w:t>
      </w:r>
      <w:r w:rsidRPr="00E933C8">
        <w:rPr>
          <w:lang w:val="pl-PL"/>
        </w:rPr>
        <w:t xml:space="preserve"> w skojarzeniu z paklitakselem wykazywała progresję choroby do ośrodkowego układu nerwowego w porównaniu </w:t>
      </w:r>
      <w:r w:rsidR="00DD7B13">
        <w:rPr>
          <w:lang w:val="pl-PL"/>
        </w:rPr>
        <w:t>z</w:t>
      </w:r>
      <w:r w:rsidRPr="00E933C8">
        <w:rPr>
          <w:lang w:val="pl-PL"/>
        </w:rPr>
        <w:t xml:space="preserve"> leczony</w:t>
      </w:r>
      <w:r w:rsidR="00DD7B13">
        <w:rPr>
          <w:lang w:val="pl-PL"/>
        </w:rPr>
        <w:t>mi</w:t>
      </w:r>
      <w:r w:rsidRPr="00E933C8">
        <w:rPr>
          <w:lang w:val="pl-PL"/>
        </w:rPr>
        <w:t xml:space="preserve"> tylko paklitakselem (12,6</w:t>
      </w:r>
      <w:r w:rsidR="00F92E86">
        <w:rPr>
          <w:lang w:val="pl-PL"/>
        </w:rPr>
        <w:t>%</w:t>
      </w:r>
      <w:r w:rsidRPr="00E933C8">
        <w:rPr>
          <w:lang w:val="pl-PL"/>
        </w:rPr>
        <w:t xml:space="preserve"> versus 6,5</w:t>
      </w:r>
      <w:r w:rsidR="00F92E86">
        <w:rPr>
          <w:lang w:val="pl-PL"/>
        </w:rPr>
        <w:t>%</w:t>
      </w:r>
      <w:r w:rsidRPr="00E933C8">
        <w:rPr>
          <w:lang w:val="pl-PL"/>
        </w:rPr>
        <w:t>; p</w:t>
      </w:r>
      <w:r w:rsidR="006D1751">
        <w:rPr>
          <w:lang w:val="pl-PL"/>
        </w:rPr>
        <w:t> </w:t>
      </w:r>
      <w:r w:rsidRPr="00E933C8">
        <w:rPr>
          <w:lang w:val="pl-PL"/>
        </w:rPr>
        <w:t>=</w:t>
      </w:r>
      <w:r w:rsidR="006D1751">
        <w:rPr>
          <w:lang w:val="pl-PL"/>
        </w:rPr>
        <w:t> </w:t>
      </w:r>
      <w:r w:rsidRPr="00E933C8">
        <w:rPr>
          <w:lang w:val="pl-PL"/>
        </w:rPr>
        <w:t>0,377).</w:t>
      </w:r>
    </w:p>
    <w:p w14:paraId="12228FA9" w14:textId="77777777" w:rsidR="00AA6B5F" w:rsidRPr="00E933C8" w:rsidRDefault="00AA6B5F" w:rsidP="00AA6B5F">
      <w:pPr>
        <w:spacing w:after="0" w:line="240" w:lineRule="auto"/>
        <w:ind w:left="0" w:firstLine="0"/>
        <w:rPr>
          <w:lang w:val="pl-PL"/>
        </w:rPr>
      </w:pPr>
    </w:p>
    <w:p w14:paraId="52EE0BC7" w14:textId="77777777" w:rsidR="00151DC4" w:rsidRDefault="00672FC2" w:rsidP="0065543F">
      <w:pPr>
        <w:pStyle w:val="Heading3"/>
        <w:keepLines w:val="0"/>
        <w:spacing w:after="0" w:line="240" w:lineRule="auto"/>
        <w:ind w:left="0" w:firstLine="0"/>
        <w:rPr>
          <w:lang w:val="pl-PL"/>
        </w:rPr>
      </w:pPr>
      <w:r w:rsidRPr="00E933C8">
        <w:rPr>
          <w:lang w:val="pl-PL"/>
        </w:rPr>
        <w:t>Wczesne stadium raka piersi (terapia adiuwantowa)</w:t>
      </w:r>
    </w:p>
    <w:p w14:paraId="1146B2C7" w14:textId="77777777" w:rsidR="00A64F28" w:rsidRPr="00A64F28" w:rsidRDefault="00A64F28" w:rsidP="0065543F">
      <w:pPr>
        <w:keepNext/>
        <w:spacing w:after="0" w:line="240" w:lineRule="auto"/>
        <w:ind w:left="0" w:firstLine="0"/>
        <w:rPr>
          <w:lang w:val="pl-PL"/>
        </w:rPr>
      </w:pPr>
    </w:p>
    <w:p w14:paraId="60453BD5" w14:textId="60C1F870" w:rsidR="008A1FB9" w:rsidRDefault="00672FC2" w:rsidP="008A1FB9">
      <w:pPr>
        <w:spacing w:after="0" w:line="240" w:lineRule="auto"/>
        <w:ind w:left="0" w:firstLine="0"/>
        <w:rPr>
          <w:lang w:val="pl-PL"/>
        </w:rPr>
      </w:pPr>
      <w:r w:rsidRPr="00E933C8">
        <w:rPr>
          <w:lang w:val="pl-PL"/>
        </w:rPr>
        <w:t>Wczesne stadium raka piersi jest definiowane jako p</w:t>
      </w:r>
      <w:r w:rsidR="008A1FB9">
        <w:rPr>
          <w:lang w:val="pl-PL"/>
        </w:rPr>
        <w:t>ierwotny, inwazyjny rak piersi</w:t>
      </w:r>
      <w:r w:rsidR="00220AC0">
        <w:rPr>
          <w:lang w:val="pl-PL"/>
        </w:rPr>
        <w:t xml:space="preserve"> bez przerzutów</w:t>
      </w:r>
      <w:r w:rsidR="008A1FB9">
        <w:rPr>
          <w:lang w:val="pl-PL"/>
        </w:rPr>
        <w:t>.</w:t>
      </w:r>
    </w:p>
    <w:p w14:paraId="3ED7F68A" w14:textId="77777777" w:rsidR="009C751E" w:rsidRDefault="009C751E" w:rsidP="00F16A42">
      <w:pPr>
        <w:spacing w:after="0" w:line="240" w:lineRule="auto"/>
        <w:ind w:left="0" w:firstLine="0"/>
        <w:rPr>
          <w:lang w:val="pl-PL"/>
        </w:rPr>
      </w:pPr>
    </w:p>
    <w:p w14:paraId="54F0A66B" w14:textId="4A7D2A98" w:rsidR="004740DF" w:rsidRDefault="0005236E" w:rsidP="00F16A42">
      <w:pPr>
        <w:spacing w:after="0" w:line="240" w:lineRule="auto"/>
        <w:ind w:left="0" w:firstLine="0"/>
        <w:rPr>
          <w:lang w:val="pl-PL"/>
        </w:rPr>
      </w:pPr>
      <w:r>
        <w:rPr>
          <w:lang w:val="pl-PL"/>
        </w:rPr>
        <w:t>Trastuzumab</w:t>
      </w:r>
      <w:r w:rsidR="00672FC2" w:rsidRPr="00E933C8">
        <w:rPr>
          <w:lang w:val="pl-PL"/>
        </w:rPr>
        <w:t xml:space="preserve"> w leczeniu adiuwantowym badano w 4 dużych wieloośrodko</w:t>
      </w:r>
      <w:r w:rsidR="0065543F">
        <w:rPr>
          <w:lang w:val="pl-PL"/>
        </w:rPr>
        <w:t>wych, randomizowanych badaniach</w:t>
      </w:r>
      <w:r w:rsidR="004740DF">
        <w:rPr>
          <w:lang w:val="pl-PL"/>
        </w:rPr>
        <w:t>:</w:t>
      </w:r>
    </w:p>
    <w:p w14:paraId="57AF17F2" w14:textId="2D3A29DF" w:rsidR="00FA62F7" w:rsidRPr="00E933C8" w:rsidRDefault="00FA62F7" w:rsidP="00F16A42">
      <w:pPr>
        <w:spacing w:after="0" w:line="240" w:lineRule="auto"/>
        <w:ind w:left="0" w:firstLine="0"/>
        <w:rPr>
          <w:lang w:val="pl-PL"/>
        </w:rPr>
      </w:pPr>
    </w:p>
    <w:p w14:paraId="73368317" w14:textId="65F07F02" w:rsidR="00151DC4" w:rsidRPr="00E933C8" w:rsidRDefault="00672FC2" w:rsidP="00F16A42">
      <w:pPr>
        <w:numPr>
          <w:ilvl w:val="0"/>
          <w:numId w:val="6"/>
        </w:numPr>
        <w:spacing w:after="0" w:line="240" w:lineRule="auto"/>
        <w:ind w:left="567" w:hanging="567"/>
        <w:rPr>
          <w:lang w:val="pl-PL"/>
        </w:rPr>
      </w:pPr>
      <w:r w:rsidRPr="00E933C8">
        <w:rPr>
          <w:lang w:val="pl-PL"/>
        </w:rPr>
        <w:t xml:space="preserve">W badaniu BO16348 porównywano leczenie </w:t>
      </w:r>
      <w:r w:rsidR="0005236E">
        <w:rPr>
          <w:lang w:val="pl-PL"/>
        </w:rPr>
        <w:t>trastuzumabem</w:t>
      </w:r>
      <w:r w:rsidRPr="00E933C8">
        <w:rPr>
          <w:lang w:val="pl-PL"/>
        </w:rPr>
        <w:t xml:space="preserve"> </w:t>
      </w:r>
      <w:r w:rsidR="00B87880" w:rsidRPr="00E933C8">
        <w:rPr>
          <w:lang w:val="pl-PL"/>
        </w:rPr>
        <w:t xml:space="preserve">co trzy tygodnie </w:t>
      </w:r>
      <w:r w:rsidRPr="00E933C8">
        <w:rPr>
          <w:lang w:val="pl-PL"/>
        </w:rPr>
        <w:t xml:space="preserve">przez jeden rok i dwa lata </w:t>
      </w:r>
      <w:r w:rsidR="00B87880">
        <w:rPr>
          <w:lang w:val="pl-PL"/>
        </w:rPr>
        <w:t>z</w:t>
      </w:r>
      <w:r w:rsidRPr="00E933C8">
        <w:rPr>
          <w:lang w:val="pl-PL"/>
        </w:rPr>
        <w:t xml:space="preserve"> </w:t>
      </w:r>
      <w:r w:rsidR="00220AC0">
        <w:rPr>
          <w:lang w:val="pl-PL"/>
        </w:rPr>
        <w:t>obserwacj</w:t>
      </w:r>
      <w:r w:rsidR="00B87880">
        <w:rPr>
          <w:lang w:val="pl-PL"/>
        </w:rPr>
        <w:t>ą</w:t>
      </w:r>
      <w:r w:rsidR="00220AC0">
        <w:rPr>
          <w:lang w:val="pl-PL"/>
        </w:rPr>
        <w:t xml:space="preserve"> </w:t>
      </w:r>
      <w:r w:rsidRPr="00E933C8">
        <w:rPr>
          <w:lang w:val="pl-PL"/>
        </w:rPr>
        <w:t xml:space="preserve">grupy pacjentów z HER2-dodatnim rakiem piersi we wczesnym stadium po zabiegu operacyjnym, zakończeniu chemioterapii i radioterapii (jeżeli były stosowane). Przeprowadzono również porównanie terapii </w:t>
      </w:r>
      <w:r w:rsidR="00336829">
        <w:rPr>
          <w:lang w:val="pl-PL"/>
        </w:rPr>
        <w:t>trastuzumabem</w:t>
      </w:r>
      <w:r w:rsidRPr="00E933C8">
        <w:rPr>
          <w:lang w:val="pl-PL"/>
        </w:rPr>
        <w:t xml:space="preserve"> trwającej dwa lata z terapią </w:t>
      </w:r>
      <w:r w:rsidR="00336829">
        <w:rPr>
          <w:lang w:val="pl-PL"/>
        </w:rPr>
        <w:t>trastuzumabem</w:t>
      </w:r>
      <w:r w:rsidRPr="00E933C8">
        <w:rPr>
          <w:lang w:val="pl-PL"/>
        </w:rPr>
        <w:t xml:space="preserve"> trwającą rok. Pacjenci przypisani do grupy leczenia </w:t>
      </w:r>
      <w:r w:rsidR="00336829">
        <w:rPr>
          <w:lang w:val="pl-PL"/>
        </w:rPr>
        <w:t>trastuzumabem</w:t>
      </w:r>
      <w:r w:rsidRPr="00E933C8">
        <w:rPr>
          <w:lang w:val="pl-PL"/>
        </w:rPr>
        <w:t xml:space="preserve"> przyjmowal</w:t>
      </w:r>
      <w:r w:rsidR="009E2872">
        <w:rPr>
          <w:lang w:val="pl-PL"/>
        </w:rPr>
        <w:t>i początkową dawkę nasycającą 8 </w:t>
      </w:r>
      <w:r w:rsidRPr="00E933C8">
        <w:rPr>
          <w:lang w:val="pl-PL"/>
        </w:rPr>
        <w:t>mg/kg</w:t>
      </w:r>
      <w:r w:rsidR="00754D3E">
        <w:rPr>
          <w:lang w:val="pl-PL"/>
        </w:rPr>
        <w:t> mc.</w:t>
      </w:r>
      <w:r w:rsidRPr="00E933C8">
        <w:rPr>
          <w:lang w:val="pl-PL"/>
        </w:rPr>
        <w:t>, a nas</w:t>
      </w:r>
      <w:r w:rsidR="009E2872">
        <w:rPr>
          <w:lang w:val="pl-PL"/>
        </w:rPr>
        <w:t>tępnie co trzy tygodnie dawkę 6 </w:t>
      </w:r>
      <w:r w:rsidRPr="00E933C8">
        <w:rPr>
          <w:lang w:val="pl-PL"/>
        </w:rPr>
        <w:t>mg/kg</w:t>
      </w:r>
      <w:r w:rsidR="00754D3E">
        <w:rPr>
          <w:lang w:val="pl-PL"/>
        </w:rPr>
        <w:t> mc.</w:t>
      </w:r>
      <w:r w:rsidRPr="00E933C8">
        <w:rPr>
          <w:lang w:val="pl-PL"/>
        </w:rPr>
        <w:t xml:space="preserve"> przez dwa lata lub jeden rok.</w:t>
      </w:r>
    </w:p>
    <w:p w14:paraId="0D5003F1" w14:textId="53604B29" w:rsidR="00151DC4" w:rsidRPr="00E933C8" w:rsidRDefault="00672FC2" w:rsidP="00F16A42">
      <w:pPr>
        <w:keepNext/>
        <w:keepLines/>
        <w:numPr>
          <w:ilvl w:val="0"/>
          <w:numId w:val="6"/>
        </w:numPr>
        <w:spacing w:after="0" w:line="240" w:lineRule="auto"/>
        <w:ind w:left="567" w:hanging="567"/>
        <w:rPr>
          <w:lang w:val="pl-PL"/>
        </w:rPr>
      </w:pPr>
      <w:r w:rsidRPr="00E933C8">
        <w:rPr>
          <w:lang w:val="pl-PL"/>
        </w:rPr>
        <w:t xml:space="preserve">W badaniach NSABP B-31 i NCCTG N9831 objętych połączoną analizą badano kliniczną użyteczność połączenia terapii </w:t>
      </w:r>
      <w:r w:rsidR="00336829">
        <w:rPr>
          <w:lang w:val="pl-PL"/>
        </w:rPr>
        <w:t>trastuzumabem</w:t>
      </w:r>
      <w:r w:rsidRPr="00E933C8">
        <w:rPr>
          <w:lang w:val="pl-PL"/>
        </w:rPr>
        <w:t xml:space="preserve"> i paklitakselem po chemioterapii AC. Dodatkowo przedmiotem badania NCCTG N9831 było także sekwencyjne dodawanie </w:t>
      </w:r>
      <w:r w:rsidR="00336829">
        <w:rPr>
          <w:lang w:val="pl-PL"/>
        </w:rPr>
        <w:t>trastuzumabu</w:t>
      </w:r>
      <w:r w:rsidRPr="00E933C8">
        <w:rPr>
          <w:lang w:val="pl-PL"/>
        </w:rPr>
        <w:t xml:space="preserve"> do chemioterapii AC→P, u pacjentów z HER2-dodatnim wczesnym stadium raka piersi po zabiegu operacyjnym.</w:t>
      </w:r>
    </w:p>
    <w:p w14:paraId="51B3EE52" w14:textId="30303BA3" w:rsidR="00151DC4" w:rsidRDefault="00672FC2" w:rsidP="00FA62F7">
      <w:pPr>
        <w:numPr>
          <w:ilvl w:val="0"/>
          <w:numId w:val="6"/>
        </w:numPr>
        <w:spacing w:after="0" w:line="240" w:lineRule="auto"/>
        <w:ind w:left="567" w:hanging="567"/>
        <w:rPr>
          <w:lang w:val="pl-PL"/>
        </w:rPr>
      </w:pPr>
      <w:r w:rsidRPr="00E933C8">
        <w:rPr>
          <w:lang w:val="pl-PL"/>
        </w:rPr>
        <w:t xml:space="preserve">W badaniu BCIRG 006 porównywano połączenie leczenia </w:t>
      </w:r>
      <w:r w:rsidR="00336829">
        <w:rPr>
          <w:lang w:val="pl-PL"/>
        </w:rPr>
        <w:t>trastuzumabem</w:t>
      </w:r>
      <w:r w:rsidRPr="00E933C8">
        <w:rPr>
          <w:lang w:val="pl-PL"/>
        </w:rPr>
        <w:t xml:space="preserve"> z docetakselem po chemioterapii AC lub w skojarzeniu z docetakselem i karboplatyną u pacjentów z HER2</w:t>
      </w:r>
      <w:r w:rsidR="00823A71">
        <w:rPr>
          <w:lang w:val="pl-PL"/>
        </w:rPr>
        <w:noBreakHyphen/>
      </w:r>
      <w:r w:rsidRPr="00E933C8">
        <w:rPr>
          <w:lang w:val="pl-PL"/>
        </w:rPr>
        <w:t>dodatnim wczesnym stadium raka piersi po zabiegu operacyjnym.</w:t>
      </w:r>
    </w:p>
    <w:p w14:paraId="7ECA9B59" w14:textId="77777777" w:rsidR="00380EFF" w:rsidRPr="00E933C8" w:rsidRDefault="00380EFF" w:rsidP="00380EFF">
      <w:pPr>
        <w:spacing w:after="0" w:line="240" w:lineRule="auto"/>
        <w:ind w:left="0" w:firstLine="0"/>
        <w:rPr>
          <w:lang w:val="pl-PL"/>
        </w:rPr>
      </w:pPr>
    </w:p>
    <w:p w14:paraId="3DB6A430" w14:textId="77777777" w:rsidR="00151DC4" w:rsidRDefault="00672FC2" w:rsidP="00380EFF">
      <w:pPr>
        <w:spacing w:after="0" w:line="240" w:lineRule="auto"/>
        <w:ind w:left="0" w:firstLine="0"/>
        <w:rPr>
          <w:lang w:val="pl-PL"/>
        </w:rPr>
      </w:pPr>
      <w:r w:rsidRPr="00E933C8">
        <w:rPr>
          <w:lang w:val="pl-PL"/>
        </w:rPr>
        <w:t xml:space="preserve">W badaniu HERA wczesne stadium raka piersi było ograniczone do przypadków operacyjnego, pierwotnego, inwazyjnego gruczolakoraka piersi z występującymi lub niewystępującymi przerzutami w węzłach chłonnych, jeśli średnica guza </w:t>
      </w:r>
      <w:r w:rsidR="000C07B4">
        <w:rPr>
          <w:lang w:val="pl-PL"/>
        </w:rPr>
        <w:t>wynosiła przynajmniej 1 </w:t>
      </w:r>
      <w:r w:rsidRPr="00E933C8">
        <w:rPr>
          <w:lang w:val="pl-PL"/>
        </w:rPr>
        <w:t>cm.</w:t>
      </w:r>
    </w:p>
    <w:p w14:paraId="22C58CD9" w14:textId="77777777" w:rsidR="00380EFF" w:rsidRPr="00E933C8" w:rsidRDefault="00380EFF" w:rsidP="00380EFF">
      <w:pPr>
        <w:spacing w:after="0" w:line="240" w:lineRule="auto"/>
        <w:ind w:left="0" w:firstLine="0"/>
        <w:rPr>
          <w:lang w:val="pl-PL"/>
        </w:rPr>
      </w:pPr>
    </w:p>
    <w:p w14:paraId="0FB91848" w14:textId="456CAA97" w:rsidR="00151DC4" w:rsidRDefault="00672FC2" w:rsidP="00380EFF">
      <w:pPr>
        <w:spacing w:after="0" w:line="240" w:lineRule="auto"/>
        <w:ind w:left="0" w:firstLine="0"/>
        <w:rPr>
          <w:lang w:val="pl-PL"/>
        </w:rPr>
      </w:pPr>
      <w:r w:rsidRPr="00E933C8">
        <w:rPr>
          <w:lang w:val="pl-PL"/>
        </w:rPr>
        <w:t>W połączonej analizie wyników badań NSABP B-31 i NCCTG N9831 wczesne stadium raka piersi było ograniczone do przypadków pacjentów z grupy wysokiego ryzyka z operacyjnym rakiem piersi, zdefiniowanym jako HER2-dodatni rak z ogniskami w węzłach chłonnych i bez ognisk w węzłach chłonnych lub rak HER2-dodatni bez ognisk w węzłach chłonnych z cechami wy</w:t>
      </w:r>
      <w:r w:rsidR="009E2872">
        <w:rPr>
          <w:lang w:val="pl-PL"/>
        </w:rPr>
        <w:t>sokiego ryzyka (guz wielkości &gt; 1 </w:t>
      </w:r>
      <w:r w:rsidRPr="00E933C8">
        <w:rPr>
          <w:lang w:val="pl-PL"/>
        </w:rPr>
        <w:t>cm i E</w:t>
      </w:r>
      <w:r w:rsidR="009E2872">
        <w:rPr>
          <w:lang w:val="pl-PL"/>
        </w:rPr>
        <w:t>R-negatywny lub guz wielkości &gt; </w:t>
      </w:r>
      <w:r w:rsidRPr="00E933C8">
        <w:rPr>
          <w:lang w:val="pl-PL"/>
        </w:rPr>
        <w:t>2</w:t>
      </w:r>
      <w:r w:rsidR="009E2872">
        <w:rPr>
          <w:lang w:val="pl-PL"/>
        </w:rPr>
        <w:t> </w:t>
      </w:r>
      <w:r w:rsidRPr="00E933C8">
        <w:rPr>
          <w:lang w:val="pl-PL"/>
        </w:rPr>
        <w:t>cm, niezależnie od statusu hormonalnego).</w:t>
      </w:r>
    </w:p>
    <w:p w14:paraId="4AE54584" w14:textId="77777777" w:rsidR="00380EFF" w:rsidRPr="00E933C8" w:rsidRDefault="00380EFF" w:rsidP="00380EFF">
      <w:pPr>
        <w:spacing w:after="0" w:line="240" w:lineRule="auto"/>
        <w:ind w:left="0" w:firstLine="0"/>
        <w:rPr>
          <w:lang w:val="pl-PL"/>
        </w:rPr>
      </w:pPr>
    </w:p>
    <w:p w14:paraId="58A8BE1B" w14:textId="74D93C8B" w:rsidR="00151DC4" w:rsidRDefault="00672FC2" w:rsidP="00380EFF">
      <w:pPr>
        <w:spacing w:after="0" w:line="240" w:lineRule="auto"/>
        <w:ind w:left="0" w:firstLine="0"/>
        <w:rPr>
          <w:lang w:val="pl-PL"/>
        </w:rPr>
      </w:pPr>
      <w:r w:rsidRPr="00E933C8">
        <w:rPr>
          <w:lang w:val="pl-PL"/>
        </w:rPr>
        <w:t>W badaniu BCIRG 006 wczesny rak piersi HER2</w:t>
      </w:r>
      <w:r w:rsidR="004E5DBF">
        <w:rPr>
          <w:lang w:val="pl-PL"/>
        </w:rPr>
        <w:t>-</w:t>
      </w:r>
      <w:r w:rsidRPr="00E933C8">
        <w:rPr>
          <w:lang w:val="pl-PL"/>
        </w:rPr>
        <w:t xml:space="preserve">dodatni był rozpoznawany albo u pacjentów z zajętymi węzłami chłonnymi, albo u pacjentów z grupy wysokiego ryzyka bez zajęcia węzłów </w:t>
      </w:r>
      <w:r w:rsidRPr="00E933C8">
        <w:rPr>
          <w:lang w:val="pl-PL"/>
        </w:rPr>
        <w:lastRenderedPageBreak/>
        <w:t>chłonnych (pN0) oraz z przynajmniej 1 z następujących czy</w:t>
      </w:r>
      <w:r w:rsidR="009E2872">
        <w:rPr>
          <w:lang w:val="pl-PL"/>
        </w:rPr>
        <w:t>nników: wielkość guza powyżej 2 </w:t>
      </w:r>
      <w:r w:rsidRPr="00E933C8">
        <w:rPr>
          <w:lang w:val="pl-PL"/>
        </w:rPr>
        <w:t>cm, brak ekspresji receptorów estrogenowych i progesteronowych, stopień histologiczn</w:t>
      </w:r>
      <w:r w:rsidR="009E2872">
        <w:rPr>
          <w:lang w:val="pl-PL"/>
        </w:rPr>
        <w:t>y i (lub) jądrowy 2</w:t>
      </w:r>
      <w:r w:rsidR="004F4EF3">
        <w:rPr>
          <w:lang w:val="pl-PL"/>
        </w:rPr>
        <w:noBreakHyphen/>
      </w:r>
      <w:r w:rsidR="009E2872">
        <w:rPr>
          <w:lang w:val="pl-PL"/>
        </w:rPr>
        <w:t>3</w:t>
      </w:r>
      <w:r w:rsidR="004F4EF3">
        <w:rPr>
          <w:lang w:val="pl-PL"/>
        </w:rPr>
        <w:t> </w:t>
      </w:r>
      <w:r w:rsidR="009E2872">
        <w:rPr>
          <w:lang w:val="pl-PL"/>
        </w:rPr>
        <w:t>lub wiek &lt; </w:t>
      </w:r>
      <w:r w:rsidRPr="00E933C8">
        <w:rPr>
          <w:lang w:val="pl-PL"/>
        </w:rPr>
        <w:t>35 lat.</w:t>
      </w:r>
    </w:p>
    <w:p w14:paraId="5C91F3E3" w14:textId="77777777" w:rsidR="00380EFF" w:rsidRPr="00E933C8" w:rsidRDefault="00380EFF" w:rsidP="00380EFF">
      <w:pPr>
        <w:spacing w:after="0" w:line="240" w:lineRule="auto"/>
        <w:ind w:left="0" w:firstLine="0"/>
        <w:rPr>
          <w:lang w:val="pl-PL"/>
        </w:rPr>
      </w:pPr>
    </w:p>
    <w:p w14:paraId="664642C0" w14:textId="77777777" w:rsidR="00151DC4" w:rsidRDefault="00672FC2" w:rsidP="00380EFF">
      <w:pPr>
        <w:spacing w:after="0" w:line="240" w:lineRule="auto"/>
        <w:ind w:left="0" w:firstLine="0"/>
        <w:rPr>
          <w:lang w:val="pl-PL"/>
        </w:rPr>
      </w:pPr>
      <w:r w:rsidRPr="00E933C8">
        <w:rPr>
          <w:lang w:val="pl-PL"/>
        </w:rPr>
        <w:t>Wyniki skuteczności badania BO16348 po medianie czasu obserwa</w:t>
      </w:r>
      <w:r w:rsidR="00706740">
        <w:rPr>
          <w:lang w:val="pl-PL"/>
        </w:rPr>
        <w:t>cji wynoszącej 12 miesięcy* i </w:t>
      </w:r>
      <w:r w:rsidR="000C07B4">
        <w:rPr>
          <w:lang w:val="pl-PL"/>
        </w:rPr>
        <w:t>8 </w:t>
      </w:r>
      <w:r w:rsidRPr="00E933C8">
        <w:rPr>
          <w:lang w:val="pl-PL"/>
        </w:rPr>
        <w:t>lat** podsumowano w tabeli 6.</w:t>
      </w:r>
    </w:p>
    <w:p w14:paraId="307BA02F" w14:textId="77777777" w:rsidR="00380EFF" w:rsidRDefault="00380EFF" w:rsidP="009028A4">
      <w:pPr>
        <w:spacing w:after="0" w:line="240" w:lineRule="auto"/>
        <w:ind w:left="0" w:firstLine="0"/>
        <w:rPr>
          <w:lang w:val="pl-PL"/>
        </w:rPr>
      </w:pPr>
    </w:p>
    <w:p w14:paraId="0C563D8F" w14:textId="444F3A8A" w:rsidR="007E736F" w:rsidRPr="007E736F" w:rsidRDefault="007E736F" w:rsidP="007E736F">
      <w:pPr>
        <w:keepNext/>
        <w:spacing w:after="0" w:line="240" w:lineRule="auto"/>
        <w:ind w:left="0" w:firstLine="0"/>
        <w:rPr>
          <w:b/>
          <w:bCs/>
          <w:lang w:val="pl-PL"/>
        </w:rPr>
      </w:pPr>
      <w:r w:rsidRPr="007E736F">
        <w:rPr>
          <w:b/>
          <w:bCs/>
          <w:lang w:val="pl-PL"/>
        </w:rPr>
        <w:t>Tabela 6. Wyniki badania BO16348</w:t>
      </w:r>
    </w:p>
    <w:p w14:paraId="7F9684FC" w14:textId="77777777" w:rsidR="007E736F" w:rsidRDefault="007E736F" w:rsidP="007E736F">
      <w:pPr>
        <w:keepNext/>
        <w:spacing w:after="0" w:line="240" w:lineRule="auto"/>
        <w:ind w:left="0" w:firstLine="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474"/>
        <w:gridCol w:w="1621"/>
        <w:gridCol w:w="1473"/>
        <w:gridCol w:w="1621"/>
      </w:tblGrid>
      <w:tr w:rsidR="007E736F" w:rsidRPr="00971303" w14:paraId="5A701ACB" w14:textId="77777777" w:rsidTr="002243F9">
        <w:trPr>
          <w:gridBefore w:val="1"/>
          <w:wBefore w:w="1667" w:type="pct"/>
          <w:tblHeader/>
        </w:trPr>
        <w:tc>
          <w:tcPr>
            <w:tcW w:w="1667" w:type="pct"/>
            <w:gridSpan w:val="2"/>
            <w:shd w:val="clear" w:color="auto" w:fill="auto"/>
          </w:tcPr>
          <w:p w14:paraId="542FD2D9" w14:textId="77777777" w:rsidR="007E736F" w:rsidRPr="00971303" w:rsidRDefault="007E736F" w:rsidP="00EB5A3A">
            <w:pPr>
              <w:autoSpaceDE w:val="0"/>
              <w:autoSpaceDN w:val="0"/>
              <w:adjustRightInd w:val="0"/>
              <w:spacing w:after="0" w:line="240" w:lineRule="auto"/>
              <w:jc w:val="center"/>
              <w:rPr>
                <w:rFonts w:eastAsia="MS Mincho"/>
                <w:b/>
                <w:sz w:val="20"/>
                <w:szCs w:val="20"/>
                <w:lang w:val="pl-PL" w:eastAsia="en-GB"/>
              </w:rPr>
            </w:pPr>
            <w:r w:rsidRPr="00971303">
              <w:rPr>
                <w:rFonts w:eastAsia="MS Mincho"/>
                <w:b/>
                <w:sz w:val="20"/>
                <w:szCs w:val="20"/>
                <w:lang w:val="pl-PL" w:eastAsia="en-GB"/>
              </w:rPr>
              <w:t>Mediana czasu obserwacji</w:t>
            </w:r>
          </w:p>
          <w:p w14:paraId="49B8A42D" w14:textId="77777777" w:rsidR="007E736F" w:rsidRPr="00971303" w:rsidRDefault="007E736F" w:rsidP="00EB5A3A">
            <w:pPr>
              <w:spacing w:after="0" w:line="240" w:lineRule="auto"/>
              <w:jc w:val="center"/>
              <w:outlineLvl w:val="0"/>
              <w:rPr>
                <w:b/>
                <w:sz w:val="20"/>
                <w:szCs w:val="20"/>
                <w:lang w:val="pl-PL"/>
              </w:rPr>
            </w:pPr>
            <w:r w:rsidRPr="00971303">
              <w:rPr>
                <w:rFonts w:eastAsia="MS Mincho"/>
                <w:b/>
                <w:sz w:val="20"/>
                <w:szCs w:val="20"/>
                <w:lang w:val="pl-PL" w:eastAsia="en-GB"/>
              </w:rPr>
              <w:t>12 miesięcy*</w:t>
            </w:r>
          </w:p>
        </w:tc>
        <w:tc>
          <w:tcPr>
            <w:tcW w:w="1667" w:type="pct"/>
            <w:gridSpan w:val="2"/>
            <w:shd w:val="clear" w:color="auto" w:fill="auto"/>
          </w:tcPr>
          <w:p w14:paraId="4B7F27EA" w14:textId="77777777" w:rsidR="007E736F" w:rsidRPr="00971303" w:rsidRDefault="007E736F" w:rsidP="00EB5A3A">
            <w:pPr>
              <w:autoSpaceDE w:val="0"/>
              <w:autoSpaceDN w:val="0"/>
              <w:adjustRightInd w:val="0"/>
              <w:spacing w:after="0" w:line="240" w:lineRule="auto"/>
              <w:jc w:val="center"/>
              <w:rPr>
                <w:rFonts w:eastAsia="MS Mincho"/>
                <w:b/>
                <w:sz w:val="20"/>
                <w:szCs w:val="20"/>
                <w:lang w:val="pl-PL" w:eastAsia="en-GB"/>
              </w:rPr>
            </w:pPr>
            <w:r w:rsidRPr="00971303">
              <w:rPr>
                <w:rFonts w:eastAsia="MS Mincho"/>
                <w:b/>
                <w:sz w:val="20"/>
                <w:szCs w:val="20"/>
                <w:lang w:val="pl-PL" w:eastAsia="en-GB"/>
              </w:rPr>
              <w:t>Mediana czasu obserwacji</w:t>
            </w:r>
          </w:p>
          <w:p w14:paraId="682B267B" w14:textId="77777777" w:rsidR="007E736F" w:rsidRPr="00971303" w:rsidRDefault="007E736F" w:rsidP="00EB5A3A">
            <w:pPr>
              <w:spacing w:after="0" w:line="240" w:lineRule="auto"/>
              <w:jc w:val="center"/>
              <w:outlineLvl w:val="0"/>
              <w:rPr>
                <w:b/>
                <w:sz w:val="20"/>
                <w:szCs w:val="20"/>
                <w:lang w:val="pl-PL"/>
              </w:rPr>
            </w:pPr>
            <w:r w:rsidRPr="00971303">
              <w:rPr>
                <w:rFonts w:eastAsia="MS Mincho"/>
                <w:b/>
                <w:sz w:val="20"/>
                <w:szCs w:val="20"/>
                <w:lang w:val="pl-PL" w:eastAsia="en-GB"/>
              </w:rPr>
              <w:t>8 lat*</w:t>
            </w:r>
          </w:p>
        </w:tc>
      </w:tr>
      <w:tr w:rsidR="007E736F" w:rsidRPr="00971303" w14:paraId="09B9D43F" w14:textId="77777777" w:rsidTr="002243F9">
        <w:trPr>
          <w:tblHeader/>
        </w:trPr>
        <w:tc>
          <w:tcPr>
            <w:tcW w:w="1667" w:type="pct"/>
            <w:shd w:val="clear" w:color="auto" w:fill="auto"/>
          </w:tcPr>
          <w:p w14:paraId="19C0BCFC" w14:textId="77777777" w:rsidR="007E736F" w:rsidRPr="00971303" w:rsidRDefault="007E736F" w:rsidP="00EB5A3A">
            <w:pPr>
              <w:spacing w:after="0" w:line="240" w:lineRule="auto"/>
              <w:outlineLvl w:val="0"/>
              <w:rPr>
                <w:b/>
                <w:sz w:val="20"/>
                <w:szCs w:val="20"/>
                <w:lang w:val="pl-PL"/>
              </w:rPr>
            </w:pPr>
            <w:r w:rsidRPr="00971303">
              <w:rPr>
                <w:b/>
                <w:sz w:val="20"/>
                <w:szCs w:val="20"/>
                <w:lang w:val="pl-PL"/>
              </w:rPr>
              <w:t>Parametry</w:t>
            </w:r>
          </w:p>
        </w:tc>
        <w:tc>
          <w:tcPr>
            <w:tcW w:w="794" w:type="pct"/>
            <w:tcBorders>
              <w:bottom w:val="single" w:sz="4" w:space="0" w:color="auto"/>
            </w:tcBorders>
            <w:shd w:val="clear" w:color="auto" w:fill="auto"/>
          </w:tcPr>
          <w:p w14:paraId="121EBDDB" w14:textId="77777777" w:rsidR="007E736F" w:rsidRPr="00971303" w:rsidRDefault="007E736F" w:rsidP="00EB5A3A">
            <w:pPr>
              <w:autoSpaceDE w:val="0"/>
              <w:autoSpaceDN w:val="0"/>
              <w:adjustRightInd w:val="0"/>
              <w:spacing w:after="0" w:line="240" w:lineRule="auto"/>
              <w:jc w:val="center"/>
              <w:rPr>
                <w:rFonts w:eastAsia="MS Mincho"/>
                <w:b/>
                <w:sz w:val="20"/>
                <w:szCs w:val="20"/>
                <w:lang w:val="pl-PL" w:eastAsia="en-GB"/>
              </w:rPr>
            </w:pPr>
            <w:r w:rsidRPr="00971303">
              <w:rPr>
                <w:rFonts w:eastAsia="MS Mincho"/>
                <w:b/>
                <w:sz w:val="20"/>
                <w:szCs w:val="20"/>
                <w:lang w:val="pl-PL" w:eastAsia="en-GB"/>
              </w:rPr>
              <w:t>Obserwacja</w:t>
            </w:r>
          </w:p>
          <w:p w14:paraId="406637C6" w14:textId="3FF1F1E6" w:rsidR="007E736F" w:rsidRPr="00971303" w:rsidRDefault="007E736F" w:rsidP="00EB5A3A">
            <w:pPr>
              <w:spacing w:after="0" w:line="240" w:lineRule="auto"/>
              <w:jc w:val="center"/>
              <w:outlineLvl w:val="0"/>
              <w:rPr>
                <w:b/>
                <w:sz w:val="20"/>
                <w:szCs w:val="20"/>
                <w:lang w:val="pl-PL"/>
              </w:rPr>
            </w:pPr>
            <w:r w:rsidRPr="00971303">
              <w:rPr>
                <w:rFonts w:eastAsia="MS Mincho"/>
                <w:b/>
                <w:sz w:val="20"/>
                <w:szCs w:val="20"/>
                <w:lang w:val="pl-PL" w:eastAsia="en-GB"/>
              </w:rPr>
              <w:t>n</w:t>
            </w:r>
            <w:r w:rsidR="0036429E">
              <w:rPr>
                <w:rFonts w:eastAsia="MS Mincho"/>
                <w:b/>
                <w:sz w:val="20"/>
                <w:szCs w:val="20"/>
                <w:lang w:val="pl-PL" w:eastAsia="en-GB"/>
              </w:rPr>
              <w:t> </w:t>
            </w:r>
            <w:r w:rsidRPr="00971303">
              <w:rPr>
                <w:rFonts w:eastAsia="MS Mincho"/>
                <w:b/>
                <w:sz w:val="20"/>
                <w:szCs w:val="20"/>
                <w:lang w:val="pl-PL" w:eastAsia="en-GB"/>
              </w:rPr>
              <w:t>=</w:t>
            </w:r>
            <w:r w:rsidR="0036429E">
              <w:rPr>
                <w:rFonts w:eastAsia="MS Mincho"/>
                <w:b/>
                <w:sz w:val="20"/>
                <w:szCs w:val="20"/>
                <w:lang w:val="pl-PL" w:eastAsia="en-GB"/>
              </w:rPr>
              <w:t> </w:t>
            </w:r>
            <w:r w:rsidRPr="00971303">
              <w:rPr>
                <w:rFonts w:eastAsia="MS Mincho"/>
                <w:b/>
                <w:sz w:val="20"/>
                <w:szCs w:val="20"/>
                <w:lang w:val="pl-PL" w:eastAsia="en-GB"/>
              </w:rPr>
              <w:t>1 693</w:t>
            </w:r>
          </w:p>
        </w:tc>
        <w:tc>
          <w:tcPr>
            <w:tcW w:w="873" w:type="pct"/>
            <w:tcBorders>
              <w:bottom w:val="single" w:sz="4" w:space="0" w:color="auto"/>
            </w:tcBorders>
            <w:shd w:val="clear" w:color="auto" w:fill="auto"/>
          </w:tcPr>
          <w:p w14:paraId="2C769021" w14:textId="77777777" w:rsidR="007E736F" w:rsidRPr="00971303" w:rsidRDefault="007E736F" w:rsidP="00EB5A3A">
            <w:pPr>
              <w:autoSpaceDE w:val="0"/>
              <w:autoSpaceDN w:val="0"/>
              <w:adjustRightInd w:val="0"/>
              <w:spacing w:after="0" w:line="240" w:lineRule="auto"/>
              <w:jc w:val="center"/>
              <w:rPr>
                <w:rFonts w:eastAsia="MS Mincho"/>
                <w:b/>
                <w:sz w:val="20"/>
                <w:szCs w:val="20"/>
                <w:lang w:val="pl-PL" w:eastAsia="en-GB"/>
              </w:rPr>
            </w:pPr>
            <w:r w:rsidRPr="00971303">
              <w:rPr>
                <w:rFonts w:eastAsia="MS Mincho"/>
                <w:b/>
                <w:sz w:val="20"/>
                <w:szCs w:val="20"/>
                <w:lang w:val="pl-PL" w:eastAsia="en-GB"/>
              </w:rPr>
              <w:t>trastuzumab</w:t>
            </w:r>
          </w:p>
          <w:p w14:paraId="5B841CBA" w14:textId="77777777" w:rsidR="007E736F" w:rsidRPr="00971303" w:rsidRDefault="007E736F" w:rsidP="00EB5A3A">
            <w:pPr>
              <w:spacing w:after="0" w:line="240" w:lineRule="auto"/>
              <w:jc w:val="center"/>
              <w:outlineLvl w:val="0"/>
              <w:rPr>
                <w:rFonts w:eastAsia="MS Mincho"/>
                <w:b/>
                <w:sz w:val="20"/>
                <w:szCs w:val="20"/>
                <w:lang w:val="pl-PL" w:eastAsia="en-GB"/>
              </w:rPr>
            </w:pPr>
            <w:r w:rsidRPr="00971303">
              <w:rPr>
                <w:rFonts w:eastAsia="MS Mincho"/>
                <w:b/>
                <w:sz w:val="20"/>
                <w:szCs w:val="20"/>
                <w:lang w:val="pl-PL" w:eastAsia="en-GB"/>
              </w:rPr>
              <w:t>1 rok</w:t>
            </w:r>
          </w:p>
          <w:p w14:paraId="764EE422" w14:textId="77777777" w:rsidR="007E736F" w:rsidRPr="00971303" w:rsidRDefault="007E736F" w:rsidP="00EB5A3A">
            <w:pPr>
              <w:spacing w:after="0" w:line="240" w:lineRule="auto"/>
              <w:jc w:val="center"/>
              <w:outlineLvl w:val="0"/>
              <w:rPr>
                <w:b/>
                <w:sz w:val="20"/>
                <w:szCs w:val="20"/>
                <w:lang w:val="pl-PL"/>
              </w:rPr>
            </w:pPr>
            <w:r w:rsidRPr="00971303">
              <w:rPr>
                <w:rFonts w:eastAsia="MS Mincho"/>
                <w:b/>
                <w:sz w:val="20"/>
                <w:szCs w:val="20"/>
                <w:lang w:val="pl-PL" w:eastAsia="en-GB"/>
              </w:rPr>
              <w:t>n = 1 693</w:t>
            </w:r>
          </w:p>
        </w:tc>
        <w:tc>
          <w:tcPr>
            <w:tcW w:w="793" w:type="pct"/>
            <w:tcBorders>
              <w:bottom w:val="single" w:sz="4" w:space="0" w:color="auto"/>
            </w:tcBorders>
            <w:shd w:val="clear" w:color="auto" w:fill="auto"/>
          </w:tcPr>
          <w:p w14:paraId="4B92E104" w14:textId="77777777" w:rsidR="007E736F" w:rsidRPr="00971303" w:rsidRDefault="007E736F" w:rsidP="00EB5A3A">
            <w:pPr>
              <w:spacing w:after="0" w:line="240" w:lineRule="auto"/>
              <w:jc w:val="center"/>
              <w:outlineLvl w:val="0"/>
              <w:rPr>
                <w:rFonts w:eastAsia="MS Mincho"/>
                <w:b/>
                <w:sz w:val="20"/>
                <w:szCs w:val="20"/>
                <w:lang w:val="pl-PL" w:eastAsia="en-GB"/>
              </w:rPr>
            </w:pPr>
            <w:r w:rsidRPr="00971303">
              <w:rPr>
                <w:rFonts w:eastAsia="MS Mincho"/>
                <w:b/>
                <w:sz w:val="20"/>
                <w:szCs w:val="20"/>
                <w:lang w:val="pl-PL" w:eastAsia="en-GB"/>
              </w:rPr>
              <w:t>Obserwacja</w:t>
            </w:r>
          </w:p>
          <w:p w14:paraId="5CCF293F" w14:textId="77777777" w:rsidR="007E736F" w:rsidRPr="00971303" w:rsidRDefault="007E736F" w:rsidP="00EB5A3A">
            <w:pPr>
              <w:spacing w:after="0" w:line="240" w:lineRule="auto"/>
              <w:jc w:val="center"/>
              <w:outlineLvl w:val="0"/>
              <w:rPr>
                <w:b/>
                <w:sz w:val="20"/>
                <w:szCs w:val="20"/>
                <w:lang w:val="pl-PL"/>
              </w:rPr>
            </w:pPr>
            <w:r w:rsidRPr="00971303">
              <w:rPr>
                <w:rFonts w:eastAsia="MS Mincho"/>
                <w:b/>
                <w:sz w:val="20"/>
                <w:szCs w:val="20"/>
                <w:lang w:val="pl-PL" w:eastAsia="en-GB"/>
              </w:rPr>
              <w:t>n = 1 697***</w:t>
            </w:r>
          </w:p>
        </w:tc>
        <w:tc>
          <w:tcPr>
            <w:tcW w:w="873" w:type="pct"/>
            <w:tcBorders>
              <w:bottom w:val="single" w:sz="4" w:space="0" w:color="auto"/>
            </w:tcBorders>
            <w:shd w:val="clear" w:color="auto" w:fill="auto"/>
          </w:tcPr>
          <w:p w14:paraId="126E4B14" w14:textId="77777777" w:rsidR="007E736F" w:rsidRPr="00971303" w:rsidRDefault="007E736F" w:rsidP="00EB5A3A">
            <w:pPr>
              <w:autoSpaceDE w:val="0"/>
              <w:autoSpaceDN w:val="0"/>
              <w:adjustRightInd w:val="0"/>
              <w:spacing w:after="0" w:line="240" w:lineRule="auto"/>
              <w:jc w:val="center"/>
              <w:rPr>
                <w:rFonts w:eastAsia="MS Mincho"/>
                <w:b/>
                <w:sz w:val="20"/>
                <w:szCs w:val="20"/>
                <w:lang w:val="pl-PL" w:eastAsia="en-GB"/>
              </w:rPr>
            </w:pPr>
            <w:r w:rsidRPr="00971303">
              <w:rPr>
                <w:rFonts w:eastAsia="MS Mincho"/>
                <w:b/>
                <w:sz w:val="20"/>
                <w:szCs w:val="20"/>
                <w:lang w:val="pl-PL" w:eastAsia="en-GB"/>
              </w:rPr>
              <w:t>trastuzumab</w:t>
            </w:r>
          </w:p>
          <w:p w14:paraId="2C42F50A" w14:textId="77777777" w:rsidR="007E736F" w:rsidRPr="00971303" w:rsidRDefault="007E736F" w:rsidP="00EB5A3A">
            <w:pPr>
              <w:autoSpaceDE w:val="0"/>
              <w:autoSpaceDN w:val="0"/>
              <w:adjustRightInd w:val="0"/>
              <w:spacing w:after="0" w:line="240" w:lineRule="auto"/>
              <w:jc w:val="center"/>
              <w:rPr>
                <w:rFonts w:eastAsia="MS Mincho"/>
                <w:b/>
                <w:sz w:val="20"/>
                <w:szCs w:val="20"/>
                <w:lang w:val="pl-PL" w:eastAsia="en-GB"/>
              </w:rPr>
            </w:pPr>
            <w:r w:rsidRPr="00971303">
              <w:rPr>
                <w:rFonts w:eastAsia="MS Mincho"/>
                <w:b/>
                <w:sz w:val="20"/>
                <w:szCs w:val="20"/>
                <w:lang w:val="pl-PL" w:eastAsia="en-GB"/>
              </w:rPr>
              <w:t>1 rok</w:t>
            </w:r>
          </w:p>
          <w:p w14:paraId="1FBF5202" w14:textId="5A668B0C" w:rsidR="007E736F" w:rsidRPr="00971303" w:rsidRDefault="007E736F" w:rsidP="00EB5A3A">
            <w:pPr>
              <w:spacing w:after="0" w:line="240" w:lineRule="auto"/>
              <w:jc w:val="center"/>
              <w:outlineLvl w:val="0"/>
              <w:rPr>
                <w:b/>
                <w:sz w:val="20"/>
                <w:szCs w:val="20"/>
                <w:lang w:val="pl-PL"/>
              </w:rPr>
            </w:pPr>
            <w:r w:rsidRPr="00971303">
              <w:rPr>
                <w:rFonts w:eastAsia="MS Mincho"/>
                <w:b/>
                <w:sz w:val="20"/>
                <w:szCs w:val="20"/>
                <w:lang w:val="pl-PL" w:eastAsia="en-GB"/>
              </w:rPr>
              <w:t>n</w:t>
            </w:r>
            <w:r w:rsidR="0036429E">
              <w:rPr>
                <w:rFonts w:eastAsia="MS Mincho"/>
                <w:b/>
                <w:sz w:val="20"/>
                <w:szCs w:val="20"/>
                <w:lang w:val="pl-PL" w:eastAsia="en-GB"/>
              </w:rPr>
              <w:t> </w:t>
            </w:r>
            <w:r w:rsidRPr="00971303">
              <w:rPr>
                <w:rFonts w:eastAsia="MS Mincho"/>
                <w:b/>
                <w:sz w:val="20"/>
                <w:szCs w:val="20"/>
                <w:lang w:val="pl-PL" w:eastAsia="en-GB"/>
              </w:rPr>
              <w:t>=</w:t>
            </w:r>
            <w:r w:rsidR="0036429E">
              <w:rPr>
                <w:rFonts w:eastAsia="MS Mincho"/>
                <w:b/>
                <w:sz w:val="20"/>
                <w:szCs w:val="20"/>
                <w:lang w:val="pl-PL" w:eastAsia="en-GB"/>
              </w:rPr>
              <w:t> </w:t>
            </w:r>
            <w:r w:rsidRPr="00971303">
              <w:rPr>
                <w:rFonts w:eastAsia="MS Mincho"/>
                <w:b/>
                <w:sz w:val="20"/>
                <w:szCs w:val="20"/>
                <w:lang w:val="pl-PL" w:eastAsia="en-GB"/>
              </w:rPr>
              <w:t>1 702***</w:t>
            </w:r>
          </w:p>
        </w:tc>
      </w:tr>
      <w:tr w:rsidR="007E736F" w:rsidRPr="00971303" w14:paraId="27B2B87D" w14:textId="77777777" w:rsidTr="002243F9">
        <w:trPr>
          <w:trHeight w:val="727"/>
        </w:trPr>
        <w:tc>
          <w:tcPr>
            <w:tcW w:w="1667" w:type="pct"/>
            <w:vMerge w:val="restart"/>
            <w:shd w:val="clear" w:color="auto" w:fill="auto"/>
          </w:tcPr>
          <w:p w14:paraId="39102D3C" w14:textId="77777777" w:rsidR="007E736F" w:rsidRPr="00971303" w:rsidRDefault="007E736F" w:rsidP="00EB5A3A">
            <w:pPr>
              <w:autoSpaceDE w:val="0"/>
              <w:autoSpaceDN w:val="0"/>
              <w:adjustRightInd w:val="0"/>
              <w:spacing w:after="0" w:line="240" w:lineRule="auto"/>
              <w:rPr>
                <w:rFonts w:eastAsia="MS Mincho"/>
                <w:sz w:val="20"/>
                <w:szCs w:val="20"/>
                <w:lang w:val="pl-PL" w:eastAsia="en-GB"/>
              </w:rPr>
            </w:pPr>
            <w:r w:rsidRPr="00971303">
              <w:rPr>
                <w:rFonts w:eastAsia="MS Mincho"/>
                <w:sz w:val="20"/>
                <w:szCs w:val="20"/>
                <w:lang w:val="pl-PL" w:eastAsia="en-GB"/>
              </w:rPr>
              <w:t>Czas wolny od objawów choroby (DFS)</w:t>
            </w:r>
          </w:p>
          <w:p w14:paraId="3CA4210D" w14:textId="77777777" w:rsidR="007E736F" w:rsidRPr="00971303" w:rsidRDefault="007E736F" w:rsidP="00EB5A3A">
            <w:pPr>
              <w:autoSpaceDE w:val="0"/>
              <w:autoSpaceDN w:val="0"/>
              <w:adjustRightInd w:val="0"/>
              <w:spacing w:after="0" w:line="240" w:lineRule="auto"/>
              <w:rPr>
                <w:rFonts w:eastAsia="MS Mincho"/>
                <w:sz w:val="20"/>
                <w:szCs w:val="20"/>
                <w:lang w:val="pl-PL" w:eastAsia="en-GB"/>
              </w:rPr>
            </w:pPr>
            <w:r w:rsidRPr="00971303">
              <w:rPr>
                <w:rFonts w:eastAsia="MS Mincho"/>
                <w:sz w:val="20"/>
                <w:szCs w:val="20"/>
                <w:lang w:val="pl-PL" w:eastAsia="en-GB"/>
              </w:rPr>
              <w:t>- Liczba pacjentów, u których wystąpiło zdarzenie</w:t>
            </w:r>
          </w:p>
          <w:p w14:paraId="7F94C9C8" w14:textId="77777777" w:rsidR="007E736F" w:rsidRPr="00971303" w:rsidRDefault="007E736F" w:rsidP="00EB5A3A">
            <w:pPr>
              <w:autoSpaceDE w:val="0"/>
              <w:autoSpaceDN w:val="0"/>
              <w:adjustRightInd w:val="0"/>
              <w:spacing w:after="0" w:line="240" w:lineRule="auto"/>
              <w:rPr>
                <w:rFonts w:eastAsia="MS Mincho"/>
                <w:sz w:val="20"/>
                <w:szCs w:val="20"/>
                <w:lang w:val="pl-PL" w:eastAsia="en-GB"/>
              </w:rPr>
            </w:pPr>
            <w:r w:rsidRPr="00971303">
              <w:rPr>
                <w:rFonts w:eastAsia="MS Mincho"/>
                <w:sz w:val="20"/>
                <w:szCs w:val="20"/>
                <w:lang w:val="pl-PL" w:eastAsia="en-GB"/>
              </w:rPr>
              <w:t>- Liczba pacjentów, u których nie wystąpiło zdarzenie</w:t>
            </w:r>
          </w:p>
          <w:p w14:paraId="0A0E0A9A" w14:textId="77777777" w:rsidR="007E736F" w:rsidRPr="00971303" w:rsidRDefault="007E736F" w:rsidP="00EB5A3A">
            <w:pPr>
              <w:autoSpaceDE w:val="0"/>
              <w:autoSpaceDN w:val="0"/>
              <w:adjustRightInd w:val="0"/>
              <w:spacing w:after="0" w:line="240" w:lineRule="auto"/>
              <w:rPr>
                <w:rFonts w:eastAsia="MS Mincho"/>
                <w:sz w:val="20"/>
                <w:szCs w:val="20"/>
                <w:lang w:val="pl-PL" w:eastAsia="en-GB"/>
              </w:rPr>
            </w:pPr>
            <w:r w:rsidRPr="00971303">
              <w:rPr>
                <w:rFonts w:eastAsia="MS Mincho"/>
                <w:sz w:val="20"/>
                <w:szCs w:val="20"/>
                <w:lang w:val="pl-PL" w:eastAsia="en-GB"/>
              </w:rPr>
              <w:t>Wartość p względem obserwacji</w:t>
            </w:r>
          </w:p>
          <w:p w14:paraId="57B95CAF" w14:textId="77777777" w:rsidR="007E736F" w:rsidRPr="00971303" w:rsidRDefault="007E736F" w:rsidP="00EB5A3A">
            <w:pPr>
              <w:autoSpaceDE w:val="0"/>
              <w:autoSpaceDN w:val="0"/>
              <w:adjustRightInd w:val="0"/>
              <w:spacing w:after="0" w:line="240" w:lineRule="auto"/>
              <w:rPr>
                <w:sz w:val="20"/>
                <w:szCs w:val="20"/>
                <w:lang w:val="pl-PL"/>
              </w:rPr>
            </w:pPr>
            <w:r w:rsidRPr="00971303">
              <w:rPr>
                <w:rFonts w:eastAsia="MS Mincho"/>
                <w:sz w:val="20"/>
                <w:szCs w:val="20"/>
                <w:lang w:val="pl-PL" w:eastAsia="en-GB"/>
              </w:rPr>
              <w:t>Współczynnik ryzyka (HR) względem obserwacji</w:t>
            </w:r>
          </w:p>
        </w:tc>
        <w:tc>
          <w:tcPr>
            <w:tcW w:w="794" w:type="pct"/>
            <w:tcBorders>
              <w:bottom w:val="nil"/>
              <w:right w:val="nil"/>
            </w:tcBorders>
            <w:shd w:val="clear" w:color="auto" w:fill="auto"/>
          </w:tcPr>
          <w:p w14:paraId="7D257BE3" w14:textId="77777777" w:rsidR="007E736F" w:rsidRPr="00971303" w:rsidRDefault="007E736F" w:rsidP="00EB5A3A">
            <w:pPr>
              <w:spacing w:after="0" w:line="240" w:lineRule="auto"/>
              <w:jc w:val="center"/>
              <w:outlineLvl w:val="0"/>
              <w:rPr>
                <w:sz w:val="20"/>
                <w:szCs w:val="20"/>
                <w:lang w:val="pl-PL"/>
              </w:rPr>
            </w:pPr>
          </w:p>
          <w:p w14:paraId="220EBD43" w14:textId="77777777" w:rsidR="007E736F" w:rsidRPr="00971303" w:rsidRDefault="007E736F" w:rsidP="00EB5A3A">
            <w:pPr>
              <w:spacing w:after="0" w:line="240" w:lineRule="auto"/>
              <w:jc w:val="center"/>
              <w:outlineLvl w:val="0"/>
              <w:rPr>
                <w:sz w:val="20"/>
                <w:szCs w:val="20"/>
                <w:lang w:val="pl-PL"/>
              </w:rPr>
            </w:pPr>
          </w:p>
          <w:p w14:paraId="2A7F6851"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219 (12,9%)</w:t>
            </w:r>
          </w:p>
          <w:p w14:paraId="74D1AF02" w14:textId="77777777" w:rsidR="007E736F" w:rsidRPr="00971303" w:rsidRDefault="007E736F" w:rsidP="00EB5A3A">
            <w:pPr>
              <w:spacing w:after="0" w:line="240" w:lineRule="auto"/>
              <w:jc w:val="center"/>
              <w:outlineLvl w:val="0"/>
              <w:rPr>
                <w:sz w:val="20"/>
                <w:szCs w:val="20"/>
                <w:lang w:val="pl-PL"/>
              </w:rPr>
            </w:pPr>
          </w:p>
          <w:p w14:paraId="2B33D9C9" w14:textId="77777777" w:rsidR="007E736F" w:rsidRPr="00971303" w:rsidRDefault="007E736F" w:rsidP="00EB5A3A">
            <w:pPr>
              <w:spacing w:after="0" w:line="240" w:lineRule="auto"/>
              <w:jc w:val="center"/>
              <w:outlineLvl w:val="0"/>
              <w:rPr>
                <w:sz w:val="20"/>
                <w:szCs w:val="20"/>
                <w:lang w:val="pl-PL"/>
              </w:rPr>
            </w:pPr>
          </w:p>
          <w:p w14:paraId="7F36C9CF"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1 474 (87,1%)</w:t>
            </w:r>
          </w:p>
        </w:tc>
        <w:tc>
          <w:tcPr>
            <w:tcW w:w="873" w:type="pct"/>
            <w:tcBorders>
              <w:left w:val="nil"/>
              <w:bottom w:val="nil"/>
            </w:tcBorders>
            <w:shd w:val="clear" w:color="auto" w:fill="auto"/>
          </w:tcPr>
          <w:p w14:paraId="73E90993" w14:textId="77777777" w:rsidR="007E736F" w:rsidRPr="00971303" w:rsidRDefault="007E736F" w:rsidP="00EB5A3A">
            <w:pPr>
              <w:spacing w:after="0" w:line="240" w:lineRule="auto"/>
              <w:jc w:val="center"/>
              <w:outlineLvl w:val="0"/>
              <w:rPr>
                <w:sz w:val="20"/>
                <w:szCs w:val="20"/>
                <w:lang w:val="pl-PL"/>
              </w:rPr>
            </w:pPr>
          </w:p>
          <w:p w14:paraId="4E214483" w14:textId="77777777" w:rsidR="007E736F" w:rsidRPr="00971303" w:rsidRDefault="007E736F" w:rsidP="00EB5A3A">
            <w:pPr>
              <w:spacing w:after="0" w:line="240" w:lineRule="auto"/>
              <w:jc w:val="center"/>
              <w:outlineLvl w:val="0"/>
              <w:rPr>
                <w:sz w:val="20"/>
                <w:szCs w:val="20"/>
                <w:lang w:val="pl-PL"/>
              </w:rPr>
            </w:pPr>
          </w:p>
          <w:p w14:paraId="6D4E3605"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127 (7,5%)</w:t>
            </w:r>
          </w:p>
          <w:p w14:paraId="6C7B5540" w14:textId="77777777" w:rsidR="007E736F" w:rsidRPr="00971303" w:rsidRDefault="007E736F" w:rsidP="00EB5A3A">
            <w:pPr>
              <w:spacing w:after="0" w:line="240" w:lineRule="auto"/>
              <w:jc w:val="center"/>
              <w:outlineLvl w:val="0"/>
              <w:rPr>
                <w:sz w:val="20"/>
                <w:szCs w:val="20"/>
                <w:lang w:val="pl-PL"/>
              </w:rPr>
            </w:pPr>
          </w:p>
          <w:p w14:paraId="528266C5" w14:textId="77777777" w:rsidR="007E736F" w:rsidRPr="00971303" w:rsidRDefault="007E736F" w:rsidP="00EB5A3A">
            <w:pPr>
              <w:spacing w:after="0" w:line="240" w:lineRule="auto"/>
              <w:jc w:val="center"/>
              <w:outlineLvl w:val="0"/>
              <w:rPr>
                <w:sz w:val="20"/>
                <w:szCs w:val="20"/>
                <w:lang w:val="pl-PL"/>
              </w:rPr>
            </w:pPr>
          </w:p>
          <w:p w14:paraId="6FAD6A68"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1 566 (92,5%)</w:t>
            </w:r>
          </w:p>
        </w:tc>
        <w:tc>
          <w:tcPr>
            <w:tcW w:w="793" w:type="pct"/>
            <w:tcBorders>
              <w:bottom w:val="nil"/>
              <w:right w:val="nil"/>
            </w:tcBorders>
            <w:shd w:val="clear" w:color="auto" w:fill="auto"/>
          </w:tcPr>
          <w:p w14:paraId="6AD805A0" w14:textId="77777777" w:rsidR="007E736F" w:rsidRPr="00971303" w:rsidRDefault="007E736F" w:rsidP="00EB5A3A">
            <w:pPr>
              <w:spacing w:after="0" w:line="240" w:lineRule="auto"/>
              <w:jc w:val="center"/>
              <w:outlineLvl w:val="0"/>
              <w:rPr>
                <w:sz w:val="20"/>
                <w:szCs w:val="20"/>
                <w:lang w:val="pl-PL"/>
              </w:rPr>
            </w:pPr>
          </w:p>
          <w:p w14:paraId="7C5CB00D" w14:textId="77777777" w:rsidR="007E736F" w:rsidRPr="00971303" w:rsidRDefault="007E736F" w:rsidP="00EB5A3A">
            <w:pPr>
              <w:spacing w:after="0" w:line="240" w:lineRule="auto"/>
              <w:jc w:val="center"/>
              <w:outlineLvl w:val="0"/>
              <w:rPr>
                <w:sz w:val="20"/>
                <w:szCs w:val="20"/>
                <w:lang w:val="pl-PL"/>
              </w:rPr>
            </w:pPr>
          </w:p>
          <w:p w14:paraId="0ADAD657"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570 (33,6%)</w:t>
            </w:r>
          </w:p>
          <w:p w14:paraId="085D8593" w14:textId="77777777" w:rsidR="007E736F" w:rsidRPr="00971303" w:rsidRDefault="007E736F" w:rsidP="00EB5A3A">
            <w:pPr>
              <w:spacing w:after="0" w:line="240" w:lineRule="auto"/>
              <w:jc w:val="center"/>
              <w:outlineLvl w:val="0"/>
              <w:rPr>
                <w:sz w:val="20"/>
                <w:szCs w:val="20"/>
                <w:lang w:val="pl-PL"/>
              </w:rPr>
            </w:pPr>
          </w:p>
          <w:p w14:paraId="06DA1433" w14:textId="77777777" w:rsidR="007E736F" w:rsidRPr="00971303" w:rsidRDefault="007E736F" w:rsidP="00EB5A3A">
            <w:pPr>
              <w:spacing w:after="0" w:line="240" w:lineRule="auto"/>
              <w:jc w:val="center"/>
              <w:outlineLvl w:val="0"/>
              <w:rPr>
                <w:sz w:val="20"/>
                <w:szCs w:val="20"/>
                <w:lang w:val="pl-PL"/>
              </w:rPr>
            </w:pPr>
          </w:p>
          <w:p w14:paraId="77459A0D"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1 127 (66,4%)</w:t>
            </w:r>
          </w:p>
        </w:tc>
        <w:tc>
          <w:tcPr>
            <w:tcW w:w="873" w:type="pct"/>
            <w:tcBorders>
              <w:left w:val="nil"/>
              <w:bottom w:val="nil"/>
            </w:tcBorders>
            <w:shd w:val="clear" w:color="auto" w:fill="auto"/>
          </w:tcPr>
          <w:p w14:paraId="4433E766" w14:textId="77777777" w:rsidR="007E736F" w:rsidRPr="00971303" w:rsidRDefault="007E736F" w:rsidP="00EB5A3A">
            <w:pPr>
              <w:spacing w:after="0" w:line="240" w:lineRule="auto"/>
              <w:jc w:val="center"/>
              <w:outlineLvl w:val="0"/>
              <w:rPr>
                <w:sz w:val="20"/>
                <w:szCs w:val="20"/>
                <w:lang w:val="pl-PL"/>
              </w:rPr>
            </w:pPr>
          </w:p>
          <w:p w14:paraId="16410581" w14:textId="77777777" w:rsidR="007E736F" w:rsidRPr="00971303" w:rsidRDefault="007E736F" w:rsidP="00EB5A3A">
            <w:pPr>
              <w:spacing w:after="0" w:line="240" w:lineRule="auto"/>
              <w:jc w:val="center"/>
              <w:outlineLvl w:val="0"/>
              <w:rPr>
                <w:sz w:val="20"/>
                <w:szCs w:val="20"/>
                <w:lang w:val="pl-PL"/>
              </w:rPr>
            </w:pPr>
          </w:p>
          <w:p w14:paraId="577CEA59"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471 (27,7%)</w:t>
            </w:r>
          </w:p>
          <w:p w14:paraId="6E3732EB" w14:textId="77777777" w:rsidR="007E736F" w:rsidRPr="00971303" w:rsidRDefault="007E736F" w:rsidP="00EB5A3A">
            <w:pPr>
              <w:spacing w:after="0" w:line="240" w:lineRule="auto"/>
              <w:jc w:val="center"/>
              <w:outlineLvl w:val="0"/>
              <w:rPr>
                <w:sz w:val="20"/>
                <w:szCs w:val="20"/>
                <w:lang w:val="pl-PL"/>
              </w:rPr>
            </w:pPr>
          </w:p>
          <w:p w14:paraId="56A9525D" w14:textId="77777777" w:rsidR="007E736F" w:rsidRPr="00971303" w:rsidRDefault="007E736F" w:rsidP="00EB5A3A">
            <w:pPr>
              <w:spacing w:after="0" w:line="240" w:lineRule="auto"/>
              <w:jc w:val="center"/>
              <w:outlineLvl w:val="0"/>
              <w:rPr>
                <w:sz w:val="20"/>
                <w:szCs w:val="20"/>
                <w:lang w:val="pl-PL"/>
              </w:rPr>
            </w:pPr>
          </w:p>
          <w:p w14:paraId="38C99054"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1 231 (72,3%)</w:t>
            </w:r>
          </w:p>
        </w:tc>
      </w:tr>
      <w:tr w:rsidR="007E736F" w:rsidRPr="00971303" w14:paraId="0C91AEC7" w14:textId="77777777" w:rsidTr="002243F9">
        <w:tc>
          <w:tcPr>
            <w:tcW w:w="1667" w:type="pct"/>
            <w:vMerge/>
            <w:shd w:val="clear" w:color="auto" w:fill="auto"/>
          </w:tcPr>
          <w:p w14:paraId="0E5C6250" w14:textId="77777777" w:rsidR="007E736F" w:rsidRPr="00971303" w:rsidRDefault="007E736F" w:rsidP="00EB5A3A">
            <w:pPr>
              <w:autoSpaceDE w:val="0"/>
              <w:autoSpaceDN w:val="0"/>
              <w:adjustRightInd w:val="0"/>
              <w:spacing w:after="0" w:line="240" w:lineRule="auto"/>
              <w:rPr>
                <w:rFonts w:eastAsia="MS Mincho"/>
                <w:sz w:val="20"/>
                <w:szCs w:val="20"/>
                <w:lang w:val="pl-PL" w:eastAsia="en-GB"/>
              </w:rPr>
            </w:pPr>
          </w:p>
        </w:tc>
        <w:tc>
          <w:tcPr>
            <w:tcW w:w="1667" w:type="pct"/>
            <w:gridSpan w:val="2"/>
            <w:tcBorders>
              <w:top w:val="nil"/>
              <w:bottom w:val="single" w:sz="4" w:space="0" w:color="auto"/>
            </w:tcBorders>
            <w:shd w:val="clear" w:color="auto" w:fill="auto"/>
          </w:tcPr>
          <w:p w14:paraId="093454CF"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&lt; 0,0001</w:t>
            </w:r>
          </w:p>
          <w:p w14:paraId="37A63016" w14:textId="77777777" w:rsidR="007E736F" w:rsidRPr="00971303" w:rsidRDefault="007E736F" w:rsidP="00EB5A3A">
            <w:pPr>
              <w:spacing w:after="0" w:line="240" w:lineRule="auto"/>
              <w:jc w:val="center"/>
              <w:outlineLvl w:val="0"/>
              <w:rPr>
                <w:sz w:val="20"/>
                <w:szCs w:val="20"/>
                <w:lang w:val="pl-PL"/>
              </w:rPr>
            </w:pPr>
          </w:p>
          <w:p w14:paraId="7D8FA03E"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0,54</w:t>
            </w:r>
          </w:p>
        </w:tc>
        <w:tc>
          <w:tcPr>
            <w:tcW w:w="1667" w:type="pct"/>
            <w:gridSpan w:val="2"/>
            <w:tcBorders>
              <w:top w:val="nil"/>
              <w:bottom w:val="single" w:sz="4" w:space="0" w:color="auto"/>
            </w:tcBorders>
            <w:shd w:val="clear" w:color="auto" w:fill="auto"/>
          </w:tcPr>
          <w:p w14:paraId="0A036C14"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&lt; 0,0001</w:t>
            </w:r>
          </w:p>
          <w:p w14:paraId="4055F0FD" w14:textId="77777777" w:rsidR="007E736F" w:rsidRPr="00971303" w:rsidRDefault="007E736F" w:rsidP="00EB5A3A">
            <w:pPr>
              <w:spacing w:after="0" w:line="240" w:lineRule="auto"/>
              <w:jc w:val="center"/>
              <w:outlineLvl w:val="0"/>
              <w:rPr>
                <w:sz w:val="20"/>
                <w:szCs w:val="20"/>
                <w:lang w:val="pl-PL"/>
              </w:rPr>
            </w:pPr>
          </w:p>
          <w:p w14:paraId="3C0AFCD1"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0,76</w:t>
            </w:r>
          </w:p>
        </w:tc>
      </w:tr>
      <w:tr w:rsidR="007E736F" w:rsidRPr="00971303" w14:paraId="77D6C95D" w14:textId="77777777" w:rsidTr="002243F9">
        <w:tc>
          <w:tcPr>
            <w:tcW w:w="1667" w:type="pct"/>
            <w:vMerge w:val="restart"/>
            <w:shd w:val="clear" w:color="auto" w:fill="auto"/>
          </w:tcPr>
          <w:p w14:paraId="4BEABB65"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Czas wolny od nawrotu</w:t>
            </w:r>
          </w:p>
          <w:p w14:paraId="0723E6E3"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 Liczba pacjentów, u których wystąpiło zdarzenie</w:t>
            </w:r>
          </w:p>
          <w:p w14:paraId="075D5A1A"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 Liczba pacjentów, u których nie wystąpiło zdarzenie</w:t>
            </w:r>
          </w:p>
          <w:p w14:paraId="23563D70"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Wartość p względem obserwacji</w:t>
            </w:r>
          </w:p>
          <w:p w14:paraId="3E7FA8AF" w14:textId="77777777" w:rsidR="007E736F" w:rsidRPr="00971303" w:rsidRDefault="007E736F" w:rsidP="00EB5A3A">
            <w:pPr>
              <w:spacing w:after="0" w:line="240" w:lineRule="auto"/>
              <w:outlineLvl w:val="0"/>
              <w:rPr>
                <w:sz w:val="20"/>
                <w:szCs w:val="20"/>
                <w:lang w:val="pl-PL"/>
              </w:rPr>
            </w:pPr>
            <w:r w:rsidRPr="00971303">
              <w:rPr>
                <w:rFonts w:eastAsia="Calibri"/>
                <w:sz w:val="20"/>
                <w:szCs w:val="20"/>
                <w:lang w:val="pl-PL"/>
              </w:rPr>
              <w:t>Współczynnik ryzyka względem obserwacji</w:t>
            </w:r>
          </w:p>
        </w:tc>
        <w:tc>
          <w:tcPr>
            <w:tcW w:w="794" w:type="pct"/>
            <w:tcBorders>
              <w:bottom w:val="nil"/>
              <w:right w:val="nil"/>
            </w:tcBorders>
            <w:shd w:val="clear" w:color="auto" w:fill="auto"/>
          </w:tcPr>
          <w:p w14:paraId="427727DA" w14:textId="77777777" w:rsidR="007E736F" w:rsidRPr="00971303" w:rsidRDefault="007E736F" w:rsidP="00EB5A3A">
            <w:pPr>
              <w:spacing w:after="0" w:line="240" w:lineRule="auto"/>
              <w:jc w:val="center"/>
              <w:outlineLvl w:val="0"/>
              <w:rPr>
                <w:sz w:val="20"/>
                <w:szCs w:val="20"/>
                <w:lang w:val="pl-PL"/>
              </w:rPr>
            </w:pPr>
          </w:p>
          <w:p w14:paraId="7040ADB5" w14:textId="77777777" w:rsidR="007E736F" w:rsidRDefault="007E736F" w:rsidP="00EB5A3A">
            <w:pPr>
              <w:spacing w:after="0" w:line="240" w:lineRule="auto"/>
              <w:jc w:val="center"/>
              <w:outlineLvl w:val="0"/>
              <w:rPr>
                <w:sz w:val="20"/>
                <w:szCs w:val="20"/>
                <w:lang w:val="pl-PL"/>
              </w:rPr>
            </w:pPr>
            <w:r w:rsidRPr="00971303">
              <w:rPr>
                <w:sz w:val="20"/>
                <w:szCs w:val="20"/>
                <w:lang w:val="pl-PL"/>
              </w:rPr>
              <w:t>208 (12,3%)</w:t>
            </w:r>
          </w:p>
          <w:p w14:paraId="18E8B154" w14:textId="77777777" w:rsidR="002243F9" w:rsidRPr="00971303" w:rsidRDefault="002243F9" w:rsidP="00EB5A3A">
            <w:pPr>
              <w:spacing w:after="0" w:line="240" w:lineRule="auto"/>
              <w:jc w:val="center"/>
              <w:outlineLvl w:val="0"/>
              <w:rPr>
                <w:sz w:val="20"/>
                <w:szCs w:val="20"/>
                <w:lang w:val="pl-PL"/>
              </w:rPr>
            </w:pPr>
          </w:p>
          <w:p w14:paraId="4D5A9180" w14:textId="77777777" w:rsidR="00921069" w:rsidRDefault="00921069" w:rsidP="00EB5A3A">
            <w:pPr>
              <w:spacing w:after="0" w:line="240" w:lineRule="auto"/>
              <w:jc w:val="center"/>
              <w:outlineLvl w:val="0"/>
              <w:rPr>
                <w:sz w:val="20"/>
                <w:szCs w:val="20"/>
                <w:lang w:val="pl-PL"/>
              </w:rPr>
            </w:pPr>
          </w:p>
          <w:p w14:paraId="7C54FEF2" w14:textId="590FC738" w:rsidR="007E736F" w:rsidRPr="00971303" w:rsidRDefault="007E736F" w:rsidP="00EB5A3A">
            <w:pPr>
              <w:spacing w:after="0" w:line="240" w:lineRule="auto"/>
              <w:jc w:val="center"/>
              <w:outlineLvl w:val="0"/>
              <w:rPr>
                <w:b/>
                <w:sz w:val="20"/>
                <w:szCs w:val="20"/>
                <w:lang w:val="pl-PL"/>
              </w:rPr>
            </w:pPr>
            <w:r w:rsidRPr="00971303">
              <w:rPr>
                <w:sz w:val="20"/>
                <w:szCs w:val="20"/>
                <w:lang w:val="pl-PL"/>
              </w:rPr>
              <w:t>1 485 (87,7%)</w:t>
            </w:r>
          </w:p>
        </w:tc>
        <w:tc>
          <w:tcPr>
            <w:tcW w:w="873" w:type="pct"/>
            <w:tcBorders>
              <w:left w:val="nil"/>
              <w:bottom w:val="nil"/>
            </w:tcBorders>
            <w:shd w:val="clear" w:color="auto" w:fill="auto"/>
          </w:tcPr>
          <w:p w14:paraId="63C59667" w14:textId="77777777" w:rsidR="007E736F" w:rsidRPr="00971303" w:rsidRDefault="007E736F" w:rsidP="00EB5A3A">
            <w:pPr>
              <w:spacing w:after="0" w:line="240" w:lineRule="auto"/>
              <w:jc w:val="center"/>
              <w:outlineLvl w:val="0"/>
              <w:rPr>
                <w:sz w:val="20"/>
                <w:szCs w:val="20"/>
                <w:lang w:val="pl-PL"/>
              </w:rPr>
            </w:pPr>
          </w:p>
          <w:p w14:paraId="2E27DD70" w14:textId="77777777" w:rsidR="007E736F" w:rsidRDefault="007E736F" w:rsidP="00EB5A3A">
            <w:pPr>
              <w:spacing w:after="0" w:line="240" w:lineRule="auto"/>
              <w:jc w:val="center"/>
              <w:outlineLvl w:val="0"/>
              <w:rPr>
                <w:sz w:val="20"/>
                <w:szCs w:val="20"/>
                <w:lang w:val="pl-PL"/>
              </w:rPr>
            </w:pPr>
            <w:r w:rsidRPr="00971303">
              <w:rPr>
                <w:sz w:val="20"/>
                <w:szCs w:val="20"/>
                <w:lang w:val="pl-PL"/>
              </w:rPr>
              <w:t>113 (6,7%)</w:t>
            </w:r>
          </w:p>
          <w:p w14:paraId="75F085BC" w14:textId="77777777" w:rsidR="002243F9" w:rsidRPr="00971303" w:rsidRDefault="002243F9" w:rsidP="00EB5A3A">
            <w:pPr>
              <w:spacing w:after="0" w:line="240" w:lineRule="auto"/>
              <w:jc w:val="center"/>
              <w:outlineLvl w:val="0"/>
              <w:rPr>
                <w:sz w:val="20"/>
                <w:szCs w:val="20"/>
                <w:lang w:val="pl-PL"/>
              </w:rPr>
            </w:pPr>
          </w:p>
          <w:p w14:paraId="7573F318" w14:textId="77777777" w:rsidR="00921069" w:rsidRDefault="00921069" w:rsidP="00EB5A3A">
            <w:pPr>
              <w:spacing w:after="0" w:line="240" w:lineRule="auto"/>
              <w:jc w:val="center"/>
              <w:outlineLvl w:val="0"/>
              <w:rPr>
                <w:sz w:val="20"/>
                <w:szCs w:val="20"/>
                <w:lang w:val="pl-PL"/>
              </w:rPr>
            </w:pPr>
          </w:p>
          <w:p w14:paraId="4A66DA5E" w14:textId="623063DD" w:rsidR="007E736F" w:rsidRPr="00971303" w:rsidRDefault="007E736F" w:rsidP="00EB5A3A">
            <w:pPr>
              <w:spacing w:after="0" w:line="240" w:lineRule="auto"/>
              <w:jc w:val="center"/>
              <w:outlineLvl w:val="0"/>
              <w:rPr>
                <w:b/>
                <w:sz w:val="20"/>
                <w:szCs w:val="20"/>
                <w:lang w:val="pl-PL"/>
              </w:rPr>
            </w:pPr>
            <w:r w:rsidRPr="00971303">
              <w:rPr>
                <w:sz w:val="20"/>
                <w:szCs w:val="20"/>
                <w:lang w:val="pl-PL"/>
              </w:rPr>
              <w:t>1 580 (93,3%)</w:t>
            </w:r>
          </w:p>
        </w:tc>
        <w:tc>
          <w:tcPr>
            <w:tcW w:w="793" w:type="pct"/>
            <w:tcBorders>
              <w:bottom w:val="nil"/>
              <w:right w:val="nil"/>
            </w:tcBorders>
            <w:shd w:val="clear" w:color="auto" w:fill="auto"/>
          </w:tcPr>
          <w:p w14:paraId="66D42954" w14:textId="77777777" w:rsidR="007E736F" w:rsidRPr="00971303" w:rsidRDefault="007E736F" w:rsidP="00EB5A3A">
            <w:pPr>
              <w:spacing w:after="0" w:line="240" w:lineRule="auto"/>
              <w:jc w:val="center"/>
              <w:outlineLvl w:val="0"/>
              <w:rPr>
                <w:sz w:val="20"/>
                <w:szCs w:val="20"/>
                <w:lang w:val="pl-PL"/>
              </w:rPr>
            </w:pPr>
          </w:p>
          <w:p w14:paraId="74426BE8" w14:textId="77777777" w:rsidR="007E736F" w:rsidRDefault="007E736F" w:rsidP="00EB5A3A">
            <w:pPr>
              <w:spacing w:after="0" w:line="240" w:lineRule="auto"/>
              <w:jc w:val="center"/>
              <w:outlineLvl w:val="0"/>
              <w:rPr>
                <w:sz w:val="20"/>
                <w:szCs w:val="20"/>
                <w:lang w:val="pl-PL"/>
              </w:rPr>
            </w:pPr>
            <w:r w:rsidRPr="00971303">
              <w:rPr>
                <w:sz w:val="20"/>
                <w:szCs w:val="20"/>
                <w:lang w:val="pl-PL"/>
              </w:rPr>
              <w:t>506 (29,8%)</w:t>
            </w:r>
          </w:p>
          <w:p w14:paraId="4733F884" w14:textId="77777777" w:rsidR="002243F9" w:rsidRPr="00971303" w:rsidRDefault="002243F9" w:rsidP="00EB5A3A">
            <w:pPr>
              <w:spacing w:after="0" w:line="240" w:lineRule="auto"/>
              <w:jc w:val="center"/>
              <w:outlineLvl w:val="0"/>
              <w:rPr>
                <w:sz w:val="20"/>
                <w:szCs w:val="20"/>
                <w:lang w:val="pl-PL"/>
              </w:rPr>
            </w:pPr>
          </w:p>
          <w:p w14:paraId="3E6D7D31" w14:textId="77777777" w:rsidR="00921069" w:rsidRDefault="00921069" w:rsidP="00EB5A3A">
            <w:pPr>
              <w:spacing w:after="0" w:line="240" w:lineRule="auto"/>
              <w:jc w:val="center"/>
              <w:outlineLvl w:val="0"/>
              <w:rPr>
                <w:sz w:val="20"/>
                <w:szCs w:val="20"/>
                <w:lang w:val="pl-PL"/>
              </w:rPr>
            </w:pPr>
          </w:p>
          <w:p w14:paraId="33328ECE" w14:textId="7EA9429D" w:rsidR="007E736F" w:rsidRPr="00971303" w:rsidRDefault="007E736F" w:rsidP="00EB5A3A">
            <w:pPr>
              <w:spacing w:after="0" w:line="240" w:lineRule="auto"/>
              <w:jc w:val="center"/>
              <w:outlineLvl w:val="0"/>
              <w:rPr>
                <w:b/>
                <w:sz w:val="20"/>
                <w:szCs w:val="20"/>
                <w:lang w:val="pl-PL"/>
              </w:rPr>
            </w:pPr>
            <w:r w:rsidRPr="00971303">
              <w:rPr>
                <w:sz w:val="20"/>
                <w:szCs w:val="20"/>
                <w:lang w:val="pl-PL"/>
              </w:rPr>
              <w:t>1 191 (70,2%)</w:t>
            </w:r>
          </w:p>
        </w:tc>
        <w:tc>
          <w:tcPr>
            <w:tcW w:w="873" w:type="pct"/>
            <w:tcBorders>
              <w:left w:val="nil"/>
              <w:bottom w:val="nil"/>
            </w:tcBorders>
            <w:shd w:val="clear" w:color="auto" w:fill="auto"/>
          </w:tcPr>
          <w:p w14:paraId="359D417D" w14:textId="77777777" w:rsidR="007E736F" w:rsidRPr="00971303" w:rsidRDefault="007E736F" w:rsidP="00EB5A3A">
            <w:pPr>
              <w:spacing w:after="0" w:line="240" w:lineRule="auto"/>
              <w:jc w:val="center"/>
              <w:outlineLvl w:val="0"/>
              <w:rPr>
                <w:sz w:val="20"/>
                <w:szCs w:val="20"/>
                <w:lang w:val="pl-PL"/>
              </w:rPr>
            </w:pPr>
          </w:p>
          <w:p w14:paraId="6CE62B47" w14:textId="77777777" w:rsidR="007E736F" w:rsidRDefault="007E736F" w:rsidP="00EB5A3A">
            <w:pPr>
              <w:spacing w:after="0" w:line="240" w:lineRule="auto"/>
              <w:jc w:val="center"/>
              <w:outlineLvl w:val="0"/>
              <w:rPr>
                <w:sz w:val="20"/>
                <w:szCs w:val="20"/>
                <w:lang w:val="pl-PL"/>
              </w:rPr>
            </w:pPr>
            <w:r w:rsidRPr="00971303">
              <w:rPr>
                <w:sz w:val="20"/>
                <w:szCs w:val="20"/>
                <w:lang w:val="pl-PL"/>
              </w:rPr>
              <w:t>399 (23,4%)</w:t>
            </w:r>
          </w:p>
          <w:p w14:paraId="7D008A7A" w14:textId="77777777" w:rsidR="002243F9" w:rsidRPr="00971303" w:rsidRDefault="002243F9" w:rsidP="00EB5A3A">
            <w:pPr>
              <w:spacing w:after="0" w:line="240" w:lineRule="auto"/>
              <w:jc w:val="center"/>
              <w:outlineLvl w:val="0"/>
              <w:rPr>
                <w:sz w:val="20"/>
                <w:szCs w:val="20"/>
                <w:lang w:val="pl-PL"/>
              </w:rPr>
            </w:pPr>
          </w:p>
          <w:p w14:paraId="759DBE13" w14:textId="77777777" w:rsidR="00921069" w:rsidRDefault="00921069" w:rsidP="00EB5A3A">
            <w:pPr>
              <w:spacing w:after="0" w:line="240" w:lineRule="auto"/>
              <w:jc w:val="center"/>
              <w:outlineLvl w:val="0"/>
              <w:rPr>
                <w:sz w:val="20"/>
                <w:szCs w:val="20"/>
                <w:lang w:val="pl-PL"/>
              </w:rPr>
            </w:pPr>
          </w:p>
          <w:p w14:paraId="55173EF3" w14:textId="444DBECE" w:rsidR="007E736F" w:rsidRPr="00971303" w:rsidRDefault="007E736F" w:rsidP="00EB5A3A">
            <w:pPr>
              <w:spacing w:after="0" w:line="240" w:lineRule="auto"/>
              <w:jc w:val="center"/>
              <w:outlineLvl w:val="0"/>
              <w:rPr>
                <w:b/>
                <w:sz w:val="20"/>
                <w:szCs w:val="20"/>
                <w:lang w:val="pl-PL"/>
              </w:rPr>
            </w:pPr>
            <w:r w:rsidRPr="00971303">
              <w:rPr>
                <w:sz w:val="20"/>
                <w:szCs w:val="20"/>
                <w:lang w:val="pl-PL"/>
              </w:rPr>
              <w:t>1 303 (76,6%)</w:t>
            </w:r>
          </w:p>
        </w:tc>
      </w:tr>
      <w:tr w:rsidR="007E736F" w:rsidRPr="00971303" w14:paraId="2DF20503" w14:textId="77777777" w:rsidTr="002243F9">
        <w:tc>
          <w:tcPr>
            <w:tcW w:w="1667" w:type="pct"/>
            <w:vMerge/>
            <w:shd w:val="clear" w:color="auto" w:fill="auto"/>
          </w:tcPr>
          <w:p w14:paraId="05F7F3DE" w14:textId="77777777" w:rsidR="007E736F" w:rsidRPr="00971303" w:rsidRDefault="007E736F" w:rsidP="00EB5A3A">
            <w:pPr>
              <w:spacing w:after="0" w:line="240" w:lineRule="auto"/>
              <w:outlineLvl w:val="0"/>
              <w:rPr>
                <w:rFonts w:eastAsia="Calibri"/>
                <w:sz w:val="20"/>
                <w:szCs w:val="20"/>
                <w:lang w:val="pl-PL"/>
              </w:rPr>
            </w:pPr>
          </w:p>
        </w:tc>
        <w:tc>
          <w:tcPr>
            <w:tcW w:w="1667" w:type="pct"/>
            <w:gridSpan w:val="2"/>
            <w:tcBorders>
              <w:top w:val="nil"/>
              <w:bottom w:val="single" w:sz="4" w:space="0" w:color="auto"/>
            </w:tcBorders>
            <w:shd w:val="clear" w:color="auto" w:fill="auto"/>
          </w:tcPr>
          <w:p w14:paraId="59057C28"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&lt; 0,0001</w:t>
            </w:r>
          </w:p>
          <w:p w14:paraId="4278F980" w14:textId="77777777" w:rsidR="007E736F" w:rsidRPr="00971303" w:rsidRDefault="007E736F" w:rsidP="00EB5A3A">
            <w:pPr>
              <w:spacing w:after="0" w:line="240" w:lineRule="auto"/>
              <w:jc w:val="center"/>
              <w:outlineLvl w:val="0"/>
              <w:rPr>
                <w:sz w:val="20"/>
                <w:szCs w:val="20"/>
                <w:lang w:val="pl-PL"/>
              </w:rPr>
            </w:pPr>
          </w:p>
          <w:p w14:paraId="36087DB7"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0,51</w:t>
            </w:r>
          </w:p>
        </w:tc>
        <w:tc>
          <w:tcPr>
            <w:tcW w:w="1667" w:type="pct"/>
            <w:gridSpan w:val="2"/>
            <w:tcBorders>
              <w:top w:val="nil"/>
              <w:bottom w:val="single" w:sz="4" w:space="0" w:color="auto"/>
            </w:tcBorders>
            <w:shd w:val="clear" w:color="auto" w:fill="auto"/>
          </w:tcPr>
          <w:p w14:paraId="655142A2"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&lt; 0,0001</w:t>
            </w:r>
          </w:p>
          <w:p w14:paraId="79763776" w14:textId="77777777" w:rsidR="007E736F" w:rsidRPr="00971303" w:rsidRDefault="007E736F" w:rsidP="00EB5A3A">
            <w:pPr>
              <w:spacing w:after="0" w:line="240" w:lineRule="auto"/>
              <w:jc w:val="center"/>
              <w:outlineLvl w:val="0"/>
              <w:rPr>
                <w:sz w:val="20"/>
                <w:szCs w:val="20"/>
                <w:lang w:val="pl-PL"/>
              </w:rPr>
            </w:pPr>
          </w:p>
          <w:p w14:paraId="473A9850"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0,73</w:t>
            </w:r>
          </w:p>
        </w:tc>
      </w:tr>
      <w:tr w:rsidR="007E736F" w:rsidRPr="00971303" w14:paraId="46DBE790" w14:textId="77777777" w:rsidTr="002243F9">
        <w:tc>
          <w:tcPr>
            <w:tcW w:w="1667" w:type="pct"/>
            <w:vMerge w:val="restart"/>
            <w:shd w:val="clear" w:color="auto" w:fill="auto"/>
          </w:tcPr>
          <w:p w14:paraId="38B716A9"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Czas wolny od przerzutów odległych</w:t>
            </w:r>
          </w:p>
          <w:p w14:paraId="62ED31AD"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 Liczba pacjentów, u których wystąpiło zdarzenie</w:t>
            </w:r>
          </w:p>
          <w:p w14:paraId="4097A359"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 Liczba pacjentów, u których nie wystąpiło zdarzenie</w:t>
            </w:r>
          </w:p>
          <w:p w14:paraId="14625D95"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Wartość p względem obserwacji</w:t>
            </w:r>
          </w:p>
          <w:p w14:paraId="1CACE536" w14:textId="77777777" w:rsidR="007E736F" w:rsidRPr="00971303" w:rsidRDefault="007E736F" w:rsidP="00EB5A3A">
            <w:pPr>
              <w:spacing w:after="0" w:line="240" w:lineRule="auto"/>
              <w:outlineLvl w:val="0"/>
              <w:rPr>
                <w:sz w:val="20"/>
                <w:szCs w:val="20"/>
                <w:lang w:val="pl-PL"/>
              </w:rPr>
            </w:pPr>
            <w:r w:rsidRPr="00971303">
              <w:rPr>
                <w:rFonts w:eastAsia="Calibri"/>
                <w:sz w:val="20"/>
                <w:szCs w:val="20"/>
                <w:lang w:val="pl-PL"/>
              </w:rPr>
              <w:t>Współczynnik ryzyka względem obserwacji</w:t>
            </w:r>
          </w:p>
        </w:tc>
        <w:tc>
          <w:tcPr>
            <w:tcW w:w="794" w:type="pct"/>
            <w:tcBorders>
              <w:bottom w:val="nil"/>
              <w:right w:val="nil"/>
            </w:tcBorders>
            <w:shd w:val="clear" w:color="auto" w:fill="auto"/>
          </w:tcPr>
          <w:p w14:paraId="2FE2186B" w14:textId="77777777" w:rsidR="007E736F" w:rsidRPr="00971303" w:rsidRDefault="007E736F" w:rsidP="00EB5A3A">
            <w:pPr>
              <w:spacing w:after="0" w:line="240" w:lineRule="auto"/>
              <w:jc w:val="center"/>
              <w:outlineLvl w:val="0"/>
              <w:rPr>
                <w:sz w:val="20"/>
                <w:szCs w:val="20"/>
                <w:lang w:val="pl-PL"/>
              </w:rPr>
            </w:pPr>
          </w:p>
          <w:p w14:paraId="0FCF8582" w14:textId="77777777" w:rsidR="007E736F" w:rsidRPr="00971303" w:rsidRDefault="007E736F" w:rsidP="00EB5A3A">
            <w:pPr>
              <w:spacing w:after="0" w:line="240" w:lineRule="auto"/>
              <w:jc w:val="center"/>
              <w:outlineLvl w:val="0"/>
              <w:rPr>
                <w:sz w:val="20"/>
                <w:szCs w:val="20"/>
                <w:lang w:val="pl-PL"/>
              </w:rPr>
            </w:pPr>
          </w:p>
          <w:p w14:paraId="27418E64"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184 (10,9%)</w:t>
            </w:r>
          </w:p>
          <w:p w14:paraId="190054B8" w14:textId="77777777" w:rsidR="007E736F" w:rsidRPr="00971303" w:rsidRDefault="007E736F" w:rsidP="00EB5A3A">
            <w:pPr>
              <w:spacing w:after="0" w:line="240" w:lineRule="auto"/>
              <w:jc w:val="center"/>
              <w:outlineLvl w:val="0"/>
              <w:rPr>
                <w:sz w:val="20"/>
                <w:szCs w:val="20"/>
                <w:lang w:val="pl-PL"/>
              </w:rPr>
            </w:pPr>
          </w:p>
          <w:p w14:paraId="3CBEC7C6" w14:textId="77777777" w:rsidR="007E736F" w:rsidRPr="00971303" w:rsidRDefault="007E736F" w:rsidP="00EB5A3A">
            <w:pPr>
              <w:spacing w:after="0" w:line="240" w:lineRule="auto"/>
              <w:jc w:val="center"/>
              <w:outlineLvl w:val="0"/>
              <w:rPr>
                <w:sz w:val="20"/>
                <w:szCs w:val="20"/>
                <w:lang w:val="pl-PL"/>
              </w:rPr>
            </w:pPr>
          </w:p>
          <w:p w14:paraId="7E02C1DB"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1 508 (89,1%)</w:t>
            </w:r>
          </w:p>
        </w:tc>
        <w:tc>
          <w:tcPr>
            <w:tcW w:w="873" w:type="pct"/>
            <w:tcBorders>
              <w:left w:val="nil"/>
              <w:bottom w:val="nil"/>
            </w:tcBorders>
            <w:shd w:val="clear" w:color="auto" w:fill="auto"/>
          </w:tcPr>
          <w:p w14:paraId="4AD3E0F9" w14:textId="77777777" w:rsidR="007E736F" w:rsidRPr="00971303" w:rsidRDefault="007E736F" w:rsidP="00EB5A3A">
            <w:pPr>
              <w:spacing w:after="0" w:line="240" w:lineRule="auto"/>
              <w:jc w:val="center"/>
              <w:outlineLvl w:val="0"/>
              <w:rPr>
                <w:sz w:val="20"/>
                <w:szCs w:val="20"/>
                <w:lang w:val="pl-PL"/>
              </w:rPr>
            </w:pPr>
          </w:p>
          <w:p w14:paraId="3D6A9862" w14:textId="77777777" w:rsidR="007E736F" w:rsidRPr="00971303" w:rsidRDefault="007E736F" w:rsidP="00EB5A3A">
            <w:pPr>
              <w:spacing w:after="0" w:line="240" w:lineRule="auto"/>
              <w:jc w:val="center"/>
              <w:outlineLvl w:val="0"/>
              <w:rPr>
                <w:sz w:val="20"/>
                <w:szCs w:val="20"/>
                <w:lang w:val="pl-PL"/>
              </w:rPr>
            </w:pPr>
          </w:p>
          <w:p w14:paraId="3D64BEF8"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99 (5,8%)</w:t>
            </w:r>
          </w:p>
          <w:p w14:paraId="5CFF01FD" w14:textId="77777777" w:rsidR="007E736F" w:rsidRPr="00971303" w:rsidRDefault="007E736F" w:rsidP="00EB5A3A">
            <w:pPr>
              <w:spacing w:after="0" w:line="240" w:lineRule="auto"/>
              <w:jc w:val="center"/>
              <w:outlineLvl w:val="0"/>
              <w:rPr>
                <w:sz w:val="20"/>
                <w:szCs w:val="20"/>
                <w:lang w:val="pl-PL"/>
              </w:rPr>
            </w:pPr>
          </w:p>
          <w:p w14:paraId="3DFC3534" w14:textId="77777777" w:rsidR="007E736F" w:rsidRPr="00971303" w:rsidRDefault="007E736F" w:rsidP="00EB5A3A">
            <w:pPr>
              <w:spacing w:after="0" w:line="240" w:lineRule="auto"/>
              <w:jc w:val="center"/>
              <w:outlineLvl w:val="0"/>
              <w:rPr>
                <w:sz w:val="20"/>
                <w:szCs w:val="20"/>
                <w:lang w:val="pl-PL"/>
              </w:rPr>
            </w:pPr>
          </w:p>
          <w:p w14:paraId="0F91F41F"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1 594 (94,6%)</w:t>
            </w:r>
          </w:p>
        </w:tc>
        <w:tc>
          <w:tcPr>
            <w:tcW w:w="793" w:type="pct"/>
            <w:tcBorders>
              <w:bottom w:val="nil"/>
              <w:right w:val="nil"/>
            </w:tcBorders>
            <w:shd w:val="clear" w:color="auto" w:fill="auto"/>
          </w:tcPr>
          <w:p w14:paraId="6D4EEFC6" w14:textId="77777777" w:rsidR="007E736F" w:rsidRPr="00971303" w:rsidRDefault="007E736F" w:rsidP="00EB5A3A">
            <w:pPr>
              <w:spacing w:after="0" w:line="240" w:lineRule="auto"/>
              <w:jc w:val="center"/>
              <w:outlineLvl w:val="0"/>
              <w:rPr>
                <w:sz w:val="20"/>
                <w:szCs w:val="20"/>
                <w:lang w:val="pl-PL"/>
              </w:rPr>
            </w:pPr>
          </w:p>
          <w:p w14:paraId="085166B6" w14:textId="77777777" w:rsidR="007E736F" w:rsidRPr="00971303" w:rsidRDefault="007E736F" w:rsidP="00EB5A3A">
            <w:pPr>
              <w:spacing w:after="0" w:line="240" w:lineRule="auto"/>
              <w:jc w:val="center"/>
              <w:outlineLvl w:val="0"/>
              <w:rPr>
                <w:sz w:val="20"/>
                <w:szCs w:val="20"/>
                <w:lang w:val="pl-PL"/>
              </w:rPr>
            </w:pPr>
          </w:p>
          <w:p w14:paraId="35DDF742"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488 (28,8%)</w:t>
            </w:r>
          </w:p>
          <w:p w14:paraId="1F638016" w14:textId="77777777" w:rsidR="007E736F" w:rsidRPr="00971303" w:rsidRDefault="007E736F" w:rsidP="00EB5A3A">
            <w:pPr>
              <w:spacing w:after="0" w:line="240" w:lineRule="auto"/>
              <w:jc w:val="center"/>
              <w:outlineLvl w:val="0"/>
              <w:rPr>
                <w:sz w:val="20"/>
                <w:szCs w:val="20"/>
                <w:lang w:val="pl-PL"/>
              </w:rPr>
            </w:pPr>
          </w:p>
          <w:p w14:paraId="47358F0E" w14:textId="77777777" w:rsidR="007E736F" w:rsidRPr="00971303" w:rsidRDefault="007E736F" w:rsidP="00EB5A3A">
            <w:pPr>
              <w:spacing w:after="0" w:line="240" w:lineRule="auto"/>
              <w:jc w:val="center"/>
              <w:outlineLvl w:val="0"/>
              <w:rPr>
                <w:sz w:val="20"/>
                <w:szCs w:val="20"/>
                <w:lang w:val="pl-PL"/>
              </w:rPr>
            </w:pPr>
          </w:p>
          <w:p w14:paraId="6CBDD55D"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1 209 (71,2%)</w:t>
            </w:r>
          </w:p>
        </w:tc>
        <w:tc>
          <w:tcPr>
            <w:tcW w:w="873" w:type="pct"/>
            <w:tcBorders>
              <w:left w:val="nil"/>
              <w:bottom w:val="nil"/>
            </w:tcBorders>
            <w:shd w:val="clear" w:color="auto" w:fill="auto"/>
          </w:tcPr>
          <w:p w14:paraId="49AF435A" w14:textId="77777777" w:rsidR="007E736F" w:rsidRPr="00971303" w:rsidRDefault="007E736F" w:rsidP="00EB5A3A">
            <w:pPr>
              <w:spacing w:after="0" w:line="240" w:lineRule="auto"/>
              <w:jc w:val="center"/>
              <w:outlineLvl w:val="0"/>
              <w:rPr>
                <w:sz w:val="20"/>
                <w:szCs w:val="20"/>
                <w:lang w:val="pl-PL"/>
              </w:rPr>
            </w:pPr>
          </w:p>
          <w:p w14:paraId="63B7A331" w14:textId="77777777" w:rsidR="007E736F" w:rsidRPr="00971303" w:rsidRDefault="007E736F" w:rsidP="00EB5A3A">
            <w:pPr>
              <w:spacing w:after="0" w:line="240" w:lineRule="auto"/>
              <w:jc w:val="center"/>
              <w:outlineLvl w:val="0"/>
              <w:rPr>
                <w:sz w:val="20"/>
                <w:szCs w:val="20"/>
                <w:lang w:val="pl-PL"/>
              </w:rPr>
            </w:pPr>
          </w:p>
          <w:p w14:paraId="16FC844B"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399 (23,4%)</w:t>
            </w:r>
          </w:p>
          <w:p w14:paraId="706BDD87" w14:textId="77777777" w:rsidR="007E736F" w:rsidRPr="00971303" w:rsidRDefault="007E736F" w:rsidP="00EB5A3A">
            <w:pPr>
              <w:spacing w:after="0" w:line="240" w:lineRule="auto"/>
              <w:jc w:val="center"/>
              <w:outlineLvl w:val="0"/>
              <w:rPr>
                <w:sz w:val="20"/>
                <w:szCs w:val="20"/>
                <w:lang w:val="pl-PL"/>
              </w:rPr>
            </w:pPr>
          </w:p>
          <w:p w14:paraId="751E6B4B" w14:textId="77777777" w:rsidR="007E736F" w:rsidRPr="00971303" w:rsidRDefault="007E736F" w:rsidP="00EB5A3A">
            <w:pPr>
              <w:spacing w:after="0" w:line="240" w:lineRule="auto"/>
              <w:jc w:val="center"/>
              <w:outlineLvl w:val="0"/>
              <w:rPr>
                <w:sz w:val="20"/>
                <w:szCs w:val="20"/>
                <w:lang w:val="pl-PL"/>
              </w:rPr>
            </w:pPr>
          </w:p>
          <w:p w14:paraId="2B0701C7"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1 303 (76,6%)</w:t>
            </w:r>
          </w:p>
        </w:tc>
      </w:tr>
      <w:tr w:rsidR="007E736F" w:rsidRPr="00971303" w14:paraId="16C7504A" w14:textId="77777777" w:rsidTr="002243F9">
        <w:tc>
          <w:tcPr>
            <w:tcW w:w="1667" w:type="pct"/>
            <w:vMerge/>
            <w:shd w:val="clear" w:color="auto" w:fill="auto"/>
          </w:tcPr>
          <w:p w14:paraId="7D4F68F5" w14:textId="77777777" w:rsidR="007E736F" w:rsidRPr="00971303" w:rsidRDefault="007E736F" w:rsidP="00EB5A3A">
            <w:pPr>
              <w:spacing w:after="0" w:line="240" w:lineRule="auto"/>
              <w:outlineLvl w:val="0"/>
              <w:rPr>
                <w:rFonts w:eastAsia="Calibri"/>
                <w:sz w:val="20"/>
                <w:szCs w:val="20"/>
                <w:lang w:val="pl-PL"/>
              </w:rPr>
            </w:pPr>
          </w:p>
        </w:tc>
        <w:tc>
          <w:tcPr>
            <w:tcW w:w="1667" w:type="pct"/>
            <w:gridSpan w:val="2"/>
            <w:tcBorders>
              <w:top w:val="nil"/>
              <w:bottom w:val="single" w:sz="4" w:space="0" w:color="auto"/>
            </w:tcBorders>
            <w:shd w:val="clear" w:color="auto" w:fill="auto"/>
          </w:tcPr>
          <w:p w14:paraId="6A7A838D"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&lt; 0,0001</w:t>
            </w:r>
          </w:p>
          <w:p w14:paraId="79159E7F" w14:textId="77777777" w:rsidR="007E736F" w:rsidRPr="00971303" w:rsidRDefault="007E736F" w:rsidP="00EB5A3A">
            <w:pPr>
              <w:spacing w:after="0" w:line="240" w:lineRule="auto"/>
              <w:jc w:val="center"/>
              <w:outlineLvl w:val="0"/>
              <w:rPr>
                <w:sz w:val="20"/>
                <w:szCs w:val="20"/>
                <w:lang w:val="pl-PL"/>
              </w:rPr>
            </w:pPr>
          </w:p>
          <w:p w14:paraId="4D6E6C04"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0,50</w:t>
            </w:r>
          </w:p>
        </w:tc>
        <w:tc>
          <w:tcPr>
            <w:tcW w:w="1667" w:type="pct"/>
            <w:gridSpan w:val="2"/>
            <w:tcBorders>
              <w:top w:val="nil"/>
              <w:bottom w:val="single" w:sz="4" w:space="0" w:color="auto"/>
            </w:tcBorders>
            <w:shd w:val="clear" w:color="auto" w:fill="auto"/>
          </w:tcPr>
          <w:p w14:paraId="2032B54A"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&lt; 0,0001</w:t>
            </w:r>
          </w:p>
          <w:p w14:paraId="54619792" w14:textId="77777777" w:rsidR="007E736F" w:rsidRPr="00971303" w:rsidRDefault="007E736F" w:rsidP="00EB5A3A">
            <w:pPr>
              <w:spacing w:after="0" w:line="240" w:lineRule="auto"/>
              <w:jc w:val="center"/>
              <w:outlineLvl w:val="0"/>
              <w:rPr>
                <w:sz w:val="20"/>
                <w:szCs w:val="20"/>
                <w:lang w:val="pl-PL"/>
              </w:rPr>
            </w:pPr>
          </w:p>
          <w:p w14:paraId="3F00A504"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0,76</w:t>
            </w:r>
          </w:p>
        </w:tc>
      </w:tr>
      <w:tr w:rsidR="007E736F" w:rsidRPr="00971303" w14:paraId="3806FEB9" w14:textId="77777777" w:rsidTr="002243F9">
        <w:tc>
          <w:tcPr>
            <w:tcW w:w="1667" w:type="pct"/>
            <w:vMerge w:val="restart"/>
            <w:shd w:val="clear" w:color="auto" w:fill="auto"/>
          </w:tcPr>
          <w:p w14:paraId="775FE572"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Całkowity czas przeżycia (OS) (zgon)</w:t>
            </w:r>
          </w:p>
          <w:p w14:paraId="34F239F4"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 Liczba pacjentów, u których wystąpiło zdarzenie</w:t>
            </w:r>
          </w:p>
          <w:p w14:paraId="4BA62313"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 Liczba pacjentów, u których nie wystąpiło zdarzenie</w:t>
            </w:r>
          </w:p>
          <w:p w14:paraId="3F9C7D26" w14:textId="77777777" w:rsidR="007E736F" w:rsidRPr="00971303" w:rsidRDefault="007E736F" w:rsidP="00EB5A3A">
            <w:pPr>
              <w:spacing w:after="0" w:line="240" w:lineRule="auto"/>
              <w:outlineLvl w:val="0"/>
              <w:rPr>
                <w:rFonts w:eastAsia="Calibri"/>
                <w:sz w:val="20"/>
                <w:szCs w:val="20"/>
                <w:lang w:val="pl-PL"/>
              </w:rPr>
            </w:pPr>
            <w:r w:rsidRPr="00971303">
              <w:rPr>
                <w:rFonts w:eastAsia="Calibri"/>
                <w:sz w:val="20"/>
                <w:szCs w:val="20"/>
                <w:lang w:val="pl-PL"/>
              </w:rPr>
              <w:t>Wartość p względem obserwacji</w:t>
            </w:r>
          </w:p>
          <w:p w14:paraId="7179EE32" w14:textId="77777777" w:rsidR="007E736F" w:rsidRPr="00971303" w:rsidRDefault="007E736F" w:rsidP="00EB5A3A">
            <w:pPr>
              <w:spacing w:after="0" w:line="240" w:lineRule="auto"/>
              <w:outlineLvl w:val="0"/>
              <w:rPr>
                <w:b/>
                <w:sz w:val="20"/>
                <w:szCs w:val="20"/>
                <w:lang w:val="pl-PL"/>
              </w:rPr>
            </w:pPr>
            <w:r w:rsidRPr="00971303">
              <w:rPr>
                <w:rFonts w:eastAsia="Calibri"/>
                <w:sz w:val="20"/>
                <w:szCs w:val="20"/>
                <w:lang w:val="pl-PL"/>
              </w:rPr>
              <w:t>Współczynnik ryzyka względem obserwacji</w:t>
            </w:r>
          </w:p>
        </w:tc>
        <w:tc>
          <w:tcPr>
            <w:tcW w:w="794" w:type="pct"/>
            <w:tcBorders>
              <w:bottom w:val="nil"/>
              <w:right w:val="nil"/>
            </w:tcBorders>
            <w:shd w:val="clear" w:color="auto" w:fill="auto"/>
          </w:tcPr>
          <w:p w14:paraId="6DB3FABC" w14:textId="77777777" w:rsidR="007E736F" w:rsidRPr="00971303" w:rsidRDefault="007E736F" w:rsidP="00EB5A3A">
            <w:pPr>
              <w:spacing w:after="0" w:line="240" w:lineRule="auto"/>
              <w:jc w:val="center"/>
              <w:outlineLvl w:val="0"/>
              <w:rPr>
                <w:sz w:val="20"/>
                <w:szCs w:val="20"/>
                <w:lang w:val="pl-PL"/>
              </w:rPr>
            </w:pPr>
          </w:p>
          <w:p w14:paraId="2CA6E0D4" w14:textId="77777777" w:rsidR="007E736F" w:rsidRPr="00971303" w:rsidRDefault="007E736F" w:rsidP="00EB5A3A">
            <w:pPr>
              <w:spacing w:after="0" w:line="240" w:lineRule="auto"/>
              <w:jc w:val="center"/>
              <w:outlineLvl w:val="0"/>
              <w:rPr>
                <w:sz w:val="20"/>
                <w:szCs w:val="20"/>
                <w:lang w:val="pl-PL"/>
              </w:rPr>
            </w:pPr>
          </w:p>
          <w:p w14:paraId="190BF976"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40 (2,4%)</w:t>
            </w:r>
          </w:p>
          <w:p w14:paraId="7B6DF28A" w14:textId="77777777" w:rsidR="007E736F" w:rsidRPr="00971303" w:rsidRDefault="007E736F" w:rsidP="00EB5A3A">
            <w:pPr>
              <w:spacing w:after="0" w:line="240" w:lineRule="auto"/>
              <w:jc w:val="center"/>
              <w:outlineLvl w:val="0"/>
              <w:rPr>
                <w:sz w:val="20"/>
                <w:szCs w:val="20"/>
                <w:lang w:val="pl-PL"/>
              </w:rPr>
            </w:pPr>
          </w:p>
          <w:p w14:paraId="43FE8DB2" w14:textId="77777777" w:rsidR="007E736F" w:rsidRPr="00971303" w:rsidRDefault="007E736F" w:rsidP="00EB5A3A">
            <w:pPr>
              <w:spacing w:after="0" w:line="240" w:lineRule="auto"/>
              <w:jc w:val="center"/>
              <w:outlineLvl w:val="0"/>
              <w:rPr>
                <w:sz w:val="20"/>
                <w:szCs w:val="20"/>
                <w:lang w:val="pl-PL"/>
              </w:rPr>
            </w:pPr>
          </w:p>
          <w:p w14:paraId="178EBF5B"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1 653 (97,6%)</w:t>
            </w:r>
          </w:p>
        </w:tc>
        <w:tc>
          <w:tcPr>
            <w:tcW w:w="873" w:type="pct"/>
            <w:tcBorders>
              <w:left w:val="nil"/>
              <w:bottom w:val="nil"/>
            </w:tcBorders>
            <w:shd w:val="clear" w:color="auto" w:fill="auto"/>
          </w:tcPr>
          <w:p w14:paraId="5A4FC9CB" w14:textId="77777777" w:rsidR="007E736F" w:rsidRPr="00971303" w:rsidRDefault="007E736F" w:rsidP="00EB5A3A">
            <w:pPr>
              <w:spacing w:after="0" w:line="240" w:lineRule="auto"/>
              <w:jc w:val="center"/>
              <w:outlineLvl w:val="0"/>
              <w:rPr>
                <w:sz w:val="20"/>
                <w:szCs w:val="20"/>
                <w:lang w:val="pl-PL"/>
              </w:rPr>
            </w:pPr>
          </w:p>
          <w:p w14:paraId="41FD5261" w14:textId="77777777" w:rsidR="007E736F" w:rsidRPr="00971303" w:rsidRDefault="007E736F" w:rsidP="00EB5A3A">
            <w:pPr>
              <w:spacing w:after="0" w:line="240" w:lineRule="auto"/>
              <w:jc w:val="center"/>
              <w:outlineLvl w:val="0"/>
              <w:rPr>
                <w:sz w:val="20"/>
                <w:szCs w:val="20"/>
                <w:lang w:val="pl-PL"/>
              </w:rPr>
            </w:pPr>
          </w:p>
          <w:p w14:paraId="2E4E20B7"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31 (1,8%)</w:t>
            </w:r>
          </w:p>
          <w:p w14:paraId="0649DF48" w14:textId="77777777" w:rsidR="007E736F" w:rsidRPr="00971303" w:rsidRDefault="007E736F" w:rsidP="00EB5A3A">
            <w:pPr>
              <w:spacing w:after="0" w:line="240" w:lineRule="auto"/>
              <w:jc w:val="center"/>
              <w:outlineLvl w:val="0"/>
              <w:rPr>
                <w:sz w:val="20"/>
                <w:szCs w:val="20"/>
                <w:lang w:val="pl-PL"/>
              </w:rPr>
            </w:pPr>
          </w:p>
          <w:p w14:paraId="5B07759E" w14:textId="77777777" w:rsidR="007E736F" w:rsidRPr="00971303" w:rsidRDefault="007E736F" w:rsidP="00EB5A3A">
            <w:pPr>
              <w:spacing w:after="0" w:line="240" w:lineRule="auto"/>
              <w:jc w:val="center"/>
              <w:outlineLvl w:val="0"/>
              <w:rPr>
                <w:sz w:val="20"/>
                <w:szCs w:val="20"/>
                <w:lang w:val="pl-PL"/>
              </w:rPr>
            </w:pPr>
          </w:p>
          <w:p w14:paraId="48380B89"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1 662 (98,2%)</w:t>
            </w:r>
          </w:p>
        </w:tc>
        <w:tc>
          <w:tcPr>
            <w:tcW w:w="793" w:type="pct"/>
            <w:tcBorders>
              <w:bottom w:val="nil"/>
              <w:right w:val="nil"/>
            </w:tcBorders>
            <w:shd w:val="clear" w:color="auto" w:fill="auto"/>
          </w:tcPr>
          <w:p w14:paraId="291F5825" w14:textId="77777777" w:rsidR="007E736F" w:rsidRPr="00971303" w:rsidRDefault="007E736F" w:rsidP="00EB5A3A">
            <w:pPr>
              <w:spacing w:after="0" w:line="240" w:lineRule="auto"/>
              <w:jc w:val="center"/>
              <w:outlineLvl w:val="0"/>
              <w:rPr>
                <w:sz w:val="20"/>
                <w:szCs w:val="20"/>
                <w:lang w:val="pl-PL"/>
              </w:rPr>
            </w:pPr>
          </w:p>
          <w:p w14:paraId="328540F5" w14:textId="77777777" w:rsidR="007E736F" w:rsidRPr="00971303" w:rsidRDefault="007E736F" w:rsidP="00EB5A3A">
            <w:pPr>
              <w:spacing w:after="0" w:line="240" w:lineRule="auto"/>
              <w:jc w:val="center"/>
              <w:outlineLvl w:val="0"/>
              <w:rPr>
                <w:sz w:val="20"/>
                <w:szCs w:val="20"/>
                <w:lang w:val="pl-PL"/>
              </w:rPr>
            </w:pPr>
          </w:p>
          <w:p w14:paraId="3D19D5B7"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350 (20,6%)</w:t>
            </w:r>
          </w:p>
          <w:p w14:paraId="232897BD" w14:textId="77777777" w:rsidR="007E736F" w:rsidRPr="00971303" w:rsidRDefault="007E736F" w:rsidP="00EB5A3A">
            <w:pPr>
              <w:spacing w:after="0" w:line="240" w:lineRule="auto"/>
              <w:jc w:val="center"/>
              <w:outlineLvl w:val="0"/>
              <w:rPr>
                <w:sz w:val="20"/>
                <w:szCs w:val="20"/>
                <w:lang w:val="pl-PL"/>
              </w:rPr>
            </w:pPr>
          </w:p>
          <w:p w14:paraId="6751E15C" w14:textId="77777777" w:rsidR="007E736F" w:rsidRPr="00971303" w:rsidRDefault="007E736F" w:rsidP="00EB5A3A">
            <w:pPr>
              <w:spacing w:after="0" w:line="240" w:lineRule="auto"/>
              <w:jc w:val="center"/>
              <w:outlineLvl w:val="0"/>
              <w:rPr>
                <w:sz w:val="20"/>
                <w:szCs w:val="20"/>
                <w:lang w:val="pl-PL"/>
              </w:rPr>
            </w:pPr>
          </w:p>
          <w:p w14:paraId="4B3F6D00"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1 347 (79,4%)</w:t>
            </w:r>
          </w:p>
        </w:tc>
        <w:tc>
          <w:tcPr>
            <w:tcW w:w="873" w:type="pct"/>
            <w:tcBorders>
              <w:left w:val="nil"/>
              <w:bottom w:val="nil"/>
            </w:tcBorders>
            <w:shd w:val="clear" w:color="auto" w:fill="auto"/>
          </w:tcPr>
          <w:p w14:paraId="5B456606" w14:textId="77777777" w:rsidR="007E736F" w:rsidRPr="00971303" w:rsidRDefault="007E736F" w:rsidP="00EB5A3A">
            <w:pPr>
              <w:spacing w:after="0" w:line="240" w:lineRule="auto"/>
              <w:jc w:val="center"/>
              <w:outlineLvl w:val="0"/>
              <w:rPr>
                <w:sz w:val="20"/>
                <w:szCs w:val="20"/>
                <w:lang w:val="pl-PL"/>
              </w:rPr>
            </w:pPr>
          </w:p>
          <w:p w14:paraId="1067E9E5" w14:textId="77777777" w:rsidR="007E736F" w:rsidRPr="00971303" w:rsidRDefault="007E736F" w:rsidP="00EB5A3A">
            <w:pPr>
              <w:spacing w:after="0" w:line="240" w:lineRule="auto"/>
              <w:jc w:val="center"/>
              <w:outlineLvl w:val="0"/>
              <w:rPr>
                <w:sz w:val="20"/>
                <w:szCs w:val="20"/>
                <w:lang w:val="pl-PL"/>
              </w:rPr>
            </w:pPr>
          </w:p>
          <w:p w14:paraId="7D84B760"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278 (16,3%)</w:t>
            </w:r>
          </w:p>
          <w:p w14:paraId="677BDF20" w14:textId="77777777" w:rsidR="007E736F" w:rsidRPr="00971303" w:rsidRDefault="007E736F" w:rsidP="00EB5A3A">
            <w:pPr>
              <w:spacing w:after="0" w:line="240" w:lineRule="auto"/>
              <w:jc w:val="center"/>
              <w:outlineLvl w:val="0"/>
              <w:rPr>
                <w:sz w:val="20"/>
                <w:szCs w:val="20"/>
                <w:lang w:val="pl-PL"/>
              </w:rPr>
            </w:pPr>
          </w:p>
          <w:p w14:paraId="162BB534" w14:textId="77777777" w:rsidR="007E736F" w:rsidRPr="00971303" w:rsidRDefault="007E736F" w:rsidP="00EB5A3A">
            <w:pPr>
              <w:spacing w:after="0" w:line="240" w:lineRule="auto"/>
              <w:jc w:val="center"/>
              <w:outlineLvl w:val="0"/>
              <w:rPr>
                <w:sz w:val="20"/>
                <w:szCs w:val="20"/>
                <w:lang w:val="pl-PL"/>
              </w:rPr>
            </w:pPr>
          </w:p>
          <w:p w14:paraId="25D358EB"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1 424 (83,7%)</w:t>
            </w:r>
          </w:p>
        </w:tc>
      </w:tr>
      <w:tr w:rsidR="007E736F" w:rsidRPr="00971303" w14:paraId="724F540C" w14:textId="77777777" w:rsidTr="002243F9">
        <w:tc>
          <w:tcPr>
            <w:tcW w:w="1667" w:type="pct"/>
            <w:vMerge/>
            <w:shd w:val="clear" w:color="auto" w:fill="auto"/>
          </w:tcPr>
          <w:p w14:paraId="7F66C064" w14:textId="77777777" w:rsidR="007E736F" w:rsidRPr="00971303" w:rsidRDefault="007E736F" w:rsidP="00EB5A3A">
            <w:pPr>
              <w:spacing w:after="0" w:line="240" w:lineRule="auto"/>
              <w:outlineLvl w:val="0"/>
              <w:rPr>
                <w:rFonts w:eastAsia="Calibri"/>
                <w:sz w:val="20"/>
                <w:szCs w:val="20"/>
                <w:lang w:val="pl-PL"/>
              </w:rPr>
            </w:pPr>
          </w:p>
        </w:tc>
        <w:tc>
          <w:tcPr>
            <w:tcW w:w="1667" w:type="pct"/>
            <w:gridSpan w:val="2"/>
            <w:tcBorders>
              <w:top w:val="nil"/>
            </w:tcBorders>
            <w:shd w:val="clear" w:color="auto" w:fill="auto"/>
          </w:tcPr>
          <w:p w14:paraId="3F48BD58"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0,24</w:t>
            </w:r>
          </w:p>
          <w:p w14:paraId="6494A5FE" w14:textId="77777777" w:rsidR="007E736F" w:rsidRPr="00971303" w:rsidRDefault="007E736F" w:rsidP="00EB5A3A">
            <w:pPr>
              <w:spacing w:after="0" w:line="240" w:lineRule="auto"/>
              <w:jc w:val="center"/>
              <w:outlineLvl w:val="0"/>
              <w:rPr>
                <w:sz w:val="20"/>
                <w:szCs w:val="20"/>
                <w:lang w:val="pl-PL"/>
              </w:rPr>
            </w:pPr>
          </w:p>
          <w:p w14:paraId="35B0F6FD"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0,75</w:t>
            </w:r>
          </w:p>
        </w:tc>
        <w:tc>
          <w:tcPr>
            <w:tcW w:w="1667" w:type="pct"/>
            <w:gridSpan w:val="2"/>
            <w:tcBorders>
              <w:top w:val="nil"/>
            </w:tcBorders>
            <w:shd w:val="clear" w:color="auto" w:fill="auto"/>
          </w:tcPr>
          <w:p w14:paraId="5969DEF8" w14:textId="77777777" w:rsidR="007E736F" w:rsidRPr="00971303" w:rsidRDefault="007E736F" w:rsidP="00EB5A3A">
            <w:pPr>
              <w:spacing w:after="0" w:line="240" w:lineRule="auto"/>
              <w:jc w:val="center"/>
              <w:outlineLvl w:val="0"/>
              <w:rPr>
                <w:sz w:val="20"/>
                <w:szCs w:val="20"/>
                <w:lang w:val="pl-PL"/>
              </w:rPr>
            </w:pPr>
            <w:r w:rsidRPr="00971303">
              <w:rPr>
                <w:sz w:val="20"/>
                <w:szCs w:val="20"/>
                <w:lang w:val="pl-PL"/>
              </w:rPr>
              <w:t>0,0005</w:t>
            </w:r>
          </w:p>
          <w:p w14:paraId="4D9BB698" w14:textId="77777777" w:rsidR="007E736F" w:rsidRPr="00971303" w:rsidRDefault="007E736F" w:rsidP="00EB5A3A">
            <w:pPr>
              <w:spacing w:after="0" w:line="240" w:lineRule="auto"/>
              <w:jc w:val="center"/>
              <w:outlineLvl w:val="0"/>
              <w:rPr>
                <w:sz w:val="20"/>
                <w:szCs w:val="20"/>
                <w:lang w:val="pl-PL"/>
              </w:rPr>
            </w:pPr>
          </w:p>
          <w:p w14:paraId="69B8D1A3" w14:textId="77777777" w:rsidR="007E736F" w:rsidRPr="00971303" w:rsidRDefault="007E736F" w:rsidP="00EB5A3A">
            <w:pPr>
              <w:spacing w:after="0" w:line="240" w:lineRule="auto"/>
              <w:jc w:val="center"/>
              <w:outlineLvl w:val="0"/>
              <w:rPr>
                <w:b/>
                <w:sz w:val="20"/>
                <w:szCs w:val="20"/>
                <w:lang w:val="pl-PL"/>
              </w:rPr>
            </w:pPr>
            <w:r w:rsidRPr="00971303">
              <w:rPr>
                <w:sz w:val="20"/>
                <w:szCs w:val="20"/>
                <w:lang w:val="pl-PL"/>
              </w:rPr>
              <w:t>0,76</w:t>
            </w:r>
          </w:p>
        </w:tc>
      </w:tr>
    </w:tbl>
    <w:p w14:paraId="10168C17" w14:textId="77777777" w:rsidR="00151DC4" w:rsidRPr="00E933C8" w:rsidRDefault="001D1A3C" w:rsidP="001D1A3C">
      <w:pPr>
        <w:spacing w:after="0" w:line="240" w:lineRule="auto"/>
        <w:ind w:left="0" w:firstLine="0"/>
        <w:rPr>
          <w:lang w:val="pl-PL"/>
        </w:rPr>
      </w:pPr>
      <w:r>
        <w:rPr>
          <w:sz w:val="20"/>
          <w:lang w:val="pl-PL"/>
        </w:rPr>
        <w:t>*</w:t>
      </w:r>
      <w:r w:rsidR="00672FC2" w:rsidRPr="00E933C8">
        <w:rPr>
          <w:sz w:val="20"/>
          <w:lang w:val="pl-PL"/>
        </w:rPr>
        <w:t>Równorzędny główny punkt końcowy, tj. czas wolny od objawów choroby (DFS) wynoszący 1 rok względem obserwacji mieścił się we wcześniej określonym zakresie statystycznym</w:t>
      </w:r>
    </w:p>
    <w:p w14:paraId="4C090906" w14:textId="44AF0DAD" w:rsidR="00151DC4" w:rsidRPr="00E933C8" w:rsidRDefault="00672FC2" w:rsidP="001D1A3C">
      <w:pPr>
        <w:spacing w:after="0" w:line="240" w:lineRule="auto"/>
        <w:ind w:left="0" w:firstLine="0"/>
        <w:rPr>
          <w:lang w:val="pl-PL"/>
        </w:rPr>
      </w:pPr>
      <w:r w:rsidRPr="00E933C8">
        <w:rPr>
          <w:sz w:val="20"/>
          <w:lang w:val="pl-PL"/>
        </w:rPr>
        <w:t>**Analiza końcowa (uwzględniająca przeniesienie 52</w:t>
      </w:r>
      <w:r w:rsidR="00F92E86">
        <w:rPr>
          <w:sz w:val="20"/>
          <w:lang w:val="pl-PL"/>
        </w:rPr>
        <w:t>%</w:t>
      </w:r>
      <w:r w:rsidRPr="00E933C8">
        <w:rPr>
          <w:sz w:val="20"/>
          <w:lang w:val="pl-PL"/>
        </w:rPr>
        <w:t xml:space="preserve"> pacjentów z grupy obserwacji do grupy przyjmującej </w:t>
      </w:r>
      <w:r w:rsidR="00336829">
        <w:rPr>
          <w:sz w:val="20"/>
          <w:lang w:val="pl-PL"/>
        </w:rPr>
        <w:t>trastuzumab</w:t>
      </w:r>
      <w:r w:rsidRPr="00E933C8">
        <w:rPr>
          <w:sz w:val="20"/>
          <w:lang w:val="pl-PL"/>
        </w:rPr>
        <w:t>)</w:t>
      </w:r>
    </w:p>
    <w:p w14:paraId="11AC0DA3" w14:textId="77777777" w:rsidR="00151DC4" w:rsidRDefault="001D1A3C" w:rsidP="001D1A3C">
      <w:pPr>
        <w:spacing w:after="0" w:line="240" w:lineRule="auto"/>
        <w:ind w:left="0" w:firstLine="0"/>
        <w:rPr>
          <w:sz w:val="20"/>
          <w:lang w:val="pl-PL"/>
        </w:rPr>
      </w:pPr>
      <w:r>
        <w:rPr>
          <w:sz w:val="20"/>
          <w:lang w:val="pl-PL"/>
        </w:rPr>
        <w:t>***</w:t>
      </w:r>
      <w:r w:rsidR="00672FC2" w:rsidRPr="00E933C8">
        <w:rPr>
          <w:sz w:val="20"/>
          <w:lang w:val="pl-PL"/>
        </w:rPr>
        <w:t>Istnieje rozbieżność w zakresie całkowitej wielkości próby z powodu małej liczby pacjentów, których zrandomizowano po terminie zakończenia gromadzenia danych do analizy okresu obserwacji o medianie wynoszącej 12 miesięcy</w:t>
      </w:r>
    </w:p>
    <w:p w14:paraId="1093F39E" w14:textId="77777777" w:rsidR="002C72CF" w:rsidRPr="00E933C8" w:rsidRDefault="002C72CF" w:rsidP="002C72CF">
      <w:pPr>
        <w:spacing w:after="0" w:line="240" w:lineRule="auto"/>
        <w:ind w:left="0" w:firstLine="0"/>
        <w:rPr>
          <w:lang w:val="pl-PL"/>
        </w:rPr>
      </w:pPr>
    </w:p>
    <w:p w14:paraId="16F5C03B" w14:textId="4DF59EBE" w:rsidR="00151DC4" w:rsidRDefault="00672FC2" w:rsidP="002C72CF">
      <w:pPr>
        <w:spacing w:after="0" w:line="240" w:lineRule="auto"/>
        <w:ind w:left="0" w:firstLine="0"/>
        <w:rPr>
          <w:lang w:val="pl-PL"/>
        </w:rPr>
      </w:pPr>
      <w:r w:rsidRPr="00E933C8">
        <w:rPr>
          <w:lang w:val="pl-PL"/>
        </w:rPr>
        <w:t xml:space="preserve">Dane skuteczności z pośredniej analizy skuteczności przekroczyły określony w protokole zakres statystyczny dla porównania rocznej terapii </w:t>
      </w:r>
      <w:r w:rsidR="00336829">
        <w:rPr>
          <w:lang w:val="pl-PL"/>
        </w:rPr>
        <w:t>trastuzumabem</w:t>
      </w:r>
      <w:r w:rsidRPr="00E933C8">
        <w:rPr>
          <w:lang w:val="pl-PL"/>
        </w:rPr>
        <w:t xml:space="preserve"> z wyłączną obserwacją. Po okresie obserwacji o medianie wynoszącej 12 miesięcy HR dla DFSwynosił 0,54 (95</w:t>
      </w:r>
      <w:r w:rsidR="00F92E86">
        <w:rPr>
          <w:lang w:val="pl-PL"/>
        </w:rPr>
        <w:t>%</w:t>
      </w:r>
      <w:r w:rsidRPr="00E933C8">
        <w:rPr>
          <w:lang w:val="pl-PL"/>
        </w:rPr>
        <w:t xml:space="preserve"> CI</w:t>
      </w:r>
      <w:r w:rsidR="0091722A">
        <w:rPr>
          <w:lang w:val="pl-PL"/>
        </w:rPr>
        <w:t>:</w:t>
      </w:r>
      <w:r w:rsidRPr="00E933C8">
        <w:rPr>
          <w:lang w:val="pl-PL"/>
        </w:rPr>
        <w:t xml:space="preserve"> 0,44; 0,67), co </w:t>
      </w:r>
      <w:r w:rsidRPr="00E933C8">
        <w:rPr>
          <w:lang w:val="pl-PL"/>
        </w:rPr>
        <w:lastRenderedPageBreak/>
        <w:t>przekłada się na bezwzględną korzyść w odniesieniu do odsetka przeżywających 2 lata bez choroby w wysokości 7,6 punktów procentowych (85,8</w:t>
      </w:r>
      <w:r w:rsidR="00F92E86">
        <w:rPr>
          <w:lang w:val="pl-PL"/>
        </w:rPr>
        <w:t>%</w:t>
      </w:r>
      <w:r w:rsidRPr="00E933C8">
        <w:rPr>
          <w:lang w:val="pl-PL"/>
        </w:rPr>
        <w:t xml:space="preserve"> versus 78,2</w:t>
      </w:r>
      <w:r w:rsidR="00F92E86">
        <w:rPr>
          <w:lang w:val="pl-PL"/>
        </w:rPr>
        <w:t>%</w:t>
      </w:r>
      <w:r w:rsidRPr="00E933C8">
        <w:rPr>
          <w:lang w:val="pl-PL"/>
        </w:rPr>
        <w:t xml:space="preserve">) na korzyść ramienia </w:t>
      </w:r>
      <w:r w:rsidR="00D054D0">
        <w:rPr>
          <w:lang w:val="pl-PL"/>
        </w:rPr>
        <w:t>trastuzumabu</w:t>
      </w:r>
      <w:r w:rsidRPr="00E933C8">
        <w:rPr>
          <w:lang w:val="pl-PL"/>
        </w:rPr>
        <w:t>.</w:t>
      </w:r>
    </w:p>
    <w:p w14:paraId="6CDC4403" w14:textId="77777777" w:rsidR="002C72CF" w:rsidRPr="00E933C8" w:rsidRDefault="002C72CF" w:rsidP="002C72CF">
      <w:pPr>
        <w:spacing w:after="0" w:line="240" w:lineRule="auto"/>
        <w:ind w:left="0" w:firstLine="0"/>
        <w:rPr>
          <w:lang w:val="pl-PL"/>
        </w:rPr>
      </w:pPr>
    </w:p>
    <w:p w14:paraId="592A2A37" w14:textId="2024C3EB" w:rsidR="00151DC4" w:rsidRDefault="00672FC2" w:rsidP="002C72CF">
      <w:pPr>
        <w:spacing w:after="0" w:line="240" w:lineRule="auto"/>
        <w:ind w:left="0" w:firstLine="0"/>
        <w:rPr>
          <w:lang w:val="pl-PL"/>
        </w:rPr>
      </w:pPr>
      <w:r w:rsidRPr="00E933C8">
        <w:rPr>
          <w:lang w:val="pl-PL"/>
        </w:rPr>
        <w:t xml:space="preserve">Analizę końcową przeprowadzono po okresie obserwacji o medianie wynoszącej 8 lat. Wykazała ona, że roczne leczenie </w:t>
      </w:r>
      <w:r w:rsidR="00336829">
        <w:rPr>
          <w:lang w:val="pl-PL"/>
        </w:rPr>
        <w:t>trastuzumabem</w:t>
      </w:r>
      <w:r w:rsidRPr="00E933C8">
        <w:rPr>
          <w:lang w:val="pl-PL"/>
        </w:rPr>
        <w:t xml:space="preserve"> jest związane ze zmniejszeniem ryzyka o 24</w:t>
      </w:r>
      <w:r w:rsidR="00F92E86">
        <w:rPr>
          <w:lang w:val="pl-PL"/>
        </w:rPr>
        <w:t>%</w:t>
      </w:r>
      <w:r w:rsidRPr="00E933C8">
        <w:rPr>
          <w:lang w:val="pl-PL"/>
        </w:rPr>
        <w:t xml:space="preserve"> </w:t>
      </w:r>
      <w:r w:rsidR="00FD2D32">
        <w:rPr>
          <w:lang w:val="pl-PL"/>
        </w:rPr>
        <w:t>w porównaniu z obserwacją (HR = </w:t>
      </w:r>
      <w:r w:rsidRPr="00E933C8">
        <w:rPr>
          <w:lang w:val="pl-PL"/>
        </w:rPr>
        <w:t>0,76; 95</w:t>
      </w:r>
      <w:r w:rsidR="00F92E86">
        <w:rPr>
          <w:lang w:val="pl-PL"/>
        </w:rPr>
        <w:t>%</w:t>
      </w:r>
      <w:r w:rsidRPr="00E933C8">
        <w:rPr>
          <w:lang w:val="pl-PL"/>
        </w:rPr>
        <w:t xml:space="preserve"> CI</w:t>
      </w:r>
      <w:r w:rsidR="0091722A">
        <w:rPr>
          <w:lang w:val="pl-PL"/>
        </w:rPr>
        <w:t>:</w:t>
      </w:r>
      <w:r w:rsidRPr="00E933C8">
        <w:rPr>
          <w:lang w:val="pl-PL"/>
        </w:rPr>
        <w:t xml:space="preserve"> 0,67; 0,86). Przekłada się to na korzyść bezwzględną w zakresie 8</w:t>
      </w:r>
      <w:r w:rsidR="007531A5">
        <w:rPr>
          <w:lang w:val="pl-PL"/>
        </w:rPr>
        <w:noBreakHyphen/>
      </w:r>
      <w:r w:rsidRPr="00E933C8">
        <w:rPr>
          <w:lang w:val="pl-PL"/>
        </w:rPr>
        <w:t>letniego wskaźnika czasu wolnego od objawów choroby wynoszącego 6,4 punktów procentowych na korzyść roczn</w:t>
      </w:r>
      <w:r w:rsidR="00194EBE">
        <w:rPr>
          <w:lang w:val="pl-PL"/>
        </w:rPr>
        <w:t xml:space="preserve">ej terapii </w:t>
      </w:r>
      <w:r w:rsidR="00336829">
        <w:rPr>
          <w:lang w:val="pl-PL"/>
        </w:rPr>
        <w:t>trastuzumabem</w:t>
      </w:r>
      <w:r w:rsidR="00194EBE">
        <w:rPr>
          <w:lang w:val="pl-PL"/>
        </w:rPr>
        <w:t>.</w:t>
      </w:r>
    </w:p>
    <w:p w14:paraId="41A25506" w14:textId="77777777" w:rsidR="002C72CF" w:rsidRPr="00E933C8" w:rsidRDefault="002C72CF" w:rsidP="002C72CF">
      <w:pPr>
        <w:spacing w:after="0" w:line="240" w:lineRule="auto"/>
        <w:ind w:left="0" w:firstLine="0"/>
        <w:rPr>
          <w:lang w:val="pl-PL"/>
        </w:rPr>
      </w:pPr>
    </w:p>
    <w:p w14:paraId="0BA4A73E" w14:textId="2936526C" w:rsidR="00151DC4" w:rsidRDefault="00672FC2" w:rsidP="002C72CF">
      <w:pPr>
        <w:spacing w:after="0" w:line="240" w:lineRule="auto"/>
        <w:ind w:left="0" w:firstLine="0"/>
        <w:rPr>
          <w:lang w:val="pl-PL"/>
        </w:rPr>
      </w:pPr>
      <w:r w:rsidRPr="00E933C8">
        <w:rPr>
          <w:lang w:val="pl-PL"/>
        </w:rPr>
        <w:t xml:space="preserve">Analiza ta wykazała również, że dwuletnia terapia </w:t>
      </w:r>
      <w:r w:rsidR="00336829">
        <w:rPr>
          <w:lang w:val="pl-PL"/>
        </w:rPr>
        <w:t>trastuzumabem</w:t>
      </w:r>
      <w:r w:rsidRPr="00E933C8">
        <w:rPr>
          <w:lang w:val="pl-PL"/>
        </w:rPr>
        <w:t xml:space="preserve"> nie zapewnia dodatkowych korzyści w porównaniu z leczeniem prowadzonym przez 1 rok [HR dla DFS w populacji ITT (intent to treat) leczonej przez 2 lata w porównaniu z 1 roki</w:t>
      </w:r>
      <w:r w:rsidR="003F6FD2">
        <w:rPr>
          <w:lang w:val="pl-PL"/>
        </w:rPr>
        <w:t>em = </w:t>
      </w:r>
      <w:r w:rsidRPr="00E933C8">
        <w:rPr>
          <w:lang w:val="pl-PL"/>
        </w:rPr>
        <w:t>0,99 (95</w:t>
      </w:r>
      <w:r w:rsidR="00F92E86">
        <w:rPr>
          <w:lang w:val="pl-PL"/>
        </w:rPr>
        <w:t>%</w:t>
      </w:r>
      <w:r w:rsidRPr="00E933C8">
        <w:rPr>
          <w:lang w:val="pl-PL"/>
        </w:rPr>
        <w:t xml:space="preserve"> CI: 0,87; 1,13), wartość p</w:t>
      </w:r>
      <w:r w:rsidR="003F6FD2">
        <w:rPr>
          <w:lang w:val="pl-PL"/>
        </w:rPr>
        <w:t> </w:t>
      </w:r>
      <w:r w:rsidRPr="00E933C8">
        <w:rPr>
          <w:lang w:val="pl-PL"/>
        </w:rPr>
        <w:t>=</w:t>
      </w:r>
      <w:r w:rsidR="000C07B4">
        <w:rPr>
          <w:lang w:val="pl-PL"/>
        </w:rPr>
        <w:t> 0,90 </w:t>
      </w:r>
      <w:r w:rsidR="003F6FD2">
        <w:rPr>
          <w:lang w:val="pl-PL"/>
        </w:rPr>
        <w:t>oraz HR dla OS </w:t>
      </w:r>
      <w:r w:rsidRPr="00E933C8">
        <w:rPr>
          <w:lang w:val="pl-PL"/>
        </w:rPr>
        <w:t>=</w:t>
      </w:r>
      <w:r w:rsidR="003F6FD2">
        <w:rPr>
          <w:lang w:val="pl-PL"/>
        </w:rPr>
        <w:t> 0,98 (0,83; 1,15); wartość p = </w:t>
      </w:r>
      <w:r w:rsidRPr="00E933C8">
        <w:rPr>
          <w:lang w:val="pl-PL"/>
        </w:rPr>
        <w:t>0,78]. W grupie leczonej 2 lata obserwowano zwiększony wskaźnik bezobjawowych zaburzeń czynności serca (8,1</w:t>
      </w:r>
      <w:r w:rsidR="00F92E86">
        <w:rPr>
          <w:lang w:val="pl-PL"/>
        </w:rPr>
        <w:t>%</w:t>
      </w:r>
      <w:r w:rsidRPr="00E933C8">
        <w:rPr>
          <w:lang w:val="pl-PL"/>
        </w:rPr>
        <w:t xml:space="preserve"> względem 4,6</w:t>
      </w:r>
      <w:r w:rsidR="00F92E86">
        <w:rPr>
          <w:lang w:val="pl-PL"/>
        </w:rPr>
        <w:t>%</w:t>
      </w:r>
      <w:r w:rsidRPr="00E933C8">
        <w:rPr>
          <w:lang w:val="pl-PL"/>
        </w:rPr>
        <w:t xml:space="preserve"> w grupie leczonej rok). Przynajmniej jedno działanie niepożądane 3</w:t>
      </w:r>
      <w:r w:rsidR="0015285A">
        <w:rPr>
          <w:lang w:val="pl-PL"/>
        </w:rPr>
        <w:t>.</w:t>
      </w:r>
      <w:r w:rsidRPr="00E933C8">
        <w:rPr>
          <w:lang w:val="pl-PL"/>
        </w:rPr>
        <w:t xml:space="preserve"> lub 4</w:t>
      </w:r>
      <w:r w:rsidR="0015285A">
        <w:rPr>
          <w:lang w:val="pl-PL"/>
        </w:rPr>
        <w:t>.</w:t>
      </w:r>
      <w:r w:rsidRPr="00E933C8">
        <w:rPr>
          <w:lang w:val="pl-PL"/>
        </w:rPr>
        <w:t xml:space="preserve"> stopnia wystąpiło u większej liczby pacjentów z grupy leczonej 2 lata (20,4</w:t>
      </w:r>
      <w:r w:rsidR="00F92E86">
        <w:rPr>
          <w:lang w:val="pl-PL"/>
        </w:rPr>
        <w:t>%</w:t>
      </w:r>
      <w:r w:rsidRPr="00E933C8">
        <w:rPr>
          <w:lang w:val="pl-PL"/>
        </w:rPr>
        <w:t>) niż w grupie leczonej rok (16,3</w:t>
      </w:r>
      <w:r w:rsidR="00F92E86">
        <w:rPr>
          <w:lang w:val="pl-PL"/>
        </w:rPr>
        <w:t>%</w:t>
      </w:r>
      <w:r w:rsidRPr="00E933C8">
        <w:rPr>
          <w:lang w:val="pl-PL"/>
        </w:rPr>
        <w:t>).</w:t>
      </w:r>
    </w:p>
    <w:p w14:paraId="46B0A3C1" w14:textId="77777777" w:rsidR="002C72CF" w:rsidRPr="00E933C8" w:rsidRDefault="002C72CF" w:rsidP="002C72CF">
      <w:pPr>
        <w:spacing w:after="0" w:line="240" w:lineRule="auto"/>
        <w:ind w:left="0" w:firstLine="0"/>
        <w:rPr>
          <w:lang w:val="pl-PL"/>
        </w:rPr>
      </w:pPr>
    </w:p>
    <w:p w14:paraId="0186FFBB" w14:textId="3865D1E3" w:rsidR="00151DC4" w:rsidRDefault="00672FC2" w:rsidP="002C72CF">
      <w:pPr>
        <w:spacing w:after="0" w:line="240" w:lineRule="auto"/>
        <w:ind w:left="0" w:firstLine="0"/>
        <w:rPr>
          <w:lang w:val="pl-PL"/>
        </w:rPr>
      </w:pPr>
      <w:r w:rsidRPr="00E933C8">
        <w:rPr>
          <w:lang w:val="pl-PL"/>
        </w:rPr>
        <w:t xml:space="preserve">W badaniach NSABP B-31 i NCCTG N9831 </w:t>
      </w:r>
      <w:r w:rsidR="00336829">
        <w:rPr>
          <w:lang w:val="pl-PL"/>
        </w:rPr>
        <w:t>trastuzumab</w:t>
      </w:r>
      <w:r w:rsidRPr="00E933C8">
        <w:rPr>
          <w:lang w:val="pl-PL"/>
        </w:rPr>
        <w:t xml:space="preserve"> był podawany w skojarzeniu z pakl</w:t>
      </w:r>
      <w:r w:rsidR="001272EB">
        <w:rPr>
          <w:lang w:val="pl-PL"/>
        </w:rPr>
        <w:t>itakselem po chemioterapii AC.</w:t>
      </w:r>
    </w:p>
    <w:p w14:paraId="330D4987" w14:textId="77777777" w:rsidR="002C72CF" w:rsidRPr="00E933C8" w:rsidRDefault="002C72CF" w:rsidP="002C72CF">
      <w:pPr>
        <w:spacing w:after="0" w:line="240" w:lineRule="auto"/>
        <w:ind w:left="0" w:firstLine="0"/>
        <w:rPr>
          <w:lang w:val="pl-PL"/>
        </w:rPr>
      </w:pPr>
    </w:p>
    <w:p w14:paraId="1FCA9A69" w14:textId="77777777" w:rsidR="00151DC4" w:rsidRDefault="00672FC2" w:rsidP="0097300A">
      <w:pPr>
        <w:keepNext/>
        <w:spacing w:after="0" w:line="240" w:lineRule="auto"/>
        <w:ind w:left="0" w:firstLine="0"/>
        <w:rPr>
          <w:lang w:val="pl-PL"/>
        </w:rPr>
      </w:pPr>
      <w:r w:rsidRPr="00E933C8">
        <w:rPr>
          <w:lang w:val="pl-PL"/>
        </w:rPr>
        <w:t>Doksorubicynę i cyklofosfamid podawano w następujący sposób:</w:t>
      </w:r>
    </w:p>
    <w:p w14:paraId="3A926F5F" w14:textId="77777777" w:rsidR="002C72CF" w:rsidRPr="00E933C8" w:rsidRDefault="002C72CF" w:rsidP="0097300A">
      <w:pPr>
        <w:keepNext/>
        <w:spacing w:after="0" w:line="240" w:lineRule="auto"/>
        <w:ind w:left="0" w:firstLine="0"/>
        <w:rPr>
          <w:lang w:val="pl-PL"/>
        </w:rPr>
      </w:pPr>
    </w:p>
    <w:p w14:paraId="1EC75AB4" w14:textId="77777777" w:rsidR="00151DC4" w:rsidRDefault="003701C4" w:rsidP="00A9791A">
      <w:pPr>
        <w:numPr>
          <w:ilvl w:val="0"/>
          <w:numId w:val="7"/>
        </w:numPr>
        <w:spacing w:after="0" w:line="240" w:lineRule="auto"/>
        <w:ind w:left="567" w:hanging="567"/>
        <w:rPr>
          <w:lang w:val="pl-PL"/>
        </w:rPr>
      </w:pPr>
      <w:r>
        <w:rPr>
          <w:lang w:val="pl-PL"/>
        </w:rPr>
        <w:t>doksorubicyna dożylnie – 60 </w:t>
      </w:r>
      <w:r w:rsidR="00672FC2" w:rsidRPr="00E933C8">
        <w:rPr>
          <w:lang w:val="pl-PL"/>
        </w:rPr>
        <w:t>mg/m</w:t>
      </w:r>
      <w:r w:rsidR="00672FC2" w:rsidRPr="00E933C8">
        <w:rPr>
          <w:vertAlign w:val="superscript"/>
          <w:lang w:val="pl-PL"/>
        </w:rPr>
        <w:t>2</w:t>
      </w:r>
      <w:r w:rsidR="00672FC2" w:rsidRPr="00E933C8">
        <w:rPr>
          <w:lang w:val="pl-PL"/>
        </w:rPr>
        <w:t xml:space="preserve">, co 3 tygodnie przez 4 cykle </w:t>
      </w:r>
    </w:p>
    <w:p w14:paraId="60EF7C9C" w14:textId="77777777" w:rsidR="0097300A" w:rsidRPr="00E933C8" w:rsidRDefault="0097300A" w:rsidP="0097300A">
      <w:pPr>
        <w:spacing w:after="0" w:line="240" w:lineRule="auto"/>
        <w:ind w:left="0" w:firstLine="0"/>
        <w:rPr>
          <w:lang w:val="pl-PL"/>
        </w:rPr>
      </w:pPr>
    </w:p>
    <w:p w14:paraId="5E8C68FA" w14:textId="77777777" w:rsidR="00151DC4" w:rsidRDefault="003701C4" w:rsidP="00A9791A">
      <w:pPr>
        <w:numPr>
          <w:ilvl w:val="0"/>
          <w:numId w:val="7"/>
        </w:numPr>
        <w:spacing w:after="0" w:line="240" w:lineRule="auto"/>
        <w:ind w:left="567" w:hanging="567"/>
        <w:rPr>
          <w:lang w:val="pl-PL"/>
        </w:rPr>
      </w:pPr>
      <w:r>
        <w:rPr>
          <w:lang w:val="pl-PL"/>
        </w:rPr>
        <w:t>cyklofosfamid dożylnie – 600 </w:t>
      </w:r>
      <w:r w:rsidR="00672FC2" w:rsidRPr="00E933C8">
        <w:rPr>
          <w:lang w:val="pl-PL"/>
        </w:rPr>
        <w:t>mg/m</w:t>
      </w:r>
      <w:r w:rsidR="00672FC2" w:rsidRPr="00E933C8">
        <w:rPr>
          <w:vertAlign w:val="superscript"/>
          <w:lang w:val="pl-PL"/>
        </w:rPr>
        <w:t>2</w:t>
      </w:r>
      <w:r w:rsidR="00672FC2" w:rsidRPr="005B7A1B">
        <w:rPr>
          <w:lang w:val="pl-PL"/>
        </w:rPr>
        <w:t xml:space="preserve"> </w:t>
      </w:r>
      <w:r w:rsidR="00672FC2" w:rsidRPr="00E933C8">
        <w:rPr>
          <w:lang w:val="pl-PL"/>
        </w:rPr>
        <w:t>przez 30 min</w:t>
      </w:r>
      <w:r w:rsidR="00B508AC">
        <w:rPr>
          <w:lang w:val="pl-PL"/>
        </w:rPr>
        <w:t>ut, co 3 tygodnie przez 4 cykle</w:t>
      </w:r>
    </w:p>
    <w:p w14:paraId="4BA425C5" w14:textId="77777777" w:rsidR="00045C80" w:rsidRPr="00E933C8" w:rsidRDefault="00045C80" w:rsidP="00045C80">
      <w:pPr>
        <w:spacing w:after="0" w:line="240" w:lineRule="auto"/>
        <w:ind w:left="0" w:firstLine="0"/>
        <w:rPr>
          <w:lang w:val="pl-PL"/>
        </w:rPr>
      </w:pPr>
    </w:p>
    <w:p w14:paraId="7349E66E" w14:textId="3531B6D9" w:rsidR="00151DC4" w:rsidRDefault="00672FC2" w:rsidP="0097300A">
      <w:pPr>
        <w:keepNext/>
        <w:spacing w:after="0" w:line="240" w:lineRule="auto"/>
        <w:ind w:left="0" w:firstLine="0"/>
        <w:rPr>
          <w:lang w:val="pl-PL"/>
        </w:rPr>
      </w:pPr>
      <w:r w:rsidRPr="00E933C8">
        <w:rPr>
          <w:lang w:val="pl-PL"/>
        </w:rPr>
        <w:t xml:space="preserve">Paklitaksel w skojarzeniu z </w:t>
      </w:r>
      <w:r w:rsidR="00336829">
        <w:rPr>
          <w:lang w:val="pl-PL"/>
        </w:rPr>
        <w:t>trastuzumabem</w:t>
      </w:r>
      <w:r w:rsidRPr="00E933C8">
        <w:rPr>
          <w:lang w:val="pl-PL"/>
        </w:rPr>
        <w:t xml:space="preserve"> podawano w następujący sposób:</w:t>
      </w:r>
    </w:p>
    <w:p w14:paraId="751A116E" w14:textId="77777777" w:rsidR="00045C80" w:rsidRPr="00E933C8" w:rsidRDefault="00045C80" w:rsidP="0097300A">
      <w:pPr>
        <w:keepNext/>
        <w:spacing w:after="0" w:line="240" w:lineRule="auto"/>
        <w:ind w:left="0" w:firstLine="0"/>
        <w:rPr>
          <w:lang w:val="pl-PL"/>
        </w:rPr>
      </w:pPr>
    </w:p>
    <w:p w14:paraId="041B9264" w14:textId="77777777" w:rsidR="00151DC4" w:rsidRPr="00E933C8" w:rsidRDefault="003701C4" w:rsidP="00045C80">
      <w:pPr>
        <w:numPr>
          <w:ilvl w:val="0"/>
          <w:numId w:val="7"/>
        </w:numPr>
        <w:spacing w:after="0" w:line="240" w:lineRule="auto"/>
        <w:ind w:left="567" w:hanging="567"/>
        <w:rPr>
          <w:lang w:val="pl-PL"/>
        </w:rPr>
      </w:pPr>
      <w:r>
        <w:rPr>
          <w:lang w:val="pl-PL"/>
        </w:rPr>
        <w:t>paklitaksel dożylnie – 80 </w:t>
      </w:r>
      <w:r w:rsidR="00672FC2" w:rsidRPr="00E933C8">
        <w:rPr>
          <w:lang w:val="pl-PL"/>
        </w:rPr>
        <w:t>mg/m</w:t>
      </w:r>
      <w:r w:rsidR="00672FC2" w:rsidRPr="00E933C8">
        <w:rPr>
          <w:vertAlign w:val="superscript"/>
          <w:lang w:val="pl-PL"/>
        </w:rPr>
        <w:t>2</w:t>
      </w:r>
      <w:r w:rsidR="00672FC2" w:rsidRPr="00D856F9">
        <w:rPr>
          <w:lang w:val="pl-PL"/>
        </w:rPr>
        <w:t xml:space="preserve"> </w:t>
      </w:r>
      <w:r w:rsidR="00672FC2" w:rsidRPr="00E933C8">
        <w:rPr>
          <w:lang w:val="pl-PL"/>
        </w:rPr>
        <w:t>w postaci wlewu ciągłeg</w:t>
      </w:r>
      <w:r w:rsidR="000C07B4">
        <w:rPr>
          <w:lang w:val="pl-PL"/>
        </w:rPr>
        <w:t>o dożylnego co tydzień przez 12 </w:t>
      </w:r>
      <w:r w:rsidR="00B508AC">
        <w:rPr>
          <w:lang w:val="pl-PL"/>
        </w:rPr>
        <w:t>tygodni</w:t>
      </w:r>
    </w:p>
    <w:p w14:paraId="30CBA952" w14:textId="77777777" w:rsidR="00151DC4" w:rsidRDefault="00B508AC" w:rsidP="00045C80">
      <w:pPr>
        <w:spacing w:after="0" w:line="240" w:lineRule="auto"/>
        <w:ind w:left="0" w:firstLine="0"/>
      </w:pPr>
      <w:r>
        <w:t>lub</w:t>
      </w:r>
    </w:p>
    <w:p w14:paraId="102B81F6" w14:textId="77777777" w:rsidR="00151DC4" w:rsidRDefault="003701C4" w:rsidP="00045C80">
      <w:pPr>
        <w:numPr>
          <w:ilvl w:val="0"/>
          <w:numId w:val="7"/>
        </w:numPr>
        <w:spacing w:after="0" w:line="240" w:lineRule="auto"/>
        <w:ind w:left="567" w:hanging="567"/>
        <w:rPr>
          <w:lang w:val="pl-PL"/>
        </w:rPr>
      </w:pPr>
      <w:r>
        <w:rPr>
          <w:lang w:val="pl-PL"/>
        </w:rPr>
        <w:t>paklitaksel dożylnie </w:t>
      </w:r>
      <w:r w:rsidR="00430B38">
        <w:rPr>
          <w:lang w:val="pl-PL"/>
        </w:rPr>
        <w:t>– 175 </w:t>
      </w:r>
      <w:r w:rsidR="00672FC2" w:rsidRPr="00E933C8">
        <w:rPr>
          <w:lang w:val="pl-PL"/>
        </w:rPr>
        <w:t>mg/m</w:t>
      </w:r>
      <w:r w:rsidR="00672FC2" w:rsidRPr="00E933C8">
        <w:rPr>
          <w:vertAlign w:val="superscript"/>
          <w:lang w:val="pl-PL"/>
        </w:rPr>
        <w:t>2</w:t>
      </w:r>
      <w:r w:rsidR="00672FC2" w:rsidRPr="00D856F9">
        <w:rPr>
          <w:lang w:val="pl-PL"/>
        </w:rPr>
        <w:t xml:space="preserve"> </w:t>
      </w:r>
      <w:r w:rsidR="00672FC2" w:rsidRPr="00E933C8">
        <w:rPr>
          <w:lang w:val="pl-PL"/>
        </w:rPr>
        <w:t xml:space="preserve">w postaci wlewu ciągłego </w:t>
      </w:r>
      <w:r w:rsidR="000C07B4">
        <w:rPr>
          <w:lang w:val="pl-PL"/>
        </w:rPr>
        <w:t>dożylnego co 3 tygodnie przez 4 </w:t>
      </w:r>
      <w:r w:rsidR="00672FC2" w:rsidRPr="00E933C8">
        <w:rPr>
          <w:lang w:val="pl-PL"/>
        </w:rPr>
        <w:t>cykle (dzień 1. każdego cyklu)</w:t>
      </w:r>
    </w:p>
    <w:p w14:paraId="702585AB" w14:textId="77777777" w:rsidR="0039657C" w:rsidRPr="00E933C8" w:rsidRDefault="0039657C" w:rsidP="0039657C">
      <w:pPr>
        <w:spacing w:after="0" w:line="240" w:lineRule="auto"/>
        <w:ind w:left="0" w:firstLine="0"/>
        <w:rPr>
          <w:lang w:val="pl-PL"/>
        </w:rPr>
      </w:pPr>
    </w:p>
    <w:p w14:paraId="6A85E003" w14:textId="74BA130D" w:rsidR="00151DC4" w:rsidRDefault="00672FC2" w:rsidP="0039657C">
      <w:pPr>
        <w:spacing w:after="0" w:line="240" w:lineRule="auto"/>
        <w:ind w:left="0" w:firstLine="0"/>
        <w:rPr>
          <w:lang w:val="pl-PL"/>
        </w:rPr>
      </w:pPr>
      <w:r w:rsidRPr="00CB5162">
        <w:rPr>
          <w:lang w:val="pl-PL"/>
        </w:rPr>
        <w:t xml:space="preserve">Wyniki skuteczności z połączonej analizy badań NSABP B-31 i NCCTG </w:t>
      </w:r>
      <w:r w:rsidR="004276EA">
        <w:rPr>
          <w:lang w:val="pl-PL"/>
        </w:rPr>
        <w:t>N</w:t>
      </w:r>
      <w:r w:rsidRPr="00CB5162">
        <w:rPr>
          <w:lang w:val="pl-PL"/>
        </w:rPr>
        <w:t>9831 w chwili ostatecznej analizy DFS*, podsumowano w tabeli 7.</w:t>
      </w:r>
      <w:r w:rsidR="00336829">
        <w:rPr>
          <w:lang w:val="pl-PL"/>
        </w:rPr>
        <w:t xml:space="preserve"> </w:t>
      </w:r>
      <w:r w:rsidRPr="00CB5162">
        <w:rPr>
          <w:lang w:val="pl-PL"/>
        </w:rPr>
        <w:t>Mediana długości obserwacji wyniosła 1,8 roku u pacjentów w ramieniu AC→P oraz 2,0 lata u pacjentów w ramieniu AC→P</w:t>
      </w:r>
      <w:r w:rsidR="006001EA">
        <w:rPr>
          <w:lang w:val="pl-PL"/>
        </w:rPr>
        <w:t>H.</w:t>
      </w:r>
    </w:p>
    <w:p w14:paraId="2CEFCCB3" w14:textId="77777777" w:rsidR="0039657C" w:rsidRPr="00CB5162" w:rsidRDefault="0039657C" w:rsidP="0039657C">
      <w:pPr>
        <w:spacing w:after="0" w:line="240" w:lineRule="auto"/>
        <w:ind w:left="0" w:firstLine="0"/>
        <w:rPr>
          <w:lang w:val="pl-PL"/>
        </w:rPr>
      </w:pPr>
    </w:p>
    <w:p w14:paraId="068CC14D" w14:textId="4370EDF6" w:rsidR="00151DC4" w:rsidRPr="000C1D91" w:rsidRDefault="00B34092" w:rsidP="00F16A42">
      <w:pPr>
        <w:keepNext/>
        <w:spacing w:after="0" w:line="240" w:lineRule="auto"/>
        <w:ind w:left="0" w:firstLine="0"/>
        <w:rPr>
          <w:b/>
          <w:lang w:val="pl-PL"/>
        </w:rPr>
      </w:pPr>
      <w:r>
        <w:rPr>
          <w:b/>
          <w:lang w:val="pl-PL"/>
        </w:rPr>
        <w:t>Tabela 7</w:t>
      </w:r>
      <w:r w:rsidR="00B508AC">
        <w:rPr>
          <w:b/>
          <w:lang w:val="pl-PL"/>
        </w:rPr>
        <w:t>.</w:t>
      </w:r>
      <w:r>
        <w:rPr>
          <w:b/>
          <w:lang w:val="pl-PL"/>
        </w:rPr>
        <w:t xml:space="preserve"> </w:t>
      </w:r>
      <w:r w:rsidR="00672FC2" w:rsidRPr="000C1D91">
        <w:rPr>
          <w:b/>
          <w:lang w:val="pl-PL"/>
        </w:rPr>
        <w:t xml:space="preserve">Wyniki skuteczności z połączonej analizy badań NSABP B-31 i NCCTG </w:t>
      </w:r>
      <w:r w:rsidR="001640E5">
        <w:rPr>
          <w:b/>
          <w:lang w:val="pl-PL"/>
        </w:rPr>
        <w:t>N</w:t>
      </w:r>
      <w:r w:rsidR="00672FC2" w:rsidRPr="000C1D91">
        <w:rPr>
          <w:b/>
          <w:lang w:val="pl-PL"/>
        </w:rPr>
        <w:t>9831 w chwili ostatecznej analizy DFS*</w:t>
      </w:r>
    </w:p>
    <w:p w14:paraId="60E06B61" w14:textId="77777777" w:rsidR="0039657C" w:rsidRDefault="0039657C" w:rsidP="00F16A42">
      <w:pPr>
        <w:keepNext/>
        <w:spacing w:after="0" w:line="240" w:lineRule="auto"/>
        <w:ind w:left="0" w:firstLine="0"/>
        <w:rPr>
          <w:lang w:val="pl-PL"/>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1605"/>
        <w:gridCol w:w="1459"/>
        <w:gridCol w:w="2281"/>
      </w:tblGrid>
      <w:tr w:rsidR="00A87CEE" w:rsidRPr="00125285" w14:paraId="2D9A4A59" w14:textId="77777777" w:rsidTr="00296F51">
        <w:trPr>
          <w:trHeight w:val="300"/>
          <w:tblHeader/>
        </w:trPr>
        <w:tc>
          <w:tcPr>
            <w:tcW w:w="2113" w:type="pct"/>
            <w:shd w:val="clear" w:color="auto" w:fill="auto"/>
            <w:noWrap/>
          </w:tcPr>
          <w:p w14:paraId="1C846239" w14:textId="77777777" w:rsidR="00A87CEE" w:rsidRPr="006128F6" w:rsidRDefault="00A87CEE" w:rsidP="00F16A42">
            <w:pPr>
              <w:keepNext/>
              <w:keepLines/>
              <w:spacing w:line="240" w:lineRule="auto"/>
              <w:ind w:right="284"/>
              <w:jc w:val="center"/>
              <w:rPr>
                <w:b/>
                <w:lang w:eastAsia="en-GB"/>
              </w:rPr>
            </w:pPr>
            <w:r w:rsidRPr="000C1D91">
              <w:rPr>
                <w:b/>
              </w:rPr>
              <w:t>Parametr</w:t>
            </w:r>
          </w:p>
        </w:tc>
        <w:tc>
          <w:tcPr>
            <w:tcW w:w="867" w:type="pct"/>
            <w:shd w:val="clear" w:color="auto" w:fill="auto"/>
            <w:noWrap/>
          </w:tcPr>
          <w:p w14:paraId="1DB8F376" w14:textId="77777777" w:rsidR="00A87CEE" w:rsidRPr="000C1D91" w:rsidRDefault="00A87CEE" w:rsidP="00F16A42">
            <w:pPr>
              <w:keepNext/>
              <w:keepLines/>
              <w:spacing w:after="3" w:line="259" w:lineRule="auto"/>
              <w:ind w:left="39" w:firstLine="0"/>
              <w:jc w:val="center"/>
              <w:rPr>
                <w:b/>
              </w:rPr>
            </w:pPr>
            <w:r w:rsidRPr="000C1D91">
              <w:rPr>
                <w:b/>
              </w:rPr>
              <w:t>AC→P</w:t>
            </w:r>
          </w:p>
          <w:p w14:paraId="5B60A5AC" w14:textId="5C759053" w:rsidR="00A87CEE" w:rsidRPr="006128F6" w:rsidRDefault="00A87CEE" w:rsidP="00F16A42">
            <w:pPr>
              <w:keepNext/>
              <w:keepLines/>
              <w:spacing w:line="240" w:lineRule="auto"/>
              <w:jc w:val="center"/>
              <w:rPr>
                <w:b/>
                <w:lang w:eastAsia="en-GB"/>
              </w:rPr>
            </w:pPr>
            <w:r w:rsidRPr="000C1D91">
              <w:rPr>
                <w:b/>
              </w:rPr>
              <w:t>(n</w:t>
            </w:r>
            <w:r w:rsidR="00A02FD6">
              <w:rPr>
                <w:b/>
              </w:rPr>
              <w:t> </w:t>
            </w:r>
            <w:r w:rsidRPr="000C1D91">
              <w:rPr>
                <w:b/>
              </w:rPr>
              <w:t>=</w:t>
            </w:r>
            <w:r w:rsidR="00A02FD6">
              <w:rPr>
                <w:b/>
              </w:rPr>
              <w:t> </w:t>
            </w:r>
            <w:r w:rsidRPr="000C1D91">
              <w:rPr>
                <w:b/>
              </w:rPr>
              <w:t>1</w:t>
            </w:r>
            <w:r w:rsidR="00DF0831">
              <w:rPr>
                <w:b/>
              </w:rPr>
              <w:t> </w:t>
            </w:r>
            <w:r w:rsidRPr="000C1D91">
              <w:rPr>
                <w:b/>
              </w:rPr>
              <w:t>679)</w:t>
            </w:r>
          </w:p>
        </w:tc>
        <w:tc>
          <w:tcPr>
            <w:tcW w:w="788" w:type="pct"/>
            <w:shd w:val="clear" w:color="auto" w:fill="auto"/>
            <w:noWrap/>
          </w:tcPr>
          <w:p w14:paraId="25C08CFB" w14:textId="77777777" w:rsidR="00A87CEE" w:rsidRPr="000C1D91" w:rsidRDefault="00A87CEE" w:rsidP="00F16A42">
            <w:pPr>
              <w:keepNext/>
              <w:keepLines/>
              <w:spacing w:after="3" w:line="259" w:lineRule="auto"/>
              <w:ind w:left="44" w:firstLine="0"/>
              <w:jc w:val="center"/>
              <w:rPr>
                <w:b/>
              </w:rPr>
            </w:pPr>
            <w:r w:rsidRPr="000C1D91">
              <w:rPr>
                <w:b/>
              </w:rPr>
              <w:t>AC→PH</w:t>
            </w:r>
          </w:p>
          <w:p w14:paraId="66ED3653" w14:textId="7D6A2F45" w:rsidR="00A87CEE" w:rsidRPr="006128F6" w:rsidRDefault="00A87CEE" w:rsidP="00F16A42">
            <w:pPr>
              <w:keepNext/>
              <w:keepLines/>
              <w:spacing w:line="240" w:lineRule="auto"/>
              <w:jc w:val="center"/>
              <w:rPr>
                <w:b/>
                <w:lang w:eastAsia="en-GB"/>
              </w:rPr>
            </w:pPr>
            <w:r w:rsidRPr="000C1D91">
              <w:rPr>
                <w:b/>
              </w:rPr>
              <w:t>(n</w:t>
            </w:r>
            <w:r w:rsidR="00A02FD6">
              <w:rPr>
                <w:b/>
              </w:rPr>
              <w:t> </w:t>
            </w:r>
            <w:r w:rsidRPr="000C1D91">
              <w:rPr>
                <w:b/>
              </w:rPr>
              <w:t>=</w:t>
            </w:r>
            <w:r w:rsidR="00A02FD6">
              <w:rPr>
                <w:b/>
              </w:rPr>
              <w:t> </w:t>
            </w:r>
            <w:r w:rsidRPr="000C1D91">
              <w:rPr>
                <w:b/>
              </w:rPr>
              <w:t>1</w:t>
            </w:r>
            <w:r w:rsidR="00DF0831">
              <w:rPr>
                <w:b/>
              </w:rPr>
              <w:t> </w:t>
            </w:r>
            <w:r w:rsidRPr="000C1D91">
              <w:rPr>
                <w:b/>
              </w:rPr>
              <w:t>672)</w:t>
            </w:r>
          </w:p>
        </w:tc>
        <w:tc>
          <w:tcPr>
            <w:tcW w:w="1232" w:type="pct"/>
            <w:shd w:val="clear" w:color="auto" w:fill="auto"/>
            <w:noWrap/>
          </w:tcPr>
          <w:p w14:paraId="3549F062" w14:textId="0C64C6D1" w:rsidR="00A87CEE" w:rsidRPr="000C1D91" w:rsidRDefault="00A87CEE" w:rsidP="00F16A42">
            <w:pPr>
              <w:keepNext/>
              <w:keepLines/>
              <w:spacing w:after="2" w:line="236" w:lineRule="auto"/>
              <w:ind w:left="0" w:firstLine="0"/>
              <w:jc w:val="center"/>
              <w:rPr>
                <w:b/>
                <w:lang w:val="pl-PL"/>
              </w:rPr>
            </w:pPr>
            <w:r w:rsidRPr="000C1D91">
              <w:rPr>
                <w:b/>
                <w:lang w:val="pl-PL"/>
              </w:rPr>
              <w:t xml:space="preserve">Współczynnik ryzyka </w:t>
            </w:r>
            <w:r w:rsidR="00C53E3B" w:rsidRPr="000C1D91">
              <w:rPr>
                <w:b/>
                <w:lang w:val="pl-PL"/>
              </w:rPr>
              <w:t>względ</w:t>
            </w:r>
            <w:r w:rsidR="00C53E3B">
              <w:rPr>
                <w:b/>
                <w:lang w:val="pl-PL"/>
              </w:rPr>
              <w:t>nego</w:t>
            </w:r>
          </w:p>
          <w:p w14:paraId="7097BE75" w14:textId="77777777" w:rsidR="00A87CEE" w:rsidRPr="000C1D91" w:rsidRDefault="00A87CEE" w:rsidP="00F16A42">
            <w:pPr>
              <w:keepNext/>
              <w:keepLines/>
              <w:spacing w:after="0" w:line="259" w:lineRule="auto"/>
              <w:ind w:left="43" w:firstLine="0"/>
              <w:jc w:val="center"/>
              <w:rPr>
                <w:b/>
                <w:lang w:val="pl-PL"/>
              </w:rPr>
            </w:pPr>
            <w:r w:rsidRPr="000C1D91">
              <w:rPr>
                <w:b/>
                <w:lang w:val="pl-PL"/>
              </w:rPr>
              <w:t>AC→P</w:t>
            </w:r>
          </w:p>
          <w:p w14:paraId="08728D10" w14:textId="1F9E3F0B" w:rsidR="00A87CEE" w:rsidRPr="00A87CEE" w:rsidRDefault="00A87CEE" w:rsidP="00F16A42">
            <w:pPr>
              <w:keepNext/>
              <w:keepLines/>
              <w:spacing w:line="240" w:lineRule="auto"/>
              <w:jc w:val="center"/>
              <w:rPr>
                <w:b/>
                <w:lang w:val="pl-PL" w:eastAsia="en-GB"/>
              </w:rPr>
            </w:pPr>
            <w:r w:rsidRPr="000C1D91">
              <w:rPr>
                <w:b/>
                <w:lang w:val="pl-PL"/>
              </w:rPr>
              <w:t>(95% CI) wartość p</w:t>
            </w:r>
          </w:p>
        </w:tc>
      </w:tr>
      <w:tr w:rsidR="00A87CEE" w:rsidRPr="006128F6" w14:paraId="2AF01ED0" w14:textId="77777777" w:rsidTr="00296F51">
        <w:trPr>
          <w:trHeight w:val="300"/>
        </w:trPr>
        <w:tc>
          <w:tcPr>
            <w:tcW w:w="2113" w:type="pct"/>
            <w:shd w:val="clear" w:color="auto" w:fill="auto"/>
            <w:noWrap/>
          </w:tcPr>
          <w:p w14:paraId="13230044" w14:textId="77777777" w:rsidR="00A87CEE" w:rsidRDefault="00A87CEE" w:rsidP="00F16A42">
            <w:pPr>
              <w:keepNext/>
              <w:keepLines/>
              <w:spacing w:after="0" w:line="240" w:lineRule="auto"/>
              <w:ind w:left="0" w:firstLine="0"/>
              <w:rPr>
                <w:lang w:val="pl-PL"/>
              </w:rPr>
            </w:pPr>
            <w:r w:rsidRPr="00E933C8">
              <w:rPr>
                <w:lang w:val="pl-PL"/>
              </w:rPr>
              <w:t>Czas przeżycia bez objawów</w:t>
            </w:r>
            <w:r w:rsidR="001901BA">
              <w:rPr>
                <w:lang w:val="pl-PL"/>
              </w:rPr>
              <w:t xml:space="preserve"> c</w:t>
            </w:r>
            <w:r w:rsidRPr="00E933C8">
              <w:rPr>
                <w:lang w:val="pl-PL"/>
              </w:rPr>
              <w:t>horoby</w:t>
            </w:r>
          </w:p>
          <w:p w14:paraId="40CDF291" w14:textId="77777777" w:rsidR="00A87CEE" w:rsidRDefault="00A87CEE" w:rsidP="00F16A42">
            <w:pPr>
              <w:keepNext/>
              <w:keepLines/>
              <w:spacing w:after="0" w:line="240" w:lineRule="auto"/>
              <w:ind w:left="0" w:firstLine="0"/>
              <w:rPr>
                <w:lang w:val="pl-PL"/>
              </w:rPr>
            </w:pPr>
            <w:r w:rsidRPr="00E933C8">
              <w:rPr>
                <w:lang w:val="pl-PL"/>
              </w:rPr>
              <w:t>Liczba pacjentów ze zdarzeniem (%)</w:t>
            </w:r>
          </w:p>
          <w:p w14:paraId="37DF718E" w14:textId="77777777" w:rsidR="00A87CEE" w:rsidRPr="001545B6" w:rsidRDefault="00A87CEE" w:rsidP="00F16A42">
            <w:pPr>
              <w:keepNext/>
              <w:keepLines/>
              <w:spacing w:line="240" w:lineRule="auto"/>
              <w:rPr>
                <w:rFonts w:eastAsia="Yu Mincho"/>
                <w:lang w:val="pl-PL" w:eastAsia="en-GB"/>
              </w:rPr>
            </w:pPr>
          </w:p>
          <w:p w14:paraId="12141600" w14:textId="77777777" w:rsidR="00336829" w:rsidRDefault="00A87CEE" w:rsidP="00F16A42">
            <w:pPr>
              <w:keepNext/>
              <w:keepLines/>
              <w:spacing w:after="0" w:line="240" w:lineRule="auto"/>
              <w:ind w:left="0" w:firstLine="0"/>
              <w:rPr>
                <w:lang w:val="pl-PL"/>
              </w:rPr>
            </w:pPr>
            <w:r w:rsidRPr="00E933C8">
              <w:rPr>
                <w:lang w:val="pl-PL"/>
              </w:rPr>
              <w:t>Odległy nawrót</w:t>
            </w:r>
          </w:p>
          <w:p w14:paraId="279CC76E" w14:textId="14E548FD" w:rsidR="00A87CEE" w:rsidRDefault="00A87CEE" w:rsidP="00F16A42">
            <w:pPr>
              <w:keepNext/>
              <w:keepLines/>
              <w:spacing w:after="0" w:line="240" w:lineRule="auto"/>
              <w:ind w:left="0" w:firstLine="0"/>
              <w:rPr>
                <w:lang w:val="pl-PL"/>
              </w:rPr>
            </w:pPr>
            <w:r w:rsidRPr="00E933C8">
              <w:rPr>
                <w:lang w:val="pl-PL"/>
              </w:rPr>
              <w:t>Liczba pacjentów ze zdarzeniem</w:t>
            </w:r>
          </w:p>
          <w:p w14:paraId="449BA11A" w14:textId="77777777" w:rsidR="00A87CEE" w:rsidRPr="001545B6" w:rsidRDefault="00A87CEE" w:rsidP="00F16A42">
            <w:pPr>
              <w:keepNext/>
              <w:keepLines/>
              <w:spacing w:line="240" w:lineRule="auto"/>
              <w:rPr>
                <w:rFonts w:eastAsia="Yu Mincho"/>
                <w:lang w:val="pl-PL" w:eastAsia="en-GB"/>
              </w:rPr>
            </w:pPr>
          </w:p>
          <w:p w14:paraId="218029A1" w14:textId="77777777" w:rsidR="00A87CEE" w:rsidRPr="00E933C8" w:rsidRDefault="00A87CEE" w:rsidP="00F16A42">
            <w:pPr>
              <w:keepNext/>
              <w:keepLines/>
              <w:spacing w:after="0" w:line="240" w:lineRule="auto"/>
              <w:ind w:left="0" w:firstLine="0"/>
              <w:rPr>
                <w:lang w:val="pl-PL"/>
              </w:rPr>
            </w:pPr>
            <w:r w:rsidRPr="00E933C8">
              <w:rPr>
                <w:lang w:val="pl-PL"/>
              </w:rPr>
              <w:t>Zgon (zdarzenie w zakresie całkowitego czasu przeżycia)</w:t>
            </w:r>
          </w:p>
          <w:p w14:paraId="4CC9CE65" w14:textId="77777777" w:rsidR="00A87CEE" w:rsidRPr="001545B6" w:rsidRDefault="00A87CEE" w:rsidP="00F16A42">
            <w:pPr>
              <w:keepNext/>
              <w:keepLines/>
              <w:spacing w:line="240" w:lineRule="auto"/>
              <w:rPr>
                <w:rFonts w:eastAsia="Yu Mincho"/>
                <w:lang w:eastAsia="en-GB"/>
              </w:rPr>
            </w:pPr>
            <w:r>
              <w:t>Liczba pacjentów ze zdarzeniem</w:t>
            </w:r>
          </w:p>
        </w:tc>
        <w:tc>
          <w:tcPr>
            <w:tcW w:w="867" w:type="pct"/>
            <w:shd w:val="clear" w:color="auto" w:fill="auto"/>
            <w:noWrap/>
          </w:tcPr>
          <w:p w14:paraId="74FFC86A" w14:textId="77777777" w:rsidR="00A87CEE" w:rsidRPr="006128F6" w:rsidRDefault="00A87CEE" w:rsidP="00F16A42">
            <w:pPr>
              <w:keepNext/>
              <w:keepLines/>
              <w:spacing w:line="240" w:lineRule="auto"/>
              <w:jc w:val="center"/>
            </w:pPr>
          </w:p>
          <w:p w14:paraId="13B86E8A" w14:textId="77777777" w:rsidR="00A87CEE" w:rsidRDefault="00A87CEE" w:rsidP="00F16A42">
            <w:pPr>
              <w:keepNext/>
              <w:keepLines/>
              <w:spacing w:after="0" w:line="259" w:lineRule="auto"/>
              <w:ind w:left="40" w:firstLine="0"/>
              <w:jc w:val="center"/>
            </w:pPr>
            <w:r>
              <w:t>261 (15,5)</w:t>
            </w:r>
          </w:p>
          <w:p w14:paraId="25756A7E" w14:textId="77777777" w:rsidR="00A87CEE" w:rsidRPr="006128F6" w:rsidRDefault="00A87CEE" w:rsidP="00F16A42">
            <w:pPr>
              <w:keepNext/>
              <w:keepLines/>
              <w:spacing w:line="240" w:lineRule="auto"/>
              <w:jc w:val="center"/>
            </w:pPr>
          </w:p>
          <w:p w14:paraId="24832CC1" w14:textId="77777777" w:rsidR="00A87CEE" w:rsidRPr="006128F6" w:rsidRDefault="00A87CEE" w:rsidP="00F16A42">
            <w:pPr>
              <w:keepNext/>
              <w:keepLines/>
              <w:spacing w:line="240" w:lineRule="auto"/>
              <w:jc w:val="center"/>
            </w:pPr>
          </w:p>
          <w:p w14:paraId="5758BECE" w14:textId="77777777" w:rsidR="00A87CEE" w:rsidRDefault="00A87CEE" w:rsidP="00F16A42">
            <w:pPr>
              <w:keepNext/>
              <w:keepLines/>
              <w:spacing w:after="0" w:line="259" w:lineRule="auto"/>
              <w:ind w:left="40" w:firstLine="0"/>
              <w:jc w:val="center"/>
            </w:pPr>
            <w:r>
              <w:t>193 (11,5)</w:t>
            </w:r>
          </w:p>
          <w:p w14:paraId="029CC4C0" w14:textId="77777777" w:rsidR="00A87CEE" w:rsidRPr="006128F6" w:rsidRDefault="00A87CEE" w:rsidP="00F16A42">
            <w:pPr>
              <w:keepNext/>
              <w:keepLines/>
              <w:spacing w:line="240" w:lineRule="auto"/>
              <w:jc w:val="center"/>
            </w:pPr>
          </w:p>
          <w:p w14:paraId="53349A0B" w14:textId="77777777" w:rsidR="00A87CEE" w:rsidRPr="006128F6" w:rsidRDefault="00A87CEE" w:rsidP="00F16A42">
            <w:pPr>
              <w:keepNext/>
              <w:keepLines/>
              <w:spacing w:line="240" w:lineRule="auto"/>
              <w:jc w:val="center"/>
            </w:pPr>
          </w:p>
          <w:p w14:paraId="314BE026" w14:textId="77777777" w:rsidR="00DD008D" w:rsidRDefault="00DD008D" w:rsidP="00F16A42">
            <w:pPr>
              <w:keepNext/>
              <w:keepLines/>
              <w:spacing w:after="0" w:line="259" w:lineRule="auto"/>
              <w:ind w:left="40"/>
              <w:jc w:val="center"/>
            </w:pPr>
          </w:p>
          <w:p w14:paraId="24067CDB" w14:textId="409F1094" w:rsidR="00A87CEE" w:rsidRDefault="00A87CEE" w:rsidP="00F16A42">
            <w:pPr>
              <w:keepNext/>
              <w:keepLines/>
              <w:spacing w:after="0" w:line="259" w:lineRule="auto"/>
              <w:ind w:left="40"/>
              <w:jc w:val="center"/>
            </w:pPr>
            <w:r>
              <w:t>92 (5,5)</w:t>
            </w:r>
          </w:p>
          <w:p w14:paraId="27F09468" w14:textId="77777777" w:rsidR="00A87CEE" w:rsidRPr="006128F6" w:rsidRDefault="00A87CEE" w:rsidP="00F16A42">
            <w:pPr>
              <w:keepNext/>
              <w:keepLines/>
              <w:spacing w:line="240" w:lineRule="auto"/>
              <w:jc w:val="center"/>
              <w:rPr>
                <w:lang w:eastAsia="en-GB"/>
              </w:rPr>
            </w:pPr>
          </w:p>
        </w:tc>
        <w:tc>
          <w:tcPr>
            <w:tcW w:w="788" w:type="pct"/>
            <w:shd w:val="clear" w:color="auto" w:fill="auto"/>
            <w:noWrap/>
          </w:tcPr>
          <w:p w14:paraId="537A321F" w14:textId="77777777" w:rsidR="00A87CEE" w:rsidRPr="006128F6" w:rsidRDefault="00A87CEE" w:rsidP="00F16A42">
            <w:pPr>
              <w:keepNext/>
              <w:keepLines/>
              <w:spacing w:line="240" w:lineRule="auto"/>
              <w:jc w:val="center"/>
            </w:pPr>
          </w:p>
          <w:p w14:paraId="11E1AF06" w14:textId="77777777" w:rsidR="00A87CEE" w:rsidRDefault="00A87CEE" w:rsidP="00F16A42">
            <w:pPr>
              <w:keepNext/>
              <w:keepLines/>
              <w:spacing w:after="0" w:line="259" w:lineRule="auto"/>
              <w:ind w:left="40" w:firstLine="0"/>
              <w:jc w:val="center"/>
            </w:pPr>
            <w:r>
              <w:t>133 (8,0)</w:t>
            </w:r>
          </w:p>
          <w:p w14:paraId="1A0431E7" w14:textId="77777777" w:rsidR="00A87CEE" w:rsidRPr="006128F6" w:rsidRDefault="00A87CEE" w:rsidP="00F16A42">
            <w:pPr>
              <w:keepNext/>
              <w:keepLines/>
              <w:spacing w:line="240" w:lineRule="auto"/>
              <w:jc w:val="center"/>
            </w:pPr>
          </w:p>
          <w:p w14:paraId="2DFB31A7" w14:textId="77777777" w:rsidR="00A87CEE" w:rsidRPr="006128F6" w:rsidRDefault="00A87CEE" w:rsidP="00F16A42">
            <w:pPr>
              <w:keepNext/>
              <w:keepLines/>
              <w:spacing w:line="240" w:lineRule="auto"/>
              <w:jc w:val="center"/>
            </w:pPr>
          </w:p>
          <w:p w14:paraId="18AC9921" w14:textId="77777777" w:rsidR="00A87CEE" w:rsidRDefault="00A87CEE" w:rsidP="00F16A42">
            <w:pPr>
              <w:keepNext/>
              <w:keepLines/>
              <w:spacing w:after="0" w:line="259" w:lineRule="auto"/>
              <w:ind w:left="45" w:firstLine="0"/>
              <w:jc w:val="center"/>
            </w:pPr>
            <w:r>
              <w:t>96 (5,7)</w:t>
            </w:r>
          </w:p>
          <w:p w14:paraId="307B4914" w14:textId="77777777" w:rsidR="00A87CEE" w:rsidRPr="006128F6" w:rsidRDefault="00A87CEE" w:rsidP="00F16A42">
            <w:pPr>
              <w:keepNext/>
              <w:keepLines/>
              <w:spacing w:line="240" w:lineRule="auto"/>
              <w:jc w:val="center"/>
            </w:pPr>
          </w:p>
          <w:p w14:paraId="04AF3FB0" w14:textId="77777777" w:rsidR="00A87CEE" w:rsidRPr="006128F6" w:rsidRDefault="00A87CEE" w:rsidP="00F16A42">
            <w:pPr>
              <w:keepNext/>
              <w:keepLines/>
              <w:spacing w:line="240" w:lineRule="auto"/>
              <w:jc w:val="center"/>
            </w:pPr>
          </w:p>
          <w:p w14:paraId="0FFAA884" w14:textId="77777777" w:rsidR="00DD008D" w:rsidRDefault="00DD008D" w:rsidP="00F16A42">
            <w:pPr>
              <w:keepNext/>
              <w:keepLines/>
              <w:spacing w:line="240" w:lineRule="auto"/>
              <w:jc w:val="center"/>
            </w:pPr>
          </w:p>
          <w:p w14:paraId="522AF7FC" w14:textId="464CEBB0" w:rsidR="00A87CEE" w:rsidRPr="006128F6" w:rsidRDefault="00A87CEE" w:rsidP="00F16A42">
            <w:pPr>
              <w:keepNext/>
              <w:keepLines/>
              <w:spacing w:line="240" w:lineRule="auto"/>
              <w:jc w:val="center"/>
              <w:rPr>
                <w:lang w:eastAsia="en-GB"/>
              </w:rPr>
            </w:pPr>
            <w:r>
              <w:t>62 (3,7)</w:t>
            </w:r>
          </w:p>
        </w:tc>
        <w:tc>
          <w:tcPr>
            <w:tcW w:w="1232" w:type="pct"/>
            <w:shd w:val="clear" w:color="auto" w:fill="auto"/>
            <w:noWrap/>
          </w:tcPr>
          <w:p w14:paraId="55786F76" w14:textId="77777777" w:rsidR="00A87CEE" w:rsidRPr="001545B6" w:rsidRDefault="00A87CEE" w:rsidP="00F16A42">
            <w:pPr>
              <w:keepNext/>
              <w:keepLines/>
              <w:autoSpaceDE w:val="0"/>
              <w:autoSpaceDN w:val="0"/>
              <w:adjustRightInd w:val="0"/>
              <w:spacing w:line="240" w:lineRule="auto"/>
              <w:jc w:val="center"/>
              <w:rPr>
                <w:rFonts w:eastAsia="Yu Mincho"/>
                <w:lang w:eastAsia="en-GB"/>
              </w:rPr>
            </w:pPr>
          </w:p>
          <w:p w14:paraId="0858F7CF" w14:textId="67621F66" w:rsidR="000C07B4" w:rsidRDefault="00A87CEE" w:rsidP="00F16A42">
            <w:pPr>
              <w:keepNext/>
              <w:keepLines/>
              <w:autoSpaceDE w:val="0"/>
              <w:autoSpaceDN w:val="0"/>
              <w:adjustRightInd w:val="0"/>
              <w:spacing w:line="240" w:lineRule="auto"/>
              <w:jc w:val="center"/>
            </w:pPr>
            <w:r>
              <w:t>0,48 (0,39</w:t>
            </w:r>
            <w:r w:rsidR="0015552B">
              <w:t>;</w:t>
            </w:r>
            <w:r>
              <w:t xml:space="preserve"> 0,59)</w:t>
            </w:r>
          </w:p>
          <w:p w14:paraId="58276FED" w14:textId="006943D4" w:rsidR="00A87CEE" w:rsidRDefault="00892DEE" w:rsidP="00F16A42">
            <w:pPr>
              <w:keepNext/>
              <w:keepLines/>
              <w:autoSpaceDE w:val="0"/>
              <w:autoSpaceDN w:val="0"/>
              <w:adjustRightInd w:val="0"/>
              <w:spacing w:line="240" w:lineRule="auto"/>
              <w:jc w:val="center"/>
            </w:pPr>
            <w:r>
              <w:t>p </w:t>
            </w:r>
            <w:r w:rsidR="00A87CEE">
              <w:t>&lt;</w:t>
            </w:r>
            <w:r>
              <w:t> </w:t>
            </w:r>
            <w:r w:rsidR="00A87CEE">
              <w:t>0,0001</w:t>
            </w:r>
          </w:p>
          <w:p w14:paraId="7BFDCBFC" w14:textId="77777777" w:rsidR="00A87CEE" w:rsidRPr="001545B6" w:rsidRDefault="00A87CEE" w:rsidP="00F16A42">
            <w:pPr>
              <w:keepNext/>
              <w:keepLines/>
              <w:autoSpaceDE w:val="0"/>
              <w:autoSpaceDN w:val="0"/>
              <w:adjustRightInd w:val="0"/>
              <w:spacing w:line="240" w:lineRule="auto"/>
              <w:jc w:val="center"/>
              <w:rPr>
                <w:rFonts w:eastAsia="Yu Mincho"/>
                <w:lang w:eastAsia="en-GB"/>
              </w:rPr>
            </w:pPr>
          </w:p>
          <w:p w14:paraId="52876A2C" w14:textId="3A5B81C5" w:rsidR="000C07B4" w:rsidRDefault="00A87CEE" w:rsidP="00F16A42">
            <w:pPr>
              <w:keepNext/>
              <w:keepLines/>
              <w:autoSpaceDE w:val="0"/>
              <w:autoSpaceDN w:val="0"/>
              <w:adjustRightInd w:val="0"/>
              <w:spacing w:line="240" w:lineRule="auto"/>
              <w:jc w:val="center"/>
            </w:pPr>
            <w:r>
              <w:t>0,47 (0,37</w:t>
            </w:r>
            <w:r w:rsidR="0015552B">
              <w:t>;</w:t>
            </w:r>
            <w:r>
              <w:t xml:space="preserve"> 0,60)</w:t>
            </w:r>
          </w:p>
          <w:p w14:paraId="3000FBEB" w14:textId="1BF17267" w:rsidR="00A87CEE" w:rsidRDefault="00A87CEE" w:rsidP="00F16A42">
            <w:pPr>
              <w:keepNext/>
              <w:keepLines/>
              <w:autoSpaceDE w:val="0"/>
              <w:autoSpaceDN w:val="0"/>
              <w:adjustRightInd w:val="0"/>
              <w:spacing w:line="240" w:lineRule="auto"/>
              <w:jc w:val="center"/>
            </w:pPr>
            <w:r>
              <w:t>p</w:t>
            </w:r>
            <w:r w:rsidR="00892DEE">
              <w:t> </w:t>
            </w:r>
            <w:r>
              <w:t>&lt;</w:t>
            </w:r>
            <w:r w:rsidR="00892DEE">
              <w:t> </w:t>
            </w:r>
            <w:r>
              <w:t>0,0001</w:t>
            </w:r>
          </w:p>
          <w:p w14:paraId="30CD295C" w14:textId="77777777" w:rsidR="00A87CEE" w:rsidRPr="001545B6" w:rsidRDefault="00A87CEE" w:rsidP="00F16A42">
            <w:pPr>
              <w:keepNext/>
              <w:keepLines/>
              <w:autoSpaceDE w:val="0"/>
              <w:autoSpaceDN w:val="0"/>
              <w:adjustRightInd w:val="0"/>
              <w:spacing w:line="240" w:lineRule="auto"/>
              <w:jc w:val="center"/>
              <w:rPr>
                <w:rFonts w:eastAsia="Yu Mincho"/>
                <w:lang w:eastAsia="en-GB"/>
              </w:rPr>
            </w:pPr>
          </w:p>
          <w:p w14:paraId="4094067D" w14:textId="77777777" w:rsidR="00DD008D" w:rsidRDefault="00DD008D" w:rsidP="00F16A42">
            <w:pPr>
              <w:keepNext/>
              <w:keepLines/>
              <w:spacing w:line="240" w:lineRule="auto"/>
              <w:jc w:val="center"/>
            </w:pPr>
          </w:p>
          <w:p w14:paraId="49B870BC" w14:textId="43662486" w:rsidR="000C07B4" w:rsidRDefault="00A87CEE" w:rsidP="00F16A42">
            <w:pPr>
              <w:keepNext/>
              <w:keepLines/>
              <w:spacing w:line="240" w:lineRule="auto"/>
              <w:jc w:val="center"/>
            </w:pPr>
            <w:r>
              <w:t>0,67 (0,48</w:t>
            </w:r>
            <w:r w:rsidR="0015552B">
              <w:t>;</w:t>
            </w:r>
            <w:r>
              <w:t xml:space="preserve"> 0,92)</w:t>
            </w:r>
          </w:p>
          <w:p w14:paraId="43C9AC9F" w14:textId="65492FA8" w:rsidR="00A87CEE" w:rsidRPr="006128F6" w:rsidRDefault="00A87CEE" w:rsidP="00F16A42">
            <w:pPr>
              <w:keepNext/>
              <w:keepLines/>
              <w:spacing w:line="240" w:lineRule="auto"/>
              <w:jc w:val="center"/>
              <w:rPr>
                <w:lang w:eastAsia="en-GB"/>
              </w:rPr>
            </w:pPr>
            <w:r>
              <w:t>p</w:t>
            </w:r>
            <w:r w:rsidR="00892DEE">
              <w:t> </w:t>
            </w:r>
            <w:r>
              <w:t>=</w:t>
            </w:r>
            <w:r w:rsidR="00892DEE">
              <w:t> </w:t>
            </w:r>
            <w:r>
              <w:t>0,014</w:t>
            </w:r>
            <w:r w:rsidRPr="00723D51">
              <w:rPr>
                <w:vertAlign w:val="superscript"/>
              </w:rPr>
              <w:t>**</w:t>
            </w:r>
          </w:p>
        </w:tc>
      </w:tr>
    </w:tbl>
    <w:p w14:paraId="58DADD3D" w14:textId="77777777" w:rsidR="00151DC4" w:rsidRPr="00AB5C81" w:rsidRDefault="00672FC2" w:rsidP="00AD7945">
      <w:pPr>
        <w:spacing w:after="0" w:line="240" w:lineRule="auto"/>
        <w:ind w:left="0" w:firstLine="0"/>
      </w:pPr>
      <w:r w:rsidRPr="00AB5C81">
        <w:rPr>
          <w:sz w:val="20"/>
        </w:rPr>
        <w:t>A: doksorubicyna; C: cyklofosfamid; P: paklitaksel; H: trastuzumab</w:t>
      </w:r>
    </w:p>
    <w:p w14:paraId="5F665888" w14:textId="77777777" w:rsidR="00151DC4" w:rsidRPr="00E933C8" w:rsidRDefault="00672FC2" w:rsidP="00AD7945">
      <w:pPr>
        <w:spacing w:after="0" w:line="240" w:lineRule="auto"/>
        <w:ind w:left="0" w:firstLine="0"/>
        <w:rPr>
          <w:lang w:val="pl-PL"/>
        </w:rPr>
      </w:pPr>
      <w:r w:rsidRPr="00E933C8">
        <w:rPr>
          <w:sz w:val="20"/>
          <w:lang w:val="pl-PL"/>
        </w:rPr>
        <w:lastRenderedPageBreak/>
        <w:t>* Mediana długości obserwacji wyniosła 1,8 roku u pacjentów w ramieniu AC→P oraz 2,0 lat</w:t>
      </w:r>
      <w:r w:rsidR="00110ABF">
        <w:rPr>
          <w:sz w:val="20"/>
          <w:lang w:val="pl-PL"/>
        </w:rPr>
        <w:t>a u pacjentów w ramieniu AC→PH</w:t>
      </w:r>
    </w:p>
    <w:p w14:paraId="745F3E68" w14:textId="77777777" w:rsidR="00151DC4" w:rsidRDefault="00672FC2" w:rsidP="00AD7945">
      <w:pPr>
        <w:spacing w:after="0" w:line="240" w:lineRule="auto"/>
        <w:ind w:left="0" w:firstLine="0"/>
        <w:rPr>
          <w:sz w:val="20"/>
          <w:lang w:val="pl-PL"/>
        </w:rPr>
      </w:pPr>
      <w:r w:rsidRPr="00882301">
        <w:rPr>
          <w:sz w:val="20"/>
          <w:vertAlign w:val="superscript"/>
          <w:lang w:val="pl-PL"/>
        </w:rPr>
        <w:t>**</w:t>
      </w:r>
      <w:r w:rsidRPr="00E933C8">
        <w:rPr>
          <w:sz w:val="20"/>
          <w:lang w:val="pl-PL"/>
        </w:rPr>
        <w:t>współczynnik p dla OS nie przekroczył wstępnie określonej granicy statystycznej d</w:t>
      </w:r>
      <w:r w:rsidR="00110ABF">
        <w:rPr>
          <w:sz w:val="20"/>
          <w:lang w:val="pl-PL"/>
        </w:rPr>
        <w:t>la porównania AC→PH wobec AC→P</w:t>
      </w:r>
    </w:p>
    <w:p w14:paraId="04EA164B" w14:textId="77777777" w:rsidR="00AD7945" w:rsidRPr="00E933C8" w:rsidRDefault="00AD7945" w:rsidP="006C5500">
      <w:pPr>
        <w:spacing w:after="0" w:line="240" w:lineRule="auto"/>
        <w:ind w:left="0" w:firstLine="0"/>
        <w:rPr>
          <w:lang w:val="pl-PL"/>
        </w:rPr>
      </w:pPr>
    </w:p>
    <w:p w14:paraId="2365EE20" w14:textId="127412F3" w:rsidR="00151DC4" w:rsidRDefault="00672FC2" w:rsidP="006C5500">
      <w:pPr>
        <w:spacing w:after="0" w:line="240" w:lineRule="auto"/>
        <w:ind w:left="0" w:firstLine="0"/>
        <w:rPr>
          <w:lang w:val="pl-PL"/>
        </w:rPr>
      </w:pPr>
      <w:r w:rsidRPr="00E933C8">
        <w:rPr>
          <w:lang w:val="pl-PL"/>
        </w:rPr>
        <w:t xml:space="preserve">W przypadku głównego punktu końcowego czasu przeżycia bez choroby, dodanie </w:t>
      </w:r>
      <w:r w:rsidR="00336829">
        <w:rPr>
          <w:lang w:val="pl-PL"/>
        </w:rPr>
        <w:t>trastuzumabu</w:t>
      </w:r>
      <w:r w:rsidRPr="00E933C8">
        <w:rPr>
          <w:lang w:val="pl-PL"/>
        </w:rPr>
        <w:t xml:space="preserve"> do chemioterapii paklitakselem spowodowało 52</w:t>
      </w:r>
      <w:r w:rsidR="00F92E86">
        <w:rPr>
          <w:lang w:val="pl-PL"/>
        </w:rPr>
        <w:t>%</w:t>
      </w:r>
      <w:r w:rsidRPr="00E933C8">
        <w:rPr>
          <w:lang w:val="pl-PL"/>
        </w:rPr>
        <w:t xml:space="preserve"> spadek ryzyka nawrotu choroby. Współczynnik ryzyka przekłada się na bezwzględną korzyść w odniesieniu do odsetka 3-letniego czasu przeżycia bez choroby w wysokości 11,8 punktów procentowych (87,2</w:t>
      </w:r>
      <w:r w:rsidR="00F92E86">
        <w:rPr>
          <w:lang w:val="pl-PL"/>
        </w:rPr>
        <w:t>%</w:t>
      </w:r>
      <w:r w:rsidRPr="00E933C8">
        <w:rPr>
          <w:lang w:val="pl-PL"/>
        </w:rPr>
        <w:t xml:space="preserve"> versus 75,4</w:t>
      </w:r>
      <w:r w:rsidR="00F92E86">
        <w:rPr>
          <w:lang w:val="pl-PL"/>
        </w:rPr>
        <w:t>%</w:t>
      </w:r>
      <w:r w:rsidRPr="00E933C8">
        <w:rPr>
          <w:lang w:val="pl-PL"/>
        </w:rPr>
        <w:t>) na korzyść ramienia AC→PH (</w:t>
      </w:r>
      <w:r w:rsidR="00336829">
        <w:rPr>
          <w:lang w:val="pl-PL"/>
        </w:rPr>
        <w:t>trastuzumab</w:t>
      </w:r>
      <w:r w:rsidRPr="00E933C8">
        <w:rPr>
          <w:lang w:val="pl-PL"/>
        </w:rPr>
        <w:t>).</w:t>
      </w:r>
    </w:p>
    <w:p w14:paraId="186D01EB" w14:textId="77777777" w:rsidR="00AD7945" w:rsidRPr="00E933C8" w:rsidRDefault="00AD7945" w:rsidP="006C5500">
      <w:pPr>
        <w:spacing w:after="0" w:line="240" w:lineRule="auto"/>
        <w:ind w:left="0" w:firstLine="0"/>
        <w:rPr>
          <w:lang w:val="pl-PL"/>
        </w:rPr>
      </w:pPr>
    </w:p>
    <w:p w14:paraId="28EF4201" w14:textId="56670DE8" w:rsidR="00151DC4" w:rsidRDefault="00672FC2" w:rsidP="006C5500">
      <w:pPr>
        <w:spacing w:after="0" w:line="240" w:lineRule="auto"/>
        <w:ind w:left="0" w:firstLine="0"/>
        <w:rPr>
          <w:lang w:val="pl-PL"/>
        </w:rPr>
      </w:pPr>
      <w:r w:rsidRPr="00E933C8">
        <w:rPr>
          <w:lang w:val="pl-PL"/>
        </w:rPr>
        <w:t>W chwili aktualizacji danych o bezpieczeństwie po upływie średnio 3,5</w:t>
      </w:r>
      <w:r w:rsidR="00951EB1">
        <w:rPr>
          <w:lang w:val="pl-PL"/>
        </w:rPr>
        <w:t> </w:t>
      </w:r>
      <w:r w:rsidRPr="00E933C8">
        <w:rPr>
          <w:lang w:val="pl-PL"/>
        </w:rPr>
        <w:t>–</w:t>
      </w:r>
      <w:r w:rsidR="00951EB1">
        <w:rPr>
          <w:lang w:val="pl-PL"/>
        </w:rPr>
        <w:t> </w:t>
      </w:r>
      <w:r w:rsidRPr="00E933C8">
        <w:rPr>
          <w:lang w:val="pl-PL"/>
        </w:rPr>
        <w:t xml:space="preserve">3,8 lat obserwacji analiza DFS ponownie potwierdziła zakres korzyści wykazanych w ostatecznej analizie DFS. Pomimo przechodzenia na </w:t>
      </w:r>
      <w:r w:rsidR="00336829">
        <w:rPr>
          <w:lang w:val="pl-PL"/>
        </w:rPr>
        <w:t>trastuzumab</w:t>
      </w:r>
      <w:r w:rsidR="00336829" w:rsidRPr="00E933C8">
        <w:rPr>
          <w:lang w:val="pl-PL"/>
        </w:rPr>
        <w:t xml:space="preserve"> </w:t>
      </w:r>
      <w:r w:rsidRPr="00E933C8">
        <w:rPr>
          <w:lang w:val="pl-PL"/>
        </w:rPr>
        <w:t xml:space="preserve">w ramieniu kontrolnym (cross-over), dołączenie </w:t>
      </w:r>
      <w:r w:rsidR="00336829">
        <w:rPr>
          <w:lang w:val="pl-PL"/>
        </w:rPr>
        <w:t>trastuzumabu</w:t>
      </w:r>
      <w:r w:rsidR="00336829" w:rsidRPr="00E933C8">
        <w:rPr>
          <w:lang w:val="pl-PL"/>
        </w:rPr>
        <w:t xml:space="preserve"> </w:t>
      </w:r>
      <w:r w:rsidRPr="00E933C8">
        <w:rPr>
          <w:lang w:val="pl-PL"/>
        </w:rPr>
        <w:t>do chemioterapii z paklitakselem zapewniło 52</w:t>
      </w:r>
      <w:r w:rsidR="00F92E86">
        <w:rPr>
          <w:lang w:val="pl-PL"/>
        </w:rPr>
        <w:t>%</w:t>
      </w:r>
      <w:r w:rsidRPr="00E933C8">
        <w:rPr>
          <w:lang w:val="pl-PL"/>
        </w:rPr>
        <w:t xml:space="preserve"> spadek ryzyka nawrotu choroby. Dołączenie </w:t>
      </w:r>
      <w:r w:rsidR="00336829">
        <w:rPr>
          <w:lang w:val="pl-PL"/>
        </w:rPr>
        <w:t>trastuzumabu</w:t>
      </w:r>
      <w:r w:rsidR="00336829" w:rsidRPr="00E933C8">
        <w:rPr>
          <w:lang w:val="pl-PL"/>
        </w:rPr>
        <w:t xml:space="preserve"> </w:t>
      </w:r>
      <w:r w:rsidRPr="00E933C8">
        <w:rPr>
          <w:lang w:val="pl-PL"/>
        </w:rPr>
        <w:t>do chemioterapii z paklitakselem wiązało się również z 37</w:t>
      </w:r>
      <w:r w:rsidR="00F92E86">
        <w:rPr>
          <w:lang w:val="pl-PL"/>
        </w:rPr>
        <w:t>%</w:t>
      </w:r>
      <w:r w:rsidRPr="00E933C8">
        <w:rPr>
          <w:lang w:val="pl-PL"/>
        </w:rPr>
        <w:t xml:space="preserve"> spadkiem ryzyka zgonu.</w:t>
      </w:r>
    </w:p>
    <w:p w14:paraId="7DC3EB96" w14:textId="77777777" w:rsidR="002F32E0" w:rsidRPr="00E933C8" w:rsidRDefault="002F32E0" w:rsidP="006C5500">
      <w:pPr>
        <w:spacing w:after="0" w:line="240" w:lineRule="auto"/>
        <w:ind w:left="0" w:firstLine="0"/>
        <w:rPr>
          <w:lang w:val="pl-PL"/>
        </w:rPr>
      </w:pPr>
    </w:p>
    <w:p w14:paraId="6031E7C8" w14:textId="1CCD5D44" w:rsidR="00151DC4" w:rsidRPr="00E933C8" w:rsidRDefault="00672FC2" w:rsidP="006C5500">
      <w:pPr>
        <w:spacing w:after="0" w:line="240" w:lineRule="auto"/>
        <w:ind w:left="0" w:firstLine="0"/>
        <w:rPr>
          <w:lang w:val="pl-PL"/>
        </w:rPr>
      </w:pPr>
      <w:r w:rsidRPr="00E933C8">
        <w:rPr>
          <w:lang w:val="pl-PL"/>
        </w:rPr>
        <w:t>Zaplanowana ostateczna analiza OS dla wspólnej analizy badań NSABP B-31 i NCCTG N9831 została przeprowadzona</w:t>
      </w:r>
      <w:r w:rsidR="003D58A3">
        <w:rPr>
          <w:lang w:val="pl-PL"/>
        </w:rPr>
        <w:t>,</w:t>
      </w:r>
      <w:r w:rsidRPr="00E933C8">
        <w:rPr>
          <w:lang w:val="pl-PL"/>
        </w:rPr>
        <w:t xml:space="preserve"> gdy wystąpiło 707 zgonów (mediana czasu obserwacji 8,3 roku w grupie AC→P H). Leczenie AC→PH spowodowało statystycznie istotną poprawę w OS wobec AC→P (stratyfikowany HR</w:t>
      </w:r>
      <w:r w:rsidR="00E12F5C">
        <w:rPr>
          <w:lang w:val="pl-PL"/>
        </w:rPr>
        <w:t> </w:t>
      </w:r>
      <w:r w:rsidRPr="00E933C8">
        <w:rPr>
          <w:lang w:val="pl-PL"/>
        </w:rPr>
        <w:t>=</w:t>
      </w:r>
      <w:r w:rsidR="00E12F5C">
        <w:rPr>
          <w:lang w:val="pl-PL"/>
        </w:rPr>
        <w:t> </w:t>
      </w:r>
      <w:r w:rsidRPr="00E933C8">
        <w:rPr>
          <w:lang w:val="pl-PL"/>
        </w:rPr>
        <w:t>0,64; 95</w:t>
      </w:r>
      <w:r w:rsidR="00F92E86">
        <w:rPr>
          <w:lang w:val="pl-PL"/>
        </w:rPr>
        <w:t>%</w:t>
      </w:r>
      <w:r w:rsidRPr="00E933C8">
        <w:rPr>
          <w:lang w:val="pl-PL"/>
        </w:rPr>
        <w:t xml:space="preserve"> CI [</w:t>
      </w:r>
      <w:r w:rsidR="00E12F5C">
        <w:rPr>
          <w:lang w:val="pl-PL"/>
        </w:rPr>
        <w:t>0,55</w:t>
      </w:r>
      <w:r w:rsidR="00ED10FB">
        <w:rPr>
          <w:lang w:val="pl-PL"/>
        </w:rPr>
        <w:t>;</w:t>
      </w:r>
      <w:r w:rsidR="00E12F5C">
        <w:rPr>
          <w:lang w:val="pl-PL"/>
        </w:rPr>
        <w:t xml:space="preserve"> 0</w:t>
      </w:r>
      <w:r w:rsidR="00C93E4C">
        <w:rPr>
          <w:lang w:val="pl-PL"/>
        </w:rPr>
        <w:t>,</w:t>
      </w:r>
      <w:r w:rsidR="00E12F5C">
        <w:rPr>
          <w:lang w:val="pl-PL"/>
        </w:rPr>
        <w:t xml:space="preserve">74]; </w:t>
      </w:r>
      <w:r w:rsidR="00ED10FB">
        <w:rPr>
          <w:lang w:val="pl-PL"/>
        </w:rPr>
        <w:t xml:space="preserve">wartość </w:t>
      </w:r>
      <w:r w:rsidR="00E12F5C">
        <w:rPr>
          <w:lang w:val="pl-PL"/>
        </w:rPr>
        <w:t>p</w:t>
      </w:r>
      <w:r w:rsidR="00767B19">
        <w:rPr>
          <w:lang w:val="pl-PL"/>
        </w:rPr>
        <w:t xml:space="preserve"> </w:t>
      </w:r>
      <w:r w:rsidR="00D921A4">
        <w:rPr>
          <w:lang w:val="pl-PL"/>
        </w:rPr>
        <w:t>na podstawie testu</w:t>
      </w:r>
      <w:r w:rsidR="00E12F5C">
        <w:rPr>
          <w:lang w:val="pl-PL"/>
        </w:rPr>
        <w:t xml:space="preserve"> </w:t>
      </w:r>
      <w:r w:rsidR="00D921A4">
        <w:rPr>
          <w:lang w:val="pl-PL"/>
        </w:rPr>
        <w:t xml:space="preserve">log-rank </w:t>
      </w:r>
      <w:r w:rsidR="00E12F5C">
        <w:rPr>
          <w:lang w:val="pl-PL"/>
        </w:rPr>
        <w:t>&lt; </w:t>
      </w:r>
      <w:r w:rsidRPr="00E933C8">
        <w:rPr>
          <w:lang w:val="pl-PL"/>
        </w:rPr>
        <w:t>0,0001). W ciągu 8 lat wskaźnik przeżycia oszacowano na 86,9</w:t>
      </w:r>
      <w:r w:rsidR="00F92E86">
        <w:rPr>
          <w:lang w:val="pl-PL"/>
        </w:rPr>
        <w:t>%</w:t>
      </w:r>
      <w:r w:rsidRPr="00E933C8">
        <w:rPr>
          <w:lang w:val="pl-PL"/>
        </w:rPr>
        <w:t xml:space="preserve"> w ramieniu AC→PH i 79,4</w:t>
      </w:r>
      <w:r w:rsidR="00F92E86">
        <w:rPr>
          <w:lang w:val="pl-PL"/>
        </w:rPr>
        <w:t>%</w:t>
      </w:r>
      <w:r w:rsidRPr="00E933C8">
        <w:rPr>
          <w:lang w:val="pl-PL"/>
        </w:rPr>
        <w:t xml:space="preserve"> w ramieniu AC→P, przy korzyści bezwzględnej 7</w:t>
      </w:r>
      <w:r w:rsidR="003D58A3">
        <w:rPr>
          <w:lang w:val="pl-PL"/>
        </w:rPr>
        <w:t>,</w:t>
      </w:r>
      <w:r w:rsidRPr="00E933C8">
        <w:rPr>
          <w:lang w:val="pl-PL"/>
        </w:rPr>
        <w:t>4</w:t>
      </w:r>
      <w:r w:rsidR="00F92E86">
        <w:rPr>
          <w:lang w:val="pl-PL"/>
        </w:rPr>
        <w:t>%</w:t>
      </w:r>
      <w:r w:rsidRPr="00E933C8">
        <w:rPr>
          <w:lang w:val="pl-PL"/>
        </w:rPr>
        <w:t xml:space="preserve"> (95</w:t>
      </w:r>
      <w:r w:rsidR="00F92E86">
        <w:rPr>
          <w:lang w:val="pl-PL"/>
        </w:rPr>
        <w:t>%</w:t>
      </w:r>
      <w:r w:rsidRPr="00E933C8">
        <w:rPr>
          <w:lang w:val="pl-PL"/>
        </w:rPr>
        <w:t xml:space="preserve"> CI</w:t>
      </w:r>
      <w:r w:rsidR="00CB0731">
        <w:rPr>
          <w:lang w:val="pl-PL"/>
        </w:rPr>
        <w:t>:</w:t>
      </w:r>
      <w:r w:rsidRPr="00E933C8">
        <w:rPr>
          <w:lang w:val="pl-PL"/>
        </w:rPr>
        <w:t xml:space="preserve"> 4,9%</w:t>
      </w:r>
      <w:r w:rsidR="00ED10FB">
        <w:rPr>
          <w:lang w:val="pl-PL"/>
        </w:rPr>
        <w:t>;</w:t>
      </w:r>
      <w:r w:rsidRPr="00E933C8">
        <w:rPr>
          <w:lang w:val="pl-PL"/>
        </w:rPr>
        <w:t xml:space="preserve"> 10,0</w:t>
      </w:r>
      <w:r w:rsidR="00F92E86">
        <w:rPr>
          <w:lang w:val="pl-PL"/>
        </w:rPr>
        <w:t>%</w:t>
      </w:r>
      <w:r w:rsidRPr="00E933C8">
        <w:rPr>
          <w:lang w:val="pl-PL"/>
        </w:rPr>
        <w:t>).</w:t>
      </w:r>
    </w:p>
    <w:p w14:paraId="7595BB18" w14:textId="77777777" w:rsidR="0096653F" w:rsidRDefault="0096653F" w:rsidP="006C5500">
      <w:pPr>
        <w:spacing w:after="0" w:line="240" w:lineRule="auto"/>
        <w:ind w:left="0" w:firstLine="0"/>
        <w:rPr>
          <w:lang w:val="pl-PL"/>
        </w:rPr>
      </w:pPr>
    </w:p>
    <w:p w14:paraId="0C3786F3" w14:textId="55FF6757" w:rsidR="00151DC4" w:rsidRDefault="00672FC2" w:rsidP="00F16A42">
      <w:pPr>
        <w:keepNext/>
        <w:keepLines/>
        <w:spacing w:after="0" w:line="240" w:lineRule="auto"/>
        <w:ind w:left="0" w:firstLine="0"/>
        <w:rPr>
          <w:lang w:val="pl-PL"/>
        </w:rPr>
      </w:pPr>
      <w:r w:rsidRPr="00E933C8">
        <w:rPr>
          <w:lang w:val="pl-PL"/>
        </w:rPr>
        <w:t xml:space="preserve">Ostateczne wyniki OS dla wspólnej analizy badań NSABP B-31 i NCCTG N9831 przedstawiono w </w:t>
      </w:r>
      <w:r w:rsidR="00DE25C9">
        <w:rPr>
          <w:lang w:val="pl-PL"/>
        </w:rPr>
        <w:t>t</w:t>
      </w:r>
      <w:r w:rsidR="00DE25C9" w:rsidRPr="00E933C8">
        <w:rPr>
          <w:lang w:val="pl-PL"/>
        </w:rPr>
        <w:t xml:space="preserve">abeli </w:t>
      </w:r>
      <w:r w:rsidRPr="00E933C8">
        <w:rPr>
          <w:lang w:val="pl-PL"/>
        </w:rPr>
        <w:t>8:</w:t>
      </w:r>
    </w:p>
    <w:p w14:paraId="4940DC3D" w14:textId="77777777" w:rsidR="00175A2F" w:rsidRPr="00E933C8" w:rsidRDefault="00175A2F" w:rsidP="00F16A42">
      <w:pPr>
        <w:keepNext/>
        <w:keepLines/>
        <w:spacing w:after="0" w:line="240" w:lineRule="auto"/>
        <w:ind w:left="0" w:firstLine="0"/>
        <w:rPr>
          <w:lang w:val="pl-PL"/>
        </w:rPr>
      </w:pPr>
    </w:p>
    <w:p w14:paraId="584DE055" w14:textId="422C5B68" w:rsidR="00151DC4" w:rsidRPr="0000073C" w:rsidRDefault="00672FC2" w:rsidP="006C5500">
      <w:pPr>
        <w:keepNext/>
        <w:spacing w:after="0" w:line="240" w:lineRule="auto"/>
        <w:ind w:left="0" w:firstLine="0"/>
        <w:rPr>
          <w:b/>
          <w:lang w:val="pl-PL"/>
        </w:rPr>
      </w:pPr>
      <w:r w:rsidRPr="0000073C">
        <w:rPr>
          <w:b/>
          <w:lang w:val="pl-PL"/>
        </w:rPr>
        <w:t>Tabela 8. Ostateczna analiza prze</w:t>
      </w:r>
      <w:r w:rsidR="003D58A3">
        <w:rPr>
          <w:b/>
          <w:lang w:val="pl-PL"/>
        </w:rPr>
        <w:t>ż</w:t>
      </w:r>
      <w:r w:rsidRPr="0000073C">
        <w:rPr>
          <w:b/>
          <w:lang w:val="pl-PL"/>
        </w:rPr>
        <w:t>ycia całkowitego dla łącznej analizy</w:t>
      </w:r>
      <w:r w:rsidR="0096653F">
        <w:rPr>
          <w:b/>
          <w:lang w:val="pl-PL"/>
        </w:rPr>
        <w:t xml:space="preserve"> badań NSABP B-31 i NCCTG N9831</w:t>
      </w:r>
    </w:p>
    <w:p w14:paraId="3EA4045B" w14:textId="77777777" w:rsidR="00175A2F" w:rsidRPr="00E933C8" w:rsidRDefault="00175A2F" w:rsidP="006C5500">
      <w:pPr>
        <w:keepNext/>
        <w:spacing w:after="0" w:line="240" w:lineRule="auto"/>
        <w:ind w:left="0" w:firstLine="0"/>
        <w:rPr>
          <w:lang w:val="pl-PL"/>
        </w:rPr>
      </w:pPr>
    </w:p>
    <w:tbl>
      <w:tblPr>
        <w:tblW w:w="4994" w:type="pct"/>
        <w:tblInd w:w="108" w:type="dxa"/>
        <w:tblCellMar>
          <w:top w:w="51" w:type="dxa"/>
          <w:bottom w:w="12" w:type="dxa"/>
          <w:right w:w="115" w:type="dxa"/>
        </w:tblCellMar>
        <w:tblLook w:val="04A0" w:firstRow="1" w:lastRow="0" w:firstColumn="1" w:lastColumn="0" w:noHBand="0" w:noVBand="1"/>
      </w:tblPr>
      <w:tblGrid>
        <w:gridCol w:w="2779"/>
        <w:gridCol w:w="1416"/>
        <w:gridCol w:w="1435"/>
        <w:gridCol w:w="1791"/>
        <w:gridCol w:w="1860"/>
      </w:tblGrid>
      <w:tr w:rsidR="00AD16F2" w14:paraId="6542CDA4" w14:textId="77777777" w:rsidTr="00B041A0">
        <w:trPr>
          <w:trHeight w:val="1382"/>
          <w:tblHeader/>
        </w:trPr>
        <w:tc>
          <w:tcPr>
            <w:tcW w:w="1497" w:type="pct"/>
            <w:tcBorders>
              <w:top w:val="single" w:sz="4" w:space="0" w:color="000000"/>
              <w:left w:val="single" w:sz="4" w:space="0" w:color="000000"/>
              <w:bottom w:val="single" w:sz="4" w:space="0" w:color="000000"/>
              <w:right w:val="single" w:sz="4" w:space="0" w:color="000000"/>
            </w:tcBorders>
            <w:shd w:val="clear" w:color="auto" w:fill="auto"/>
          </w:tcPr>
          <w:p w14:paraId="3547EAFB" w14:textId="77777777" w:rsidR="00151DC4" w:rsidRPr="001545B6" w:rsidRDefault="00672FC2" w:rsidP="001545B6">
            <w:pPr>
              <w:keepNext/>
              <w:spacing w:after="0" w:line="240" w:lineRule="auto"/>
              <w:ind w:left="0" w:firstLine="0"/>
              <w:rPr>
                <w:b/>
              </w:rPr>
            </w:pPr>
            <w:r w:rsidRPr="001545B6">
              <w:rPr>
                <w:b/>
              </w:rPr>
              <w:t>Parametr</w:t>
            </w:r>
          </w:p>
        </w:tc>
        <w:tc>
          <w:tcPr>
            <w:tcW w:w="763" w:type="pct"/>
            <w:tcBorders>
              <w:top w:val="single" w:sz="4" w:space="0" w:color="000000"/>
              <w:left w:val="single" w:sz="4" w:space="0" w:color="000000"/>
              <w:bottom w:val="single" w:sz="4" w:space="0" w:color="000000"/>
              <w:right w:val="single" w:sz="4" w:space="0" w:color="000000"/>
            </w:tcBorders>
            <w:shd w:val="clear" w:color="auto" w:fill="auto"/>
          </w:tcPr>
          <w:p w14:paraId="230E6372" w14:textId="77777777" w:rsidR="00151DC4" w:rsidRPr="001545B6" w:rsidRDefault="00672FC2" w:rsidP="001545B6">
            <w:pPr>
              <w:keepNext/>
              <w:spacing w:after="0" w:line="240" w:lineRule="auto"/>
              <w:ind w:left="5" w:firstLine="0"/>
              <w:rPr>
                <w:b/>
              </w:rPr>
            </w:pPr>
            <w:r w:rsidRPr="001545B6">
              <w:rPr>
                <w:b/>
              </w:rPr>
              <w:t>AC→P</w:t>
            </w:r>
          </w:p>
          <w:p w14:paraId="7A09D218" w14:textId="2C01C29B" w:rsidR="00151DC4" w:rsidRPr="001545B6" w:rsidRDefault="00672FC2" w:rsidP="001545B6">
            <w:pPr>
              <w:keepNext/>
              <w:spacing w:after="0" w:line="240" w:lineRule="auto"/>
              <w:ind w:left="6" w:firstLine="0"/>
              <w:rPr>
                <w:b/>
              </w:rPr>
            </w:pPr>
            <w:r w:rsidRPr="001545B6">
              <w:rPr>
                <w:b/>
              </w:rPr>
              <w:t>(</w:t>
            </w:r>
            <w:r w:rsidR="00DE25C9" w:rsidRPr="001545B6">
              <w:rPr>
                <w:b/>
              </w:rPr>
              <w:t>n</w:t>
            </w:r>
            <w:r w:rsidR="00A02FD6" w:rsidRPr="001545B6">
              <w:rPr>
                <w:b/>
              </w:rPr>
              <w:t> </w:t>
            </w:r>
            <w:r w:rsidRPr="001545B6">
              <w:rPr>
                <w:b/>
              </w:rPr>
              <w:t>=</w:t>
            </w:r>
            <w:r w:rsidR="00A02FD6" w:rsidRPr="001545B6">
              <w:rPr>
                <w:b/>
              </w:rPr>
              <w:t> </w:t>
            </w:r>
            <w:r w:rsidRPr="001545B6">
              <w:rPr>
                <w:b/>
              </w:rPr>
              <w:t>2032)</w:t>
            </w:r>
          </w:p>
        </w:tc>
        <w:tc>
          <w:tcPr>
            <w:tcW w:w="773" w:type="pct"/>
            <w:tcBorders>
              <w:top w:val="single" w:sz="4" w:space="0" w:color="000000"/>
              <w:left w:val="single" w:sz="4" w:space="0" w:color="000000"/>
              <w:bottom w:val="single" w:sz="4" w:space="0" w:color="000000"/>
              <w:right w:val="single" w:sz="4" w:space="0" w:color="000000"/>
            </w:tcBorders>
            <w:shd w:val="clear" w:color="auto" w:fill="auto"/>
          </w:tcPr>
          <w:p w14:paraId="65CDE012" w14:textId="77777777" w:rsidR="00151DC4" w:rsidRPr="001545B6" w:rsidRDefault="00672FC2" w:rsidP="001545B6">
            <w:pPr>
              <w:keepNext/>
              <w:spacing w:after="0" w:line="240" w:lineRule="auto"/>
              <w:ind w:left="0" w:firstLine="0"/>
              <w:rPr>
                <w:b/>
              </w:rPr>
            </w:pPr>
            <w:r w:rsidRPr="001545B6">
              <w:rPr>
                <w:b/>
              </w:rPr>
              <w:t>AC→PH</w:t>
            </w:r>
          </w:p>
          <w:p w14:paraId="261A0E66" w14:textId="78819524" w:rsidR="00151DC4" w:rsidRPr="001545B6" w:rsidRDefault="00672FC2" w:rsidP="001545B6">
            <w:pPr>
              <w:keepNext/>
              <w:spacing w:after="0" w:line="240" w:lineRule="auto"/>
              <w:ind w:left="0" w:firstLine="0"/>
              <w:rPr>
                <w:b/>
              </w:rPr>
            </w:pPr>
            <w:r w:rsidRPr="001545B6">
              <w:rPr>
                <w:b/>
              </w:rPr>
              <w:t>(</w:t>
            </w:r>
            <w:r w:rsidR="00DE25C9" w:rsidRPr="001545B6">
              <w:rPr>
                <w:b/>
              </w:rPr>
              <w:t>n</w:t>
            </w:r>
            <w:r w:rsidR="00A02FD6" w:rsidRPr="001545B6">
              <w:rPr>
                <w:b/>
              </w:rPr>
              <w:t> </w:t>
            </w:r>
            <w:r w:rsidRPr="001545B6">
              <w:rPr>
                <w:b/>
              </w:rPr>
              <w:t>=</w:t>
            </w:r>
            <w:r w:rsidR="00A02FD6" w:rsidRPr="001545B6">
              <w:rPr>
                <w:b/>
              </w:rPr>
              <w:t> </w:t>
            </w:r>
            <w:r w:rsidRPr="001545B6">
              <w:rPr>
                <w:b/>
              </w:rPr>
              <w:t>2031)</w:t>
            </w:r>
          </w:p>
        </w:tc>
        <w:tc>
          <w:tcPr>
            <w:tcW w:w="965" w:type="pct"/>
            <w:tcBorders>
              <w:top w:val="single" w:sz="4" w:space="0" w:color="000000"/>
              <w:left w:val="single" w:sz="4" w:space="0" w:color="000000"/>
              <w:bottom w:val="single" w:sz="4" w:space="0" w:color="000000"/>
              <w:right w:val="single" w:sz="4" w:space="0" w:color="000000"/>
            </w:tcBorders>
            <w:shd w:val="clear" w:color="auto" w:fill="auto"/>
          </w:tcPr>
          <w:p w14:paraId="50A71C32" w14:textId="77777777" w:rsidR="00151DC4" w:rsidRPr="001545B6" w:rsidRDefault="00672FC2" w:rsidP="001545B6">
            <w:pPr>
              <w:keepNext/>
              <w:spacing w:after="0" w:line="240" w:lineRule="auto"/>
              <w:ind w:left="0" w:firstLine="0"/>
              <w:rPr>
                <w:b/>
                <w:lang w:val="pl-PL"/>
              </w:rPr>
            </w:pPr>
            <w:r w:rsidRPr="001545B6">
              <w:rPr>
                <w:b/>
                <w:lang w:val="pl-PL"/>
              </w:rPr>
              <w:t>Współczynnik znamienności</w:t>
            </w:r>
          </w:p>
          <w:p w14:paraId="35F18C65" w14:textId="77777777" w:rsidR="00151DC4" w:rsidRPr="001545B6" w:rsidRDefault="00672FC2" w:rsidP="001545B6">
            <w:pPr>
              <w:keepNext/>
              <w:spacing w:after="0" w:line="240" w:lineRule="auto"/>
              <w:ind w:left="0" w:firstLine="0"/>
              <w:rPr>
                <w:b/>
                <w:lang w:val="pl-PL"/>
              </w:rPr>
            </w:pPr>
            <w:r w:rsidRPr="001545B6">
              <w:rPr>
                <w:b/>
                <w:lang w:val="pl-PL"/>
              </w:rPr>
              <w:t>statystycznej p wobec AC→P</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14:paraId="0EA3DD8E" w14:textId="77777777" w:rsidR="00151DC4" w:rsidRPr="001545B6" w:rsidRDefault="00672FC2" w:rsidP="001545B6">
            <w:pPr>
              <w:keepNext/>
              <w:spacing w:after="0" w:line="240" w:lineRule="auto"/>
              <w:ind w:left="3" w:firstLine="0"/>
              <w:rPr>
                <w:b/>
                <w:lang w:val="pl-PL"/>
              </w:rPr>
            </w:pPr>
            <w:r w:rsidRPr="001545B6">
              <w:rPr>
                <w:b/>
                <w:lang w:val="pl-PL"/>
              </w:rPr>
              <w:t>Współczynnik</w:t>
            </w:r>
          </w:p>
          <w:p w14:paraId="3F77426A" w14:textId="1E438097" w:rsidR="00151DC4" w:rsidRPr="001545B6" w:rsidRDefault="003D58A3" w:rsidP="001545B6">
            <w:pPr>
              <w:keepNext/>
              <w:spacing w:after="0" w:line="240" w:lineRule="auto"/>
              <w:ind w:left="3" w:firstLine="0"/>
              <w:rPr>
                <w:b/>
                <w:lang w:val="pl-PL"/>
              </w:rPr>
            </w:pPr>
            <w:r w:rsidRPr="001545B6">
              <w:rPr>
                <w:b/>
                <w:lang w:val="pl-PL"/>
              </w:rPr>
              <w:t>r</w:t>
            </w:r>
            <w:r w:rsidR="00672FC2" w:rsidRPr="001545B6">
              <w:rPr>
                <w:b/>
                <w:lang w:val="pl-PL"/>
              </w:rPr>
              <w:t>yzyka</w:t>
            </w:r>
          </w:p>
          <w:p w14:paraId="5D3BAE54" w14:textId="77777777" w:rsidR="00151DC4" w:rsidRPr="001545B6" w:rsidRDefault="00672FC2" w:rsidP="001545B6">
            <w:pPr>
              <w:keepNext/>
              <w:spacing w:after="0" w:line="240" w:lineRule="auto"/>
              <w:ind w:left="0" w:firstLine="0"/>
              <w:rPr>
                <w:b/>
                <w:lang w:val="pl-PL"/>
              </w:rPr>
            </w:pPr>
            <w:r w:rsidRPr="001545B6">
              <w:rPr>
                <w:b/>
                <w:lang w:val="pl-PL"/>
              </w:rPr>
              <w:t>(HR) wobec</w:t>
            </w:r>
          </w:p>
          <w:p w14:paraId="559BB3D7" w14:textId="77777777" w:rsidR="00151DC4" w:rsidRPr="001545B6" w:rsidRDefault="00672FC2" w:rsidP="001545B6">
            <w:pPr>
              <w:keepNext/>
              <w:spacing w:after="0" w:line="240" w:lineRule="auto"/>
              <w:ind w:left="58" w:firstLine="0"/>
              <w:rPr>
                <w:b/>
                <w:lang w:val="pl-PL"/>
              </w:rPr>
            </w:pPr>
            <w:r w:rsidRPr="001545B6">
              <w:rPr>
                <w:b/>
                <w:lang w:val="pl-PL"/>
              </w:rPr>
              <w:t>AC→P</w:t>
            </w:r>
          </w:p>
          <w:p w14:paraId="514F2B73" w14:textId="1EA8D3BC" w:rsidR="00151DC4" w:rsidRPr="001545B6" w:rsidRDefault="00672FC2" w:rsidP="001545B6">
            <w:pPr>
              <w:keepNext/>
              <w:spacing w:after="0" w:line="240" w:lineRule="auto"/>
              <w:ind w:left="2" w:firstLine="0"/>
              <w:rPr>
                <w:b/>
              </w:rPr>
            </w:pPr>
            <w:r w:rsidRPr="001545B6">
              <w:rPr>
                <w:b/>
              </w:rPr>
              <w:t>(95% CI)</w:t>
            </w:r>
          </w:p>
        </w:tc>
      </w:tr>
      <w:tr w:rsidR="00AD16F2" w14:paraId="4B5408D7" w14:textId="77777777" w:rsidTr="00B041A0">
        <w:trPr>
          <w:trHeight w:val="794"/>
        </w:trPr>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7F7E0" w14:textId="77777777" w:rsidR="00151DC4" w:rsidRPr="001545B6" w:rsidRDefault="00672FC2" w:rsidP="001545B6">
            <w:pPr>
              <w:spacing w:after="0" w:line="240" w:lineRule="auto"/>
              <w:ind w:left="0" w:firstLine="0"/>
              <w:rPr>
                <w:lang w:val="pl-PL"/>
              </w:rPr>
            </w:pPr>
            <w:r w:rsidRPr="001545B6">
              <w:rPr>
                <w:lang w:val="pl-PL"/>
              </w:rPr>
              <w:t>Zgony (zdarzenia dla OS): Liczba pacjentów ze zdarzeniem (%)</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D2A69" w14:textId="4DCF9396" w:rsidR="00151DC4" w:rsidRDefault="00672FC2" w:rsidP="001545B6">
            <w:pPr>
              <w:spacing w:after="0" w:line="240" w:lineRule="auto"/>
              <w:ind w:left="0" w:firstLine="0"/>
              <w:jc w:val="center"/>
            </w:pPr>
            <w:r>
              <w:t>418 (20,6%)</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0D66A" w14:textId="2F5DB57D" w:rsidR="00151DC4" w:rsidRDefault="00672FC2" w:rsidP="001545B6">
            <w:pPr>
              <w:spacing w:after="0" w:line="240" w:lineRule="auto"/>
              <w:ind w:left="0" w:firstLine="0"/>
              <w:jc w:val="center"/>
            </w:pPr>
            <w:r>
              <w:t>289 (14,2%)</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E52EE" w14:textId="390847A4" w:rsidR="00151DC4" w:rsidRDefault="00672FC2" w:rsidP="001545B6">
            <w:pPr>
              <w:spacing w:after="0" w:line="240" w:lineRule="auto"/>
              <w:ind w:left="0" w:firstLine="0"/>
              <w:jc w:val="center"/>
            </w:pPr>
            <w:r>
              <w:t>&lt;</w:t>
            </w:r>
            <w:r w:rsidR="00985F06">
              <w:t> </w:t>
            </w:r>
            <w:r>
              <w:t>0,0001</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E393C" w14:textId="77777777" w:rsidR="00F16A42" w:rsidRDefault="00F16A42" w:rsidP="001545B6">
            <w:pPr>
              <w:spacing w:after="0" w:line="240" w:lineRule="auto"/>
              <w:ind w:left="0" w:firstLine="0"/>
              <w:jc w:val="center"/>
            </w:pPr>
          </w:p>
          <w:p w14:paraId="6F907E07" w14:textId="5BC03E2D" w:rsidR="00151DC4" w:rsidRDefault="00672FC2" w:rsidP="001545B6">
            <w:pPr>
              <w:spacing w:after="0" w:line="240" w:lineRule="auto"/>
              <w:ind w:left="0" w:firstLine="0"/>
              <w:jc w:val="center"/>
            </w:pPr>
            <w:r>
              <w:t>0,64</w:t>
            </w:r>
          </w:p>
          <w:p w14:paraId="153FCACE" w14:textId="77777777" w:rsidR="00151DC4" w:rsidRDefault="00672FC2" w:rsidP="001545B6">
            <w:pPr>
              <w:spacing w:after="0" w:line="240" w:lineRule="auto"/>
              <w:ind w:left="0" w:firstLine="0"/>
              <w:jc w:val="center"/>
            </w:pPr>
            <w:r>
              <w:t>(0,55; 0,74)</w:t>
            </w:r>
          </w:p>
        </w:tc>
      </w:tr>
    </w:tbl>
    <w:p w14:paraId="71E40F4C" w14:textId="77777777" w:rsidR="00151DC4" w:rsidRPr="00AB5C81" w:rsidRDefault="00672FC2" w:rsidP="008677C4">
      <w:pPr>
        <w:spacing w:after="0" w:line="240" w:lineRule="auto"/>
        <w:ind w:left="0" w:firstLine="0"/>
        <w:rPr>
          <w:sz w:val="20"/>
        </w:rPr>
      </w:pPr>
      <w:r w:rsidRPr="00AB5C81">
        <w:rPr>
          <w:sz w:val="20"/>
        </w:rPr>
        <w:t>A: doksorubicyna; C: cyklofosfamid; P: paklitaksel; H: trastuzumab</w:t>
      </w:r>
    </w:p>
    <w:p w14:paraId="552BC5BA" w14:textId="77777777" w:rsidR="008677C4" w:rsidRPr="00AB5C81" w:rsidRDefault="008677C4" w:rsidP="003E3726">
      <w:pPr>
        <w:spacing w:after="0" w:line="240" w:lineRule="auto"/>
        <w:ind w:left="0" w:firstLine="0"/>
      </w:pPr>
    </w:p>
    <w:p w14:paraId="0B4D58CD" w14:textId="4E19FE3C" w:rsidR="00151DC4" w:rsidRDefault="00672FC2" w:rsidP="003E3726">
      <w:pPr>
        <w:spacing w:after="0" w:line="240" w:lineRule="auto"/>
        <w:ind w:left="0" w:firstLine="0"/>
        <w:rPr>
          <w:lang w:val="pl-PL"/>
        </w:rPr>
      </w:pPr>
      <w:r w:rsidRPr="00E933C8">
        <w:rPr>
          <w:lang w:val="pl-PL"/>
        </w:rPr>
        <w:t>Przeprowadzono również analizę czasu wolnego od nawrotu (DFS) w ramach ostatecznej analizy pr</w:t>
      </w:r>
      <w:r w:rsidR="00A5026D">
        <w:rPr>
          <w:lang w:val="pl-PL"/>
        </w:rPr>
        <w:t>z</w:t>
      </w:r>
      <w:r w:rsidRPr="00E933C8">
        <w:rPr>
          <w:lang w:val="pl-PL"/>
        </w:rPr>
        <w:t>eżycia całkowitego dla łącznej analizy badań NSABP B-31 i NCCTG N9831. Zaktualizowane wyniki analizy DFS (stratyfikowany HR</w:t>
      </w:r>
      <w:r w:rsidR="006823C5">
        <w:rPr>
          <w:lang w:val="pl-PL"/>
        </w:rPr>
        <w:t> </w:t>
      </w:r>
      <w:r w:rsidRPr="00E933C8">
        <w:rPr>
          <w:lang w:val="pl-PL"/>
        </w:rPr>
        <w:t>=</w:t>
      </w:r>
      <w:r w:rsidR="006823C5">
        <w:rPr>
          <w:lang w:val="pl-PL"/>
        </w:rPr>
        <w:t> </w:t>
      </w:r>
      <w:r w:rsidRPr="00E933C8">
        <w:rPr>
          <w:lang w:val="pl-PL"/>
        </w:rPr>
        <w:t>0,61</w:t>
      </w:r>
      <w:r w:rsidR="00ED10FB">
        <w:rPr>
          <w:lang w:val="pl-PL"/>
        </w:rPr>
        <w:t>;</w:t>
      </w:r>
      <w:r w:rsidRPr="00E933C8">
        <w:rPr>
          <w:lang w:val="pl-PL"/>
        </w:rPr>
        <w:t xml:space="preserve"> 95</w:t>
      </w:r>
      <w:r w:rsidR="00F92E86">
        <w:rPr>
          <w:lang w:val="pl-PL"/>
        </w:rPr>
        <w:t>%</w:t>
      </w:r>
      <w:r w:rsidRPr="00E933C8">
        <w:rPr>
          <w:lang w:val="pl-PL"/>
        </w:rPr>
        <w:t xml:space="preserve"> CI [0,54</w:t>
      </w:r>
      <w:r w:rsidR="00ED10FB">
        <w:rPr>
          <w:lang w:val="pl-PL"/>
        </w:rPr>
        <w:t>;</w:t>
      </w:r>
      <w:r w:rsidRPr="00E933C8">
        <w:rPr>
          <w:lang w:val="pl-PL"/>
        </w:rPr>
        <w:t xml:space="preserve"> 0,69]) wykazały podobną korzyść w zakresie DFS wobec DFS w ostatecznej pierwotnej analizie, pomimo, że 24,8</w:t>
      </w:r>
      <w:r w:rsidR="00F92E86">
        <w:rPr>
          <w:lang w:val="pl-PL"/>
        </w:rPr>
        <w:t>%</w:t>
      </w:r>
      <w:r w:rsidRPr="00E933C8">
        <w:rPr>
          <w:lang w:val="pl-PL"/>
        </w:rPr>
        <w:t xml:space="preserve"> pacjentek w ramieniu AC→P przeszło (cross-over) na leczenie </w:t>
      </w:r>
      <w:r w:rsidR="00DE25C9">
        <w:rPr>
          <w:lang w:val="pl-PL"/>
        </w:rPr>
        <w:t>trastuzumabem</w:t>
      </w:r>
      <w:r w:rsidRPr="00E933C8">
        <w:rPr>
          <w:lang w:val="pl-PL"/>
        </w:rPr>
        <w:t>.</w:t>
      </w:r>
      <w:r w:rsidR="000675C1">
        <w:rPr>
          <w:lang w:val="pl-PL"/>
        </w:rPr>
        <w:t xml:space="preserve"> </w:t>
      </w:r>
      <w:r w:rsidRPr="00E933C8">
        <w:rPr>
          <w:lang w:val="pl-PL"/>
        </w:rPr>
        <w:t>W 8-letniej obserwacji wskaźnik przeżycia wolnego od choroby oszacowano na 77,2</w:t>
      </w:r>
      <w:r w:rsidR="00F92E86">
        <w:rPr>
          <w:lang w:val="pl-PL"/>
        </w:rPr>
        <w:t>%</w:t>
      </w:r>
      <w:r w:rsidRPr="00E933C8">
        <w:rPr>
          <w:lang w:val="pl-PL"/>
        </w:rPr>
        <w:t xml:space="preserve"> (95</w:t>
      </w:r>
      <w:r w:rsidR="00F92E86">
        <w:rPr>
          <w:lang w:val="pl-PL"/>
        </w:rPr>
        <w:t>%</w:t>
      </w:r>
      <w:r w:rsidR="00121346">
        <w:rPr>
          <w:lang w:val="pl-PL"/>
        </w:rPr>
        <w:t xml:space="preserve"> </w:t>
      </w:r>
      <w:r w:rsidRPr="00E933C8">
        <w:rPr>
          <w:lang w:val="pl-PL"/>
        </w:rPr>
        <w:t>CI: 75,4</w:t>
      </w:r>
      <w:r w:rsidR="00ED10FB">
        <w:rPr>
          <w:lang w:val="pl-PL"/>
        </w:rPr>
        <w:t>;</w:t>
      </w:r>
      <w:r w:rsidRPr="00E933C8">
        <w:rPr>
          <w:lang w:val="pl-PL"/>
        </w:rPr>
        <w:t xml:space="preserve"> 79,1) w ramieniu AC→PH</w:t>
      </w:r>
      <w:r w:rsidR="000675C1">
        <w:rPr>
          <w:lang w:val="pl-PL"/>
        </w:rPr>
        <w:t>;</w:t>
      </w:r>
      <w:r w:rsidRPr="00E933C8">
        <w:rPr>
          <w:lang w:val="pl-PL"/>
        </w:rPr>
        <w:t xml:space="preserve"> bezwzględna korzyść w porównaniu z ramieniem AC→P</w:t>
      </w:r>
      <w:r w:rsidR="000675C1">
        <w:rPr>
          <w:lang w:val="pl-PL"/>
        </w:rPr>
        <w:t xml:space="preserve"> wyniosła 11,8%</w:t>
      </w:r>
      <w:r w:rsidRPr="00E933C8">
        <w:rPr>
          <w:lang w:val="pl-PL"/>
        </w:rPr>
        <w:t>.</w:t>
      </w:r>
    </w:p>
    <w:p w14:paraId="315456FD" w14:textId="77777777" w:rsidR="008677C4" w:rsidRPr="00E933C8" w:rsidRDefault="008677C4" w:rsidP="003E3726">
      <w:pPr>
        <w:spacing w:after="0" w:line="240" w:lineRule="auto"/>
        <w:ind w:left="0" w:firstLine="0"/>
        <w:rPr>
          <w:lang w:val="pl-PL"/>
        </w:rPr>
      </w:pPr>
    </w:p>
    <w:p w14:paraId="0B99E953" w14:textId="06F09EFD" w:rsidR="00151DC4" w:rsidRDefault="00672FC2" w:rsidP="003E3726">
      <w:pPr>
        <w:spacing w:after="0" w:line="240" w:lineRule="auto"/>
        <w:ind w:left="0" w:firstLine="0"/>
        <w:rPr>
          <w:lang w:val="pl-PL"/>
        </w:rPr>
      </w:pPr>
      <w:r w:rsidRPr="00E933C8">
        <w:rPr>
          <w:lang w:val="pl-PL"/>
        </w:rPr>
        <w:t xml:space="preserve">W badaniu BCIRG 006 </w:t>
      </w:r>
      <w:r w:rsidR="00DE25C9">
        <w:rPr>
          <w:lang w:val="pl-PL"/>
        </w:rPr>
        <w:t>trastuzumab</w:t>
      </w:r>
      <w:r w:rsidRPr="00E933C8">
        <w:rPr>
          <w:lang w:val="pl-PL"/>
        </w:rPr>
        <w:t xml:space="preserve"> był podawany w skojarzeniu z docetakselem, po chemioterapii AC (AC→DH) lub w skojarzeniu z doceta</w:t>
      </w:r>
      <w:r w:rsidR="00EC3BDD">
        <w:rPr>
          <w:lang w:val="pl-PL"/>
        </w:rPr>
        <w:t>kselem i karboplatyną (DCarbH).</w:t>
      </w:r>
    </w:p>
    <w:p w14:paraId="2A98DE95" w14:textId="77777777" w:rsidR="008677C4" w:rsidRPr="00E933C8" w:rsidRDefault="008677C4" w:rsidP="003E3726">
      <w:pPr>
        <w:spacing w:after="0" w:line="240" w:lineRule="auto"/>
        <w:ind w:left="0" w:firstLine="0"/>
        <w:rPr>
          <w:lang w:val="pl-PL"/>
        </w:rPr>
      </w:pPr>
    </w:p>
    <w:p w14:paraId="459FD445" w14:textId="77777777" w:rsidR="00151DC4" w:rsidRDefault="00672FC2" w:rsidP="00E50FF9">
      <w:pPr>
        <w:keepNext/>
        <w:spacing w:after="0" w:line="240" w:lineRule="auto"/>
        <w:ind w:left="0" w:firstLine="0"/>
        <w:rPr>
          <w:lang w:val="pl-PL"/>
        </w:rPr>
      </w:pPr>
      <w:r w:rsidRPr="00E933C8">
        <w:rPr>
          <w:lang w:val="pl-PL"/>
        </w:rPr>
        <w:t>Docetaksel był podawany w następujący sposób:</w:t>
      </w:r>
    </w:p>
    <w:p w14:paraId="1F9F2240" w14:textId="77777777" w:rsidR="008677C4" w:rsidRPr="00E933C8" w:rsidRDefault="008677C4" w:rsidP="00E50FF9">
      <w:pPr>
        <w:keepNext/>
        <w:spacing w:after="0" w:line="240" w:lineRule="auto"/>
        <w:ind w:left="0" w:firstLine="0"/>
        <w:rPr>
          <w:lang w:val="pl-PL"/>
        </w:rPr>
      </w:pPr>
    </w:p>
    <w:p w14:paraId="36F1BA28" w14:textId="77777777" w:rsidR="00151DC4" w:rsidRPr="00E933C8" w:rsidRDefault="0030786A" w:rsidP="00EA2F46">
      <w:pPr>
        <w:numPr>
          <w:ilvl w:val="0"/>
          <w:numId w:val="8"/>
        </w:numPr>
        <w:spacing w:after="0" w:line="240" w:lineRule="auto"/>
        <w:ind w:left="567" w:hanging="567"/>
        <w:rPr>
          <w:lang w:val="pl-PL"/>
        </w:rPr>
      </w:pPr>
      <w:r>
        <w:rPr>
          <w:lang w:val="pl-PL"/>
        </w:rPr>
        <w:t>docetaksel dożylnie </w:t>
      </w:r>
      <w:r w:rsidR="00B9603F">
        <w:rPr>
          <w:lang w:val="pl-PL"/>
        </w:rPr>
        <w:t>–</w:t>
      </w:r>
      <w:r>
        <w:rPr>
          <w:lang w:val="pl-PL"/>
        </w:rPr>
        <w:t> </w:t>
      </w:r>
      <w:r w:rsidR="00672FC2" w:rsidRPr="00E933C8">
        <w:rPr>
          <w:lang w:val="pl-PL"/>
        </w:rPr>
        <w:t>100</w:t>
      </w:r>
      <w:r w:rsidR="00B9603F">
        <w:rPr>
          <w:lang w:val="pl-PL"/>
        </w:rPr>
        <w:t> </w:t>
      </w:r>
      <w:r w:rsidR="00672FC2" w:rsidRPr="00E933C8">
        <w:rPr>
          <w:lang w:val="pl-PL"/>
        </w:rPr>
        <w:t>mg/m</w:t>
      </w:r>
      <w:r w:rsidR="00672FC2" w:rsidRPr="00E933C8">
        <w:rPr>
          <w:vertAlign w:val="superscript"/>
          <w:lang w:val="pl-PL"/>
        </w:rPr>
        <w:t>2</w:t>
      </w:r>
      <w:r w:rsidR="00672FC2" w:rsidRPr="00D856F9">
        <w:rPr>
          <w:lang w:val="pl-PL"/>
        </w:rPr>
        <w:t xml:space="preserve"> </w:t>
      </w:r>
      <w:r w:rsidR="00672FC2" w:rsidRPr="00E933C8">
        <w:rPr>
          <w:lang w:val="pl-PL"/>
        </w:rPr>
        <w:t>w postaci wlewu dożylnego trwającego 1 godzinę, podawanego co 3 tygodnie przez 4 cykle (dzień 2. pierwszego cyklu docetakselu, a następnie dz</w:t>
      </w:r>
      <w:r w:rsidR="00E50FF9">
        <w:rPr>
          <w:lang w:val="pl-PL"/>
        </w:rPr>
        <w:t>ień 1. każdego kolejnego cyklu)</w:t>
      </w:r>
    </w:p>
    <w:p w14:paraId="727F6041" w14:textId="77777777" w:rsidR="00151DC4" w:rsidRDefault="00E50FF9" w:rsidP="00E50FF9">
      <w:pPr>
        <w:spacing w:after="0" w:line="240" w:lineRule="auto"/>
        <w:ind w:left="0" w:firstLine="0"/>
      </w:pPr>
      <w:r>
        <w:lastRenderedPageBreak/>
        <w:t>lub</w:t>
      </w:r>
    </w:p>
    <w:p w14:paraId="1B9C81A5" w14:textId="77777777" w:rsidR="00151DC4" w:rsidRPr="00E933C8" w:rsidRDefault="00B9603F" w:rsidP="00EA2F46">
      <w:pPr>
        <w:numPr>
          <w:ilvl w:val="0"/>
          <w:numId w:val="8"/>
        </w:numPr>
        <w:spacing w:after="0" w:line="240" w:lineRule="auto"/>
        <w:ind w:left="567" w:hanging="567"/>
        <w:rPr>
          <w:lang w:val="pl-PL"/>
        </w:rPr>
      </w:pPr>
      <w:r>
        <w:rPr>
          <w:lang w:val="pl-PL"/>
        </w:rPr>
        <w:t>docetaksel dożylnie – 75 </w:t>
      </w:r>
      <w:r w:rsidR="00672FC2" w:rsidRPr="00E933C8">
        <w:rPr>
          <w:lang w:val="pl-PL"/>
        </w:rPr>
        <w:t>mg/m</w:t>
      </w:r>
      <w:r w:rsidR="00672FC2" w:rsidRPr="00E933C8">
        <w:rPr>
          <w:vertAlign w:val="superscript"/>
          <w:lang w:val="pl-PL"/>
        </w:rPr>
        <w:t>2</w:t>
      </w:r>
      <w:r w:rsidR="00672FC2" w:rsidRPr="00D856F9">
        <w:rPr>
          <w:lang w:val="pl-PL"/>
        </w:rPr>
        <w:t xml:space="preserve"> </w:t>
      </w:r>
      <w:r w:rsidR="00672FC2" w:rsidRPr="00E933C8">
        <w:rPr>
          <w:lang w:val="pl-PL"/>
        </w:rPr>
        <w:t>w postaci wlewu dożylnego trwającego 1 godzinę, podawanego co 3 tygodnie przez 6 cykli (dzień 2. cyklu 1., a na</w:t>
      </w:r>
      <w:r w:rsidR="00E50FF9">
        <w:rPr>
          <w:lang w:val="pl-PL"/>
        </w:rPr>
        <w:t>stępnie dzień 1. każdego cyklu)</w:t>
      </w:r>
    </w:p>
    <w:p w14:paraId="5E265D4C" w14:textId="77777777" w:rsidR="00151DC4" w:rsidRDefault="00672FC2" w:rsidP="00E50FF9">
      <w:pPr>
        <w:keepNext/>
        <w:spacing w:after="0" w:line="240" w:lineRule="auto"/>
        <w:ind w:left="0" w:firstLine="0"/>
      </w:pPr>
      <w:r>
        <w:t>następnie podawano:</w:t>
      </w:r>
    </w:p>
    <w:p w14:paraId="00D61BF5" w14:textId="77777777" w:rsidR="00151DC4" w:rsidRPr="00B9603F" w:rsidRDefault="00672FC2" w:rsidP="00E50FF9">
      <w:pPr>
        <w:keepNext/>
        <w:numPr>
          <w:ilvl w:val="0"/>
          <w:numId w:val="8"/>
        </w:numPr>
        <w:spacing w:after="0" w:line="240" w:lineRule="auto"/>
        <w:ind w:left="567" w:hanging="567"/>
        <w:rPr>
          <w:lang w:val="pl-PL"/>
        </w:rPr>
      </w:pPr>
      <w:r w:rsidRPr="00B9603F">
        <w:rPr>
          <w:lang w:val="pl-PL"/>
        </w:rPr>
        <w:t>k</w:t>
      </w:r>
      <w:r w:rsidR="00EC3BDD">
        <w:rPr>
          <w:lang w:val="pl-PL"/>
        </w:rPr>
        <w:t>arboplatynę – </w:t>
      </w:r>
      <w:r w:rsidR="00B9603F" w:rsidRPr="00B9603F">
        <w:rPr>
          <w:lang w:val="pl-PL"/>
        </w:rPr>
        <w:t>w docelowym AUC = 6 </w:t>
      </w:r>
      <w:r w:rsidRPr="00B9603F">
        <w:rPr>
          <w:lang w:val="pl-PL"/>
        </w:rPr>
        <w:t>mg/ml/min we wlewie dożylnym trwającym 30</w:t>
      </w:r>
      <w:r w:rsidR="00B9603F" w:rsidRPr="003D4436">
        <w:rPr>
          <w:lang w:val="pl-PL"/>
        </w:rPr>
        <w:t> – </w:t>
      </w:r>
      <w:r w:rsidR="000C07B4">
        <w:rPr>
          <w:lang w:val="pl-PL"/>
        </w:rPr>
        <w:t>60 </w:t>
      </w:r>
      <w:r w:rsidRPr="00B9603F">
        <w:rPr>
          <w:lang w:val="pl-PL"/>
        </w:rPr>
        <w:t>minut podawanym co 3 tygodnie przez 6 cykli</w:t>
      </w:r>
    </w:p>
    <w:p w14:paraId="30FB3655" w14:textId="77777777" w:rsidR="003B29E7" w:rsidRPr="00E933C8" w:rsidRDefault="003B29E7" w:rsidP="00E50FF9">
      <w:pPr>
        <w:spacing w:after="0" w:line="240" w:lineRule="auto"/>
        <w:ind w:left="0" w:firstLine="0"/>
        <w:rPr>
          <w:lang w:val="pl-PL"/>
        </w:rPr>
      </w:pPr>
    </w:p>
    <w:p w14:paraId="30603ACA" w14:textId="58100F9A" w:rsidR="00151DC4" w:rsidRDefault="00DE25C9" w:rsidP="00E50FF9">
      <w:pPr>
        <w:spacing w:after="0" w:line="240" w:lineRule="auto"/>
        <w:ind w:left="0" w:firstLine="0"/>
        <w:rPr>
          <w:lang w:val="pl-PL"/>
        </w:rPr>
      </w:pPr>
      <w:r>
        <w:rPr>
          <w:lang w:val="pl-PL"/>
        </w:rPr>
        <w:t>Trastuzumab</w:t>
      </w:r>
      <w:r w:rsidRPr="00E933C8">
        <w:rPr>
          <w:lang w:val="pl-PL"/>
        </w:rPr>
        <w:t xml:space="preserve"> </w:t>
      </w:r>
      <w:r w:rsidR="00672FC2" w:rsidRPr="00E933C8">
        <w:rPr>
          <w:lang w:val="pl-PL"/>
        </w:rPr>
        <w:t>był podawany co tydzień wraz z chemioterapią, a następnie co 3 tygodnie przez łączny okres 52 tygodni.</w:t>
      </w:r>
    </w:p>
    <w:p w14:paraId="76BC298A" w14:textId="77777777" w:rsidR="00AD2AD2" w:rsidRPr="00E933C8" w:rsidRDefault="00AD2AD2" w:rsidP="00E50FF9">
      <w:pPr>
        <w:spacing w:after="0" w:line="240" w:lineRule="auto"/>
        <w:ind w:left="0" w:firstLine="0"/>
        <w:rPr>
          <w:lang w:val="pl-PL"/>
        </w:rPr>
      </w:pPr>
    </w:p>
    <w:p w14:paraId="2B9286A3" w14:textId="7D0BD510" w:rsidR="00151DC4" w:rsidRDefault="00672FC2" w:rsidP="00E50FF9">
      <w:pPr>
        <w:spacing w:after="0" w:line="240" w:lineRule="auto"/>
        <w:ind w:left="0" w:firstLine="0"/>
        <w:rPr>
          <w:lang w:val="pl-PL"/>
        </w:rPr>
      </w:pPr>
      <w:r w:rsidRPr="00CB5162">
        <w:rPr>
          <w:lang w:val="pl-PL"/>
        </w:rPr>
        <w:t xml:space="preserve">Wyniki analizy skuteczności badania BCIRG 006 podsumowano w tabeli 9 i 10. </w:t>
      </w:r>
      <w:r w:rsidRPr="00E933C8">
        <w:rPr>
          <w:lang w:val="pl-PL"/>
        </w:rPr>
        <w:t>Mediana czasu trwania obserwacji wyniosła 2,9 lat w ramieniu AC→D oraz 3,0 lata w ramionach AC→DH i DCarbH.</w:t>
      </w:r>
    </w:p>
    <w:p w14:paraId="2F43E1E0" w14:textId="77777777" w:rsidR="00AD2AD2" w:rsidRPr="00E933C8" w:rsidRDefault="00AD2AD2" w:rsidP="00E50FF9">
      <w:pPr>
        <w:spacing w:after="0" w:line="240" w:lineRule="auto"/>
        <w:ind w:left="0" w:firstLine="0"/>
        <w:rPr>
          <w:lang w:val="pl-PL"/>
        </w:rPr>
      </w:pPr>
    </w:p>
    <w:p w14:paraId="5A3D0CDD" w14:textId="77777777" w:rsidR="00151DC4" w:rsidRPr="00403428" w:rsidRDefault="00672FC2" w:rsidP="003D3757">
      <w:pPr>
        <w:keepNext/>
        <w:keepLines/>
        <w:spacing w:after="0" w:line="240" w:lineRule="auto"/>
        <w:ind w:left="0" w:firstLine="0"/>
        <w:rPr>
          <w:b/>
          <w:lang w:val="pl-PL"/>
        </w:rPr>
      </w:pPr>
      <w:r w:rsidRPr="00403428">
        <w:rPr>
          <w:b/>
          <w:lang w:val="pl-PL"/>
        </w:rPr>
        <w:t>Tabela 9. Przegląd analiz skuteczności BCIRG 006 AC→D względem AC→DH</w:t>
      </w:r>
    </w:p>
    <w:p w14:paraId="732366DA" w14:textId="77777777" w:rsidR="00AD2AD2" w:rsidRPr="00E933C8" w:rsidRDefault="00AD2AD2" w:rsidP="003D3757">
      <w:pPr>
        <w:keepNext/>
        <w:keepLines/>
        <w:spacing w:after="0" w:line="240" w:lineRule="auto"/>
        <w:ind w:left="0" w:firstLine="0"/>
        <w:rPr>
          <w:lang w:val="pl-PL"/>
        </w:rPr>
      </w:pP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231"/>
        <w:gridCol w:w="1303"/>
        <w:gridCol w:w="3632"/>
      </w:tblGrid>
      <w:tr w:rsidR="00EE301F" w:rsidRPr="00807508" w14:paraId="3A20177F" w14:textId="77777777" w:rsidTr="009D7801">
        <w:trPr>
          <w:trHeight w:val="300"/>
          <w:tblHeader/>
        </w:trPr>
        <w:tc>
          <w:tcPr>
            <w:tcW w:w="1679" w:type="pct"/>
            <w:shd w:val="clear" w:color="auto" w:fill="auto"/>
            <w:noWrap/>
            <w:hideMark/>
          </w:tcPr>
          <w:p w14:paraId="302DC0F7" w14:textId="77777777" w:rsidR="00EE301F" w:rsidRPr="006128F6" w:rsidRDefault="00EE301F" w:rsidP="003D3757">
            <w:pPr>
              <w:keepNext/>
              <w:keepLines/>
              <w:spacing w:after="0" w:line="240" w:lineRule="auto"/>
              <w:ind w:left="0" w:firstLine="0"/>
              <w:jc w:val="center"/>
              <w:rPr>
                <w:b/>
                <w:lang w:eastAsia="en-GB"/>
              </w:rPr>
            </w:pPr>
            <w:r w:rsidRPr="00B653E0">
              <w:rPr>
                <w:b/>
              </w:rPr>
              <w:t>Parametr</w:t>
            </w:r>
          </w:p>
        </w:tc>
        <w:tc>
          <w:tcPr>
            <w:tcW w:w="663" w:type="pct"/>
            <w:shd w:val="clear" w:color="auto" w:fill="auto"/>
            <w:noWrap/>
          </w:tcPr>
          <w:p w14:paraId="6650A2AA" w14:textId="77777777" w:rsidR="00EE301F" w:rsidRPr="00B653E0" w:rsidRDefault="00EE301F" w:rsidP="003D3757">
            <w:pPr>
              <w:keepNext/>
              <w:keepLines/>
              <w:spacing w:after="0" w:line="240" w:lineRule="auto"/>
              <w:ind w:left="0" w:firstLine="0"/>
              <w:jc w:val="center"/>
              <w:rPr>
                <w:b/>
              </w:rPr>
            </w:pPr>
            <w:r w:rsidRPr="00B653E0">
              <w:rPr>
                <w:b/>
              </w:rPr>
              <w:t>AC→D</w:t>
            </w:r>
          </w:p>
          <w:p w14:paraId="3E7D32EB" w14:textId="1C5446A9" w:rsidR="00EE301F" w:rsidRPr="006128F6" w:rsidRDefault="00EE301F" w:rsidP="003D3757">
            <w:pPr>
              <w:keepNext/>
              <w:keepLines/>
              <w:spacing w:after="0" w:line="240" w:lineRule="auto"/>
              <w:ind w:left="0" w:firstLine="0"/>
              <w:jc w:val="center"/>
              <w:rPr>
                <w:b/>
                <w:lang w:eastAsia="en-GB"/>
              </w:rPr>
            </w:pPr>
            <w:r w:rsidRPr="00B653E0">
              <w:rPr>
                <w:b/>
              </w:rPr>
              <w:t>(</w:t>
            </w:r>
            <w:r w:rsidR="00DE25C9">
              <w:rPr>
                <w:b/>
              </w:rPr>
              <w:t>n</w:t>
            </w:r>
            <w:r w:rsidR="00A02FD6">
              <w:rPr>
                <w:b/>
              </w:rPr>
              <w:t> </w:t>
            </w:r>
            <w:r w:rsidRPr="00B653E0">
              <w:rPr>
                <w:b/>
              </w:rPr>
              <w:t>=</w:t>
            </w:r>
            <w:r w:rsidR="00A02FD6">
              <w:rPr>
                <w:b/>
              </w:rPr>
              <w:t> </w:t>
            </w:r>
            <w:r w:rsidRPr="00B653E0">
              <w:rPr>
                <w:b/>
              </w:rPr>
              <w:t>1</w:t>
            </w:r>
            <w:r w:rsidR="00DF0831">
              <w:rPr>
                <w:b/>
              </w:rPr>
              <w:t> </w:t>
            </w:r>
            <w:r w:rsidRPr="00B653E0">
              <w:rPr>
                <w:b/>
              </w:rPr>
              <w:t>073)</w:t>
            </w:r>
          </w:p>
        </w:tc>
        <w:tc>
          <w:tcPr>
            <w:tcW w:w="702" w:type="pct"/>
            <w:shd w:val="clear" w:color="auto" w:fill="auto"/>
            <w:noWrap/>
          </w:tcPr>
          <w:p w14:paraId="64172F12" w14:textId="77777777" w:rsidR="00EE301F" w:rsidRPr="00B653E0" w:rsidRDefault="00EE301F" w:rsidP="003D3757">
            <w:pPr>
              <w:keepNext/>
              <w:keepLines/>
              <w:spacing w:after="0" w:line="240" w:lineRule="auto"/>
              <w:ind w:left="0" w:firstLine="0"/>
              <w:jc w:val="center"/>
              <w:rPr>
                <w:b/>
              </w:rPr>
            </w:pPr>
            <w:r w:rsidRPr="00B653E0">
              <w:rPr>
                <w:b/>
              </w:rPr>
              <w:t>AC→DH</w:t>
            </w:r>
          </w:p>
          <w:p w14:paraId="6875AD3D" w14:textId="3402EE06" w:rsidR="00EE301F" w:rsidRPr="006128F6" w:rsidRDefault="00EE301F" w:rsidP="003D3757">
            <w:pPr>
              <w:keepNext/>
              <w:keepLines/>
              <w:spacing w:after="0" w:line="240" w:lineRule="auto"/>
              <w:ind w:left="0" w:firstLine="0"/>
              <w:jc w:val="center"/>
              <w:rPr>
                <w:b/>
                <w:lang w:eastAsia="en-GB"/>
              </w:rPr>
            </w:pPr>
            <w:r w:rsidRPr="00B653E0">
              <w:rPr>
                <w:b/>
              </w:rPr>
              <w:t>(</w:t>
            </w:r>
            <w:r w:rsidR="00DE25C9">
              <w:rPr>
                <w:b/>
              </w:rPr>
              <w:t>n</w:t>
            </w:r>
            <w:r w:rsidR="00A02FD6">
              <w:rPr>
                <w:b/>
              </w:rPr>
              <w:t> </w:t>
            </w:r>
            <w:r w:rsidRPr="00B653E0">
              <w:rPr>
                <w:b/>
              </w:rPr>
              <w:t>=</w:t>
            </w:r>
            <w:r w:rsidR="00A02FD6">
              <w:rPr>
                <w:b/>
              </w:rPr>
              <w:t> </w:t>
            </w:r>
            <w:r w:rsidRPr="00B653E0">
              <w:rPr>
                <w:b/>
              </w:rPr>
              <w:t>1</w:t>
            </w:r>
            <w:r w:rsidR="00DF0831">
              <w:rPr>
                <w:b/>
              </w:rPr>
              <w:t> </w:t>
            </w:r>
            <w:r w:rsidRPr="00B653E0">
              <w:rPr>
                <w:b/>
              </w:rPr>
              <w:t>074)</w:t>
            </w:r>
          </w:p>
        </w:tc>
        <w:tc>
          <w:tcPr>
            <w:tcW w:w="1956" w:type="pct"/>
            <w:shd w:val="clear" w:color="auto" w:fill="auto"/>
            <w:noWrap/>
          </w:tcPr>
          <w:p w14:paraId="301AD2CF" w14:textId="617581F0" w:rsidR="00EE301F" w:rsidRPr="00B653E0" w:rsidRDefault="00EE301F" w:rsidP="003D3757">
            <w:pPr>
              <w:keepNext/>
              <w:keepLines/>
              <w:spacing w:after="0" w:line="240" w:lineRule="auto"/>
              <w:ind w:left="0" w:firstLine="0"/>
              <w:jc w:val="center"/>
              <w:rPr>
                <w:b/>
                <w:lang w:val="pl-PL"/>
              </w:rPr>
            </w:pPr>
            <w:r w:rsidRPr="00B653E0">
              <w:rPr>
                <w:b/>
                <w:lang w:val="pl-PL"/>
              </w:rPr>
              <w:t xml:space="preserve">Współczynnik ryzyka </w:t>
            </w:r>
            <w:r w:rsidR="00C53E3B" w:rsidRPr="00B653E0">
              <w:rPr>
                <w:b/>
                <w:lang w:val="pl-PL"/>
              </w:rPr>
              <w:t>względ</w:t>
            </w:r>
            <w:r w:rsidR="00C53E3B">
              <w:rPr>
                <w:b/>
                <w:lang w:val="pl-PL"/>
              </w:rPr>
              <w:t xml:space="preserve">nego </w:t>
            </w:r>
            <w:r w:rsidRPr="00B653E0">
              <w:rPr>
                <w:b/>
                <w:lang w:val="pl-PL"/>
              </w:rPr>
              <w:t>AC→D</w:t>
            </w:r>
          </w:p>
          <w:p w14:paraId="10161602" w14:textId="41AA09F6" w:rsidR="000675C1" w:rsidRDefault="00EE301F" w:rsidP="003D3757">
            <w:pPr>
              <w:keepNext/>
              <w:keepLines/>
              <w:spacing w:after="0" w:line="240" w:lineRule="auto"/>
              <w:ind w:left="0" w:firstLine="0"/>
              <w:jc w:val="center"/>
              <w:rPr>
                <w:b/>
                <w:lang w:val="pl-PL"/>
              </w:rPr>
            </w:pPr>
            <w:r w:rsidRPr="00B653E0">
              <w:rPr>
                <w:b/>
                <w:lang w:val="pl-PL"/>
              </w:rPr>
              <w:t xml:space="preserve">(95% CI) </w:t>
            </w:r>
          </w:p>
          <w:p w14:paraId="3A571727" w14:textId="77777777" w:rsidR="00EE301F" w:rsidRPr="00EE301F" w:rsidRDefault="00EE301F" w:rsidP="003D3757">
            <w:pPr>
              <w:keepNext/>
              <w:keepLines/>
              <w:spacing w:after="0" w:line="240" w:lineRule="auto"/>
              <w:ind w:left="0" w:firstLine="0"/>
              <w:jc w:val="center"/>
              <w:rPr>
                <w:b/>
                <w:lang w:val="pl-PL" w:eastAsia="en-GB"/>
              </w:rPr>
            </w:pPr>
            <w:r w:rsidRPr="00B653E0">
              <w:rPr>
                <w:b/>
                <w:lang w:val="pl-PL"/>
              </w:rPr>
              <w:t>wartość p</w:t>
            </w:r>
          </w:p>
        </w:tc>
      </w:tr>
      <w:tr w:rsidR="001272EB" w:rsidRPr="006128F6" w14:paraId="0916B7D0" w14:textId="77777777" w:rsidTr="009D7801">
        <w:trPr>
          <w:trHeight w:val="794"/>
        </w:trPr>
        <w:tc>
          <w:tcPr>
            <w:tcW w:w="1679" w:type="pct"/>
            <w:shd w:val="clear" w:color="auto" w:fill="auto"/>
            <w:noWrap/>
          </w:tcPr>
          <w:p w14:paraId="7C32454A" w14:textId="77777777" w:rsidR="001272EB" w:rsidRPr="00FA1DEA" w:rsidRDefault="001272EB" w:rsidP="003D3757">
            <w:pPr>
              <w:keepNext/>
              <w:keepLines/>
              <w:spacing w:after="0" w:line="240" w:lineRule="auto"/>
              <w:ind w:left="0" w:firstLine="0"/>
              <w:rPr>
                <w:lang w:val="pl-PL" w:eastAsia="en-GB"/>
              </w:rPr>
            </w:pPr>
            <w:r w:rsidRPr="00FA1DEA">
              <w:rPr>
                <w:lang w:val="pl-PL"/>
              </w:rPr>
              <w:t>Czas przeżycia bez choroby</w:t>
            </w:r>
          </w:p>
          <w:p w14:paraId="2F992623" w14:textId="77777777" w:rsidR="001272EB" w:rsidRPr="00FA1DEA" w:rsidRDefault="001272EB" w:rsidP="003D3757">
            <w:pPr>
              <w:keepNext/>
              <w:keepLines/>
              <w:spacing w:after="0" w:line="240" w:lineRule="auto"/>
              <w:ind w:left="0" w:firstLine="0"/>
              <w:rPr>
                <w:lang w:val="pl-PL" w:eastAsia="en-GB"/>
              </w:rPr>
            </w:pPr>
            <w:r w:rsidRPr="00FA1DEA">
              <w:rPr>
                <w:lang w:val="pl-PL"/>
              </w:rPr>
              <w:t>Liczba pacjentów ze zdarzeniem</w:t>
            </w:r>
          </w:p>
        </w:tc>
        <w:tc>
          <w:tcPr>
            <w:tcW w:w="663" w:type="pct"/>
            <w:shd w:val="clear" w:color="auto" w:fill="auto"/>
            <w:noWrap/>
          </w:tcPr>
          <w:p w14:paraId="2158E91B" w14:textId="77777777" w:rsidR="001272EB" w:rsidRPr="00FA1DEA" w:rsidRDefault="001272EB" w:rsidP="003D3757">
            <w:pPr>
              <w:keepNext/>
              <w:keepLines/>
              <w:spacing w:after="0" w:line="240" w:lineRule="auto"/>
              <w:ind w:left="0" w:firstLine="0"/>
              <w:jc w:val="center"/>
              <w:rPr>
                <w:lang w:val="pl-PL"/>
              </w:rPr>
            </w:pPr>
          </w:p>
          <w:p w14:paraId="6AF362DC" w14:textId="77777777" w:rsidR="001272EB" w:rsidRPr="006128F6" w:rsidRDefault="001272EB" w:rsidP="003D3757">
            <w:pPr>
              <w:keepNext/>
              <w:keepLines/>
              <w:spacing w:after="0" w:line="240" w:lineRule="auto"/>
              <w:ind w:left="0" w:firstLine="0"/>
              <w:jc w:val="center"/>
              <w:rPr>
                <w:lang w:eastAsia="en-GB"/>
              </w:rPr>
            </w:pPr>
            <w:r w:rsidRPr="006128F6">
              <w:t>195</w:t>
            </w:r>
          </w:p>
        </w:tc>
        <w:tc>
          <w:tcPr>
            <w:tcW w:w="702" w:type="pct"/>
            <w:shd w:val="clear" w:color="auto" w:fill="auto"/>
            <w:noWrap/>
          </w:tcPr>
          <w:p w14:paraId="162478A7" w14:textId="77777777" w:rsidR="001272EB" w:rsidRDefault="001272EB" w:rsidP="003D3757">
            <w:pPr>
              <w:keepNext/>
              <w:keepLines/>
              <w:spacing w:after="0" w:line="240" w:lineRule="auto"/>
              <w:ind w:left="0" w:firstLine="0"/>
              <w:jc w:val="center"/>
            </w:pPr>
          </w:p>
          <w:p w14:paraId="10355359" w14:textId="77777777" w:rsidR="001272EB" w:rsidRPr="006128F6" w:rsidRDefault="001272EB" w:rsidP="003D3757">
            <w:pPr>
              <w:keepNext/>
              <w:keepLines/>
              <w:spacing w:after="0" w:line="240" w:lineRule="auto"/>
              <w:ind w:left="0" w:firstLine="0"/>
              <w:jc w:val="center"/>
              <w:rPr>
                <w:lang w:eastAsia="en-GB"/>
              </w:rPr>
            </w:pPr>
            <w:r>
              <w:t>134</w:t>
            </w:r>
          </w:p>
        </w:tc>
        <w:tc>
          <w:tcPr>
            <w:tcW w:w="1956" w:type="pct"/>
            <w:shd w:val="clear" w:color="auto" w:fill="auto"/>
            <w:noWrap/>
          </w:tcPr>
          <w:p w14:paraId="68CB250B" w14:textId="77777777" w:rsidR="001272EB" w:rsidRDefault="001272EB" w:rsidP="003D3757">
            <w:pPr>
              <w:keepNext/>
              <w:keepLines/>
              <w:autoSpaceDE w:val="0"/>
              <w:autoSpaceDN w:val="0"/>
              <w:adjustRightInd w:val="0"/>
              <w:spacing w:after="0" w:line="240" w:lineRule="auto"/>
              <w:ind w:left="0" w:firstLine="0"/>
              <w:jc w:val="center"/>
            </w:pPr>
          </w:p>
          <w:p w14:paraId="5458FB2D" w14:textId="563B2E58" w:rsidR="001272EB" w:rsidRDefault="001272EB" w:rsidP="003D3757">
            <w:pPr>
              <w:keepNext/>
              <w:keepLines/>
              <w:autoSpaceDE w:val="0"/>
              <w:autoSpaceDN w:val="0"/>
              <w:adjustRightInd w:val="0"/>
              <w:spacing w:after="0" w:line="240" w:lineRule="auto"/>
              <w:ind w:left="0" w:firstLine="0"/>
              <w:jc w:val="center"/>
            </w:pPr>
            <w:r>
              <w:t>0,61 (0,49</w:t>
            </w:r>
            <w:r w:rsidR="00B52C51">
              <w:t>;</w:t>
            </w:r>
            <w:r>
              <w:t xml:space="preserve"> 0,77)</w:t>
            </w:r>
          </w:p>
          <w:p w14:paraId="74A8C190" w14:textId="2D65988E" w:rsidR="001272EB" w:rsidRPr="006128F6" w:rsidRDefault="001272EB" w:rsidP="003D3757">
            <w:pPr>
              <w:keepNext/>
              <w:keepLines/>
              <w:autoSpaceDE w:val="0"/>
              <w:autoSpaceDN w:val="0"/>
              <w:adjustRightInd w:val="0"/>
              <w:spacing w:after="0" w:line="240" w:lineRule="auto"/>
              <w:ind w:left="0" w:firstLine="0"/>
              <w:jc w:val="center"/>
              <w:rPr>
                <w:lang w:eastAsia="en-GB"/>
              </w:rPr>
            </w:pPr>
            <w:r>
              <w:t>p</w:t>
            </w:r>
            <w:r w:rsidR="00892DEE">
              <w:t> </w:t>
            </w:r>
            <w:r>
              <w:t>&lt;</w:t>
            </w:r>
            <w:r w:rsidR="00985F06">
              <w:t> </w:t>
            </w:r>
            <w:r>
              <w:t>0,0001</w:t>
            </w:r>
          </w:p>
        </w:tc>
      </w:tr>
      <w:tr w:rsidR="001272EB" w:rsidRPr="006128F6" w14:paraId="4E27B3C0" w14:textId="77777777" w:rsidTr="009D7801">
        <w:trPr>
          <w:trHeight w:val="794"/>
        </w:trPr>
        <w:tc>
          <w:tcPr>
            <w:tcW w:w="1679" w:type="pct"/>
            <w:shd w:val="clear" w:color="auto" w:fill="auto"/>
            <w:noWrap/>
          </w:tcPr>
          <w:p w14:paraId="47965BD6" w14:textId="77777777" w:rsidR="001272EB" w:rsidRPr="00FA1DEA" w:rsidRDefault="001272EB" w:rsidP="001272EB">
            <w:pPr>
              <w:spacing w:after="0" w:line="240" w:lineRule="auto"/>
              <w:ind w:left="0" w:firstLine="0"/>
              <w:rPr>
                <w:lang w:val="pl-PL" w:eastAsia="en-GB"/>
              </w:rPr>
            </w:pPr>
            <w:r w:rsidRPr="00FA1DEA">
              <w:rPr>
                <w:lang w:val="pl-PL"/>
              </w:rPr>
              <w:t>Odległy nawrót</w:t>
            </w:r>
          </w:p>
          <w:p w14:paraId="6E4E0033" w14:textId="77777777" w:rsidR="001272EB" w:rsidRPr="00FA1DEA" w:rsidRDefault="001272EB" w:rsidP="001272EB">
            <w:pPr>
              <w:spacing w:after="0" w:line="240" w:lineRule="auto"/>
              <w:ind w:left="0" w:firstLine="0"/>
              <w:rPr>
                <w:lang w:val="pl-PL" w:eastAsia="en-GB"/>
              </w:rPr>
            </w:pPr>
            <w:r w:rsidRPr="00FA1DEA">
              <w:rPr>
                <w:lang w:val="pl-PL"/>
              </w:rPr>
              <w:t>Liczba pacjentów ze zdarzeniem</w:t>
            </w:r>
          </w:p>
        </w:tc>
        <w:tc>
          <w:tcPr>
            <w:tcW w:w="663" w:type="pct"/>
            <w:shd w:val="clear" w:color="auto" w:fill="auto"/>
            <w:noWrap/>
            <w:vAlign w:val="center"/>
          </w:tcPr>
          <w:p w14:paraId="416A8E1A" w14:textId="77777777" w:rsidR="001272EB" w:rsidRDefault="001272EB" w:rsidP="001272EB">
            <w:pPr>
              <w:spacing w:after="0" w:line="240" w:lineRule="auto"/>
              <w:ind w:left="0" w:firstLine="0"/>
              <w:jc w:val="center"/>
            </w:pPr>
            <w:r>
              <w:t>144</w:t>
            </w:r>
          </w:p>
        </w:tc>
        <w:tc>
          <w:tcPr>
            <w:tcW w:w="702" w:type="pct"/>
            <w:shd w:val="clear" w:color="auto" w:fill="auto"/>
            <w:noWrap/>
            <w:vAlign w:val="center"/>
          </w:tcPr>
          <w:p w14:paraId="2FDA52BD" w14:textId="77777777" w:rsidR="001272EB" w:rsidRDefault="001272EB" w:rsidP="001272EB">
            <w:pPr>
              <w:spacing w:after="0" w:line="240" w:lineRule="auto"/>
              <w:ind w:left="0" w:firstLine="0"/>
              <w:jc w:val="center"/>
            </w:pPr>
            <w:r>
              <w:t>95</w:t>
            </w:r>
          </w:p>
        </w:tc>
        <w:tc>
          <w:tcPr>
            <w:tcW w:w="1956" w:type="pct"/>
            <w:shd w:val="clear" w:color="auto" w:fill="auto"/>
            <w:noWrap/>
          </w:tcPr>
          <w:p w14:paraId="65A4E796" w14:textId="77777777" w:rsidR="001272EB" w:rsidRDefault="001272EB" w:rsidP="001272EB">
            <w:pPr>
              <w:autoSpaceDE w:val="0"/>
              <w:autoSpaceDN w:val="0"/>
              <w:adjustRightInd w:val="0"/>
              <w:spacing w:after="0" w:line="240" w:lineRule="auto"/>
              <w:ind w:left="0" w:firstLine="0"/>
              <w:jc w:val="center"/>
            </w:pPr>
          </w:p>
          <w:p w14:paraId="025557E9" w14:textId="376DCB0C" w:rsidR="001272EB" w:rsidRDefault="001272EB" w:rsidP="001272EB">
            <w:pPr>
              <w:autoSpaceDE w:val="0"/>
              <w:autoSpaceDN w:val="0"/>
              <w:adjustRightInd w:val="0"/>
              <w:spacing w:after="0" w:line="240" w:lineRule="auto"/>
              <w:ind w:left="0" w:firstLine="0"/>
              <w:jc w:val="center"/>
            </w:pPr>
            <w:r>
              <w:t>0,59 (0,46</w:t>
            </w:r>
            <w:r w:rsidR="00B52C51">
              <w:t>;</w:t>
            </w:r>
            <w:r>
              <w:t xml:space="preserve"> 0,77)</w:t>
            </w:r>
          </w:p>
          <w:p w14:paraId="1F1A4722" w14:textId="11F8C3B8" w:rsidR="001272EB" w:rsidRPr="006128F6" w:rsidRDefault="001272EB" w:rsidP="001272EB">
            <w:pPr>
              <w:autoSpaceDE w:val="0"/>
              <w:autoSpaceDN w:val="0"/>
              <w:adjustRightInd w:val="0"/>
              <w:spacing w:after="0" w:line="240" w:lineRule="auto"/>
              <w:ind w:left="0" w:firstLine="0"/>
              <w:jc w:val="center"/>
              <w:rPr>
                <w:lang w:eastAsia="en-GB"/>
              </w:rPr>
            </w:pPr>
            <w:r>
              <w:t>p</w:t>
            </w:r>
            <w:r w:rsidR="00892DEE">
              <w:t> </w:t>
            </w:r>
            <w:r>
              <w:t>&lt;</w:t>
            </w:r>
            <w:r w:rsidR="00985F06">
              <w:t> </w:t>
            </w:r>
            <w:r>
              <w:t>0,0001</w:t>
            </w:r>
          </w:p>
        </w:tc>
      </w:tr>
      <w:tr w:rsidR="001272EB" w:rsidRPr="006128F6" w14:paraId="3B8EA57B" w14:textId="77777777" w:rsidTr="009D7801">
        <w:trPr>
          <w:trHeight w:val="794"/>
        </w:trPr>
        <w:tc>
          <w:tcPr>
            <w:tcW w:w="1679" w:type="pct"/>
            <w:shd w:val="clear" w:color="auto" w:fill="auto"/>
            <w:noWrap/>
          </w:tcPr>
          <w:p w14:paraId="6427B9C5" w14:textId="77777777" w:rsidR="001272EB" w:rsidRPr="00FA1DEA" w:rsidRDefault="001272EB" w:rsidP="001272EB">
            <w:pPr>
              <w:spacing w:after="0" w:line="240" w:lineRule="auto"/>
              <w:ind w:left="0" w:firstLine="0"/>
              <w:rPr>
                <w:lang w:val="pl-PL"/>
              </w:rPr>
            </w:pPr>
            <w:r w:rsidRPr="00FA1DEA">
              <w:rPr>
                <w:lang w:val="pl-PL"/>
              </w:rPr>
              <w:t>Ogólne przeżycie (zgon)</w:t>
            </w:r>
          </w:p>
          <w:p w14:paraId="630E9F6B" w14:textId="77777777" w:rsidR="001272EB" w:rsidRPr="00FA1DEA" w:rsidRDefault="001272EB" w:rsidP="001272EB">
            <w:pPr>
              <w:spacing w:after="0" w:line="240" w:lineRule="auto"/>
              <w:ind w:left="0"/>
              <w:rPr>
                <w:lang w:val="pl-PL"/>
              </w:rPr>
            </w:pPr>
            <w:r w:rsidRPr="00FA1DEA">
              <w:rPr>
                <w:lang w:val="pl-PL"/>
              </w:rPr>
              <w:t>Liczba pacjentów ze zdarzeniem</w:t>
            </w:r>
          </w:p>
        </w:tc>
        <w:tc>
          <w:tcPr>
            <w:tcW w:w="663" w:type="pct"/>
            <w:shd w:val="clear" w:color="auto" w:fill="auto"/>
            <w:noWrap/>
          </w:tcPr>
          <w:p w14:paraId="4306B871" w14:textId="77777777" w:rsidR="001272EB" w:rsidRPr="00FA1DEA" w:rsidRDefault="001272EB" w:rsidP="001272EB">
            <w:pPr>
              <w:spacing w:after="0" w:line="240" w:lineRule="auto"/>
              <w:ind w:left="0"/>
              <w:jc w:val="center"/>
              <w:rPr>
                <w:lang w:val="pl-PL"/>
              </w:rPr>
            </w:pPr>
          </w:p>
          <w:p w14:paraId="73DEA874" w14:textId="77777777" w:rsidR="001272EB" w:rsidRPr="006128F6" w:rsidRDefault="001272EB" w:rsidP="001272EB">
            <w:pPr>
              <w:spacing w:after="0" w:line="240" w:lineRule="auto"/>
              <w:ind w:left="0"/>
              <w:jc w:val="center"/>
            </w:pPr>
            <w:r>
              <w:t>80</w:t>
            </w:r>
          </w:p>
        </w:tc>
        <w:tc>
          <w:tcPr>
            <w:tcW w:w="702" w:type="pct"/>
            <w:shd w:val="clear" w:color="auto" w:fill="auto"/>
            <w:noWrap/>
          </w:tcPr>
          <w:p w14:paraId="3FF16F70" w14:textId="77777777" w:rsidR="001272EB" w:rsidRDefault="001272EB" w:rsidP="001272EB">
            <w:pPr>
              <w:spacing w:after="0" w:line="240" w:lineRule="auto"/>
              <w:ind w:left="0"/>
              <w:jc w:val="center"/>
            </w:pPr>
          </w:p>
          <w:p w14:paraId="2C4CFAEC" w14:textId="77777777" w:rsidR="001272EB" w:rsidRPr="006128F6" w:rsidRDefault="001272EB" w:rsidP="001272EB">
            <w:pPr>
              <w:spacing w:after="0" w:line="240" w:lineRule="auto"/>
              <w:ind w:left="0"/>
              <w:jc w:val="center"/>
            </w:pPr>
            <w:r>
              <w:t>49</w:t>
            </w:r>
          </w:p>
        </w:tc>
        <w:tc>
          <w:tcPr>
            <w:tcW w:w="1956" w:type="pct"/>
            <w:shd w:val="clear" w:color="auto" w:fill="auto"/>
            <w:noWrap/>
          </w:tcPr>
          <w:p w14:paraId="20430468" w14:textId="77777777" w:rsidR="001272EB" w:rsidRDefault="001272EB" w:rsidP="001272EB">
            <w:pPr>
              <w:autoSpaceDE w:val="0"/>
              <w:autoSpaceDN w:val="0"/>
              <w:adjustRightInd w:val="0"/>
              <w:spacing w:after="0" w:line="240" w:lineRule="auto"/>
              <w:ind w:left="0"/>
              <w:jc w:val="center"/>
            </w:pPr>
          </w:p>
          <w:p w14:paraId="460CC6FF" w14:textId="0A13667A" w:rsidR="001272EB" w:rsidRDefault="001272EB" w:rsidP="001272EB">
            <w:pPr>
              <w:autoSpaceDE w:val="0"/>
              <w:autoSpaceDN w:val="0"/>
              <w:adjustRightInd w:val="0"/>
              <w:spacing w:after="0" w:line="240" w:lineRule="auto"/>
              <w:ind w:left="0"/>
              <w:jc w:val="center"/>
            </w:pPr>
            <w:r>
              <w:t>0,58 (0,40</w:t>
            </w:r>
            <w:r w:rsidR="00B52C51">
              <w:t>;</w:t>
            </w:r>
            <w:r>
              <w:t xml:space="preserve"> 0,83)</w:t>
            </w:r>
          </w:p>
          <w:p w14:paraId="733B0DD5" w14:textId="2BD19425" w:rsidR="001272EB" w:rsidRPr="001545B6" w:rsidRDefault="00985F06" w:rsidP="001272EB">
            <w:pPr>
              <w:autoSpaceDE w:val="0"/>
              <w:autoSpaceDN w:val="0"/>
              <w:adjustRightInd w:val="0"/>
              <w:spacing w:after="0" w:line="240" w:lineRule="auto"/>
              <w:ind w:left="0"/>
              <w:jc w:val="center"/>
              <w:rPr>
                <w:rFonts w:eastAsia="Yu Mincho"/>
                <w:lang w:eastAsia="en-GB"/>
              </w:rPr>
            </w:pPr>
            <w:r>
              <w:t>p </w:t>
            </w:r>
            <w:r w:rsidR="001272EB">
              <w:t>=</w:t>
            </w:r>
            <w:r>
              <w:t> </w:t>
            </w:r>
            <w:r w:rsidR="001272EB">
              <w:t>0,0024</w:t>
            </w:r>
          </w:p>
        </w:tc>
      </w:tr>
    </w:tbl>
    <w:p w14:paraId="6A6F3852" w14:textId="77777777" w:rsidR="00151DC4" w:rsidRPr="00AB5C81" w:rsidRDefault="00A4041E" w:rsidP="0092396B">
      <w:pPr>
        <w:spacing w:after="0" w:line="240" w:lineRule="auto"/>
        <w:ind w:left="0" w:firstLine="0"/>
        <w:rPr>
          <w:sz w:val="20"/>
        </w:rPr>
      </w:pPr>
      <w:r w:rsidRPr="00AB5C81">
        <w:rPr>
          <w:sz w:val="20"/>
        </w:rPr>
        <w:t>AC→D = </w:t>
      </w:r>
      <w:r w:rsidR="00F64BC4" w:rsidRPr="00AB5C81">
        <w:rPr>
          <w:sz w:val="20"/>
        </w:rPr>
        <w:t>d</w:t>
      </w:r>
      <w:r w:rsidR="00672FC2" w:rsidRPr="00AB5C81">
        <w:rPr>
          <w:sz w:val="20"/>
        </w:rPr>
        <w:t>oksorubicyna plus cyklofosfamid</w:t>
      </w:r>
      <w:r w:rsidRPr="00AB5C81">
        <w:rPr>
          <w:sz w:val="20"/>
        </w:rPr>
        <w:t>, a następnie docetaksel; AC→DH </w:t>
      </w:r>
      <w:r w:rsidR="00672FC2" w:rsidRPr="00AB5C81">
        <w:rPr>
          <w:sz w:val="20"/>
        </w:rPr>
        <w:t>=</w:t>
      </w:r>
      <w:r w:rsidRPr="00AB5C81">
        <w:rPr>
          <w:sz w:val="20"/>
        </w:rPr>
        <w:t> </w:t>
      </w:r>
      <w:r w:rsidR="00672FC2" w:rsidRPr="00AB5C81">
        <w:rPr>
          <w:sz w:val="20"/>
        </w:rPr>
        <w:t>doksorubicyna plus cyklofosfamid, a następnie do</w:t>
      </w:r>
      <w:r w:rsidRPr="00AB5C81">
        <w:rPr>
          <w:sz w:val="20"/>
        </w:rPr>
        <w:t>cetaksel plus trastuzumab; CI = </w:t>
      </w:r>
      <w:r w:rsidR="00672FC2" w:rsidRPr="00AB5C81">
        <w:rPr>
          <w:sz w:val="20"/>
        </w:rPr>
        <w:t>przedział ufności</w:t>
      </w:r>
    </w:p>
    <w:p w14:paraId="47D09D6C" w14:textId="77777777" w:rsidR="0092396B" w:rsidRPr="00AB5C81" w:rsidRDefault="0092396B" w:rsidP="0092396B">
      <w:pPr>
        <w:spacing w:after="0" w:line="240" w:lineRule="auto"/>
        <w:ind w:left="0" w:firstLine="0"/>
      </w:pPr>
    </w:p>
    <w:p w14:paraId="293406D6" w14:textId="77777777" w:rsidR="00151DC4" w:rsidRPr="00601211" w:rsidRDefault="00672FC2" w:rsidP="003D3757">
      <w:pPr>
        <w:keepNext/>
        <w:keepLines/>
        <w:spacing w:after="0" w:line="240" w:lineRule="auto"/>
        <w:ind w:left="0" w:firstLine="0"/>
        <w:rPr>
          <w:b/>
          <w:lang w:val="pl-PL"/>
        </w:rPr>
      </w:pPr>
      <w:r w:rsidRPr="00601211">
        <w:rPr>
          <w:b/>
          <w:lang w:val="pl-PL"/>
        </w:rPr>
        <w:t>Tabela 10</w:t>
      </w:r>
      <w:r w:rsidR="00240B7E">
        <w:rPr>
          <w:b/>
          <w:lang w:val="pl-PL"/>
        </w:rPr>
        <w:t>.</w:t>
      </w:r>
      <w:r w:rsidRPr="00601211">
        <w:rPr>
          <w:b/>
          <w:lang w:val="pl-PL"/>
        </w:rPr>
        <w:t xml:space="preserve"> Przegląd analiz skuteczności</w:t>
      </w:r>
      <w:r w:rsidR="00240B7E">
        <w:rPr>
          <w:b/>
          <w:lang w:val="pl-PL"/>
        </w:rPr>
        <w:t xml:space="preserve"> BCIRG 006 AC→D względem DCarbH</w:t>
      </w:r>
    </w:p>
    <w:p w14:paraId="4BF707F9" w14:textId="77777777" w:rsidR="0092396B" w:rsidRPr="00E933C8" w:rsidRDefault="0092396B" w:rsidP="003D3757">
      <w:pPr>
        <w:keepNext/>
        <w:keepLines/>
        <w:spacing w:after="0" w:line="240" w:lineRule="auto"/>
        <w:ind w:left="0" w:firstLine="0"/>
        <w:rPr>
          <w:lang w:val="pl-PL"/>
        </w:rPr>
      </w:pPr>
    </w:p>
    <w:tbl>
      <w:tblPr>
        <w:tblW w:w="5000" w:type="pct"/>
        <w:tblInd w:w="67" w:type="dxa"/>
        <w:tblCellMar>
          <w:top w:w="51" w:type="dxa"/>
          <w:left w:w="67" w:type="dxa"/>
          <w:right w:w="111" w:type="dxa"/>
        </w:tblCellMar>
        <w:tblLook w:val="04A0" w:firstRow="1" w:lastRow="0" w:firstColumn="1" w:lastColumn="0" w:noHBand="0" w:noVBand="1"/>
      </w:tblPr>
      <w:tblGrid>
        <w:gridCol w:w="3682"/>
        <w:gridCol w:w="1698"/>
        <w:gridCol w:w="1618"/>
        <w:gridCol w:w="2249"/>
      </w:tblGrid>
      <w:tr w:rsidR="00AD16F2" w:rsidRPr="00125285" w14:paraId="0BA4E6EA" w14:textId="77777777" w:rsidTr="009D7801">
        <w:trPr>
          <w:trHeight w:val="1022"/>
          <w:tblHeader/>
        </w:trPr>
        <w:tc>
          <w:tcPr>
            <w:tcW w:w="1991" w:type="pct"/>
            <w:tcBorders>
              <w:top w:val="single" w:sz="4" w:space="0" w:color="000000"/>
              <w:left w:val="single" w:sz="4" w:space="0" w:color="000000"/>
              <w:bottom w:val="single" w:sz="4" w:space="0" w:color="000000"/>
              <w:right w:val="single" w:sz="4" w:space="0" w:color="000000"/>
            </w:tcBorders>
            <w:shd w:val="clear" w:color="auto" w:fill="auto"/>
          </w:tcPr>
          <w:p w14:paraId="5EF9B931" w14:textId="77777777" w:rsidR="00151DC4" w:rsidRPr="001545B6" w:rsidRDefault="00672FC2" w:rsidP="003D3757">
            <w:pPr>
              <w:keepNext/>
              <w:keepLines/>
              <w:spacing w:after="0" w:line="240" w:lineRule="auto"/>
              <w:ind w:left="0" w:firstLine="0"/>
              <w:jc w:val="center"/>
              <w:rPr>
                <w:b/>
              </w:rPr>
            </w:pPr>
            <w:r w:rsidRPr="001545B6">
              <w:rPr>
                <w:b/>
              </w:rPr>
              <w:t>Parametr</w:t>
            </w:r>
          </w:p>
        </w:tc>
        <w:tc>
          <w:tcPr>
            <w:tcW w:w="918" w:type="pct"/>
            <w:tcBorders>
              <w:top w:val="single" w:sz="4" w:space="0" w:color="000000"/>
              <w:left w:val="single" w:sz="4" w:space="0" w:color="000000"/>
              <w:bottom w:val="single" w:sz="4" w:space="0" w:color="000000"/>
              <w:right w:val="single" w:sz="4" w:space="0" w:color="000000"/>
            </w:tcBorders>
            <w:shd w:val="clear" w:color="auto" w:fill="auto"/>
          </w:tcPr>
          <w:p w14:paraId="2D426F8F" w14:textId="77777777" w:rsidR="00151DC4" w:rsidRPr="001545B6" w:rsidRDefault="00672FC2" w:rsidP="003D3757">
            <w:pPr>
              <w:keepNext/>
              <w:keepLines/>
              <w:spacing w:after="0" w:line="240" w:lineRule="auto"/>
              <w:ind w:left="0" w:firstLine="0"/>
              <w:jc w:val="center"/>
              <w:rPr>
                <w:b/>
              </w:rPr>
            </w:pPr>
            <w:r w:rsidRPr="001545B6">
              <w:rPr>
                <w:b/>
              </w:rPr>
              <w:t>AC→D</w:t>
            </w:r>
          </w:p>
          <w:p w14:paraId="68BE83DC" w14:textId="00A3C80C" w:rsidR="00151DC4" w:rsidRPr="001545B6" w:rsidRDefault="00672FC2" w:rsidP="003D3757">
            <w:pPr>
              <w:keepNext/>
              <w:keepLines/>
              <w:spacing w:after="0" w:line="240" w:lineRule="auto"/>
              <w:ind w:left="0" w:firstLine="0"/>
              <w:jc w:val="center"/>
              <w:rPr>
                <w:b/>
              </w:rPr>
            </w:pPr>
            <w:r w:rsidRPr="001545B6">
              <w:rPr>
                <w:b/>
              </w:rPr>
              <w:t>(</w:t>
            </w:r>
            <w:r w:rsidR="005D1D2C" w:rsidRPr="001545B6">
              <w:rPr>
                <w:b/>
              </w:rPr>
              <w:t>n</w:t>
            </w:r>
            <w:r w:rsidR="00A02FD6" w:rsidRPr="001545B6">
              <w:rPr>
                <w:b/>
              </w:rPr>
              <w:t> </w:t>
            </w:r>
            <w:r w:rsidRPr="001545B6">
              <w:rPr>
                <w:b/>
              </w:rPr>
              <w:t>=</w:t>
            </w:r>
            <w:r w:rsidR="00A02FD6" w:rsidRPr="001545B6">
              <w:rPr>
                <w:b/>
              </w:rPr>
              <w:t> </w:t>
            </w:r>
            <w:r w:rsidRPr="001545B6">
              <w:rPr>
                <w:b/>
              </w:rPr>
              <w:t>1</w:t>
            </w:r>
            <w:r w:rsidR="00DF0831">
              <w:rPr>
                <w:b/>
              </w:rPr>
              <w:t> </w:t>
            </w:r>
            <w:r w:rsidRPr="001545B6">
              <w:rPr>
                <w:b/>
              </w:rPr>
              <w:t>073)</w:t>
            </w:r>
          </w:p>
        </w:tc>
        <w:tc>
          <w:tcPr>
            <w:tcW w:w="875" w:type="pct"/>
            <w:tcBorders>
              <w:top w:val="single" w:sz="4" w:space="0" w:color="000000"/>
              <w:left w:val="single" w:sz="4" w:space="0" w:color="000000"/>
              <w:bottom w:val="single" w:sz="4" w:space="0" w:color="000000"/>
              <w:right w:val="single" w:sz="4" w:space="0" w:color="000000"/>
            </w:tcBorders>
            <w:shd w:val="clear" w:color="auto" w:fill="auto"/>
          </w:tcPr>
          <w:p w14:paraId="6FD570A0" w14:textId="77777777" w:rsidR="003A7DF9" w:rsidRPr="001545B6" w:rsidRDefault="00672FC2" w:rsidP="003D3757">
            <w:pPr>
              <w:keepNext/>
              <w:keepLines/>
              <w:spacing w:after="0" w:line="240" w:lineRule="auto"/>
              <w:ind w:left="0" w:firstLine="0"/>
              <w:jc w:val="center"/>
              <w:rPr>
                <w:b/>
              </w:rPr>
            </w:pPr>
            <w:r w:rsidRPr="001545B6">
              <w:rPr>
                <w:b/>
              </w:rPr>
              <w:t>DCarbH</w:t>
            </w:r>
          </w:p>
          <w:p w14:paraId="6A4EA4EE" w14:textId="505DDA37" w:rsidR="00151DC4" w:rsidRPr="001545B6" w:rsidRDefault="00672FC2" w:rsidP="003D3757">
            <w:pPr>
              <w:keepNext/>
              <w:keepLines/>
              <w:spacing w:after="0" w:line="240" w:lineRule="auto"/>
              <w:ind w:left="0" w:firstLine="0"/>
              <w:jc w:val="center"/>
              <w:rPr>
                <w:b/>
              </w:rPr>
            </w:pPr>
            <w:r w:rsidRPr="001545B6">
              <w:rPr>
                <w:b/>
              </w:rPr>
              <w:t>(</w:t>
            </w:r>
            <w:r w:rsidR="005D1D2C" w:rsidRPr="001545B6">
              <w:rPr>
                <w:b/>
              </w:rPr>
              <w:t>n</w:t>
            </w:r>
            <w:r w:rsidR="00A02FD6" w:rsidRPr="001545B6">
              <w:rPr>
                <w:b/>
              </w:rPr>
              <w:t> </w:t>
            </w:r>
            <w:r w:rsidRPr="001545B6">
              <w:rPr>
                <w:b/>
              </w:rPr>
              <w:t>=</w:t>
            </w:r>
            <w:r w:rsidR="00A02FD6" w:rsidRPr="001545B6">
              <w:rPr>
                <w:b/>
              </w:rPr>
              <w:t> </w:t>
            </w:r>
            <w:r w:rsidRPr="001545B6">
              <w:rPr>
                <w:b/>
              </w:rPr>
              <w:t>1</w:t>
            </w:r>
            <w:r w:rsidR="00DF0831">
              <w:rPr>
                <w:b/>
              </w:rPr>
              <w:t> </w:t>
            </w:r>
            <w:r w:rsidRPr="001545B6">
              <w:rPr>
                <w:b/>
              </w:rPr>
              <w:t>074)</w:t>
            </w:r>
          </w:p>
        </w:tc>
        <w:tc>
          <w:tcPr>
            <w:tcW w:w="1217" w:type="pct"/>
            <w:tcBorders>
              <w:top w:val="single" w:sz="4" w:space="0" w:color="000000"/>
              <w:left w:val="single" w:sz="4" w:space="0" w:color="000000"/>
              <w:bottom w:val="single" w:sz="4" w:space="0" w:color="000000"/>
              <w:right w:val="single" w:sz="4" w:space="0" w:color="000000"/>
            </w:tcBorders>
            <w:shd w:val="clear" w:color="auto" w:fill="auto"/>
          </w:tcPr>
          <w:p w14:paraId="661A3392" w14:textId="7406B97D" w:rsidR="00151DC4" w:rsidRPr="001545B6" w:rsidRDefault="00672FC2" w:rsidP="003D3757">
            <w:pPr>
              <w:keepNext/>
              <w:keepLines/>
              <w:spacing w:after="0" w:line="240" w:lineRule="auto"/>
              <w:ind w:left="0" w:firstLine="0"/>
              <w:jc w:val="center"/>
              <w:rPr>
                <w:b/>
                <w:lang w:val="pl-PL"/>
              </w:rPr>
            </w:pPr>
            <w:r w:rsidRPr="001545B6">
              <w:rPr>
                <w:b/>
                <w:lang w:val="pl-PL"/>
              </w:rPr>
              <w:t xml:space="preserve">Współczynnik ryzyka </w:t>
            </w:r>
            <w:r w:rsidR="00C53E3B" w:rsidRPr="001545B6">
              <w:rPr>
                <w:b/>
                <w:lang w:val="pl-PL"/>
              </w:rPr>
              <w:t>względnego</w:t>
            </w:r>
          </w:p>
          <w:p w14:paraId="16396493" w14:textId="77777777" w:rsidR="00151DC4" w:rsidRPr="001545B6" w:rsidRDefault="00672FC2" w:rsidP="003D3757">
            <w:pPr>
              <w:keepNext/>
              <w:keepLines/>
              <w:spacing w:after="0" w:line="240" w:lineRule="auto"/>
              <w:ind w:left="0" w:firstLine="0"/>
              <w:jc w:val="center"/>
              <w:rPr>
                <w:b/>
                <w:lang w:val="pl-PL"/>
              </w:rPr>
            </w:pPr>
            <w:r w:rsidRPr="001545B6">
              <w:rPr>
                <w:b/>
                <w:lang w:val="pl-PL"/>
              </w:rPr>
              <w:t>AC→D</w:t>
            </w:r>
          </w:p>
          <w:p w14:paraId="32D40A89" w14:textId="31AE9DA6" w:rsidR="00151DC4" w:rsidRPr="001545B6" w:rsidRDefault="00672FC2" w:rsidP="003D3757">
            <w:pPr>
              <w:keepNext/>
              <w:keepLines/>
              <w:spacing w:after="0" w:line="240" w:lineRule="auto"/>
              <w:ind w:left="0" w:firstLine="0"/>
              <w:jc w:val="center"/>
              <w:rPr>
                <w:b/>
                <w:lang w:val="pl-PL"/>
              </w:rPr>
            </w:pPr>
            <w:r w:rsidRPr="001545B6">
              <w:rPr>
                <w:b/>
                <w:lang w:val="pl-PL"/>
              </w:rPr>
              <w:t>(95% CI)</w:t>
            </w:r>
          </w:p>
        </w:tc>
      </w:tr>
      <w:tr w:rsidR="00AD16F2" w14:paraId="2BBA5B9F" w14:textId="77777777" w:rsidTr="009D7801">
        <w:trPr>
          <w:trHeight w:val="794"/>
        </w:trPr>
        <w:tc>
          <w:tcPr>
            <w:tcW w:w="1991" w:type="pct"/>
            <w:tcBorders>
              <w:top w:val="single" w:sz="4" w:space="0" w:color="000000"/>
              <w:left w:val="single" w:sz="4" w:space="0" w:color="000000"/>
              <w:right w:val="single" w:sz="4" w:space="0" w:color="000000"/>
            </w:tcBorders>
            <w:shd w:val="clear" w:color="auto" w:fill="auto"/>
          </w:tcPr>
          <w:p w14:paraId="503B5AE0" w14:textId="77777777" w:rsidR="001C7D91" w:rsidRPr="001545B6" w:rsidRDefault="001C7D91" w:rsidP="003D3757">
            <w:pPr>
              <w:keepNext/>
              <w:keepLines/>
              <w:spacing w:after="0" w:line="240" w:lineRule="auto"/>
              <w:ind w:left="0" w:firstLine="0"/>
              <w:rPr>
                <w:lang w:val="pl-PL"/>
              </w:rPr>
            </w:pPr>
            <w:r w:rsidRPr="001545B6">
              <w:rPr>
                <w:lang w:val="pl-PL"/>
              </w:rPr>
              <w:t>Czas przeżycia bez choroby</w:t>
            </w:r>
          </w:p>
          <w:p w14:paraId="101A223D" w14:textId="77777777" w:rsidR="001C7D91" w:rsidRPr="001545B6" w:rsidRDefault="001C7D91" w:rsidP="003D3757">
            <w:pPr>
              <w:keepNext/>
              <w:keepLines/>
              <w:spacing w:after="0" w:line="240" w:lineRule="auto"/>
              <w:ind w:left="0"/>
              <w:rPr>
                <w:lang w:val="pl-PL"/>
              </w:rPr>
            </w:pPr>
            <w:r w:rsidRPr="001545B6">
              <w:rPr>
                <w:lang w:val="pl-PL"/>
              </w:rPr>
              <w:t>Liczba pacjentów ze zdarzeniem</w:t>
            </w:r>
          </w:p>
        </w:tc>
        <w:tc>
          <w:tcPr>
            <w:tcW w:w="918" w:type="pct"/>
            <w:tcBorders>
              <w:top w:val="single" w:sz="4" w:space="0" w:color="000000"/>
              <w:left w:val="single" w:sz="4" w:space="0" w:color="000000"/>
              <w:right w:val="single" w:sz="4" w:space="0" w:color="000000"/>
            </w:tcBorders>
            <w:shd w:val="clear" w:color="auto" w:fill="auto"/>
          </w:tcPr>
          <w:p w14:paraId="55A02FFD" w14:textId="77777777" w:rsidR="001C7D91" w:rsidRPr="001545B6" w:rsidRDefault="001C7D91" w:rsidP="003D3757">
            <w:pPr>
              <w:keepNext/>
              <w:keepLines/>
              <w:spacing w:after="0" w:line="240" w:lineRule="auto"/>
              <w:ind w:left="0"/>
              <w:jc w:val="center"/>
              <w:rPr>
                <w:lang w:val="pl-PL"/>
              </w:rPr>
            </w:pPr>
          </w:p>
          <w:p w14:paraId="7D5DCEBA" w14:textId="77777777" w:rsidR="001C7D91" w:rsidRDefault="001C7D91" w:rsidP="003D3757">
            <w:pPr>
              <w:keepNext/>
              <w:keepLines/>
              <w:spacing w:after="0" w:line="240" w:lineRule="auto"/>
              <w:ind w:left="0"/>
              <w:jc w:val="center"/>
            </w:pPr>
            <w:r>
              <w:t>195</w:t>
            </w:r>
          </w:p>
        </w:tc>
        <w:tc>
          <w:tcPr>
            <w:tcW w:w="875" w:type="pct"/>
            <w:tcBorders>
              <w:top w:val="single" w:sz="4" w:space="0" w:color="000000"/>
              <w:left w:val="single" w:sz="4" w:space="0" w:color="000000"/>
              <w:right w:val="single" w:sz="4" w:space="0" w:color="000000"/>
            </w:tcBorders>
            <w:shd w:val="clear" w:color="auto" w:fill="auto"/>
          </w:tcPr>
          <w:p w14:paraId="12D0C343" w14:textId="77777777" w:rsidR="001C7D91" w:rsidRDefault="001C7D91" w:rsidP="003D3757">
            <w:pPr>
              <w:keepNext/>
              <w:keepLines/>
              <w:spacing w:after="0" w:line="240" w:lineRule="auto"/>
              <w:ind w:left="40"/>
              <w:jc w:val="center"/>
            </w:pPr>
          </w:p>
          <w:p w14:paraId="6DDFA765" w14:textId="77777777" w:rsidR="001C7D91" w:rsidRDefault="001C7D91" w:rsidP="003D3757">
            <w:pPr>
              <w:keepNext/>
              <w:keepLines/>
              <w:spacing w:after="0" w:line="240" w:lineRule="auto"/>
              <w:ind w:left="40"/>
              <w:jc w:val="center"/>
            </w:pPr>
            <w:r>
              <w:t>145</w:t>
            </w:r>
          </w:p>
        </w:tc>
        <w:tc>
          <w:tcPr>
            <w:tcW w:w="1217" w:type="pct"/>
            <w:tcBorders>
              <w:top w:val="single" w:sz="4" w:space="0" w:color="000000"/>
              <w:left w:val="single" w:sz="4" w:space="0" w:color="000000"/>
              <w:right w:val="single" w:sz="4" w:space="0" w:color="000000"/>
            </w:tcBorders>
            <w:shd w:val="clear" w:color="auto" w:fill="auto"/>
          </w:tcPr>
          <w:p w14:paraId="3825C787" w14:textId="77777777" w:rsidR="001C7D91" w:rsidRDefault="001C7D91" w:rsidP="003D3757">
            <w:pPr>
              <w:keepNext/>
              <w:keepLines/>
              <w:spacing w:after="0" w:line="240" w:lineRule="auto"/>
              <w:ind w:left="0" w:firstLine="0"/>
              <w:jc w:val="center"/>
            </w:pPr>
          </w:p>
          <w:p w14:paraId="1C644702" w14:textId="254F0501" w:rsidR="001C7D91" w:rsidRDefault="001C7D91" w:rsidP="003D3757">
            <w:pPr>
              <w:keepNext/>
              <w:keepLines/>
              <w:spacing w:after="0" w:line="240" w:lineRule="auto"/>
              <w:ind w:left="0" w:firstLine="0"/>
              <w:jc w:val="center"/>
            </w:pPr>
            <w:r>
              <w:t>0,67 (0,54</w:t>
            </w:r>
            <w:r w:rsidR="00B52C51">
              <w:t>;</w:t>
            </w:r>
            <w:r>
              <w:t xml:space="preserve"> 0,83)</w:t>
            </w:r>
          </w:p>
          <w:p w14:paraId="4E04DDB6" w14:textId="1E7F69F9" w:rsidR="001C7D91" w:rsidRDefault="001C7D91" w:rsidP="003D3757">
            <w:pPr>
              <w:keepNext/>
              <w:keepLines/>
              <w:spacing w:after="0" w:line="240" w:lineRule="auto"/>
              <w:ind w:left="0"/>
              <w:jc w:val="center"/>
            </w:pPr>
            <w:r>
              <w:t>p</w:t>
            </w:r>
            <w:r w:rsidR="00985F06">
              <w:t> </w:t>
            </w:r>
            <w:r>
              <w:t>=</w:t>
            </w:r>
            <w:r w:rsidR="00985F06">
              <w:t> </w:t>
            </w:r>
            <w:r>
              <w:t>0,0003</w:t>
            </w:r>
          </w:p>
        </w:tc>
      </w:tr>
      <w:tr w:rsidR="00AD16F2" w14:paraId="73CF133F" w14:textId="77777777" w:rsidTr="009D7801">
        <w:trPr>
          <w:trHeight w:val="794"/>
        </w:trPr>
        <w:tc>
          <w:tcPr>
            <w:tcW w:w="1991" w:type="pct"/>
            <w:tcBorders>
              <w:top w:val="single" w:sz="4" w:space="0" w:color="000000"/>
              <w:left w:val="single" w:sz="4" w:space="0" w:color="000000"/>
              <w:bottom w:val="single" w:sz="4" w:space="0" w:color="000000"/>
              <w:right w:val="single" w:sz="4" w:space="0" w:color="000000"/>
            </w:tcBorders>
            <w:shd w:val="clear" w:color="auto" w:fill="auto"/>
          </w:tcPr>
          <w:p w14:paraId="2759A7B3" w14:textId="77777777" w:rsidR="001C7D91" w:rsidRPr="001545B6" w:rsidRDefault="001C7D91" w:rsidP="003D3757">
            <w:pPr>
              <w:keepNext/>
              <w:keepLines/>
              <w:spacing w:after="0" w:line="240" w:lineRule="auto"/>
              <w:ind w:left="0" w:firstLine="0"/>
              <w:rPr>
                <w:lang w:val="pl-PL"/>
              </w:rPr>
            </w:pPr>
            <w:r w:rsidRPr="001545B6">
              <w:rPr>
                <w:lang w:val="pl-PL"/>
              </w:rPr>
              <w:t>Odległy nawrót</w:t>
            </w:r>
          </w:p>
          <w:p w14:paraId="358335B3" w14:textId="77777777" w:rsidR="001C7D91" w:rsidRPr="001545B6" w:rsidRDefault="001C7D91" w:rsidP="003D3757">
            <w:pPr>
              <w:keepNext/>
              <w:keepLines/>
              <w:spacing w:after="0" w:line="240" w:lineRule="auto"/>
              <w:ind w:left="0"/>
              <w:rPr>
                <w:lang w:val="pl-PL"/>
              </w:rPr>
            </w:pPr>
            <w:r w:rsidRPr="001545B6">
              <w:rPr>
                <w:lang w:val="pl-PL"/>
              </w:rPr>
              <w:t>Liczba pacjentów ze zdarzeniem</w:t>
            </w:r>
          </w:p>
        </w:tc>
        <w:tc>
          <w:tcPr>
            <w:tcW w:w="918" w:type="pct"/>
            <w:tcBorders>
              <w:top w:val="single" w:sz="4" w:space="0" w:color="000000"/>
              <w:left w:val="single" w:sz="4" w:space="0" w:color="000000"/>
              <w:bottom w:val="single" w:sz="4" w:space="0" w:color="000000"/>
              <w:right w:val="single" w:sz="4" w:space="0" w:color="000000"/>
            </w:tcBorders>
            <w:shd w:val="clear" w:color="auto" w:fill="auto"/>
          </w:tcPr>
          <w:p w14:paraId="05AFEC4C" w14:textId="77777777" w:rsidR="001C7D91" w:rsidRPr="001545B6" w:rsidRDefault="001C7D91" w:rsidP="003D3757">
            <w:pPr>
              <w:keepNext/>
              <w:keepLines/>
              <w:spacing w:after="0" w:line="259" w:lineRule="auto"/>
              <w:ind w:left="39"/>
              <w:jc w:val="center"/>
              <w:rPr>
                <w:lang w:val="pl-PL"/>
              </w:rPr>
            </w:pPr>
          </w:p>
          <w:p w14:paraId="4908D209" w14:textId="77777777" w:rsidR="001C7D91" w:rsidRDefault="001C7D91" w:rsidP="003D3757">
            <w:pPr>
              <w:keepNext/>
              <w:keepLines/>
              <w:spacing w:after="0" w:line="259" w:lineRule="auto"/>
              <w:ind w:left="39"/>
              <w:jc w:val="center"/>
            </w:pPr>
            <w:r>
              <w:t>144</w:t>
            </w:r>
          </w:p>
        </w:tc>
        <w:tc>
          <w:tcPr>
            <w:tcW w:w="875" w:type="pct"/>
            <w:tcBorders>
              <w:top w:val="single" w:sz="4" w:space="0" w:color="000000"/>
              <w:left w:val="single" w:sz="4" w:space="0" w:color="000000"/>
              <w:bottom w:val="single" w:sz="4" w:space="0" w:color="000000"/>
              <w:right w:val="single" w:sz="4" w:space="0" w:color="000000"/>
            </w:tcBorders>
            <w:shd w:val="clear" w:color="auto" w:fill="auto"/>
          </w:tcPr>
          <w:p w14:paraId="726E8679" w14:textId="77777777" w:rsidR="001C7D91" w:rsidRDefault="001C7D91" w:rsidP="003D3757">
            <w:pPr>
              <w:keepNext/>
              <w:keepLines/>
              <w:spacing w:after="0" w:line="240" w:lineRule="auto"/>
              <w:ind w:left="0"/>
              <w:jc w:val="center"/>
            </w:pPr>
          </w:p>
          <w:p w14:paraId="1529BCAE" w14:textId="77777777" w:rsidR="001C7D91" w:rsidRDefault="001C7D91" w:rsidP="003D3757">
            <w:pPr>
              <w:keepNext/>
              <w:keepLines/>
              <w:spacing w:after="0" w:line="240" w:lineRule="auto"/>
              <w:ind w:left="0"/>
              <w:jc w:val="center"/>
            </w:pPr>
            <w:r>
              <w:t>103</w:t>
            </w:r>
          </w:p>
        </w:tc>
        <w:tc>
          <w:tcPr>
            <w:tcW w:w="1217" w:type="pct"/>
            <w:tcBorders>
              <w:top w:val="single" w:sz="4" w:space="0" w:color="000000"/>
              <w:left w:val="single" w:sz="4" w:space="0" w:color="000000"/>
              <w:bottom w:val="single" w:sz="4" w:space="0" w:color="000000"/>
              <w:right w:val="single" w:sz="4" w:space="0" w:color="000000"/>
            </w:tcBorders>
            <w:shd w:val="clear" w:color="auto" w:fill="auto"/>
          </w:tcPr>
          <w:p w14:paraId="7D382843" w14:textId="77777777" w:rsidR="001C7D91" w:rsidRDefault="001C7D91" w:rsidP="003D3757">
            <w:pPr>
              <w:keepNext/>
              <w:keepLines/>
              <w:spacing w:after="0" w:line="240" w:lineRule="auto"/>
              <w:ind w:left="0" w:firstLine="0"/>
              <w:jc w:val="center"/>
            </w:pPr>
          </w:p>
          <w:p w14:paraId="6E6D965C" w14:textId="637FB10E" w:rsidR="001C7D91" w:rsidRDefault="001C7D91" w:rsidP="003D3757">
            <w:pPr>
              <w:keepNext/>
              <w:keepLines/>
              <w:spacing w:after="0" w:line="240" w:lineRule="auto"/>
              <w:ind w:left="0" w:firstLine="0"/>
              <w:jc w:val="center"/>
            </w:pPr>
            <w:r>
              <w:t>0,65 (0,50</w:t>
            </w:r>
            <w:r w:rsidR="00B52C51">
              <w:t>;</w:t>
            </w:r>
            <w:r>
              <w:t xml:space="preserve"> 0,84)</w:t>
            </w:r>
          </w:p>
          <w:p w14:paraId="7D2E49B8" w14:textId="432E010E" w:rsidR="001C7D91" w:rsidRDefault="001C7D91" w:rsidP="003D3757">
            <w:pPr>
              <w:keepNext/>
              <w:keepLines/>
              <w:spacing w:after="0" w:line="240" w:lineRule="auto"/>
              <w:ind w:left="0"/>
              <w:jc w:val="center"/>
            </w:pPr>
            <w:r>
              <w:t>p</w:t>
            </w:r>
            <w:r w:rsidR="00985F06">
              <w:t> </w:t>
            </w:r>
            <w:r>
              <w:t>=</w:t>
            </w:r>
            <w:r w:rsidR="00985F06">
              <w:t> </w:t>
            </w:r>
            <w:r>
              <w:t>0,0008</w:t>
            </w:r>
          </w:p>
        </w:tc>
      </w:tr>
      <w:tr w:rsidR="00AD16F2" w:rsidRPr="00646885" w14:paraId="1B7231A8" w14:textId="77777777" w:rsidTr="009D7801">
        <w:trPr>
          <w:trHeight w:val="1093"/>
        </w:trPr>
        <w:tc>
          <w:tcPr>
            <w:tcW w:w="1991" w:type="pct"/>
            <w:tcBorders>
              <w:top w:val="single" w:sz="4" w:space="0" w:color="000000"/>
              <w:left w:val="single" w:sz="4" w:space="0" w:color="000000"/>
              <w:bottom w:val="single" w:sz="4" w:space="0" w:color="auto"/>
              <w:right w:val="single" w:sz="4" w:space="0" w:color="000000"/>
            </w:tcBorders>
            <w:shd w:val="clear" w:color="auto" w:fill="auto"/>
          </w:tcPr>
          <w:p w14:paraId="6A225E61" w14:textId="77777777" w:rsidR="001C7D91" w:rsidRPr="001545B6" w:rsidRDefault="001C7D91" w:rsidP="001545B6">
            <w:pPr>
              <w:spacing w:after="0" w:line="240" w:lineRule="auto"/>
              <w:ind w:left="0" w:firstLine="0"/>
              <w:rPr>
                <w:lang w:val="pl-PL"/>
              </w:rPr>
            </w:pPr>
            <w:r w:rsidRPr="001545B6">
              <w:rPr>
                <w:lang w:val="pl-PL"/>
              </w:rPr>
              <w:t>Zgon (zdarzenie w zakresie ogólnego czasu przeżycia)</w:t>
            </w:r>
          </w:p>
          <w:p w14:paraId="438BB13D" w14:textId="77777777" w:rsidR="001C7D91" w:rsidRPr="001545B6" w:rsidRDefault="001C7D91" w:rsidP="001545B6">
            <w:pPr>
              <w:spacing w:after="0" w:line="240" w:lineRule="auto"/>
              <w:ind w:left="0"/>
              <w:rPr>
                <w:lang w:val="pl-PL"/>
              </w:rPr>
            </w:pPr>
            <w:r>
              <w:t>Liczba pacjentów ze zdarzeniem</w:t>
            </w:r>
          </w:p>
        </w:tc>
        <w:tc>
          <w:tcPr>
            <w:tcW w:w="918" w:type="pct"/>
            <w:tcBorders>
              <w:top w:val="single" w:sz="4" w:space="0" w:color="000000"/>
              <w:left w:val="single" w:sz="4" w:space="0" w:color="000000"/>
              <w:bottom w:val="single" w:sz="4" w:space="0" w:color="auto"/>
              <w:right w:val="single" w:sz="4" w:space="0" w:color="000000"/>
            </w:tcBorders>
            <w:shd w:val="clear" w:color="auto" w:fill="auto"/>
          </w:tcPr>
          <w:p w14:paraId="611B509E" w14:textId="77777777" w:rsidR="001C7D91" w:rsidRDefault="001C7D91" w:rsidP="001545B6">
            <w:pPr>
              <w:spacing w:after="0" w:line="240" w:lineRule="auto"/>
              <w:ind w:left="0" w:firstLine="0"/>
              <w:jc w:val="center"/>
            </w:pPr>
          </w:p>
          <w:p w14:paraId="6FF0A6F8" w14:textId="77777777" w:rsidR="005377B4" w:rsidRDefault="005377B4" w:rsidP="001545B6">
            <w:pPr>
              <w:spacing w:after="0" w:line="240" w:lineRule="auto"/>
              <w:ind w:left="0" w:firstLine="0"/>
              <w:jc w:val="center"/>
            </w:pPr>
          </w:p>
          <w:p w14:paraId="7E4275AC" w14:textId="77777777" w:rsidR="001C7D91" w:rsidRPr="001545B6" w:rsidRDefault="001C7D91" w:rsidP="001545B6">
            <w:pPr>
              <w:spacing w:after="0" w:line="240" w:lineRule="auto"/>
              <w:ind w:left="0" w:firstLine="0"/>
              <w:jc w:val="center"/>
              <w:rPr>
                <w:lang w:val="pl-PL"/>
              </w:rPr>
            </w:pPr>
            <w:r>
              <w:t>80</w:t>
            </w:r>
          </w:p>
        </w:tc>
        <w:tc>
          <w:tcPr>
            <w:tcW w:w="875" w:type="pct"/>
            <w:tcBorders>
              <w:top w:val="single" w:sz="4" w:space="0" w:color="000000"/>
              <w:left w:val="single" w:sz="4" w:space="0" w:color="000000"/>
              <w:bottom w:val="single" w:sz="4" w:space="0" w:color="auto"/>
              <w:right w:val="single" w:sz="4" w:space="0" w:color="000000"/>
            </w:tcBorders>
            <w:shd w:val="clear" w:color="auto" w:fill="auto"/>
          </w:tcPr>
          <w:p w14:paraId="56A931CE" w14:textId="77777777" w:rsidR="001C7D91" w:rsidRDefault="001C7D91" w:rsidP="001545B6">
            <w:pPr>
              <w:spacing w:after="0" w:line="240" w:lineRule="auto"/>
              <w:ind w:left="0" w:firstLine="0"/>
              <w:jc w:val="center"/>
            </w:pPr>
          </w:p>
          <w:p w14:paraId="33E8A273" w14:textId="77777777" w:rsidR="005377B4" w:rsidRDefault="005377B4" w:rsidP="001545B6">
            <w:pPr>
              <w:spacing w:after="0" w:line="240" w:lineRule="auto"/>
              <w:ind w:left="0" w:firstLine="0"/>
              <w:jc w:val="center"/>
            </w:pPr>
          </w:p>
          <w:p w14:paraId="7EACDDDB" w14:textId="77777777" w:rsidR="001C7D91" w:rsidRPr="001545B6" w:rsidRDefault="001C7D91" w:rsidP="001545B6">
            <w:pPr>
              <w:spacing w:after="0" w:line="240" w:lineRule="auto"/>
              <w:ind w:left="0" w:firstLine="0"/>
              <w:jc w:val="center"/>
              <w:rPr>
                <w:lang w:val="pl-PL"/>
              </w:rPr>
            </w:pPr>
            <w:r>
              <w:t>56</w:t>
            </w:r>
          </w:p>
        </w:tc>
        <w:tc>
          <w:tcPr>
            <w:tcW w:w="1217" w:type="pct"/>
            <w:tcBorders>
              <w:top w:val="single" w:sz="4" w:space="0" w:color="000000"/>
              <w:left w:val="single" w:sz="4" w:space="0" w:color="000000"/>
              <w:bottom w:val="single" w:sz="4" w:space="0" w:color="auto"/>
              <w:right w:val="single" w:sz="4" w:space="0" w:color="000000"/>
            </w:tcBorders>
            <w:shd w:val="clear" w:color="auto" w:fill="auto"/>
          </w:tcPr>
          <w:p w14:paraId="48C810B8" w14:textId="77777777" w:rsidR="001C7D91" w:rsidRDefault="001C7D91" w:rsidP="001545B6">
            <w:pPr>
              <w:spacing w:after="0" w:line="240" w:lineRule="auto"/>
              <w:ind w:left="0" w:firstLine="0"/>
              <w:jc w:val="center"/>
            </w:pPr>
          </w:p>
          <w:p w14:paraId="3E364DEB" w14:textId="77777777" w:rsidR="005377B4" w:rsidRDefault="005377B4" w:rsidP="001545B6">
            <w:pPr>
              <w:spacing w:after="0" w:line="240" w:lineRule="auto"/>
              <w:ind w:left="0" w:firstLine="0"/>
              <w:jc w:val="center"/>
            </w:pPr>
          </w:p>
          <w:p w14:paraId="4457F980" w14:textId="34B8610B" w:rsidR="001C7D91" w:rsidRDefault="001C7D91" w:rsidP="001545B6">
            <w:pPr>
              <w:spacing w:after="0" w:line="240" w:lineRule="auto"/>
              <w:ind w:left="0" w:firstLine="0"/>
              <w:jc w:val="center"/>
            </w:pPr>
            <w:r>
              <w:t>0,66 (0,47</w:t>
            </w:r>
            <w:r w:rsidR="00B52C51">
              <w:t>;</w:t>
            </w:r>
            <w:r>
              <w:t xml:space="preserve"> 0,93)</w:t>
            </w:r>
          </w:p>
          <w:p w14:paraId="7E0B8820" w14:textId="1D3D9F13" w:rsidR="001C7D91" w:rsidRPr="001545B6" w:rsidRDefault="001C7D91" w:rsidP="001545B6">
            <w:pPr>
              <w:spacing w:after="0" w:line="240" w:lineRule="auto"/>
              <w:ind w:left="0" w:firstLine="0"/>
              <w:jc w:val="center"/>
              <w:rPr>
                <w:lang w:val="pl-PL"/>
              </w:rPr>
            </w:pPr>
            <w:r>
              <w:t>p</w:t>
            </w:r>
            <w:r w:rsidR="00985F06">
              <w:t> </w:t>
            </w:r>
            <w:r>
              <w:t>=</w:t>
            </w:r>
            <w:r w:rsidR="00985F06">
              <w:t> </w:t>
            </w:r>
            <w:r>
              <w:t>0,0182</w:t>
            </w:r>
          </w:p>
        </w:tc>
      </w:tr>
    </w:tbl>
    <w:p w14:paraId="06E7C197" w14:textId="77777777" w:rsidR="00151DC4" w:rsidRPr="00AB5C81" w:rsidRDefault="00082C75" w:rsidP="00D37F5D">
      <w:pPr>
        <w:spacing w:after="0" w:line="240" w:lineRule="auto"/>
        <w:ind w:left="0" w:firstLine="0"/>
        <w:rPr>
          <w:sz w:val="20"/>
        </w:rPr>
      </w:pPr>
      <w:r w:rsidRPr="00AB5C81">
        <w:rPr>
          <w:sz w:val="20"/>
        </w:rPr>
        <w:t>AC→D = </w:t>
      </w:r>
      <w:r w:rsidR="00672FC2" w:rsidRPr="00AB5C81">
        <w:rPr>
          <w:sz w:val="20"/>
        </w:rPr>
        <w:t>doksorubicyna plus cyklofosfamid,</w:t>
      </w:r>
      <w:r w:rsidRPr="00AB5C81">
        <w:rPr>
          <w:sz w:val="20"/>
        </w:rPr>
        <w:t xml:space="preserve"> a następnie docetaksel; DcarbH </w:t>
      </w:r>
      <w:r w:rsidR="00672FC2" w:rsidRPr="00AB5C81">
        <w:rPr>
          <w:sz w:val="20"/>
        </w:rPr>
        <w:t>=</w:t>
      </w:r>
      <w:r w:rsidRPr="00AB5C81">
        <w:rPr>
          <w:sz w:val="20"/>
        </w:rPr>
        <w:t> </w:t>
      </w:r>
      <w:r w:rsidR="00672FC2" w:rsidRPr="00AB5C81">
        <w:rPr>
          <w:sz w:val="20"/>
        </w:rPr>
        <w:t>docetaksel, k</w:t>
      </w:r>
      <w:r w:rsidRPr="00AB5C81">
        <w:rPr>
          <w:sz w:val="20"/>
        </w:rPr>
        <w:t>arboplatyna i trastuzumab; CI = </w:t>
      </w:r>
      <w:r w:rsidR="00672FC2" w:rsidRPr="00AB5C81">
        <w:rPr>
          <w:sz w:val="20"/>
        </w:rPr>
        <w:t>przedział ufności</w:t>
      </w:r>
    </w:p>
    <w:p w14:paraId="03FA833E" w14:textId="77777777" w:rsidR="00D37F5D" w:rsidRPr="00AB5C81" w:rsidRDefault="00D37F5D" w:rsidP="00D37F5D">
      <w:pPr>
        <w:spacing w:after="0" w:line="240" w:lineRule="auto"/>
        <w:ind w:left="0" w:firstLine="0"/>
      </w:pPr>
    </w:p>
    <w:p w14:paraId="3C899CA4" w14:textId="3BC83482" w:rsidR="00151DC4" w:rsidRDefault="00672FC2" w:rsidP="00D37F5D">
      <w:pPr>
        <w:spacing w:after="0" w:line="240" w:lineRule="auto"/>
        <w:ind w:left="0" w:firstLine="0"/>
        <w:rPr>
          <w:lang w:val="pl-PL"/>
        </w:rPr>
      </w:pPr>
      <w:r w:rsidRPr="00E933C8">
        <w:rPr>
          <w:lang w:val="pl-PL"/>
        </w:rPr>
        <w:t>W badaniu BCIRG 006, w przypadku głównego punktu końcowego, czasu przeżycia bez choroby, współczynnik ryzyka przekłada się na bezwzględną korzyść w odniesieniu do 3-letniego czasu przeżycia bez choroby w wysokości 5,8 punktów procentowych (86,7</w:t>
      </w:r>
      <w:r w:rsidR="00F92E86">
        <w:rPr>
          <w:lang w:val="pl-PL"/>
        </w:rPr>
        <w:t>%</w:t>
      </w:r>
      <w:r w:rsidRPr="00E933C8">
        <w:rPr>
          <w:lang w:val="pl-PL"/>
        </w:rPr>
        <w:t xml:space="preserve"> versus 80,9</w:t>
      </w:r>
      <w:r w:rsidR="00F92E86">
        <w:rPr>
          <w:lang w:val="pl-PL"/>
        </w:rPr>
        <w:t>%</w:t>
      </w:r>
      <w:r w:rsidRPr="00E933C8">
        <w:rPr>
          <w:lang w:val="pl-PL"/>
        </w:rPr>
        <w:t xml:space="preserve">) na korzyść </w:t>
      </w:r>
      <w:r w:rsidRPr="00E933C8">
        <w:rPr>
          <w:lang w:val="pl-PL"/>
        </w:rPr>
        <w:lastRenderedPageBreak/>
        <w:t>ramienia AC→DH (</w:t>
      </w:r>
      <w:r w:rsidR="005D1D2C">
        <w:rPr>
          <w:lang w:val="pl-PL"/>
        </w:rPr>
        <w:t>trastuzumab</w:t>
      </w:r>
      <w:r w:rsidRPr="00E933C8">
        <w:rPr>
          <w:lang w:val="pl-PL"/>
        </w:rPr>
        <w:t>) i 4,6 punktów procentowych (85,5</w:t>
      </w:r>
      <w:r w:rsidR="00F92E86">
        <w:rPr>
          <w:lang w:val="pl-PL"/>
        </w:rPr>
        <w:t>%</w:t>
      </w:r>
      <w:r w:rsidRPr="00E933C8">
        <w:rPr>
          <w:lang w:val="pl-PL"/>
        </w:rPr>
        <w:t xml:space="preserve"> versus 80,9</w:t>
      </w:r>
      <w:r w:rsidR="00F92E86">
        <w:rPr>
          <w:lang w:val="pl-PL"/>
        </w:rPr>
        <w:t>%</w:t>
      </w:r>
      <w:r w:rsidRPr="00E933C8">
        <w:rPr>
          <w:lang w:val="pl-PL"/>
        </w:rPr>
        <w:t>) na korzyść ramienia DCarbH (</w:t>
      </w:r>
      <w:r w:rsidR="005D1D2C">
        <w:rPr>
          <w:lang w:val="pl-PL"/>
        </w:rPr>
        <w:t>trastuzumab</w:t>
      </w:r>
      <w:r w:rsidRPr="00E933C8">
        <w:rPr>
          <w:lang w:val="pl-PL"/>
        </w:rPr>
        <w:t xml:space="preserve">), w porównaniu </w:t>
      </w:r>
      <w:r w:rsidR="000675C1">
        <w:rPr>
          <w:lang w:val="pl-PL"/>
        </w:rPr>
        <w:t>z</w:t>
      </w:r>
      <w:r w:rsidRPr="00E933C8">
        <w:rPr>
          <w:lang w:val="pl-PL"/>
        </w:rPr>
        <w:t xml:space="preserve"> ramieni</w:t>
      </w:r>
      <w:r w:rsidR="000675C1">
        <w:rPr>
          <w:lang w:val="pl-PL"/>
        </w:rPr>
        <w:t>em</w:t>
      </w:r>
      <w:r w:rsidRPr="00E933C8">
        <w:rPr>
          <w:lang w:val="pl-PL"/>
        </w:rPr>
        <w:t xml:space="preserve"> AC→D.</w:t>
      </w:r>
    </w:p>
    <w:p w14:paraId="064B257C" w14:textId="77777777" w:rsidR="00D37F5D" w:rsidRPr="00E933C8" w:rsidRDefault="00D37F5D" w:rsidP="00D37F5D">
      <w:pPr>
        <w:spacing w:after="0" w:line="240" w:lineRule="auto"/>
        <w:ind w:left="0" w:firstLine="0"/>
        <w:rPr>
          <w:lang w:val="pl-PL"/>
        </w:rPr>
      </w:pPr>
    </w:p>
    <w:p w14:paraId="0BE9BABA" w14:textId="0341B461" w:rsidR="00151DC4" w:rsidRDefault="00672FC2" w:rsidP="00D37F5D">
      <w:pPr>
        <w:spacing w:after="0" w:line="240" w:lineRule="auto"/>
        <w:ind w:left="0" w:firstLine="0"/>
        <w:rPr>
          <w:lang w:val="pl-PL"/>
        </w:rPr>
      </w:pPr>
      <w:r w:rsidRPr="00E933C8">
        <w:rPr>
          <w:lang w:val="pl-PL"/>
        </w:rPr>
        <w:t>W badaniu BCIRG 006, 213/1</w:t>
      </w:r>
      <w:r w:rsidR="00DF0831">
        <w:rPr>
          <w:lang w:val="pl-PL"/>
        </w:rPr>
        <w:t> </w:t>
      </w:r>
      <w:r w:rsidRPr="00E933C8">
        <w:rPr>
          <w:lang w:val="pl-PL"/>
        </w:rPr>
        <w:t>075 pacjentów w ramieniu DCarbH (TCH), 221/1</w:t>
      </w:r>
      <w:r w:rsidR="00DF0831">
        <w:rPr>
          <w:lang w:val="pl-PL"/>
        </w:rPr>
        <w:t> </w:t>
      </w:r>
      <w:r w:rsidRPr="00E933C8">
        <w:rPr>
          <w:lang w:val="pl-PL"/>
        </w:rPr>
        <w:t>074 pacjentów w ramieniu AC</w:t>
      </w:r>
      <w:r w:rsidR="004077BF" w:rsidRPr="00E933C8">
        <w:rPr>
          <w:lang w:val="pl-PL"/>
        </w:rPr>
        <w:t>→</w:t>
      </w:r>
      <w:r w:rsidRPr="00E933C8">
        <w:rPr>
          <w:lang w:val="pl-PL"/>
        </w:rPr>
        <w:t>DH (AC</w:t>
      </w:r>
      <w:r w:rsidR="004077BF" w:rsidRPr="00E933C8">
        <w:rPr>
          <w:lang w:val="pl-PL"/>
        </w:rPr>
        <w:t>→</w:t>
      </w:r>
      <w:r w:rsidRPr="00E933C8">
        <w:rPr>
          <w:lang w:val="pl-PL"/>
        </w:rPr>
        <w:t>TH) oraz 217/1</w:t>
      </w:r>
      <w:r w:rsidR="00DF0831">
        <w:rPr>
          <w:lang w:val="pl-PL"/>
        </w:rPr>
        <w:t> </w:t>
      </w:r>
      <w:r w:rsidRPr="00E933C8">
        <w:rPr>
          <w:lang w:val="pl-PL"/>
        </w:rPr>
        <w:t>073 pacjentów w ramieniu AC→D (AC</w:t>
      </w:r>
      <w:r w:rsidR="004077BF" w:rsidRPr="00E933C8">
        <w:rPr>
          <w:lang w:val="pl-PL"/>
        </w:rPr>
        <w:t>→</w:t>
      </w:r>
      <w:r w:rsidRPr="00E933C8">
        <w:rPr>
          <w:lang w:val="pl-PL"/>
        </w:rPr>
        <w:t xml:space="preserve">T) charakteryzowało się </w:t>
      </w:r>
      <w:r w:rsidR="00610605">
        <w:rPr>
          <w:lang w:val="pl-PL"/>
        </w:rPr>
        <w:t xml:space="preserve">stanem ogólnym wg Karnofsky’ego </w:t>
      </w:r>
      <w:r w:rsidRPr="00E933C8">
        <w:rPr>
          <w:lang w:val="pl-PL"/>
        </w:rPr>
        <w:t>≤</w:t>
      </w:r>
      <w:r w:rsidR="00610605">
        <w:rPr>
          <w:lang w:val="pl-PL"/>
        </w:rPr>
        <w:t> </w:t>
      </w:r>
      <w:r w:rsidRPr="00E933C8">
        <w:rPr>
          <w:lang w:val="pl-PL"/>
        </w:rPr>
        <w:t>90 (80 lub 90). W tej podgrupie pacjentów nie stwierdzono korzyści pod względem przeżycia wolnego od choroby (disease-free surviv</w:t>
      </w:r>
      <w:r w:rsidR="00610605">
        <w:rPr>
          <w:lang w:val="pl-PL"/>
        </w:rPr>
        <w:t>al, DFS) (współczynnik ryzyka = </w:t>
      </w:r>
      <w:r w:rsidRPr="00E933C8">
        <w:rPr>
          <w:lang w:val="pl-PL"/>
        </w:rPr>
        <w:t>1,16</w:t>
      </w:r>
      <w:r w:rsidR="00B52C51">
        <w:rPr>
          <w:lang w:val="pl-PL"/>
        </w:rPr>
        <w:t>;</w:t>
      </w:r>
      <w:r w:rsidRPr="00E933C8">
        <w:rPr>
          <w:lang w:val="pl-PL"/>
        </w:rPr>
        <w:t xml:space="preserve"> 95% CI [0,73</w:t>
      </w:r>
      <w:r w:rsidR="00B52C51">
        <w:rPr>
          <w:lang w:val="pl-PL"/>
        </w:rPr>
        <w:t>;</w:t>
      </w:r>
      <w:r w:rsidRPr="00E933C8">
        <w:rPr>
          <w:lang w:val="pl-PL"/>
        </w:rPr>
        <w:t xml:space="preserve"> 1,83] dla DCarbH (TCH) w porównaniu z AC</w:t>
      </w:r>
      <w:r w:rsidR="00610605" w:rsidRPr="00E933C8">
        <w:rPr>
          <w:lang w:val="pl-PL"/>
        </w:rPr>
        <w:t>→</w:t>
      </w:r>
      <w:r w:rsidRPr="00E933C8">
        <w:rPr>
          <w:lang w:val="pl-PL"/>
        </w:rPr>
        <w:t>D (AC</w:t>
      </w:r>
      <w:r w:rsidR="00610605" w:rsidRPr="00E933C8">
        <w:rPr>
          <w:lang w:val="pl-PL"/>
        </w:rPr>
        <w:t>→</w:t>
      </w:r>
      <w:r w:rsidRPr="00E933C8">
        <w:rPr>
          <w:lang w:val="pl-PL"/>
        </w:rPr>
        <w:t>T); współczynnik ryzyka 0,97</w:t>
      </w:r>
      <w:r w:rsidR="00B52C51">
        <w:rPr>
          <w:lang w:val="pl-PL"/>
        </w:rPr>
        <w:t>;</w:t>
      </w:r>
      <w:r w:rsidRPr="00E933C8">
        <w:rPr>
          <w:lang w:val="pl-PL"/>
        </w:rPr>
        <w:t xml:space="preserve"> 95% CI [0,60</w:t>
      </w:r>
      <w:r w:rsidR="00B52C51">
        <w:rPr>
          <w:lang w:val="pl-PL"/>
        </w:rPr>
        <w:t>;</w:t>
      </w:r>
      <w:r w:rsidRPr="00E933C8">
        <w:rPr>
          <w:lang w:val="pl-PL"/>
        </w:rPr>
        <w:t xml:space="preserve"> 1,55] dla AC</w:t>
      </w:r>
      <w:r w:rsidR="00103ADE" w:rsidRPr="00E933C8">
        <w:rPr>
          <w:lang w:val="pl-PL"/>
        </w:rPr>
        <w:t>→</w:t>
      </w:r>
      <w:r w:rsidRPr="00E933C8">
        <w:rPr>
          <w:lang w:val="pl-PL"/>
        </w:rPr>
        <w:t>DH (AC</w:t>
      </w:r>
      <w:r w:rsidR="00103ADE" w:rsidRPr="00E933C8">
        <w:rPr>
          <w:lang w:val="pl-PL"/>
        </w:rPr>
        <w:t>→</w:t>
      </w:r>
      <w:r w:rsidRPr="00E933C8">
        <w:rPr>
          <w:lang w:val="pl-PL"/>
        </w:rPr>
        <w:t>TH) w porównaniu z AC</w:t>
      </w:r>
      <w:r w:rsidR="004077BF" w:rsidRPr="00E933C8">
        <w:rPr>
          <w:lang w:val="pl-PL"/>
        </w:rPr>
        <w:t>→</w:t>
      </w:r>
      <w:r w:rsidRPr="00E933C8">
        <w:rPr>
          <w:lang w:val="pl-PL"/>
        </w:rPr>
        <w:t>D).</w:t>
      </w:r>
    </w:p>
    <w:p w14:paraId="20AD1949" w14:textId="77777777" w:rsidR="00D37F5D" w:rsidRPr="00E933C8" w:rsidRDefault="00D37F5D" w:rsidP="00D37F5D">
      <w:pPr>
        <w:spacing w:after="0" w:line="240" w:lineRule="auto"/>
        <w:ind w:left="0" w:firstLine="0"/>
        <w:rPr>
          <w:lang w:val="pl-PL"/>
        </w:rPr>
      </w:pPr>
    </w:p>
    <w:p w14:paraId="2BAFC356" w14:textId="2B08870B" w:rsidR="00151DC4" w:rsidRDefault="00672FC2" w:rsidP="00D37F5D">
      <w:pPr>
        <w:spacing w:after="0" w:line="240" w:lineRule="auto"/>
        <w:ind w:left="0" w:firstLine="0"/>
        <w:rPr>
          <w:lang w:val="pl-PL"/>
        </w:rPr>
      </w:pPr>
      <w:r w:rsidRPr="00E933C8">
        <w:rPr>
          <w:lang w:val="pl-PL"/>
        </w:rPr>
        <w:t>Dodatkowo retrospektywna analiza eksploracyjna została przeprowadzona na danych z analizy łączonej (an</w:t>
      </w:r>
      <w:r w:rsidR="00082C75">
        <w:rPr>
          <w:lang w:val="pl-PL"/>
        </w:rPr>
        <w:t>g. JA - </w:t>
      </w:r>
      <w:r w:rsidRPr="00E933C8">
        <w:rPr>
          <w:lang w:val="pl-PL"/>
        </w:rPr>
        <w:t>joint analysis) badań klinicznych NSABP B-31/NCCTG N9831</w:t>
      </w:r>
      <w:r w:rsidR="004E4F47">
        <w:rPr>
          <w:lang w:val="pl-PL"/>
        </w:rPr>
        <w:t>*</w:t>
      </w:r>
      <w:r w:rsidRPr="00E933C8">
        <w:rPr>
          <w:lang w:val="pl-PL"/>
        </w:rPr>
        <w:t xml:space="preserve"> i BCIRG</w:t>
      </w:r>
      <w:r w:rsidR="000E599D">
        <w:rPr>
          <w:lang w:val="pl-PL"/>
        </w:rPr>
        <w:t xml:space="preserve"> </w:t>
      </w:r>
      <w:r w:rsidRPr="00E933C8">
        <w:rPr>
          <w:lang w:val="pl-PL"/>
        </w:rPr>
        <w:t>006 zdarzeń przeżycia bez progresji choroby (DFS) i objawowych incydentów sercowych, wyniki podsumowano w tabeli 11.</w:t>
      </w:r>
    </w:p>
    <w:p w14:paraId="10E58E77" w14:textId="77777777" w:rsidR="00D37F5D" w:rsidRPr="00E933C8" w:rsidRDefault="00D37F5D" w:rsidP="00D37F5D">
      <w:pPr>
        <w:spacing w:after="0" w:line="240" w:lineRule="auto"/>
        <w:ind w:left="0" w:firstLine="0"/>
        <w:rPr>
          <w:lang w:val="pl-PL"/>
        </w:rPr>
      </w:pPr>
    </w:p>
    <w:p w14:paraId="51972500" w14:textId="77777777" w:rsidR="00151DC4" w:rsidRPr="00724807" w:rsidRDefault="00672FC2" w:rsidP="00E134BB">
      <w:pPr>
        <w:keepNext/>
        <w:spacing w:after="0" w:line="240" w:lineRule="auto"/>
        <w:ind w:left="0" w:firstLine="0"/>
        <w:rPr>
          <w:b/>
          <w:lang w:val="pl-PL"/>
        </w:rPr>
      </w:pPr>
      <w:r w:rsidRPr="00724807">
        <w:rPr>
          <w:b/>
          <w:lang w:val="pl-PL"/>
        </w:rPr>
        <w:t>Tabela 11</w:t>
      </w:r>
      <w:r w:rsidR="00F87205">
        <w:rPr>
          <w:b/>
          <w:lang w:val="pl-PL"/>
        </w:rPr>
        <w:t>.</w:t>
      </w:r>
      <w:r w:rsidRPr="00724807">
        <w:rPr>
          <w:b/>
          <w:lang w:val="pl-PL"/>
        </w:rPr>
        <w:t xml:space="preserve"> Wyniki retrospektywnej analizy eksploracyjnej przeprowadzonej na danych z połączonej analizy badań klinicznych NSABP B-31/NCCTG N9831</w:t>
      </w:r>
      <w:r w:rsidRPr="00B6374F">
        <w:rPr>
          <w:b/>
          <w:vertAlign w:val="superscript"/>
          <w:lang w:val="pl-PL"/>
        </w:rPr>
        <w:t>*</w:t>
      </w:r>
      <w:r w:rsidRPr="00B74E2D">
        <w:rPr>
          <w:b/>
          <w:lang w:val="pl-PL"/>
        </w:rPr>
        <w:t xml:space="preserve"> i</w:t>
      </w:r>
      <w:r w:rsidRPr="00724807">
        <w:rPr>
          <w:b/>
          <w:lang w:val="pl-PL"/>
        </w:rPr>
        <w:t xml:space="preserve"> BCIRG006 obejmującej czas wolny od objawów choroby (DFS) i objawowe incydenty sercowe</w:t>
      </w:r>
    </w:p>
    <w:p w14:paraId="2E734C90" w14:textId="77777777" w:rsidR="00D37F5D" w:rsidRPr="00E933C8" w:rsidRDefault="00D37F5D" w:rsidP="00E134BB">
      <w:pPr>
        <w:keepNext/>
        <w:spacing w:after="0" w:line="240" w:lineRule="auto"/>
        <w:ind w:left="0" w:firstLine="0"/>
        <w:rPr>
          <w:lang w:val="pl-PL"/>
        </w:rPr>
      </w:pPr>
    </w:p>
    <w:tbl>
      <w:tblPr>
        <w:tblW w:w="4994" w:type="pct"/>
        <w:tblInd w:w="110" w:type="dxa"/>
        <w:tblCellMar>
          <w:top w:w="51" w:type="dxa"/>
          <w:left w:w="110" w:type="dxa"/>
          <w:bottom w:w="10" w:type="dxa"/>
          <w:right w:w="57" w:type="dxa"/>
        </w:tblCellMar>
        <w:tblLook w:val="04A0" w:firstRow="1" w:lastRow="0" w:firstColumn="1" w:lastColumn="0" w:noHBand="0" w:noVBand="1"/>
      </w:tblPr>
      <w:tblGrid>
        <w:gridCol w:w="2949"/>
        <w:gridCol w:w="2094"/>
        <w:gridCol w:w="2092"/>
        <w:gridCol w:w="2090"/>
      </w:tblGrid>
      <w:tr w:rsidR="00AD16F2" w:rsidRPr="00F332B8" w14:paraId="3EC08B56" w14:textId="77777777" w:rsidTr="006E19F7">
        <w:trPr>
          <w:trHeight w:val="1073"/>
          <w:tblHeader/>
        </w:trPr>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184D08CE" w14:textId="77777777" w:rsidR="00151DC4" w:rsidRPr="001545B6" w:rsidRDefault="00151DC4" w:rsidP="001545B6">
            <w:pPr>
              <w:keepNext/>
              <w:spacing w:after="0" w:line="240" w:lineRule="auto"/>
              <w:ind w:left="0" w:firstLine="0"/>
              <w:rPr>
                <w:lang w:val="pl-PL"/>
              </w:rPr>
            </w:pPr>
          </w:p>
        </w:tc>
        <w:tc>
          <w:tcPr>
            <w:tcW w:w="1135" w:type="pct"/>
            <w:tcBorders>
              <w:top w:val="single" w:sz="4" w:space="0" w:color="000000"/>
              <w:left w:val="single" w:sz="4" w:space="0" w:color="000000"/>
              <w:bottom w:val="single" w:sz="4" w:space="0" w:color="000000"/>
              <w:right w:val="single" w:sz="4" w:space="0" w:color="000000"/>
            </w:tcBorders>
            <w:shd w:val="clear" w:color="auto" w:fill="auto"/>
          </w:tcPr>
          <w:p w14:paraId="5E578E2B" w14:textId="77777777" w:rsidR="00151DC4" w:rsidRPr="00792FD8" w:rsidRDefault="00672FC2" w:rsidP="001545B6">
            <w:pPr>
              <w:keepNext/>
              <w:spacing w:after="0" w:line="240" w:lineRule="auto"/>
              <w:ind w:left="0" w:firstLine="0"/>
              <w:jc w:val="center"/>
              <w:rPr>
                <w:b/>
                <w:lang w:val="en-GB"/>
              </w:rPr>
            </w:pPr>
            <w:r w:rsidRPr="00792FD8">
              <w:rPr>
                <w:b/>
                <w:lang w:val="en-GB"/>
              </w:rPr>
              <w:t>AC</w:t>
            </w:r>
            <w:r w:rsidR="00E134BB" w:rsidRPr="00792FD8">
              <w:rPr>
                <w:rFonts w:eastAsia="TimesNewRomanPSMT" w:hint="eastAsia"/>
                <w:b/>
                <w:lang w:val="en-GB"/>
              </w:rPr>
              <w:t>→</w:t>
            </w:r>
            <w:r w:rsidRPr="00792FD8">
              <w:rPr>
                <w:b/>
                <w:lang w:val="en-GB"/>
              </w:rPr>
              <w:t>PH</w:t>
            </w:r>
          </w:p>
          <w:p w14:paraId="5FF5DE76" w14:textId="77777777" w:rsidR="00151DC4" w:rsidRPr="00792FD8" w:rsidRDefault="00672FC2" w:rsidP="001545B6">
            <w:pPr>
              <w:keepNext/>
              <w:spacing w:after="0" w:line="240" w:lineRule="auto"/>
              <w:ind w:left="0" w:firstLine="0"/>
              <w:jc w:val="center"/>
              <w:rPr>
                <w:b/>
                <w:lang w:val="en-GB"/>
              </w:rPr>
            </w:pPr>
            <w:r w:rsidRPr="00792FD8">
              <w:rPr>
                <w:b/>
                <w:lang w:val="en-GB"/>
              </w:rPr>
              <w:t>(vs. AC</w:t>
            </w:r>
            <w:r w:rsidR="00E134BB" w:rsidRPr="00792FD8">
              <w:rPr>
                <w:rFonts w:eastAsia="TimesNewRomanPSMT" w:hint="eastAsia"/>
                <w:b/>
                <w:lang w:val="en-GB"/>
              </w:rPr>
              <w:t>→</w:t>
            </w:r>
            <w:r w:rsidRPr="00792FD8">
              <w:rPr>
                <w:b/>
                <w:lang w:val="en-GB"/>
              </w:rPr>
              <w:t>P)</w:t>
            </w:r>
          </w:p>
          <w:p w14:paraId="766442B6" w14:textId="77777777" w:rsidR="00151DC4" w:rsidRPr="00792FD8" w:rsidRDefault="00672FC2" w:rsidP="001545B6">
            <w:pPr>
              <w:keepNext/>
              <w:spacing w:after="0" w:line="240" w:lineRule="auto"/>
              <w:ind w:left="0" w:firstLine="0"/>
              <w:jc w:val="center"/>
              <w:rPr>
                <w:b/>
                <w:lang w:val="en-GB"/>
              </w:rPr>
            </w:pPr>
            <w:r w:rsidRPr="00792FD8">
              <w:rPr>
                <w:b/>
                <w:lang w:val="en-GB"/>
              </w:rPr>
              <w:t>(NSABP B-31 i</w:t>
            </w:r>
          </w:p>
          <w:p w14:paraId="7F6024E4" w14:textId="77777777" w:rsidR="00151DC4" w:rsidRPr="00792FD8" w:rsidRDefault="002D632D" w:rsidP="001545B6">
            <w:pPr>
              <w:keepNext/>
              <w:spacing w:after="0" w:line="240" w:lineRule="auto"/>
              <w:ind w:left="0" w:firstLine="0"/>
              <w:jc w:val="center"/>
              <w:rPr>
                <w:b/>
                <w:lang w:val="pl-PL"/>
              </w:rPr>
            </w:pPr>
            <w:r w:rsidRPr="00792FD8">
              <w:rPr>
                <w:b/>
                <w:lang w:val="pl-PL"/>
              </w:rPr>
              <w:t>NCCTG N9831)</w:t>
            </w:r>
            <w:r w:rsidR="00672FC2" w:rsidRPr="00792FD8">
              <w:rPr>
                <w:b/>
                <w:vertAlign w:val="superscript"/>
                <w:lang w:val="pl-PL"/>
              </w:rPr>
              <w:t>*</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26744ADF" w14:textId="77777777" w:rsidR="00151DC4" w:rsidRPr="00792FD8" w:rsidRDefault="00672FC2" w:rsidP="001545B6">
            <w:pPr>
              <w:keepNext/>
              <w:spacing w:after="0" w:line="240" w:lineRule="auto"/>
              <w:ind w:left="0" w:firstLine="0"/>
              <w:jc w:val="center"/>
              <w:rPr>
                <w:b/>
                <w:lang w:val="pl-PL"/>
              </w:rPr>
            </w:pPr>
            <w:r w:rsidRPr="00792FD8">
              <w:rPr>
                <w:b/>
                <w:lang w:val="pl-PL"/>
              </w:rPr>
              <w:t>AC</w:t>
            </w:r>
            <w:r w:rsidR="00E134BB" w:rsidRPr="00792FD8">
              <w:rPr>
                <w:rFonts w:eastAsia="TimesNewRomanPSMT" w:hint="eastAsia"/>
                <w:b/>
                <w:lang w:val="pl-PL"/>
              </w:rPr>
              <w:t>→</w:t>
            </w:r>
            <w:r w:rsidRPr="00792FD8">
              <w:rPr>
                <w:b/>
                <w:lang w:val="pl-PL"/>
              </w:rPr>
              <w:t>DH</w:t>
            </w:r>
          </w:p>
          <w:p w14:paraId="56691338" w14:textId="77777777" w:rsidR="00151DC4" w:rsidRPr="00792FD8" w:rsidRDefault="00672FC2" w:rsidP="001545B6">
            <w:pPr>
              <w:keepNext/>
              <w:spacing w:after="0" w:line="240" w:lineRule="auto"/>
              <w:ind w:left="0" w:firstLine="0"/>
              <w:jc w:val="center"/>
              <w:rPr>
                <w:b/>
                <w:lang w:val="pl-PL"/>
              </w:rPr>
            </w:pPr>
            <w:r w:rsidRPr="00792FD8">
              <w:rPr>
                <w:b/>
                <w:lang w:val="pl-PL"/>
              </w:rPr>
              <w:t>(vs. AC</w:t>
            </w:r>
            <w:r w:rsidR="00E134BB" w:rsidRPr="00792FD8">
              <w:rPr>
                <w:rFonts w:eastAsia="TimesNewRomanPSMT" w:hint="eastAsia"/>
                <w:b/>
                <w:lang w:val="pl-PL"/>
              </w:rPr>
              <w:t>→</w:t>
            </w:r>
            <w:r w:rsidRPr="00792FD8">
              <w:rPr>
                <w:b/>
                <w:lang w:val="pl-PL"/>
              </w:rPr>
              <w:t>D)</w:t>
            </w:r>
          </w:p>
          <w:p w14:paraId="18132CC1" w14:textId="77777777" w:rsidR="00151DC4" w:rsidRPr="00792FD8" w:rsidRDefault="00672FC2" w:rsidP="001545B6">
            <w:pPr>
              <w:keepNext/>
              <w:spacing w:after="0" w:line="240" w:lineRule="auto"/>
              <w:ind w:left="0" w:firstLine="0"/>
              <w:jc w:val="center"/>
              <w:rPr>
                <w:b/>
                <w:lang w:val="pl-PL"/>
              </w:rPr>
            </w:pPr>
            <w:r w:rsidRPr="00792FD8">
              <w:rPr>
                <w:b/>
                <w:lang w:val="pl-PL"/>
              </w:rPr>
              <w:t>(BCIRG 006)</w:t>
            </w:r>
          </w:p>
        </w:tc>
        <w:tc>
          <w:tcPr>
            <w:tcW w:w="1133" w:type="pct"/>
            <w:tcBorders>
              <w:top w:val="single" w:sz="4" w:space="0" w:color="000000"/>
              <w:left w:val="single" w:sz="4" w:space="0" w:color="000000"/>
              <w:bottom w:val="single" w:sz="4" w:space="0" w:color="000000"/>
              <w:right w:val="single" w:sz="4" w:space="0" w:color="000000"/>
            </w:tcBorders>
            <w:shd w:val="clear" w:color="auto" w:fill="auto"/>
          </w:tcPr>
          <w:p w14:paraId="32A8A0AF" w14:textId="77777777" w:rsidR="00151DC4" w:rsidRPr="00792FD8" w:rsidRDefault="00672FC2" w:rsidP="001545B6">
            <w:pPr>
              <w:keepNext/>
              <w:spacing w:after="0" w:line="240" w:lineRule="auto"/>
              <w:ind w:left="0" w:firstLine="0"/>
              <w:jc w:val="center"/>
              <w:rPr>
                <w:b/>
                <w:lang w:val="pl-PL"/>
              </w:rPr>
            </w:pPr>
            <w:r w:rsidRPr="00792FD8">
              <w:rPr>
                <w:b/>
                <w:lang w:val="pl-PL"/>
              </w:rPr>
              <w:t>DCarbH</w:t>
            </w:r>
          </w:p>
          <w:p w14:paraId="0A2938BD" w14:textId="77777777" w:rsidR="00151DC4" w:rsidRPr="00792FD8" w:rsidRDefault="00672FC2" w:rsidP="001545B6">
            <w:pPr>
              <w:keepNext/>
              <w:spacing w:after="0" w:line="240" w:lineRule="auto"/>
              <w:ind w:left="0" w:firstLine="0"/>
              <w:jc w:val="center"/>
              <w:rPr>
                <w:b/>
                <w:lang w:val="pl-PL"/>
              </w:rPr>
            </w:pPr>
            <w:r w:rsidRPr="00792FD8">
              <w:rPr>
                <w:b/>
                <w:lang w:val="pl-PL"/>
              </w:rPr>
              <w:t>(vs. AC</w:t>
            </w:r>
            <w:r w:rsidR="00E134BB" w:rsidRPr="00792FD8">
              <w:rPr>
                <w:rFonts w:eastAsia="TimesNewRomanPSMT"/>
                <w:b/>
                <w:lang w:val="pl-PL"/>
              </w:rPr>
              <w:t>→</w:t>
            </w:r>
            <w:r w:rsidRPr="00792FD8">
              <w:rPr>
                <w:b/>
                <w:lang w:val="pl-PL"/>
              </w:rPr>
              <w:t>D)</w:t>
            </w:r>
          </w:p>
          <w:p w14:paraId="6A7251FF" w14:textId="77777777" w:rsidR="00151DC4" w:rsidRPr="00792FD8" w:rsidRDefault="00672FC2" w:rsidP="001545B6">
            <w:pPr>
              <w:keepNext/>
              <w:spacing w:after="0" w:line="240" w:lineRule="auto"/>
              <w:ind w:left="0" w:firstLine="0"/>
              <w:jc w:val="center"/>
              <w:rPr>
                <w:b/>
                <w:lang w:val="pl-PL"/>
              </w:rPr>
            </w:pPr>
            <w:r w:rsidRPr="00792FD8">
              <w:rPr>
                <w:b/>
                <w:lang w:val="pl-PL"/>
              </w:rPr>
              <w:t>(BCIRG 006)</w:t>
            </w:r>
          </w:p>
        </w:tc>
      </w:tr>
      <w:tr w:rsidR="00AD16F2" w:rsidRPr="00B7657F" w14:paraId="4DA85B1A" w14:textId="77777777" w:rsidTr="006E19F7">
        <w:trPr>
          <w:trHeight w:val="1304"/>
        </w:trPr>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7BAE4B10" w14:textId="77777777" w:rsidR="00B7657F" w:rsidRPr="001545B6" w:rsidRDefault="00B7657F" w:rsidP="001545B6">
            <w:pPr>
              <w:keepNext/>
              <w:spacing w:after="0" w:line="240" w:lineRule="auto"/>
              <w:ind w:left="0" w:firstLine="0"/>
              <w:rPr>
                <w:lang w:val="pl-PL"/>
              </w:rPr>
            </w:pPr>
            <w:r w:rsidRPr="001545B6">
              <w:rPr>
                <w:lang w:val="pl-PL"/>
              </w:rPr>
              <w:t>Pierwotna analiza skuteczności</w:t>
            </w:r>
          </w:p>
          <w:p w14:paraId="7465945C" w14:textId="77777777" w:rsidR="009C751E" w:rsidRDefault="00B7657F" w:rsidP="001545B6">
            <w:pPr>
              <w:keepNext/>
              <w:spacing w:after="0" w:line="240" w:lineRule="auto"/>
              <w:ind w:left="0" w:firstLine="0"/>
              <w:rPr>
                <w:lang w:val="pl-PL"/>
              </w:rPr>
            </w:pPr>
            <w:r w:rsidRPr="001545B6">
              <w:rPr>
                <w:lang w:val="pl-PL"/>
              </w:rPr>
              <w:t>Współczynnik ryzyka w zakresie DFS</w:t>
            </w:r>
          </w:p>
          <w:p w14:paraId="11D4E9CE" w14:textId="261C7D77" w:rsidR="009C751E" w:rsidRDefault="00B7657F" w:rsidP="001545B6">
            <w:pPr>
              <w:keepNext/>
              <w:spacing w:after="0" w:line="240" w:lineRule="auto"/>
              <w:ind w:left="0" w:firstLine="0"/>
              <w:rPr>
                <w:lang w:val="pl-PL"/>
              </w:rPr>
            </w:pPr>
            <w:r w:rsidRPr="001545B6">
              <w:rPr>
                <w:lang w:val="pl-PL"/>
              </w:rPr>
              <w:t>(95% CI)</w:t>
            </w:r>
          </w:p>
          <w:p w14:paraId="6882A96F" w14:textId="2E061526" w:rsidR="00B7657F" w:rsidRPr="001545B6" w:rsidRDefault="00B7657F" w:rsidP="001545B6">
            <w:pPr>
              <w:keepNext/>
              <w:spacing w:after="0" w:line="240" w:lineRule="auto"/>
              <w:ind w:left="0" w:firstLine="0"/>
              <w:rPr>
                <w:lang w:val="pl-PL"/>
              </w:rPr>
            </w:pPr>
            <w:r w:rsidRPr="001545B6">
              <w:rPr>
                <w:lang w:val="pl-PL"/>
              </w:rPr>
              <w:t>wartość p</w:t>
            </w:r>
          </w:p>
        </w:tc>
        <w:tc>
          <w:tcPr>
            <w:tcW w:w="1135" w:type="pct"/>
            <w:tcBorders>
              <w:top w:val="single" w:sz="4" w:space="0" w:color="000000"/>
              <w:left w:val="single" w:sz="4" w:space="0" w:color="000000"/>
              <w:bottom w:val="single" w:sz="4" w:space="0" w:color="000000"/>
              <w:right w:val="single" w:sz="4" w:space="0" w:color="000000"/>
            </w:tcBorders>
            <w:shd w:val="clear" w:color="auto" w:fill="auto"/>
          </w:tcPr>
          <w:p w14:paraId="77AAF4A4" w14:textId="77777777" w:rsidR="00C53C75" w:rsidRPr="001545B6" w:rsidRDefault="00C53C75" w:rsidP="001545B6">
            <w:pPr>
              <w:keepNext/>
              <w:spacing w:after="0" w:line="240" w:lineRule="auto"/>
              <w:ind w:left="0" w:firstLine="0"/>
              <w:jc w:val="center"/>
              <w:rPr>
                <w:lang w:val="pl-PL"/>
              </w:rPr>
            </w:pPr>
          </w:p>
          <w:p w14:paraId="7478384D" w14:textId="77777777" w:rsidR="00C53C75" w:rsidRPr="001545B6" w:rsidRDefault="00C53C75" w:rsidP="001545B6">
            <w:pPr>
              <w:keepNext/>
              <w:spacing w:after="0" w:line="240" w:lineRule="auto"/>
              <w:ind w:left="0" w:firstLine="0"/>
              <w:jc w:val="center"/>
              <w:rPr>
                <w:lang w:val="pl-PL"/>
              </w:rPr>
            </w:pPr>
          </w:p>
          <w:p w14:paraId="4314E493" w14:textId="77777777" w:rsidR="00B7657F" w:rsidRDefault="00B7657F" w:rsidP="001545B6">
            <w:pPr>
              <w:keepNext/>
              <w:spacing w:after="0" w:line="240" w:lineRule="auto"/>
              <w:ind w:left="0" w:firstLine="0"/>
              <w:jc w:val="center"/>
            </w:pPr>
            <w:r>
              <w:t>0,48</w:t>
            </w:r>
          </w:p>
          <w:p w14:paraId="1391A5F6" w14:textId="1B8C73CE" w:rsidR="00B7657F" w:rsidRDefault="00B7657F" w:rsidP="001545B6">
            <w:pPr>
              <w:keepNext/>
              <w:spacing w:after="0" w:line="240" w:lineRule="auto"/>
              <w:ind w:left="6" w:firstLine="0"/>
              <w:jc w:val="center"/>
            </w:pPr>
            <w:r>
              <w:t>(0,39</w:t>
            </w:r>
            <w:r w:rsidR="00E708DD">
              <w:t>;</w:t>
            </w:r>
            <w:r>
              <w:t xml:space="preserve"> 0,59)</w:t>
            </w:r>
          </w:p>
          <w:p w14:paraId="55987794" w14:textId="46FB5D42" w:rsidR="00B7657F" w:rsidRPr="001545B6" w:rsidRDefault="00B7657F" w:rsidP="001545B6">
            <w:pPr>
              <w:keepNext/>
              <w:spacing w:after="0" w:line="240" w:lineRule="auto"/>
              <w:ind w:left="0" w:firstLine="0"/>
              <w:jc w:val="center"/>
              <w:rPr>
                <w:b/>
                <w:lang w:val="pl-PL"/>
              </w:rPr>
            </w:pPr>
            <w:r>
              <w:t>p</w:t>
            </w:r>
            <w:r w:rsidR="00892DEE">
              <w:t> </w:t>
            </w:r>
            <w:r>
              <w:t>&lt;</w:t>
            </w:r>
            <w:r w:rsidR="00892DEE">
              <w:t> </w:t>
            </w:r>
            <w:r>
              <w:t>0,0001</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55303EDB" w14:textId="77777777" w:rsidR="00C53C75" w:rsidRDefault="00C53C75" w:rsidP="001545B6">
            <w:pPr>
              <w:keepNext/>
              <w:spacing w:after="0" w:line="240" w:lineRule="auto"/>
              <w:ind w:left="0" w:firstLine="0"/>
              <w:jc w:val="center"/>
            </w:pPr>
          </w:p>
          <w:p w14:paraId="36E84C73" w14:textId="77777777" w:rsidR="00C53C75" w:rsidRDefault="00C53C75" w:rsidP="001545B6">
            <w:pPr>
              <w:keepNext/>
              <w:spacing w:after="0" w:line="240" w:lineRule="auto"/>
              <w:ind w:left="0" w:firstLine="0"/>
              <w:jc w:val="center"/>
            </w:pPr>
          </w:p>
          <w:p w14:paraId="08C9990B" w14:textId="77777777" w:rsidR="00B7657F" w:rsidRDefault="00B7657F" w:rsidP="001545B6">
            <w:pPr>
              <w:keepNext/>
              <w:spacing w:after="0" w:line="240" w:lineRule="auto"/>
              <w:ind w:left="0" w:firstLine="0"/>
              <w:jc w:val="center"/>
            </w:pPr>
            <w:r>
              <w:t>0,61</w:t>
            </w:r>
          </w:p>
          <w:p w14:paraId="3900F67D" w14:textId="76436E70" w:rsidR="00B7657F" w:rsidRDefault="00B7657F" w:rsidP="001545B6">
            <w:pPr>
              <w:keepNext/>
              <w:spacing w:after="0" w:line="240" w:lineRule="auto"/>
              <w:ind w:left="307" w:firstLine="0"/>
              <w:jc w:val="center"/>
            </w:pPr>
            <w:r>
              <w:t>(0,49</w:t>
            </w:r>
            <w:r w:rsidR="00E708DD">
              <w:t>;</w:t>
            </w:r>
            <w:r>
              <w:t xml:space="preserve"> 0,77)</w:t>
            </w:r>
          </w:p>
          <w:p w14:paraId="74FCFBCA" w14:textId="073F320C" w:rsidR="00B7657F" w:rsidRPr="001545B6" w:rsidRDefault="00B7657F" w:rsidP="001545B6">
            <w:pPr>
              <w:keepNext/>
              <w:spacing w:after="0" w:line="240" w:lineRule="auto"/>
              <w:ind w:left="0" w:firstLine="0"/>
              <w:jc w:val="center"/>
              <w:rPr>
                <w:b/>
                <w:lang w:val="pl-PL"/>
              </w:rPr>
            </w:pPr>
            <w:r>
              <w:t>p</w:t>
            </w:r>
            <w:r w:rsidR="00892DEE">
              <w:t> </w:t>
            </w:r>
            <w:r>
              <w:t>&lt;</w:t>
            </w:r>
            <w:r w:rsidR="00892DEE">
              <w:t> </w:t>
            </w:r>
            <w:r>
              <w:t>0,0001</w:t>
            </w:r>
          </w:p>
        </w:tc>
        <w:tc>
          <w:tcPr>
            <w:tcW w:w="1133" w:type="pct"/>
            <w:tcBorders>
              <w:top w:val="single" w:sz="4" w:space="0" w:color="000000"/>
              <w:left w:val="single" w:sz="4" w:space="0" w:color="000000"/>
              <w:bottom w:val="single" w:sz="4" w:space="0" w:color="000000"/>
              <w:right w:val="single" w:sz="4" w:space="0" w:color="000000"/>
            </w:tcBorders>
            <w:shd w:val="clear" w:color="auto" w:fill="auto"/>
          </w:tcPr>
          <w:p w14:paraId="2854612E" w14:textId="77777777" w:rsidR="00C53C75" w:rsidRDefault="00C53C75" w:rsidP="001545B6">
            <w:pPr>
              <w:keepNext/>
              <w:spacing w:after="0" w:line="240" w:lineRule="auto"/>
              <w:ind w:left="0" w:firstLine="0"/>
              <w:jc w:val="center"/>
            </w:pPr>
          </w:p>
          <w:p w14:paraId="4820F1A9" w14:textId="77777777" w:rsidR="00C53C75" w:rsidRDefault="00C53C75" w:rsidP="001545B6">
            <w:pPr>
              <w:keepNext/>
              <w:spacing w:after="0" w:line="240" w:lineRule="auto"/>
              <w:ind w:left="0" w:firstLine="0"/>
              <w:jc w:val="center"/>
            </w:pPr>
          </w:p>
          <w:p w14:paraId="32E3B2F7" w14:textId="77777777" w:rsidR="00B7657F" w:rsidRDefault="00B7657F" w:rsidP="001545B6">
            <w:pPr>
              <w:keepNext/>
              <w:spacing w:after="0" w:line="240" w:lineRule="auto"/>
              <w:ind w:left="0" w:firstLine="0"/>
              <w:jc w:val="center"/>
            </w:pPr>
            <w:r>
              <w:t>0,67</w:t>
            </w:r>
          </w:p>
          <w:p w14:paraId="64558E03" w14:textId="13F0BF44" w:rsidR="00B7657F" w:rsidRDefault="00B7657F" w:rsidP="001545B6">
            <w:pPr>
              <w:keepNext/>
              <w:spacing w:after="0" w:line="240" w:lineRule="auto"/>
              <w:ind w:left="6" w:firstLine="0"/>
              <w:jc w:val="center"/>
            </w:pPr>
            <w:r>
              <w:t>(0,54</w:t>
            </w:r>
            <w:r w:rsidR="00E708DD">
              <w:t>;</w:t>
            </w:r>
            <w:r>
              <w:t xml:space="preserve"> 0,83)</w:t>
            </w:r>
          </w:p>
          <w:p w14:paraId="4135F297" w14:textId="3B8B9728" w:rsidR="00B7657F" w:rsidRPr="001545B6" w:rsidRDefault="00B7657F" w:rsidP="001545B6">
            <w:pPr>
              <w:keepNext/>
              <w:spacing w:after="0" w:line="240" w:lineRule="auto"/>
              <w:ind w:left="0" w:firstLine="0"/>
              <w:jc w:val="center"/>
              <w:rPr>
                <w:b/>
                <w:lang w:val="pl-PL"/>
              </w:rPr>
            </w:pPr>
            <w:r>
              <w:t>p</w:t>
            </w:r>
            <w:r w:rsidR="00892DEE">
              <w:t> </w:t>
            </w:r>
            <w:r>
              <w:t>=</w:t>
            </w:r>
            <w:r w:rsidR="00892DEE">
              <w:t> </w:t>
            </w:r>
            <w:r>
              <w:t>0,0003</w:t>
            </w:r>
          </w:p>
        </w:tc>
      </w:tr>
      <w:tr w:rsidR="00AD16F2" w14:paraId="4D433EB4" w14:textId="77777777" w:rsidTr="006E19F7">
        <w:trPr>
          <w:trHeight w:val="1530"/>
        </w:trPr>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4EBBE2E4" w14:textId="77777777" w:rsidR="00151DC4" w:rsidRPr="006E19F7" w:rsidRDefault="00672FC2" w:rsidP="001545B6">
            <w:pPr>
              <w:spacing w:after="0" w:line="240" w:lineRule="auto"/>
              <w:ind w:left="0" w:firstLine="0"/>
              <w:rPr>
                <w:lang w:val="pl-PL"/>
              </w:rPr>
            </w:pPr>
            <w:r w:rsidRPr="006E19F7">
              <w:rPr>
                <w:lang w:val="pl-PL"/>
              </w:rPr>
              <w:t>Długoterminowa analiza skuteczności</w:t>
            </w:r>
            <w:r w:rsidRPr="00723D51">
              <w:rPr>
                <w:vertAlign w:val="superscript"/>
                <w:lang w:val="pl-PL"/>
              </w:rPr>
              <w:t>**</w:t>
            </w:r>
          </w:p>
          <w:p w14:paraId="18FC14A1" w14:textId="77777777" w:rsidR="00151DC4" w:rsidRPr="006E19F7" w:rsidRDefault="00672FC2" w:rsidP="001545B6">
            <w:pPr>
              <w:spacing w:after="0" w:line="240" w:lineRule="auto"/>
              <w:ind w:left="0" w:firstLine="0"/>
              <w:rPr>
                <w:lang w:val="pl-PL"/>
              </w:rPr>
            </w:pPr>
            <w:r w:rsidRPr="006E19F7">
              <w:rPr>
                <w:lang w:val="pl-PL"/>
              </w:rPr>
              <w:t>Współczynnik ryzyka w zakresie DFS</w:t>
            </w:r>
          </w:p>
          <w:p w14:paraId="19B02920" w14:textId="7532BC5C" w:rsidR="00C53C75" w:rsidRPr="006E19F7" w:rsidRDefault="00C53C75" w:rsidP="001545B6">
            <w:pPr>
              <w:spacing w:after="0" w:line="240" w:lineRule="auto"/>
              <w:ind w:left="0" w:firstLine="0"/>
            </w:pPr>
            <w:r w:rsidRPr="006E19F7">
              <w:t>(95% CI)</w:t>
            </w:r>
          </w:p>
          <w:p w14:paraId="162672CA" w14:textId="77777777" w:rsidR="00151DC4" w:rsidRPr="006E19F7" w:rsidRDefault="00672FC2" w:rsidP="001545B6">
            <w:pPr>
              <w:spacing w:after="0" w:line="240" w:lineRule="auto"/>
              <w:ind w:left="0" w:firstLine="0"/>
            </w:pPr>
            <w:r w:rsidRPr="00723D51">
              <w:t>wartość p</w:t>
            </w:r>
          </w:p>
        </w:tc>
        <w:tc>
          <w:tcPr>
            <w:tcW w:w="1135" w:type="pct"/>
            <w:tcBorders>
              <w:top w:val="single" w:sz="4" w:space="0" w:color="000000"/>
              <w:left w:val="single" w:sz="4" w:space="0" w:color="000000"/>
              <w:bottom w:val="single" w:sz="4" w:space="0" w:color="000000"/>
              <w:right w:val="single" w:sz="4" w:space="0" w:color="000000"/>
            </w:tcBorders>
            <w:shd w:val="clear" w:color="auto" w:fill="auto"/>
          </w:tcPr>
          <w:p w14:paraId="5C0E71C5" w14:textId="77777777" w:rsidR="00C53C75" w:rsidRPr="006E19F7" w:rsidRDefault="00C53C75" w:rsidP="001545B6">
            <w:pPr>
              <w:spacing w:after="0" w:line="240" w:lineRule="auto"/>
              <w:ind w:left="0" w:firstLine="0"/>
              <w:jc w:val="center"/>
            </w:pPr>
          </w:p>
          <w:p w14:paraId="312F69DC" w14:textId="77777777" w:rsidR="00C53C75" w:rsidRPr="006E19F7" w:rsidRDefault="00C53C75" w:rsidP="001545B6">
            <w:pPr>
              <w:spacing w:after="0" w:line="240" w:lineRule="auto"/>
              <w:ind w:left="0" w:firstLine="0"/>
              <w:jc w:val="center"/>
            </w:pPr>
          </w:p>
          <w:p w14:paraId="02FCE7DB" w14:textId="77777777" w:rsidR="008D358A" w:rsidRPr="006E19F7" w:rsidRDefault="008D358A" w:rsidP="001545B6">
            <w:pPr>
              <w:spacing w:after="0" w:line="240" w:lineRule="auto"/>
              <w:ind w:left="0" w:firstLine="0"/>
              <w:jc w:val="center"/>
            </w:pPr>
          </w:p>
          <w:p w14:paraId="3B576240" w14:textId="77777777" w:rsidR="00151DC4" w:rsidRPr="006E19F7" w:rsidRDefault="00672FC2" w:rsidP="001545B6">
            <w:pPr>
              <w:spacing w:after="0" w:line="240" w:lineRule="auto"/>
              <w:ind w:left="0" w:firstLine="0"/>
              <w:jc w:val="center"/>
            </w:pPr>
            <w:r w:rsidRPr="006E19F7">
              <w:t>0,61</w:t>
            </w:r>
          </w:p>
          <w:p w14:paraId="2260F2BE" w14:textId="15E661DB" w:rsidR="00C75DF3" w:rsidRPr="006E19F7" w:rsidRDefault="00C75DF3" w:rsidP="001545B6">
            <w:pPr>
              <w:spacing w:after="0" w:line="240" w:lineRule="auto"/>
              <w:ind w:left="0" w:firstLine="0"/>
              <w:jc w:val="center"/>
            </w:pPr>
            <w:r w:rsidRPr="006E19F7">
              <w:t>(0,54</w:t>
            </w:r>
            <w:r w:rsidR="00E708DD" w:rsidRPr="006E19F7">
              <w:t>;</w:t>
            </w:r>
            <w:r w:rsidRPr="006E19F7">
              <w:t xml:space="preserve"> 0,69)</w:t>
            </w:r>
          </w:p>
          <w:p w14:paraId="7C4D240F" w14:textId="13654C88" w:rsidR="00151DC4" w:rsidRPr="006E19F7" w:rsidRDefault="00892DEE" w:rsidP="001545B6">
            <w:pPr>
              <w:spacing w:after="0" w:line="240" w:lineRule="auto"/>
              <w:ind w:left="0" w:firstLine="0"/>
              <w:jc w:val="center"/>
            </w:pPr>
            <w:r w:rsidRPr="006E19F7">
              <w:t>p </w:t>
            </w:r>
            <w:r w:rsidR="00672FC2" w:rsidRPr="006E19F7">
              <w:t>&lt;</w:t>
            </w:r>
            <w:r w:rsidRPr="006E19F7">
              <w:t> </w:t>
            </w:r>
            <w:r w:rsidR="00672FC2" w:rsidRPr="006E19F7">
              <w:t>0,0001</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366D46C4" w14:textId="77777777" w:rsidR="00C53C75" w:rsidRPr="006E19F7" w:rsidRDefault="00C53C75" w:rsidP="001545B6">
            <w:pPr>
              <w:spacing w:after="0" w:line="240" w:lineRule="auto"/>
              <w:ind w:left="0" w:firstLine="0"/>
              <w:jc w:val="center"/>
            </w:pPr>
          </w:p>
          <w:p w14:paraId="194095A9" w14:textId="77777777" w:rsidR="00C53C75" w:rsidRPr="006E19F7" w:rsidRDefault="00C53C75" w:rsidP="001545B6">
            <w:pPr>
              <w:spacing w:after="0" w:line="240" w:lineRule="auto"/>
              <w:ind w:left="0" w:firstLine="0"/>
              <w:jc w:val="center"/>
            </w:pPr>
          </w:p>
          <w:p w14:paraId="5DBA40AC" w14:textId="77777777" w:rsidR="008D358A" w:rsidRPr="006E19F7" w:rsidRDefault="008D358A" w:rsidP="001545B6">
            <w:pPr>
              <w:spacing w:after="0" w:line="240" w:lineRule="auto"/>
              <w:ind w:left="0" w:firstLine="0"/>
              <w:jc w:val="center"/>
            </w:pPr>
          </w:p>
          <w:p w14:paraId="4D4FDCE0" w14:textId="77777777" w:rsidR="00151DC4" w:rsidRPr="006E19F7" w:rsidRDefault="00672FC2" w:rsidP="001545B6">
            <w:pPr>
              <w:spacing w:after="0" w:line="240" w:lineRule="auto"/>
              <w:ind w:left="0" w:firstLine="0"/>
              <w:jc w:val="center"/>
            </w:pPr>
            <w:r w:rsidRPr="006E19F7">
              <w:t>0,72</w:t>
            </w:r>
          </w:p>
          <w:p w14:paraId="0BD967C7" w14:textId="4244D358" w:rsidR="00C75DF3" w:rsidRPr="006E19F7" w:rsidRDefault="00C75DF3" w:rsidP="001545B6">
            <w:pPr>
              <w:spacing w:after="0" w:line="240" w:lineRule="auto"/>
              <w:ind w:left="0" w:firstLine="0"/>
              <w:jc w:val="center"/>
            </w:pPr>
            <w:r w:rsidRPr="006E19F7">
              <w:t>(0,61</w:t>
            </w:r>
            <w:r w:rsidR="00E708DD" w:rsidRPr="006E19F7">
              <w:t>;</w:t>
            </w:r>
            <w:r w:rsidRPr="006E19F7">
              <w:t xml:space="preserve"> 0,85)</w:t>
            </w:r>
          </w:p>
          <w:p w14:paraId="2E6EEE13" w14:textId="191FC523" w:rsidR="00151DC4" w:rsidRPr="006E19F7" w:rsidRDefault="00672FC2" w:rsidP="001545B6">
            <w:pPr>
              <w:spacing w:after="0" w:line="240" w:lineRule="auto"/>
              <w:ind w:left="0" w:firstLine="0"/>
              <w:jc w:val="center"/>
            </w:pPr>
            <w:r w:rsidRPr="006E19F7">
              <w:t>p</w:t>
            </w:r>
            <w:r w:rsidR="00892DEE" w:rsidRPr="006E19F7">
              <w:t> </w:t>
            </w:r>
            <w:r w:rsidRPr="006E19F7">
              <w:t>&lt;</w:t>
            </w:r>
            <w:r w:rsidR="00892DEE" w:rsidRPr="006E19F7">
              <w:t> </w:t>
            </w:r>
            <w:r w:rsidRPr="006E19F7">
              <w:t>0,0001</w:t>
            </w:r>
          </w:p>
        </w:tc>
        <w:tc>
          <w:tcPr>
            <w:tcW w:w="1133" w:type="pct"/>
            <w:tcBorders>
              <w:top w:val="single" w:sz="4" w:space="0" w:color="000000"/>
              <w:left w:val="single" w:sz="4" w:space="0" w:color="000000"/>
              <w:bottom w:val="single" w:sz="4" w:space="0" w:color="000000"/>
              <w:right w:val="single" w:sz="4" w:space="0" w:color="000000"/>
            </w:tcBorders>
            <w:shd w:val="clear" w:color="auto" w:fill="auto"/>
          </w:tcPr>
          <w:p w14:paraId="70B00BE4" w14:textId="77777777" w:rsidR="00C53C75" w:rsidRPr="006E19F7" w:rsidRDefault="00C53C75" w:rsidP="001545B6">
            <w:pPr>
              <w:spacing w:after="0" w:line="240" w:lineRule="auto"/>
              <w:ind w:left="0" w:firstLine="0"/>
              <w:jc w:val="center"/>
            </w:pPr>
          </w:p>
          <w:p w14:paraId="2CC5247D" w14:textId="77777777" w:rsidR="00C53C75" w:rsidRPr="006E19F7" w:rsidRDefault="00C53C75" w:rsidP="001545B6">
            <w:pPr>
              <w:spacing w:after="0" w:line="240" w:lineRule="auto"/>
              <w:ind w:left="0" w:firstLine="0"/>
              <w:jc w:val="center"/>
            </w:pPr>
          </w:p>
          <w:p w14:paraId="2215903A" w14:textId="77777777" w:rsidR="008D358A" w:rsidRPr="006E19F7" w:rsidRDefault="008D358A" w:rsidP="001545B6">
            <w:pPr>
              <w:spacing w:after="0" w:line="240" w:lineRule="auto"/>
              <w:ind w:left="0" w:firstLine="0"/>
              <w:jc w:val="center"/>
            </w:pPr>
          </w:p>
          <w:p w14:paraId="304AB91E" w14:textId="77777777" w:rsidR="00151DC4" w:rsidRPr="006E19F7" w:rsidRDefault="00672FC2" w:rsidP="001545B6">
            <w:pPr>
              <w:spacing w:after="0" w:line="240" w:lineRule="auto"/>
              <w:ind w:left="0" w:firstLine="0"/>
              <w:jc w:val="center"/>
            </w:pPr>
            <w:r w:rsidRPr="006E19F7">
              <w:t>0,77</w:t>
            </w:r>
          </w:p>
          <w:p w14:paraId="3DAC88A5" w14:textId="656CA711" w:rsidR="00C75DF3" w:rsidRPr="006E19F7" w:rsidRDefault="00B622D2" w:rsidP="001545B6">
            <w:pPr>
              <w:spacing w:after="0" w:line="240" w:lineRule="auto"/>
              <w:ind w:left="0" w:firstLine="0"/>
              <w:jc w:val="center"/>
            </w:pPr>
            <w:r w:rsidRPr="006E19F7">
              <w:t>(0,65</w:t>
            </w:r>
            <w:r w:rsidR="00E708DD" w:rsidRPr="006E19F7">
              <w:t>;</w:t>
            </w:r>
            <w:r w:rsidRPr="006E19F7">
              <w:t xml:space="preserve"> 0,90)</w:t>
            </w:r>
          </w:p>
          <w:p w14:paraId="1F02E621" w14:textId="4318C9C9" w:rsidR="00151DC4" w:rsidRPr="00810C5B" w:rsidRDefault="00892DEE" w:rsidP="001545B6">
            <w:pPr>
              <w:spacing w:after="0" w:line="240" w:lineRule="auto"/>
              <w:ind w:left="0" w:firstLine="0"/>
              <w:jc w:val="center"/>
            </w:pPr>
            <w:r w:rsidRPr="00C352A1">
              <w:t>p </w:t>
            </w:r>
            <w:r w:rsidR="00672FC2" w:rsidRPr="00C352A1">
              <w:t>=</w:t>
            </w:r>
            <w:r w:rsidRPr="00810C5B">
              <w:t> </w:t>
            </w:r>
            <w:r w:rsidR="00672FC2" w:rsidRPr="00810C5B">
              <w:t>0,0011</w:t>
            </w:r>
          </w:p>
        </w:tc>
      </w:tr>
      <w:tr w:rsidR="00AD16F2" w14:paraId="057E2855" w14:textId="77777777" w:rsidTr="006E19F7">
        <w:trPr>
          <w:trHeight w:val="1706"/>
        </w:trPr>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27C95A81" w14:textId="77777777" w:rsidR="00151DC4" w:rsidRPr="006E19F7" w:rsidRDefault="00672FC2" w:rsidP="001545B6">
            <w:pPr>
              <w:spacing w:after="0" w:line="240" w:lineRule="auto"/>
              <w:ind w:left="0" w:firstLine="0"/>
              <w:rPr>
                <w:lang w:val="pl-PL"/>
              </w:rPr>
            </w:pPr>
            <w:r w:rsidRPr="006E19F7">
              <w:rPr>
                <w:lang w:val="pl-PL"/>
              </w:rPr>
              <w:t>Analiza retrospektywna eksploracyjna</w:t>
            </w:r>
          </w:p>
          <w:p w14:paraId="72A1DBE7" w14:textId="77777777" w:rsidR="00151DC4" w:rsidRPr="006E19F7" w:rsidRDefault="00672FC2" w:rsidP="001545B6">
            <w:pPr>
              <w:spacing w:after="0" w:line="240" w:lineRule="auto"/>
              <w:ind w:left="0" w:firstLine="0"/>
              <w:rPr>
                <w:lang w:val="pl-PL"/>
              </w:rPr>
            </w:pPr>
            <w:r w:rsidRPr="006E19F7">
              <w:rPr>
                <w:lang w:val="pl-PL"/>
              </w:rPr>
              <w:t>Współczynnik ryzyka w zakresie DFS i objawowych incydentów sercowych w</w:t>
            </w:r>
          </w:p>
          <w:p w14:paraId="467E3357" w14:textId="77777777" w:rsidR="00151DC4" w:rsidRPr="006E19F7" w:rsidRDefault="00672FC2" w:rsidP="001545B6">
            <w:pPr>
              <w:spacing w:after="0" w:line="240" w:lineRule="auto"/>
              <w:ind w:left="0" w:firstLine="0"/>
            </w:pPr>
            <w:r w:rsidRPr="006E19F7">
              <w:t>długoterminowej obserwacji</w:t>
            </w:r>
            <w:r w:rsidRPr="00723D51">
              <w:rPr>
                <w:vertAlign w:val="superscript"/>
              </w:rPr>
              <w:t>**</w:t>
            </w:r>
          </w:p>
          <w:p w14:paraId="72846559" w14:textId="2901F35F" w:rsidR="00151DC4" w:rsidRPr="006E19F7" w:rsidRDefault="00672FC2" w:rsidP="001545B6">
            <w:pPr>
              <w:spacing w:after="0" w:line="240" w:lineRule="auto"/>
              <w:ind w:left="0" w:firstLine="0"/>
            </w:pPr>
            <w:r w:rsidRPr="006E19F7">
              <w:t>(95% CI)</w:t>
            </w:r>
          </w:p>
        </w:tc>
        <w:tc>
          <w:tcPr>
            <w:tcW w:w="1135" w:type="pct"/>
            <w:tcBorders>
              <w:top w:val="single" w:sz="4" w:space="0" w:color="000000"/>
              <w:left w:val="single" w:sz="4" w:space="0" w:color="000000"/>
              <w:bottom w:val="single" w:sz="4" w:space="0" w:color="000000"/>
              <w:right w:val="single" w:sz="4" w:space="0" w:color="000000"/>
            </w:tcBorders>
            <w:shd w:val="clear" w:color="auto" w:fill="auto"/>
          </w:tcPr>
          <w:p w14:paraId="5C30F1E1" w14:textId="77777777" w:rsidR="00C75DF3" w:rsidRPr="006E19F7" w:rsidRDefault="00C75DF3" w:rsidP="001545B6">
            <w:pPr>
              <w:spacing w:after="0" w:line="240" w:lineRule="auto"/>
              <w:ind w:left="427" w:firstLine="0"/>
              <w:jc w:val="center"/>
            </w:pPr>
          </w:p>
          <w:p w14:paraId="5CBC29F7" w14:textId="77777777" w:rsidR="00C75DF3" w:rsidRPr="006E19F7" w:rsidRDefault="00C75DF3" w:rsidP="001545B6">
            <w:pPr>
              <w:spacing w:after="0" w:line="240" w:lineRule="auto"/>
              <w:ind w:left="427" w:firstLine="0"/>
              <w:jc w:val="center"/>
            </w:pPr>
          </w:p>
          <w:p w14:paraId="39A2D1C8" w14:textId="77777777" w:rsidR="00C75DF3" w:rsidRPr="006E19F7" w:rsidRDefault="00C75DF3" w:rsidP="001545B6">
            <w:pPr>
              <w:spacing w:after="0" w:line="240" w:lineRule="auto"/>
              <w:ind w:left="427" w:firstLine="0"/>
              <w:jc w:val="center"/>
            </w:pPr>
          </w:p>
          <w:p w14:paraId="3656B275" w14:textId="77777777" w:rsidR="00C75DF3" w:rsidRPr="006E19F7" w:rsidRDefault="00C75DF3" w:rsidP="001545B6">
            <w:pPr>
              <w:spacing w:after="0" w:line="240" w:lineRule="auto"/>
              <w:ind w:left="427" w:firstLine="0"/>
              <w:jc w:val="center"/>
            </w:pPr>
          </w:p>
          <w:p w14:paraId="37091350" w14:textId="77777777" w:rsidR="008D358A" w:rsidRPr="006E19F7" w:rsidRDefault="008D358A" w:rsidP="001545B6">
            <w:pPr>
              <w:spacing w:after="0" w:line="240" w:lineRule="auto"/>
              <w:ind w:left="427" w:firstLine="0"/>
              <w:jc w:val="center"/>
            </w:pPr>
          </w:p>
          <w:p w14:paraId="7236B19C" w14:textId="77777777" w:rsidR="00C75DF3" w:rsidRPr="006E19F7" w:rsidRDefault="00672FC2" w:rsidP="001545B6">
            <w:pPr>
              <w:spacing w:after="0" w:line="240" w:lineRule="auto"/>
              <w:ind w:left="427" w:firstLine="0"/>
              <w:jc w:val="center"/>
            </w:pPr>
            <w:r w:rsidRPr="006E19F7">
              <w:t>0,67</w:t>
            </w:r>
          </w:p>
          <w:p w14:paraId="3748ADCD" w14:textId="145217B0" w:rsidR="00151DC4" w:rsidRPr="006E19F7" w:rsidRDefault="00672FC2" w:rsidP="001545B6">
            <w:pPr>
              <w:spacing w:after="0" w:line="240" w:lineRule="auto"/>
              <w:ind w:left="427" w:firstLine="0"/>
              <w:jc w:val="center"/>
            </w:pPr>
            <w:r w:rsidRPr="006E19F7">
              <w:t>(0,60</w:t>
            </w:r>
            <w:r w:rsidR="00E708DD" w:rsidRPr="006E19F7">
              <w:t>;</w:t>
            </w:r>
            <w:r w:rsidRPr="006E19F7">
              <w:t xml:space="preserve"> 0,75)</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14:paraId="7A405C53" w14:textId="77777777" w:rsidR="00C75DF3" w:rsidRPr="006E19F7" w:rsidRDefault="00C75DF3" w:rsidP="001545B6">
            <w:pPr>
              <w:spacing w:after="0" w:line="240" w:lineRule="auto"/>
              <w:ind w:left="425" w:firstLine="0"/>
              <w:jc w:val="center"/>
            </w:pPr>
          </w:p>
          <w:p w14:paraId="1222C79A" w14:textId="77777777" w:rsidR="00C75DF3" w:rsidRPr="006E19F7" w:rsidRDefault="00C75DF3" w:rsidP="001545B6">
            <w:pPr>
              <w:spacing w:after="0" w:line="240" w:lineRule="auto"/>
              <w:ind w:left="425" w:firstLine="0"/>
              <w:jc w:val="center"/>
            </w:pPr>
          </w:p>
          <w:p w14:paraId="5B5024B4" w14:textId="77777777" w:rsidR="00C75DF3" w:rsidRPr="006E19F7" w:rsidRDefault="00C75DF3" w:rsidP="001545B6">
            <w:pPr>
              <w:spacing w:after="0" w:line="240" w:lineRule="auto"/>
              <w:ind w:left="425" w:firstLine="0"/>
              <w:jc w:val="center"/>
            </w:pPr>
          </w:p>
          <w:p w14:paraId="2C9CEB5A" w14:textId="77777777" w:rsidR="00C75DF3" w:rsidRPr="006E19F7" w:rsidRDefault="00C75DF3" w:rsidP="001545B6">
            <w:pPr>
              <w:spacing w:after="0" w:line="240" w:lineRule="auto"/>
              <w:ind w:left="425" w:firstLine="0"/>
              <w:jc w:val="center"/>
            </w:pPr>
          </w:p>
          <w:p w14:paraId="1AFDACFF" w14:textId="77777777" w:rsidR="008D358A" w:rsidRPr="006E19F7" w:rsidRDefault="008D358A" w:rsidP="001545B6">
            <w:pPr>
              <w:spacing w:after="0" w:line="240" w:lineRule="auto"/>
              <w:ind w:left="425" w:firstLine="0"/>
              <w:jc w:val="center"/>
            </w:pPr>
          </w:p>
          <w:p w14:paraId="10E26930" w14:textId="77777777" w:rsidR="00C75DF3" w:rsidRPr="006E19F7" w:rsidRDefault="00B622D2" w:rsidP="001545B6">
            <w:pPr>
              <w:spacing w:after="0" w:line="240" w:lineRule="auto"/>
              <w:ind w:left="425" w:firstLine="0"/>
              <w:jc w:val="center"/>
            </w:pPr>
            <w:r w:rsidRPr="006E19F7">
              <w:t>0,77</w:t>
            </w:r>
          </w:p>
          <w:p w14:paraId="58EA12E7" w14:textId="2C636C9E" w:rsidR="00151DC4" w:rsidRPr="006E19F7" w:rsidRDefault="00672FC2" w:rsidP="001545B6">
            <w:pPr>
              <w:spacing w:after="0" w:line="240" w:lineRule="auto"/>
              <w:ind w:left="425" w:firstLine="0"/>
              <w:jc w:val="center"/>
            </w:pPr>
            <w:r w:rsidRPr="006E19F7">
              <w:t>(0,66</w:t>
            </w:r>
            <w:r w:rsidR="00E708DD" w:rsidRPr="006E19F7">
              <w:t>;</w:t>
            </w:r>
            <w:r w:rsidRPr="006E19F7">
              <w:t xml:space="preserve"> 0,90)</w:t>
            </w:r>
          </w:p>
        </w:tc>
        <w:tc>
          <w:tcPr>
            <w:tcW w:w="1133" w:type="pct"/>
            <w:tcBorders>
              <w:top w:val="single" w:sz="4" w:space="0" w:color="000000"/>
              <w:left w:val="single" w:sz="4" w:space="0" w:color="000000"/>
              <w:bottom w:val="single" w:sz="4" w:space="0" w:color="000000"/>
              <w:right w:val="single" w:sz="4" w:space="0" w:color="000000"/>
            </w:tcBorders>
            <w:shd w:val="clear" w:color="auto" w:fill="auto"/>
          </w:tcPr>
          <w:p w14:paraId="26E4182A" w14:textId="77777777" w:rsidR="00C75DF3" w:rsidRPr="006E19F7" w:rsidRDefault="00C75DF3" w:rsidP="001545B6">
            <w:pPr>
              <w:spacing w:after="0" w:line="240" w:lineRule="auto"/>
              <w:ind w:left="427" w:firstLine="0"/>
              <w:jc w:val="center"/>
            </w:pPr>
          </w:p>
          <w:p w14:paraId="177FBA7C" w14:textId="77777777" w:rsidR="00C75DF3" w:rsidRPr="006E19F7" w:rsidRDefault="00C75DF3" w:rsidP="001545B6">
            <w:pPr>
              <w:spacing w:after="0" w:line="240" w:lineRule="auto"/>
              <w:ind w:left="427" w:firstLine="0"/>
              <w:jc w:val="center"/>
            </w:pPr>
          </w:p>
          <w:p w14:paraId="1A21D581" w14:textId="77777777" w:rsidR="00C75DF3" w:rsidRPr="006E19F7" w:rsidRDefault="00C75DF3" w:rsidP="001545B6">
            <w:pPr>
              <w:spacing w:after="0" w:line="240" w:lineRule="auto"/>
              <w:ind w:left="427" w:firstLine="0"/>
              <w:jc w:val="center"/>
            </w:pPr>
          </w:p>
          <w:p w14:paraId="1F088105" w14:textId="77777777" w:rsidR="00C75DF3" w:rsidRPr="006E19F7" w:rsidRDefault="00C75DF3" w:rsidP="001545B6">
            <w:pPr>
              <w:spacing w:after="0" w:line="240" w:lineRule="auto"/>
              <w:ind w:left="427" w:firstLine="0"/>
              <w:jc w:val="center"/>
            </w:pPr>
          </w:p>
          <w:p w14:paraId="244A576A" w14:textId="77777777" w:rsidR="008D358A" w:rsidRPr="006E19F7" w:rsidRDefault="008D358A" w:rsidP="001545B6">
            <w:pPr>
              <w:spacing w:after="0" w:line="240" w:lineRule="auto"/>
              <w:ind w:left="427" w:firstLine="0"/>
              <w:jc w:val="center"/>
            </w:pPr>
          </w:p>
          <w:p w14:paraId="530832A2" w14:textId="77777777" w:rsidR="00C75DF3" w:rsidRPr="006E19F7" w:rsidRDefault="00B622D2" w:rsidP="001545B6">
            <w:pPr>
              <w:spacing w:after="0" w:line="240" w:lineRule="auto"/>
              <w:ind w:left="427" w:firstLine="0"/>
              <w:jc w:val="center"/>
            </w:pPr>
            <w:r w:rsidRPr="006E19F7">
              <w:t>0,77</w:t>
            </w:r>
          </w:p>
          <w:p w14:paraId="7C8B425F" w14:textId="7D4AAD48" w:rsidR="00151DC4" w:rsidRPr="006E19F7" w:rsidRDefault="00672FC2" w:rsidP="001545B6">
            <w:pPr>
              <w:spacing w:after="0" w:line="240" w:lineRule="auto"/>
              <w:ind w:left="427" w:firstLine="0"/>
              <w:jc w:val="center"/>
            </w:pPr>
            <w:r w:rsidRPr="006E19F7">
              <w:t>(0,66</w:t>
            </w:r>
            <w:r w:rsidR="00E708DD" w:rsidRPr="006E19F7">
              <w:t>;</w:t>
            </w:r>
            <w:r w:rsidRPr="006E19F7">
              <w:t xml:space="preserve"> 0,90)</w:t>
            </w:r>
          </w:p>
        </w:tc>
      </w:tr>
    </w:tbl>
    <w:p w14:paraId="53DDF50F" w14:textId="77777777" w:rsidR="00151DC4" w:rsidRPr="00AB5C81" w:rsidRDefault="00672FC2" w:rsidP="00B916BC">
      <w:pPr>
        <w:spacing w:after="0" w:line="240" w:lineRule="auto"/>
        <w:ind w:left="0" w:firstLine="0"/>
        <w:rPr>
          <w:sz w:val="20"/>
          <w:szCs w:val="20"/>
        </w:rPr>
      </w:pPr>
      <w:r w:rsidRPr="00AB5C81">
        <w:rPr>
          <w:sz w:val="20"/>
          <w:szCs w:val="20"/>
        </w:rPr>
        <w:t xml:space="preserve">A: doksorubicyna; C: cyklofosfamid; P: paklitaksel; D: docetaksel; Carb: karboplatyna; </w:t>
      </w:r>
      <w:r w:rsidR="000D5791" w:rsidRPr="00AB5C81">
        <w:rPr>
          <w:sz w:val="20"/>
          <w:szCs w:val="20"/>
        </w:rPr>
        <w:t>H: trastuzumab, CI – </w:t>
      </w:r>
      <w:r w:rsidRPr="00AB5C81">
        <w:rPr>
          <w:sz w:val="20"/>
          <w:szCs w:val="20"/>
        </w:rPr>
        <w:t>przedział ufności</w:t>
      </w:r>
    </w:p>
    <w:p w14:paraId="050F126D" w14:textId="77777777" w:rsidR="00151DC4" w:rsidRPr="00344F7D" w:rsidRDefault="00672FC2" w:rsidP="00B916BC">
      <w:pPr>
        <w:spacing w:after="0" w:line="240" w:lineRule="auto"/>
        <w:ind w:left="0" w:firstLine="0"/>
        <w:rPr>
          <w:sz w:val="20"/>
          <w:szCs w:val="20"/>
          <w:lang w:val="pl-PL"/>
        </w:rPr>
      </w:pPr>
      <w:r w:rsidRPr="00B6374F">
        <w:rPr>
          <w:sz w:val="20"/>
          <w:szCs w:val="20"/>
          <w:vertAlign w:val="superscript"/>
          <w:lang w:val="pl-PL"/>
        </w:rPr>
        <w:t>*</w:t>
      </w:r>
      <w:r w:rsidRPr="00344F7D">
        <w:rPr>
          <w:sz w:val="20"/>
          <w:szCs w:val="20"/>
          <w:lang w:val="pl-PL"/>
        </w:rPr>
        <w:t xml:space="preserve"> W chwili ostatecznej analizy dla DFS. Mediana długości czasu obserwacji wyniosła 1,8 roku w ramieniu AC→P i 2,0 lata w ramieniu AC→PH</w:t>
      </w:r>
    </w:p>
    <w:p w14:paraId="2E428823" w14:textId="7B8C5BC1" w:rsidR="00151DC4" w:rsidRPr="00344F7D" w:rsidRDefault="00672FC2" w:rsidP="00B916BC">
      <w:pPr>
        <w:spacing w:after="0" w:line="240" w:lineRule="auto"/>
        <w:ind w:left="0" w:firstLine="0"/>
        <w:rPr>
          <w:sz w:val="20"/>
          <w:szCs w:val="20"/>
          <w:lang w:val="pl-PL"/>
        </w:rPr>
      </w:pPr>
      <w:r w:rsidRPr="00B6374F">
        <w:rPr>
          <w:sz w:val="20"/>
          <w:szCs w:val="20"/>
          <w:vertAlign w:val="superscript"/>
          <w:lang w:val="pl-PL"/>
        </w:rPr>
        <w:t>**</w:t>
      </w:r>
      <w:r w:rsidRPr="00344F7D">
        <w:rPr>
          <w:sz w:val="20"/>
          <w:szCs w:val="20"/>
          <w:lang w:val="pl-PL"/>
        </w:rPr>
        <w:t xml:space="preserve"> Mediana czasu trwania długoterminowej obserwacji dla połączonej analizy</w:t>
      </w:r>
      <w:r w:rsidR="000C07B4" w:rsidRPr="00344F7D">
        <w:rPr>
          <w:sz w:val="20"/>
          <w:szCs w:val="20"/>
          <w:lang w:val="pl-PL"/>
        </w:rPr>
        <w:t xml:space="preserve"> badań klinicznych wyniosła 8,3 </w:t>
      </w:r>
      <w:r w:rsidRPr="00344F7D">
        <w:rPr>
          <w:sz w:val="20"/>
          <w:szCs w:val="20"/>
          <w:lang w:val="pl-PL"/>
        </w:rPr>
        <w:t>roku (zakres: 0,1 to 12,1) dla ramienia AC→PH oraz 7,9 roku (zakres : 0,0 to 12,2) dla ramienia AC</w:t>
      </w:r>
      <w:r w:rsidR="00E72481" w:rsidRPr="00E72481">
        <w:rPr>
          <w:sz w:val="20"/>
          <w:szCs w:val="20"/>
          <w:lang w:val="pl-PL"/>
        </w:rPr>
        <w:t xml:space="preserve"> </w:t>
      </w:r>
      <w:r w:rsidR="00E72481" w:rsidRPr="00344F7D">
        <w:rPr>
          <w:sz w:val="20"/>
          <w:szCs w:val="20"/>
          <w:lang w:val="pl-PL"/>
        </w:rPr>
        <w:t>→P</w:t>
      </w:r>
      <w:r w:rsidRPr="00344F7D">
        <w:rPr>
          <w:sz w:val="20"/>
          <w:szCs w:val="20"/>
          <w:lang w:val="pl-PL"/>
        </w:rPr>
        <w:t>; Mediana czasu trwania długoterminowej obserwacji w badaniu BCIRG 006 wyniosła 10,3 roku zarówno w ramieniu AC→D (zakres: 0,0-12,6 roku) jak i w ramieniu DCarbH (zakres: 0,0-13,1 roku) oraz 10,4 roku w ramieniu AC→DH (zakres: 0,0-12,7 roku)</w:t>
      </w:r>
    </w:p>
    <w:p w14:paraId="496D6475" w14:textId="77777777" w:rsidR="00B916BC" w:rsidRPr="00CB5162" w:rsidRDefault="00B916BC" w:rsidP="007340E5">
      <w:pPr>
        <w:spacing w:after="0" w:line="240" w:lineRule="auto"/>
        <w:ind w:left="0" w:firstLine="0"/>
        <w:rPr>
          <w:lang w:val="pl-PL"/>
        </w:rPr>
      </w:pPr>
    </w:p>
    <w:p w14:paraId="04B3A9C2" w14:textId="77777777" w:rsidR="00151DC4" w:rsidRDefault="00672FC2" w:rsidP="00724807">
      <w:pPr>
        <w:pStyle w:val="Heading3"/>
        <w:keepLines w:val="0"/>
        <w:spacing w:after="0" w:line="240" w:lineRule="auto"/>
        <w:ind w:left="0" w:firstLine="0"/>
        <w:rPr>
          <w:lang w:val="pl-PL"/>
        </w:rPr>
      </w:pPr>
      <w:r w:rsidRPr="00CB5162">
        <w:rPr>
          <w:lang w:val="pl-PL"/>
        </w:rPr>
        <w:lastRenderedPageBreak/>
        <w:t>Wczesne stadium</w:t>
      </w:r>
      <w:r w:rsidR="00D054D0">
        <w:rPr>
          <w:lang w:val="pl-PL"/>
        </w:rPr>
        <w:t xml:space="preserve"> </w:t>
      </w:r>
      <w:r w:rsidRPr="00CB5162">
        <w:rPr>
          <w:lang w:val="pl-PL"/>
        </w:rPr>
        <w:t>raka piersi (leczenie neoadiuwantowe-adiuwantowe)</w:t>
      </w:r>
    </w:p>
    <w:p w14:paraId="7B84355D" w14:textId="77777777" w:rsidR="00212B71" w:rsidRPr="00212B71" w:rsidRDefault="00212B71" w:rsidP="00724807">
      <w:pPr>
        <w:keepNext/>
        <w:spacing w:after="0" w:line="240" w:lineRule="auto"/>
        <w:ind w:left="0" w:firstLine="0"/>
        <w:rPr>
          <w:lang w:val="pl-PL"/>
        </w:rPr>
      </w:pPr>
    </w:p>
    <w:p w14:paraId="1A003257" w14:textId="4AE244B3" w:rsidR="00151DC4" w:rsidRDefault="00672FC2" w:rsidP="00212B71">
      <w:pPr>
        <w:spacing w:after="0" w:line="240" w:lineRule="auto"/>
        <w:ind w:left="0" w:firstLine="0"/>
        <w:rPr>
          <w:lang w:val="pl-PL"/>
        </w:rPr>
      </w:pPr>
      <w:r w:rsidRPr="00E933C8">
        <w:rPr>
          <w:lang w:val="pl-PL"/>
        </w:rPr>
        <w:t xml:space="preserve">Dotychczas nie są dostępne wyniki, które porównują skuteczność </w:t>
      </w:r>
      <w:r w:rsidR="00D054D0">
        <w:rPr>
          <w:lang w:val="pl-PL"/>
        </w:rPr>
        <w:t>trastuzumabu</w:t>
      </w:r>
      <w:r w:rsidRPr="00E933C8">
        <w:rPr>
          <w:lang w:val="pl-PL"/>
        </w:rPr>
        <w:t xml:space="preserve"> podawanego w skojarzeniu z chemioterapią w terapii adiuwantowej z uzyskanymi w terapii neo</w:t>
      </w:r>
      <w:r w:rsidR="0069068C">
        <w:rPr>
          <w:lang w:val="pl-PL"/>
        </w:rPr>
        <w:noBreakHyphen/>
      </w:r>
      <w:r w:rsidRPr="00E933C8">
        <w:rPr>
          <w:lang w:val="pl-PL"/>
        </w:rPr>
        <w:t>adiuwantowej/adiuwantowej.</w:t>
      </w:r>
    </w:p>
    <w:p w14:paraId="1497E955" w14:textId="77777777" w:rsidR="00212B71" w:rsidRPr="00E933C8" w:rsidRDefault="00212B71" w:rsidP="00212B71">
      <w:pPr>
        <w:spacing w:after="0" w:line="240" w:lineRule="auto"/>
        <w:ind w:left="0" w:firstLine="0"/>
        <w:rPr>
          <w:lang w:val="pl-PL"/>
        </w:rPr>
      </w:pPr>
    </w:p>
    <w:p w14:paraId="22DF1E6C" w14:textId="1A3CF2DA" w:rsidR="00151DC4" w:rsidRDefault="00672FC2" w:rsidP="00212B71">
      <w:pPr>
        <w:spacing w:after="0" w:line="240" w:lineRule="auto"/>
        <w:ind w:left="0" w:firstLine="0"/>
        <w:rPr>
          <w:lang w:val="pl-PL"/>
        </w:rPr>
      </w:pPr>
      <w:r w:rsidRPr="00E933C8">
        <w:rPr>
          <w:lang w:val="pl-PL"/>
        </w:rPr>
        <w:t xml:space="preserve">W terapii neoadiuwantowej-adiuwantowej, wieloośrodkowe randomizowane badanie MO16432, zostało zaprojektowane w celu oceny skuteczności klinicznej jednoczesnego stosowania </w:t>
      </w:r>
      <w:r w:rsidR="005D1D2C">
        <w:rPr>
          <w:lang w:val="pl-PL"/>
        </w:rPr>
        <w:t>trastuzumabu</w:t>
      </w:r>
      <w:r w:rsidRPr="00E933C8">
        <w:rPr>
          <w:lang w:val="pl-PL"/>
        </w:rPr>
        <w:t xml:space="preserve"> z chemioterapią neoadiuwantową z zastosowaniem antracyklin i taksanów i następnie uzupełniającego zastosowania </w:t>
      </w:r>
      <w:r w:rsidR="005D1D2C">
        <w:rPr>
          <w:lang w:val="pl-PL"/>
        </w:rPr>
        <w:t>trastuzumabu</w:t>
      </w:r>
      <w:r w:rsidRPr="00E933C8">
        <w:rPr>
          <w:lang w:val="pl-PL"/>
        </w:rPr>
        <w:t>, do łącznej długości leczenia przez 1 rok. Do badania włączano pacjentów z nowo rozpoznaną miejscowo zaawansowaną chorobą (stopień III) lub zapalnym rakiem piersi we wczesnym stadium. Pacjenci z HER2 + guzami byli randomizowani do grupy otrzymującej chemioterapię neoadiuwantową stosowaną równocześnie z neoadiuwantowo</w:t>
      </w:r>
      <w:r w:rsidR="0069068C">
        <w:rPr>
          <w:lang w:val="pl-PL"/>
        </w:rPr>
        <w:noBreakHyphen/>
      </w:r>
      <w:r w:rsidRPr="00E933C8">
        <w:rPr>
          <w:lang w:val="pl-PL"/>
        </w:rPr>
        <w:t xml:space="preserve">adiuwantowo stosowanym </w:t>
      </w:r>
      <w:r w:rsidR="005D1D2C">
        <w:rPr>
          <w:lang w:val="pl-PL"/>
        </w:rPr>
        <w:t>trastuzumabem</w:t>
      </w:r>
      <w:r w:rsidRPr="00E933C8">
        <w:rPr>
          <w:lang w:val="pl-PL"/>
        </w:rPr>
        <w:t xml:space="preserve"> lub samej chemioterapii neoadiuwantowej.</w:t>
      </w:r>
    </w:p>
    <w:p w14:paraId="649EE615" w14:textId="77777777" w:rsidR="00212B71" w:rsidRPr="00E933C8" w:rsidRDefault="00212B71" w:rsidP="00212B71">
      <w:pPr>
        <w:spacing w:after="0" w:line="240" w:lineRule="auto"/>
        <w:ind w:left="0" w:firstLine="0"/>
        <w:rPr>
          <w:lang w:val="pl-PL"/>
        </w:rPr>
      </w:pPr>
    </w:p>
    <w:p w14:paraId="3EED8D18" w14:textId="6024BD1B" w:rsidR="00151DC4" w:rsidRDefault="00672FC2" w:rsidP="000D3C1D">
      <w:pPr>
        <w:keepNext/>
        <w:spacing w:after="0" w:line="240" w:lineRule="auto"/>
        <w:ind w:left="0" w:firstLine="0"/>
        <w:rPr>
          <w:lang w:val="pl-PL"/>
        </w:rPr>
      </w:pPr>
      <w:r w:rsidRPr="00E933C8">
        <w:rPr>
          <w:lang w:val="pl-PL"/>
        </w:rPr>
        <w:t xml:space="preserve">W badaniu MO16432 </w:t>
      </w:r>
      <w:r w:rsidR="005D1D2C">
        <w:rPr>
          <w:lang w:val="pl-PL"/>
        </w:rPr>
        <w:t>trastuzumab</w:t>
      </w:r>
      <w:r w:rsidRPr="00E933C8">
        <w:rPr>
          <w:lang w:val="pl-PL"/>
        </w:rPr>
        <w:t xml:space="preserve"> (daw</w:t>
      </w:r>
      <w:r w:rsidR="000D5791">
        <w:rPr>
          <w:lang w:val="pl-PL"/>
        </w:rPr>
        <w:t>ka nasycająca 8 </w:t>
      </w:r>
      <w:r w:rsidRPr="00E933C8">
        <w:rPr>
          <w:lang w:val="pl-PL"/>
        </w:rPr>
        <w:t>mg/kg</w:t>
      </w:r>
      <w:r w:rsidR="00754D3E">
        <w:rPr>
          <w:lang w:val="pl-PL"/>
        </w:rPr>
        <w:t> mc.</w:t>
      </w:r>
      <w:r w:rsidRPr="00E933C8">
        <w:rPr>
          <w:lang w:val="pl-PL"/>
        </w:rPr>
        <w:t xml:space="preserve">, </w:t>
      </w:r>
      <w:r w:rsidR="000D5791">
        <w:rPr>
          <w:lang w:val="pl-PL"/>
        </w:rPr>
        <w:t>następnie dawka podtrzymująca 6 </w:t>
      </w:r>
      <w:r w:rsidRPr="00E933C8">
        <w:rPr>
          <w:lang w:val="pl-PL"/>
        </w:rPr>
        <w:t>mg/kg</w:t>
      </w:r>
      <w:r w:rsidR="00754D3E">
        <w:rPr>
          <w:lang w:val="pl-PL"/>
        </w:rPr>
        <w:t> mc.</w:t>
      </w:r>
      <w:r w:rsidRPr="00E933C8">
        <w:rPr>
          <w:lang w:val="pl-PL"/>
        </w:rPr>
        <w:t xml:space="preserve"> co trzy tygodnie) podawany był równocześnie z 10 cyklami chemioterapii neoadiuwantowej w następującej kolejności:</w:t>
      </w:r>
    </w:p>
    <w:p w14:paraId="3A4AA6EA" w14:textId="77777777" w:rsidR="00212B71" w:rsidRPr="00E933C8" w:rsidRDefault="00212B71" w:rsidP="000D3C1D">
      <w:pPr>
        <w:keepNext/>
        <w:spacing w:after="0" w:line="240" w:lineRule="auto"/>
        <w:ind w:left="0" w:firstLine="0"/>
        <w:rPr>
          <w:lang w:val="pl-PL"/>
        </w:rPr>
      </w:pPr>
    </w:p>
    <w:p w14:paraId="5CF226A3" w14:textId="77777777" w:rsidR="000D3C1D" w:rsidRDefault="000D5791" w:rsidP="000D3C1D">
      <w:pPr>
        <w:keepNext/>
        <w:numPr>
          <w:ilvl w:val="0"/>
          <w:numId w:val="9"/>
        </w:numPr>
        <w:spacing w:after="0" w:line="240" w:lineRule="auto"/>
        <w:ind w:left="567" w:hanging="567"/>
        <w:rPr>
          <w:lang w:val="pl-PL"/>
        </w:rPr>
      </w:pPr>
      <w:r w:rsidRPr="000C07B4">
        <w:rPr>
          <w:lang w:val="pl-PL"/>
        </w:rPr>
        <w:t>Doksorubicyna 60 </w:t>
      </w:r>
      <w:r w:rsidR="00672FC2" w:rsidRPr="000C07B4">
        <w:rPr>
          <w:lang w:val="pl-PL"/>
        </w:rPr>
        <w:t>mg/m</w:t>
      </w:r>
      <w:r w:rsidR="00672FC2" w:rsidRPr="000C07B4">
        <w:rPr>
          <w:vertAlign w:val="superscript"/>
          <w:lang w:val="pl-PL"/>
        </w:rPr>
        <w:t>2</w:t>
      </w:r>
      <w:r w:rsidR="00672FC2" w:rsidRPr="000C07B4">
        <w:rPr>
          <w:lang w:val="pl-PL"/>
        </w:rPr>
        <w:t xml:space="preserve"> </w:t>
      </w:r>
      <w:r w:rsidRPr="000C07B4">
        <w:rPr>
          <w:lang w:val="pl-PL"/>
        </w:rPr>
        <w:t>i paklitaksel 150 </w:t>
      </w:r>
      <w:r w:rsidR="00672FC2" w:rsidRPr="000C07B4">
        <w:rPr>
          <w:lang w:val="pl-PL"/>
        </w:rPr>
        <w:t>mg/m</w:t>
      </w:r>
      <w:r w:rsidR="00672FC2" w:rsidRPr="000C07B4">
        <w:rPr>
          <w:vertAlign w:val="superscript"/>
          <w:lang w:val="pl-PL"/>
        </w:rPr>
        <w:t>2</w:t>
      </w:r>
      <w:r w:rsidR="00672FC2" w:rsidRPr="00D856F9">
        <w:rPr>
          <w:lang w:val="pl-PL"/>
        </w:rPr>
        <w:t xml:space="preserve"> </w:t>
      </w:r>
      <w:r w:rsidR="00672FC2" w:rsidRPr="000C07B4">
        <w:rPr>
          <w:lang w:val="pl-PL"/>
        </w:rPr>
        <w:t>podawane co 3 tygodnie przez 3 cykle,</w:t>
      </w:r>
    </w:p>
    <w:p w14:paraId="50C12DEE" w14:textId="77777777" w:rsidR="000D3C1D" w:rsidRDefault="000D3C1D" w:rsidP="000D3C1D">
      <w:pPr>
        <w:spacing w:after="0" w:line="240" w:lineRule="auto"/>
        <w:ind w:left="0" w:firstLine="0"/>
        <w:rPr>
          <w:lang w:val="pl-PL"/>
        </w:rPr>
      </w:pPr>
    </w:p>
    <w:p w14:paraId="1E0BE0D3" w14:textId="7C77B049" w:rsidR="00151DC4" w:rsidRPr="000C07B4" w:rsidRDefault="00824872" w:rsidP="000D3C1D">
      <w:pPr>
        <w:spacing w:after="0" w:line="240" w:lineRule="auto"/>
        <w:ind w:left="0" w:firstLine="0"/>
        <w:rPr>
          <w:lang w:val="pl-PL"/>
        </w:rPr>
      </w:pPr>
      <w:r>
        <w:rPr>
          <w:lang w:val="pl-PL"/>
        </w:rPr>
        <w:t>n</w:t>
      </w:r>
      <w:r w:rsidR="00672FC2" w:rsidRPr="000C07B4">
        <w:rPr>
          <w:lang w:val="pl-PL"/>
        </w:rPr>
        <w:t>astępnie</w:t>
      </w:r>
    </w:p>
    <w:p w14:paraId="48BCBE91" w14:textId="77777777" w:rsidR="00151DC4" w:rsidRDefault="000D5791" w:rsidP="00507D35">
      <w:pPr>
        <w:numPr>
          <w:ilvl w:val="0"/>
          <w:numId w:val="9"/>
        </w:numPr>
        <w:spacing w:after="0" w:line="240" w:lineRule="auto"/>
        <w:ind w:left="567" w:hanging="567"/>
        <w:rPr>
          <w:lang w:val="pl-PL"/>
        </w:rPr>
      </w:pPr>
      <w:r>
        <w:rPr>
          <w:lang w:val="pl-PL"/>
        </w:rPr>
        <w:t>Paklitaksel 175 </w:t>
      </w:r>
      <w:r w:rsidR="00672FC2" w:rsidRPr="00E933C8">
        <w:rPr>
          <w:lang w:val="pl-PL"/>
        </w:rPr>
        <w:t>mg/m</w:t>
      </w:r>
      <w:r w:rsidR="000C07B4">
        <w:rPr>
          <w:vertAlign w:val="superscript"/>
          <w:lang w:val="pl-PL"/>
        </w:rPr>
        <w:t>2</w:t>
      </w:r>
      <w:r w:rsidR="000C07B4" w:rsidRPr="000C07B4">
        <w:rPr>
          <w:lang w:val="pl-PL"/>
        </w:rPr>
        <w:t xml:space="preserve"> </w:t>
      </w:r>
      <w:r w:rsidR="00672FC2" w:rsidRPr="00E933C8">
        <w:rPr>
          <w:lang w:val="pl-PL"/>
        </w:rPr>
        <w:t>podawany co 3 tygodnie przez 4 cykle,</w:t>
      </w:r>
    </w:p>
    <w:p w14:paraId="0BE79832" w14:textId="77777777" w:rsidR="00212B71" w:rsidRPr="00E933C8" w:rsidRDefault="00212B71" w:rsidP="00212B71">
      <w:pPr>
        <w:spacing w:after="0" w:line="240" w:lineRule="auto"/>
        <w:ind w:left="0" w:firstLine="0"/>
        <w:rPr>
          <w:lang w:val="pl-PL"/>
        </w:rPr>
      </w:pPr>
    </w:p>
    <w:p w14:paraId="4EC66FA2" w14:textId="77777777" w:rsidR="00151DC4" w:rsidRDefault="00672FC2" w:rsidP="00212B71">
      <w:pPr>
        <w:spacing w:after="0" w:line="240" w:lineRule="auto"/>
        <w:ind w:left="0" w:firstLine="0"/>
      </w:pPr>
      <w:r>
        <w:t>następnie</w:t>
      </w:r>
    </w:p>
    <w:p w14:paraId="2DB57FE8" w14:textId="77777777" w:rsidR="00151DC4" w:rsidRDefault="00672FC2" w:rsidP="00507D35">
      <w:pPr>
        <w:numPr>
          <w:ilvl w:val="0"/>
          <w:numId w:val="9"/>
        </w:numPr>
        <w:spacing w:after="0" w:line="240" w:lineRule="auto"/>
        <w:ind w:left="567" w:hanging="567"/>
        <w:rPr>
          <w:lang w:val="pl-PL"/>
        </w:rPr>
      </w:pPr>
      <w:r w:rsidRPr="00E933C8">
        <w:rPr>
          <w:lang w:val="pl-PL"/>
        </w:rPr>
        <w:t>CMF w dniu 1. i 8. co 4 tygodnie przez 3 cykle</w:t>
      </w:r>
      <w:r w:rsidR="00824872">
        <w:rPr>
          <w:lang w:val="pl-PL"/>
        </w:rPr>
        <w:t>,</w:t>
      </w:r>
    </w:p>
    <w:p w14:paraId="26F8A9E5" w14:textId="77777777" w:rsidR="00212B71" w:rsidRPr="00E933C8" w:rsidRDefault="00212B71" w:rsidP="00212B71">
      <w:pPr>
        <w:spacing w:after="0" w:line="240" w:lineRule="auto"/>
        <w:ind w:left="0" w:firstLine="0"/>
        <w:rPr>
          <w:lang w:val="pl-PL"/>
        </w:rPr>
      </w:pPr>
    </w:p>
    <w:p w14:paraId="2C9A7C07" w14:textId="695DD431" w:rsidR="00151DC4" w:rsidRDefault="00824872" w:rsidP="00212B71">
      <w:pPr>
        <w:spacing w:after="0" w:line="240" w:lineRule="auto"/>
        <w:ind w:left="0" w:firstLine="0"/>
      </w:pPr>
      <w:r>
        <w:t>n</w:t>
      </w:r>
      <w:r w:rsidR="00672FC2">
        <w:t>astępnie po zabiegu operacyjnym</w:t>
      </w:r>
    </w:p>
    <w:p w14:paraId="3D94D71C" w14:textId="4FA23FC1" w:rsidR="00151DC4" w:rsidRDefault="00672FC2" w:rsidP="00507D35">
      <w:pPr>
        <w:numPr>
          <w:ilvl w:val="0"/>
          <w:numId w:val="9"/>
        </w:numPr>
        <w:spacing w:after="0" w:line="240" w:lineRule="auto"/>
        <w:ind w:left="567" w:hanging="567"/>
        <w:rPr>
          <w:lang w:val="pl-PL"/>
        </w:rPr>
      </w:pPr>
      <w:r w:rsidRPr="00E933C8">
        <w:rPr>
          <w:lang w:val="pl-PL"/>
        </w:rPr>
        <w:t xml:space="preserve">dodatkowe cykle adiuwantowe </w:t>
      </w:r>
      <w:r w:rsidR="005D1D2C">
        <w:rPr>
          <w:lang w:val="pl-PL"/>
        </w:rPr>
        <w:t>trastuzumabu</w:t>
      </w:r>
      <w:r w:rsidRPr="00E933C8">
        <w:rPr>
          <w:lang w:val="pl-PL"/>
        </w:rPr>
        <w:t xml:space="preserve"> (do ukończenia 1 roku terapii)</w:t>
      </w:r>
      <w:r w:rsidR="00824872">
        <w:rPr>
          <w:lang w:val="pl-PL"/>
        </w:rPr>
        <w:t>.</w:t>
      </w:r>
    </w:p>
    <w:p w14:paraId="120D1A5A" w14:textId="77777777" w:rsidR="00212B71" w:rsidRPr="00E933C8" w:rsidRDefault="00212B71" w:rsidP="00212B71">
      <w:pPr>
        <w:spacing w:after="0" w:line="240" w:lineRule="auto"/>
        <w:ind w:left="0" w:firstLine="0"/>
        <w:rPr>
          <w:lang w:val="pl-PL"/>
        </w:rPr>
      </w:pPr>
    </w:p>
    <w:p w14:paraId="1BB8A59F" w14:textId="1E74B4CB" w:rsidR="00151DC4" w:rsidRDefault="00672FC2" w:rsidP="00212B71">
      <w:pPr>
        <w:spacing w:after="0" w:line="240" w:lineRule="auto"/>
        <w:ind w:left="0" w:firstLine="0"/>
        <w:rPr>
          <w:lang w:val="pl-PL"/>
        </w:rPr>
      </w:pPr>
      <w:r w:rsidRPr="00E933C8">
        <w:rPr>
          <w:lang w:val="pl-PL"/>
        </w:rPr>
        <w:t xml:space="preserve">Wyniki skuteczności uzyskane w badaniu MO16432 podsumowano w tabeli 12. Mediana czasu obserwacji w ramieniu z </w:t>
      </w:r>
      <w:r w:rsidR="005D1D2C">
        <w:rPr>
          <w:lang w:val="pl-PL"/>
        </w:rPr>
        <w:t>trastuzumabem</w:t>
      </w:r>
      <w:r w:rsidRPr="00E933C8">
        <w:rPr>
          <w:lang w:val="pl-PL"/>
        </w:rPr>
        <w:t xml:space="preserve"> wyniosła 3,8 roku.</w:t>
      </w:r>
    </w:p>
    <w:p w14:paraId="15B67DB6" w14:textId="77777777" w:rsidR="00212B71" w:rsidRPr="00E933C8" w:rsidRDefault="00212B71" w:rsidP="00212B71">
      <w:pPr>
        <w:spacing w:after="0" w:line="240" w:lineRule="auto"/>
        <w:ind w:left="0" w:firstLine="0"/>
        <w:rPr>
          <w:lang w:val="pl-PL"/>
        </w:rPr>
      </w:pPr>
    </w:p>
    <w:p w14:paraId="15016465" w14:textId="77777777" w:rsidR="00151DC4" w:rsidRPr="00724807" w:rsidRDefault="00672FC2" w:rsidP="0011381B">
      <w:pPr>
        <w:keepNext/>
        <w:spacing w:after="0" w:line="240" w:lineRule="auto"/>
        <w:ind w:left="0" w:firstLine="0"/>
        <w:rPr>
          <w:b/>
          <w:lang w:val="pl-PL"/>
        </w:rPr>
      </w:pPr>
      <w:r w:rsidRPr="00724807">
        <w:rPr>
          <w:b/>
          <w:lang w:val="pl-PL"/>
        </w:rPr>
        <w:t>Tabela 12</w:t>
      </w:r>
      <w:r w:rsidR="000D3C1D">
        <w:rPr>
          <w:b/>
          <w:lang w:val="pl-PL"/>
        </w:rPr>
        <w:t>.</w:t>
      </w:r>
      <w:r w:rsidRPr="00724807">
        <w:rPr>
          <w:b/>
          <w:lang w:val="pl-PL"/>
        </w:rPr>
        <w:t xml:space="preserve"> Wyniki skuteczności uzyskane w badaniu MO16432</w:t>
      </w:r>
    </w:p>
    <w:p w14:paraId="71752FC9" w14:textId="77777777" w:rsidR="00212B71" w:rsidRPr="00E933C8" w:rsidRDefault="00212B71" w:rsidP="0011381B">
      <w:pPr>
        <w:keepNext/>
        <w:spacing w:after="0" w:line="240" w:lineRule="auto"/>
        <w:ind w:left="0" w:firstLine="0"/>
        <w:rPr>
          <w:lang w:val="pl-PL"/>
        </w:rPr>
      </w:pPr>
    </w:p>
    <w:tbl>
      <w:tblPr>
        <w:tblW w:w="4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2190"/>
        <w:gridCol w:w="2045"/>
        <w:gridCol w:w="1845"/>
      </w:tblGrid>
      <w:tr w:rsidR="004272CB" w:rsidRPr="006128F6" w14:paraId="208DA476" w14:textId="77777777" w:rsidTr="00810C5B">
        <w:trPr>
          <w:trHeight w:val="300"/>
          <w:tblHeader/>
        </w:trPr>
        <w:tc>
          <w:tcPr>
            <w:tcW w:w="1715" w:type="pct"/>
            <w:shd w:val="clear" w:color="auto" w:fill="auto"/>
            <w:noWrap/>
            <w:hideMark/>
          </w:tcPr>
          <w:p w14:paraId="37B71B98" w14:textId="77777777" w:rsidR="004272CB" w:rsidRPr="00724807" w:rsidRDefault="004272CB" w:rsidP="00DE0EA7">
            <w:pPr>
              <w:spacing w:after="0" w:line="240" w:lineRule="auto"/>
              <w:ind w:left="0" w:firstLine="0"/>
              <w:jc w:val="center"/>
              <w:rPr>
                <w:b/>
              </w:rPr>
            </w:pPr>
            <w:r w:rsidRPr="00724807">
              <w:rPr>
                <w:b/>
              </w:rPr>
              <w:t>Parametr</w:t>
            </w:r>
          </w:p>
        </w:tc>
        <w:tc>
          <w:tcPr>
            <w:tcW w:w="1183" w:type="pct"/>
            <w:shd w:val="clear" w:color="auto" w:fill="auto"/>
            <w:noWrap/>
            <w:vAlign w:val="center"/>
            <w:hideMark/>
          </w:tcPr>
          <w:p w14:paraId="06AA6D84" w14:textId="77777777" w:rsidR="004272CB" w:rsidRPr="00724807" w:rsidRDefault="004272CB" w:rsidP="00DE0EA7">
            <w:pPr>
              <w:spacing w:after="0" w:line="240" w:lineRule="auto"/>
              <w:ind w:left="0" w:firstLine="0"/>
              <w:jc w:val="center"/>
              <w:rPr>
                <w:b/>
              </w:rPr>
            </w:pPr>
            <w:r w:rsidRPr="00724807">
              <w:rPr>
                <w:b/>
              </w:rPr>
              <w:t>Chemioterapia +</w:t>
            </w:r>
          </w:p>
          <w:p w14:paraId="53380584" w14:textId="7E4895E0" w:rsidR="004272CB" w:rsidRPr="00724807" w:rsidRDefault="005D1D2C" w:rsidP="00DE0EA7">
            <w:pPr>
              <w:spacing w:after="0" w:line="240" w:lineRule="auto"/>
              <w:ind w:left="0" w:firstLine="0"/>
              <w:jc w:val="center"/>
              <w:rPr>
                <w:b/>
              </w:rPr>
            </w:pPr>
            <w:r>
              <w:rPr>
                <w:b/>
              </w:rPr>
              <w:t>trastuzumab</w:t>
            </w:r>
          </w:p>
          <w:p w14:paraId="27388B5F" w14:textId="4CA8A87A" w:rsidR="004272CB" w:rsidRPr="00724807" w:rsidRDefault="004272CB" w:rsidP="00DE0EA7">
            <w:pPr>
              <w:spacing w:after="0" w:line="240" w:lineRule="auto"/>
              <w:ind w:firstLine="0"/>
              <w:jc w:val="center"/>
              <w:rPr>
                <w:b/>
              </w:rPr>
            </w:pPr>
            <w:r w:rsidRPr="00724807">
              <w:rPr>
                <w:b/>
              </w:rPr>
              <w:t>(n</w:t>
            </w:r>
            <w:r w:rsidR="00A02FD6">
              <w:rPr>
                <w:b/>
              </w:rPr>
              <w:t> </w:t>
            </w:r>
            <w:r w:rsidRPr="00724807">
              <w:rPr>
                <w:b/>
              </w:rPr>
              <w:t>=</w:t>
            </w:r>
            <w:r w:rsidR="00A02FD6">
              <w:rPr>
                <w:b/>
              </w:rPr>
              <w:t> </w:t>
            </w:r>
            <w:r w:rsidRPr="00724807">
              <w:rPr>
                <w:b/>
              </w:rPr>
              <w:t>115)</w:t>
            </w:r>
          </w:p>
        </w:tc>
        <w:tc>
          <w:tcPr>
            <w:tcW w:w="1105" w:type="pct"/>
            <w:shd w:val="clear" w:color="auto" w:fill="auto"/>
            <w:noWrap/>
            <w:vAlign w:val="center"/>
            <w:hideMark/>
          </w:tcPr>
          <w:p w14:paraId="3F477D00" w14:textId="77777777" w:rsidR="004272CB" w:rsidRDefault="004272CB" w:rsidP="00DE0EA7">
            <w:pPr>
              <w:spacing w:after="0" w:line="240" w:lineRule="auto"/>
              <w:ind w:firstLine="0"/>
              <w:jc w:val="center"/>
              <w:rPr>
                <w:b/>
              </w:rPr>
            </w:pPr>
            <w:r w:rsidRPr="00724807">
              <w:rPr>
                <w:b/>
              </w:rPr>
              <w:t>Sama chemioterapia</w:t>
            </w:r>
          </w:p>
          <w:p w14:paraId="34933966" w14:textId="22AB4401" w:rsidR="004272CB" w:rsidRPr="00724807" w:rsidRDefault="004272CB" w:rsidP="00DE0EA7">
            <w:pPr>
              <w:spacing w:after="0" w:line="240" w:lineRule="auto"/>
              <w:ind w:left="0" w:firstLine="0"/>
              <w:jc w:val="center"/>
              <w:rPr>
                <w:b/>
              </w:rPr>
            </w:pPr>
            <w:r w:rsidRPr="00724807">
              <w:rPr>
                <w:b/>
              </w:rPr>
              <w:t>(n</w:t>
            </w:r>
            <w:r w:rsidR="00A02FD6">
              <w:rPr>
                <w:b/>
              </w:rPr>
              <w:t> </w:t>
            </w:r>
            <w:r w:rsidRPr="00724807">
              <w:rPr>
                <w:b/>
              </w:rPr>
              <w:t>=</w:t>
            </w:r>
            <w:r w:rsidR="00A02FD6">
              <w:rPr>
                <w:b/>
              </w:rPr>
              <w:t> </w:t>
            </w:r>
            <w:r w:rsidRPr="00724807">
              <w:rPr>
                <w:b/>
              </w:rPr>
              <w:t>116)</w:t>
            </w:r>
          </w:p>
        </w:tc>
        <w:tc>
          <w:tcPr>
            <w:tcW w:w="997" w:type="pct"/>
            <w:shd w:val="clear" w:color="auto" w:fill="auto"/>
            <w:noWrap/>
            <w:vAlign w:val="center"/>
            <w:hideMark/>
          </w:tcPr>
          <w:p w14:paraId="0F0DD413" w14:textId="77777777" w:rsidR="004272CB" w:rsidRPr="006128F6" w:rsidRDefault="004272CB" w:rsidP="00DE0EA7">
            <w:pPr>
              <w:spacing w:after="0" w:line="240" w:lineRule="auto"/>
              <w:ind w:firstLine="0"/>
              <w:jc w:val="center"/>
              <w:rPr>
                <w:lang w:eastAsia="en-GB"/>
              </w:rPr>
            </w:pPr>
          </w:p>
        </w:tc>
      </w:tr>
      <w:tr w:rsidR="004272CB" w:rsidRPr="006128F6" w14:paraId="359AE8A7" w14:textId="77777777" w:rsidTr="00810C5B">
        <w:trPr>
          <w:trHeight w:val="1348"/>
        </w:trPr>
        <w:tc>
          <w:tcPr>
            <w:tcW w:w="1715" w:type="pct"/>
            <w:shd w:val="clear" w:color="auto" w:fill="auto"/>
            <w:noWrap/>
            <w:hideMark/>
          </w:tcPr>
          <w:p w14:paraId="74EB083F" w14:textId="77777777" w:rsidR="004272CB" w:rsidRPr="00B659DE" w:rsidRDefault="004272CB" w:rsidP="00DE0EA7">
            <w:pPr>
              <w:spacing w:after="0" w:line="240" w:lineRule="auto"/>
              <w:ind w:left="0" w:firstLine="0"/>
              <w:rPr>
                <w:lang w:val="pl-PL"/>
              </w:rPr>
            </w:pPr>
            <w:r w:rsidRPr="00B659DE">
              <w:rPr>
                <w:lang w:val="pl-PL"/>
              </w:rPr>
              <w:t>Przeżycie wolne od zdarzenia</w:t>
            </w:r>
          </w:p>
          <w:p w14:paraId="77A860BB" w14:textId="25CF49B7" w:rsidR="004272CB" w:rsidRDefault="004272CB" w:rsidP="00DE0EA7">
            <w:pPr>
              <w:spacing w:after="0" w:line="240" w:lineRule="auto"/>
              <w:ind w:firstLine="0"/>
              <w:rPr>
                <w:lang w:val="pl-PL"/>
              </w:rPr>
            </w:pPr>
          </w:p>
          <w:p w14:paraId="1C4BC447" w14:textId="77777777" w:rsidR="006F165A" w:rsidRDefault="006F165A" w:rsidP="00DE0EA7">
            <w:pPr>
              <w:spacing w:after="0" w:line="240" w:lineRule="auto"/>
              <w:ind w:firstLine="0"/>
              <w:rPr>
                <w:lang w:val="pl-PL"/>
              </w:rPr>
            </w:pPr>
          </w:p>
          <w:p w14:paraId="1193CBEA" w14:textId="77777777" w:rsidR="004272CB" w:rsidRPr="00B659DE" w:rsidRDefault="004272CB" w:rsidP="00DE0EA7">
            <w:pPr>
              <w:spacing w:after="0" w:line="240" w:lineRule="auto"/>
              <w:ind w:firstLine="0"/>
              <w:rPr>
                <w:lang w:val="pl-PL" w:eastAsia="en-GB"/>
              </w:rPr>
            </w:pPr>
            <w:r w:rsidRPr="00B659DE">
              <w:rPr>
                <w:lang w:val="pl-PL"/>
              </w:rPr>
              <w:t>Liczba pacjentów ze zdarzeniem</w:t>
            </w:r>
          </w:p>
        </w:tc>
        <w:tc>
          <w:tcPr>
            <w:tcW w:w="1183" w:type="pct"/>
            <w:shd w:val="clear" w:color="auto" w:fill="auto"/>
            <w:noWrap/>
            <w:hideMark/>
          </w:tcPr>
          <w:p w14:paraId="6E028BB9" w14:textId="77777777" w:rsidR="004272CB" w:rsidRPr="00B659DE" w:rsidRDefault="004272CB" w:rsidP="00DE0EA7">
            <w:pPr>
              <w:spacing w:after="0" w:line="240" w:lineRule="auto"/>
              <w:ind w:firstLine="0"/>
              <w:jc w:val="center"/>
              <w:rPr>
                <w:lang w:val="pl-PL" w:eastAsia="en-GB"/>
              </w:rPr>
            </w:pPr>
          </w:p>
          <w:p w14:paraId="72B72F7D" w14:textId="77777777" w:rsidR="004272CB" w:rsidRPr="00B659DE" w:rsidRDefault="004272CB" w:rsidP="00DE0EA7">
            <w:pPr>
              <w:spacing w:after="0" w:line="240" w:lineRule="auto"/>
              <w:ind w:firstLine="0"/>
              <w:jc w:val="center"/>
              <w:rPr>
                <w:lang w:val="pl-PL" w:eastAsia="en-GB"/>
              </w:rPr>
            </w:pPr>
          </w:p>
          <w:p w14:paraId="7E665E71" w14:textId="77777777" w:rsidR="006F165A" w:rsidRPr="00CD6F06" w:rsidRDefault="006F165A" w:rsidP="00DE0EA7">
            <w:pPr>
              <w:spacing w:after="0" w:line="240" w:lineRule="auto"/>
              <w:ind w:firstLine="0"/>
              <w:jc w:val="center"/>
              <w:rPr>
                <w:lang w:val="pl-PL" w:eastAsia="en-GB"/>
              </w:rPr>
            </w:pPr>
          </w:p>
          <w:p w14:paraId="78A5D534" w14:textId="309C7CA4" w:rsidR="004272CB" w:rsidRPr="006128F6" w:rsidRDefault="004272CB" w:rsidP="00DE0EA7">
            <w:pPr>
              <w:spacing w:after="0" w:line="240" w:lineRule="auto"/>
              <w:ind w:firstLine="0"/>
              <w:jc w:val="center"/>
              <w:rPr>
                <w:lang w:eastAsia="en-GB"/>
              </w:rPr>
            </w:pPr>
            <w:r>
              <w:rPr>
                <w:lang w:eastAsia="en-GB"/>
              </w:rPr>
              <w:t>46</w:t>
            </w:r>
          </w:p>
        </w:tc>
        <w:tc>
          <w:tcPr>
            <w:tcW w:w="1105" w:type="pct"/>
            <w:shd w:val="clear" w:color="auto" w:fill="auto"/>
            <w:noWrap/>
            <w:hideMark/>
          </w:tcPr>
          <w:p w14:paraId="0CF12368" w14:textId="77777777" w:rsidR="004272CB" w:rsidRDefault="004272CB" w:rsidP="00DE0EA7">
            <w:pPr>
              <w:spacing w:after="0" w:line="240" w:lineRule="auto"/>
              <w:ind w:firstLine="0"/>
              <w:jc w:val="center"/>
              <w:rPr>
                <w:lang w:eastAsia="en-GB"/>
              </w:rPr>
            </w:pPr>
          </w:p>
          <w:p w14:paraId="19E7F578" w14:textId="77777777" w:rsidR="004272CB" w:rsidRDefault="004272CB" w:rsidP="00DE0EA7">
            <w:pPr>
              <w:spacing w:after="0" w:line="240" w:lineRule="auto"/>
              <w:ind w:firstLine="0"/>
              <w:jc w:val="center"/>
              <w:rPr>
                <w:lang w:eastAsia="en-GB"/>
              </w:rPr>
            </w:pPr>
          </w:p>
          <w:p w14:paraId="50CBCD8B" w14:textId="77777777" w:rsidR="006F165A" w:rsidRDefault="006F165A" w:rsidP="00DE0EA7">
            <w:pPr>
              <w:spacing w:after="0" w:line="240" w:lineRule="auto"/>
              <w:ind w:firstLine="0"/>
              <w:jc w:val="center"/>
              <w:rPr>
                <w:lang w:eastAsia="en-GB"/>
              </w:rPr>
            </w:pPr>
          </w:p>
          <w:p w14:paraId="72C0C845" w14:textId="29AC447A" w:rsidR="004272CB" w:rsidRPr="006128F6" w:rsidRDefault="004272CB" w:rsidP="00DE0EA7">
            <w:pPr>
              <w:spacing w:after="0" w:line="240" w:lineRule="auto"/>
              <w:ind w:firstLine="0"/>
              <w:jc w:val="center"/>
              <w:rPr>
                <w:lang w:eastAsia="en-GB"/>
              </w:rPr>
            </w:pPr>
            <w:r>
              <w:rPr>
                <w:lang w:eastAsia="en-GB"/>
              </w:rPr>
              <w:t>59</w:t>
            </w:r>
          </w:p>
        </w:tc>
        <w:tc>
          <w:tcPr>
            <w:tcW w:w="997" w:type="pct"/>
            <w:shd w:val="clear" w:color="auto" w:fill="auto"/>
            <w:noWrap/>
            <w:hideMark/>
          </w:tcPr>
          <w:p w14:paraId="68CFEA70" w14:textId="77777777" w:rsidR="004272CB" w:rsidRDefault="004272CB" w:rsidP="00DE0EA7">
            <w:pPr>
              <w:spacing w:after="0" w:line="240" w:lineRule="auto"/>
              <w:ind w:left="0" w:firstLine="0"/>
              <w:jc w:val="center"/>
            </w:pPr>
            <w:r>
              <w:t>Współczynnik ryzyka</w:t>
            </w:r>
          </w:p>
          <w:p w14:paraId="0B61AFC5" w14:textId="1F5CB0C2" w:rsidR="004272CB" w:rsidRDefault="004272CB" w:rsidP="00DE0EA7">
            <w:pPr>
              <w:spacing w:after="0" w:line="240" w:lineRule="auto"/>
              <w:ind w:firstLine="0"/>
              <w:jc w:val="center"/>
            </w:pPr>
            <w:r>
              <w:t>(95% CI)</w:t>
            </w:r>
          </w:p>
          <w:p w14:paraId="3DA0CD51" w14:textId="34E692BA" w:rsidR="004272CB" w:rsidRPr="008917E5" w:rsidRDefault="004272CB" w:rsidP="00DE0EA7">
            <w:pPr>
              <w:spacing w:after="0" w:line="240" w:lineRule="auto"/>
              <w:ind w:firstLine="0"/>
              <w:jc w:val="center"/>
              <w:rPr>
                <w:lang w:eastAsia="en-GB"/>
              </w:rPr>
            </w:pPr>
            <w:r w:rsidRPr="008917E5">
              <w:rPr>
                <w:lang w:eastAsia="en-GB"/>
              </w:rPr>
              <w:t>0,65 (0,44</w:t>
            </w:r>
            <w:r w:rsidR="00CB341B">
              <w:rPr>
                <w:lang w:eastAsia="en-GB"/>
              </w:rPr>
              <w:t>;</w:t>
            </w:r>
            <w:r w:rsidRPr="008917E5">
              <w:rPr>
                <w:lang w:eastAsia="en-GB"/>
              </w:rPr>
              <w:t xml:space="preserve"> 0,96)</w:t>
            </w:r>
          </w:p>
          <w:p w14:paraId="5CF17178" w14:textId="3EEAF74A" w:rsidR="004272CB" w:rsidRPr="006128F6" w:rsidRDefault="00892DEE" w:rsidP="00DE0EA7">
            <w:pPr>
              <w:spacing w:after="0" w:line="240" w:lineRule="auto"/>
              <w:ind w:firstLine="0"/>
              <w:jc w:val="center"/>
              <w:rPr>
                <w:lang w:eastAsia="en-GB"/>
              </w:rPr>
            </w:pPr>
            <w:r>
              <w:rPr>
                <w:lang w:eastAsia="en-GB"/>
              </w:rPr>
              <w:t>p </w:t>
            </w:r>
            <w:r w:rsidR="004272CB" w:rsidRPr="008917E5">
              <w:rPr>
                <w:lang w:eastAsia="en-GB"/>
              </w:rPr>
              <w:t>=</w:t>
            </w:r>
            <w:r>
              <w:rPr>
                <w:lang w:eastAsia="en-GB"/>
              </w:rPr>
              <w:t> </w:t>
            </w:r>
            <w:r w:rsidR="004272CB" w:rsidRPr="008917E5">
              <w:rPr>
                <w:lang w:eastAsia="en-GB"/>
              </w:rPr>
              <w:t>0,0275</w:t>
            </w:r>
          </w:p>
        </w:tc>
      </w:tr>
      <w:tr w:rsidR="004272CB" w:rsidRPr="006128F6" w14:paraId="601A1221" w14:textId="77777777" w:rsidTr="00810C5B">
        <w:trPr>
          <w:trHeight w:val="300"/>
        </w:trPr>
        <w:tc>
          <w:tcPr>
            <w:tcW w:w="1715" w:type="pct"/>
            <w:shd w:val="clear" w:color="auto" w:fill="auto"/>
            <w:noWrap/>
            <w:hideMark/>
          </w:tcPr>
          <w:p w14:paraId="12DC2344" w14:textId="571DA62D" w:rsidR="004272CB" w:rsidRPr="006128F6" w:rsidRDefault="004272CB" w:rsidP="00DE0EA7">
            <w:pPr>
              <w:spacing w:after="0" w:line="240" w:lineRule="auto"/>
              <w:ind w:firstLine="0"/>
              <w:rPr>
                <w:lang w:eastAsia="en-GB"/>
              </w:rPr>
            </w:pPr>
            <w:r>
              <w:t>Całkowita odpowiedź patologiczna* (95% CI)</w:t>
            </w:r>
          </w:p>
        </w:tc>
        <w:tc>
          <w:tcPr>
            <w:tcW w:w="1183" w:type="pct"/>
            <w:shd w:val="clear" w:color="auto" w:fill="auto"/>
            <w:noWrap/>
            <w:hideMark/>
          </w:tcPr>
          <w:p w14:paraId="22419DF4" w14:textId="277CF373" w:rsidR="004272CB" w:rsidRDefault="004272CB" w:rsidP="00DE0EA7">
            <w:pPr>
              <w:spacing w:after="0" w:line="240" w:lineRule="auto"/>
              <w:ind w:left="0" w:firstLine="0"/>
              <w:jc w:val="center"/>
            </w:pPr>
            <w:r>
              <w:t>40%</w:t>
            </w:r>
          </w:p>
          <w:p w14:paraId="4A556099" w14:textId="0C97AEE2" w:rsidR="004272CB" w:rsidRPr="006128F6" w:rsidRDefault="004272CB" w:rsidP="00DE0EA7">
            <w:pPr>
              <w:spacing w:after="0" w:line="240" w:lineRule="auto"/>
              <w:ind w:firstLine="0"/>
              <w:jc w:val="center"/>
              <w:rPr>
                <w:lang w:eastAsia="en-GB"/>
              </w:rPr>
            </w:pPr>
            <w:r>
              <w:t>(31,0</w:t>
            </w:r>
            <w:r w:rsidR="00CB341B">
              <w:t>;</w:t>
            </w:r>
            <w:r>
              <w:t xml:space="preserve"> 49,6)</w:t>
            </w:r>
          </w:p>
        </w:tc>
        <w:tc>
          <w:tcPr>
            <w:tcW w:w="1105" w:type="pct"/>
            <w:shd w:val="clear" w:color="auto" w:fill="auto"/>
            <w:noWrap/>
            <w:hideMark/>
          </w:tcPr>
          <w:p w14:paraId="4867A7F2" w14:textId="7F945A37" w:rsidR="004272CB" w:rsidRDefault="004272CB" w:rsidP="00DE0EA7">
            <w:pPr>
              <w:spacing w:after="0" w:line="240" w:lineRule="auto"/>
              <w:ind w:left="0" w:firstLine="0"/>
              <w:jc w:val="center"/>
            </w:pPr>
            <w:r>
              <w:t>20,7%</w:t>
            </w:r>
          </w:p>
          <w:p w14:paraId="4BA2CB00" w14:textId="321CC841" w:rsidR="004272CB" w:rsidRPr="006128F6" w:rsidRDefault="004272CB" w:rsidP="00DE0EA7">
            <w:pPr>
              <w:spacing w:after="0" w:line="240" w:lineRule="auto"/>
              <w:ind w:firstLine="0"/>
              <w:jc w:val="center"/>
              <w:rPr>
                <w:lang w:eastAsia="en-GB"/>
              </w:rPr>
            </w:pPr>
            <w:r>
              <w:t>(13,7</w:t>
            </w:r>
            <w:r w:rsidR="00CB341B">
              <w:t>;</w:t>
            </w:r>
            <w:r>
              <w:t xml:space="preserve"> 29,2)</w:t>
            </w:r>
          </w:p>
        </w:tc>
        <w:tc>
          <w:tcPr>
            <w:tcW w:w="997" w:type="pct"/>
            <w:shd w:val="clear" w:color="auto" w:fill="auto"/>
            <w:noWrap/>
            <w:hideMark/>
          </w:tcPr>
          <w:p w14:paraId="3F52A1E8" w14:textId="11243404" w:rsidR="004272CB" w:rsidRPr="006128F6" w:rsidRDefault="00892DEE" w:rsidP="00DE0EA7">
            <w:pPr>
              <w:spacing w:after="0" w:line="240" w:lineRule="auto"/>
              <w:ind w:firstLine="0"/>
              <w:jc w:val="center"/>
              <w:rPr>
                <w:lang w:eastAsia="en-GB"/>
              </w:rPr>
            </w:pPr>
            <w:r>
              <w:t>p </w:t>
            </w:r>
            <w:r w:rsidR="004272CB">
              <w:t>=</w:t>
            </w:r>
            <w:r>
              <w:t> </w:t>
            </w:r>
            <w:r w:rsidR="004272CB">
              <w:t>0,0014</w:t>
            </w:r>
          </w:p>
        </w:tc>
      </w:tr>
      <w:tr w:rsidR="004272CB" w:rsidRPr="006128F6" w14:paraId="44570E4A" w14:textId="77777777" w:rsidTr="00810C5B">
        <w:trPr>
          <w:trHeight w:val="1361"/>
        </w:trPr>
        <w:tc>
          <w:tcPr>
            <w:tcW w:w="1715" w:type="pct"/>
            <w:shd w:val="clear" w:color="auto" w:fill="auto"/>
            <w:noWrap/>
            <w:hideMark/>
          </w:tcPr>
          <w:p w14:paraId="63365573" w14:textId="77777777" w:rsidR="004272CB" w:rsidRDefault="004272CB" w:rsidP="00DE0EA7">
            <w:pPr>
              <w:spacing w:after="0" w:line="240" w:lineRule="auto"/>
              <w:ind w:left="0" w:firstLine="0"/>
              <w:rPr>
                <w:lang w:val="pl-PL"/>
              </w:rPr>
            </w:pPr>
            <w:r w:rsidRPr="00E933C8">
              <w:rPr>
                <w:lang w:val="pl-PL"/>
              </w:rPr>
              <w:t>Przeżycie całkowite</w:t>
            </w:r>
          </w:p>
          <w:p w14:paraId="36791856" w14:textId="77777777" w:rsidR="00FF44C0" w:rsidRDefault="00FF44C0" w:rsidP="00DE0EA7">
            <w:pPr>
              <w:spacing w:after="0" w:line="240" w:lineRule="auto"/>
              <w:ind w:firstLine="0"/>
              <w:rPr>
                <w:lang w:val="pl-PL"/>
              </w:rPr>
            </w:pPr>
          </w:p>
          <w:p w14:paraId="3B7C9A5B" w14:textId="77777777" w:rsidR="006F165A" w:rsidRDefault="006F165A" w:rsidP="00DE0EA7">
            <w:pPr>
              <w:spacing w:after="0" w:line="240" w:lineRule="auto"/>
              <w:ind w:firstLine="0"/>
              <w:rPr>
                <w:lang w:val="pl-PL"/>
              </w:rPr>
            </w:pPr>
          </w:p>
          <w:p w14:paraId="5EA762DF" w14:textId="27246D2A" w:rsidR="004272CB" w:rsidRPr="004272CB" w:rsidRDefault="004272CB" w:rsidP="00DE0EA7">
            <w:pPr>
              <w:spacing w:after="0" w:line="240" w:lineRule="auto"/>
              <w:ind w:firstLine="0"/>
              <w:rPr>
                <w:lang w:val="pl-PL" w:eastAsia="en-GB"/>
              </w:rPr>
            </w:pPr>
            <w:r w:rsidRPr="00E933C8">
              <w:rPr>
                <w:lang w:val="pl-PL"/>
              </w:rPr>
              <w:t>Liczba pacjentów ze zdarzeniem</w:t>
            </w:r>
          </w:p>
        </w:tc>
        <w:tc>
          <w:tcPr>
            <w:tcW w:w="1183" w:type="pct"/>
            <w:shd w:val="clear" w:color="auto" w:fill="auto"/>
            <w:noWrap/>
            <w:hideMark/>
          </w:tcPr>
          <w:p w14:paraId="5688F7BA" w14:textId="77777777" w:rsidR="004272CB" w:rsidRPr="004272CB" w:rsidRDefault="004272CB" w:rsidP="00DE0EA7">
            <w:pPr>
              <w:spacing w:after="0" w:line="240" w:lineRule="auto"/>
              <w:ind w:firstLine="0"/>
              <w:jc w:val="center"/>
              <w:rPr>
                <w:lang w:val="pl-PL" w:eastAsia="en-GB"/>
              </w:rPr>
            </w:pPr>
          </w:p>
          <w:p w14:paraId="5F9477EE" w14:textId="77777777" w:rsidR="004272CB" w:rsidRPr="004272CB" w:rsidRDefault="004272CB" w:rsidP="00DE0EA7">
            <w:pPr>
              <w:spacing w:after="0" w:line="240" w:lineRule="auto"/>
              <w:ind w:firstLine="0"/>
              <w:jc w:val="center"/>
              <w:rPr>
                <w:lang w:val="pl-PL" w:eastAsia="en-GB"/>
              </w:rPr>
            </w:pPr>
          </w:p>
          <w:p w14:paraId="21CB177F" w14:textId="77777777" w:rsidR="006F165A" w:rsidRPr="00CD6F06" w:rsidRDefault="006F165A" w:rsidP="00DE0EA7">
            <w:pPr>
              <w:spacing w:after="0" w:line="240" w:lineRule="auto"/>
              <w:ind w:firstLine="0"/>
              <w:jc w:val="center"/>
              <w:rPr>
                <w:lang w:val="pl-PL"/>
              </w:rPr>
            </w:pPr>
          </w:p>
          <w:p w14:paraId="5DC9CBBD" w14:textId="4BA8B240" w:rsidR="004272CB" w:rsidRPr="006128F6" w:rsidRDefault="004272CB" w:rsidP="00DE0EA7">
            <w:pPr>
              <w:spacing w:after="0" w:line="240" w:lineRule="auto"/>
              <w:ind w:firstLine="0"/>
              <w:jc w:val="center"/>
              <w:rPr>
                <w:lang w:eastAsia="en-GB"/>
              </w:rPr>
            </w:pPr>
            <w:r>
              <w:t>22</w:t>
            </w:r>
          </w:p>
        </w:tc>
        <w:tc>
          <w:tcPr>
            <w:tcW w:w="1105" w:type="pct"/>
            <w:shd w:val="clear" w:color="auto" w:fill="auto"/>
            <w:noWrap/>
            <w:hideMark/>
          </w:tcPr>
          <w:p w14:paraId="2199E92E" w14:textId="77777777" w:rsidR="004272CB" w:rsidRPr="006128F6" w:rsidRDefault="004272CB" w:rsidP="00DE0EA7">
            <w:pPr>
              <w:spacing w:after="0" w:line="240" w:lineRule="auto"/>
              <w:ind w:firstLine="0"/>
              <w:jc w:val="center"/>
              <w:rPr>
                <w:lang w:eastAsia="en-GB"/>
              </w:rPr>
            </w:pPr>
          </w:p>
          <w:p w14:paraId="2893432F" w14:textId="77777777" w:rsidR="004272CB" w:rsidRDefault="004272CB" w:rsidP="00DE0EA7">
            <w:pPr>
              <w:spacing w:after="0" w:line="240" w:lineRule="auto"/>
              <w:ind w:firstLine="0"/>
              <w:jc w:val="center"/>
              <w:rPr>
                <w:lang w:eastAsia="en-GB"/>
              </w:rPr>
            </w:pPr>
          </w:p>
          <w:p w14:paraId="0B554197" w14:textId="77777777" w:rsidR="006F165A" w:rsidRDefault="006F165A" w:rsidP="00DE0EA7">
            <w:pPr>
              <w:spacing w:after="0" w:line="240" w:lineRule="auto"/>
              <w:ind w:firstLine="0"/>
              <w:jc w:val="center"/>
            </w:pPr>
          </w:p>
          <w:p w14:paraId="348521C4" w14:textId="628B0BEC" w:rsidR="004272CB" w:rsidRPr="006128F6" w:rsidRDefault="004272CB" w:rsidP="00DE0EA7">
            <w:pPr>
              <w:spacing w:after="0" w:line="240" w:lineRule="auto"/>
              <w:ind w:firstLine="0"/>
              <w:jc w:val="center"/>
              <w:rPr>
                <w:lang w:eastAsia="en-GB"/>
              </w:rPr>
            </w:pPr>
            <w:r>
              <w:t>33</w:t>
            </w:r>
          </w:p>
        </w:tc>
        <w:tc>
          <w:tcPr>
            <w:tcW w:w="997" w:type="pct"/>
            <w:shd w:val="clear" w:color="auto" w:fill="auto"/>
            <w:noWrap/>
            <w:hideMark/>
          </w:tcPr>
          <w:p w14:paraId="726D1ED0" w14:textId="77777777" w:rsidR="004272CB" w:rsidRDefault="004272CB" w:rsidP="00DE0EA7">
            <w:pPr>
              <w:spacing w:after="0" w:line="240" w:lineRule="auto"/>
              <w:ind w:left="0" w:firstLine="0"/>
              <w:jc w:val="center"/>
            </w:pPr>
            <w:r>
              <w:t>Współczynnik ryzyka</w:t>
            </w:r>
          </w:p>
          <w:p w14:paraId="5F43FDC2" w14:textId="34EC459C" w:rsidR="004272CB" w:rsidRDefault="004272CB" w:rsidP="00DE0EA7">
            <w:pPr>
              <w:spacing w:after="0" w:line="240" w:lineRule="auto"/>
              <w:ind w:left="0" w:firstLine="0"/>
              <w:jc w:val="center"/>
            </w:pPr>
            <w:r>
              <w:t>(95% CI)</w:t>
            </w:r>
          </w:p>
          <w:p w14:paraId="4E6AE068" w14:textId="153B2947" w:rsidR="007A3D2A" w:rsidRDefault="004272CB" w:rsidP="00DE0EA7">
            <w:pPr>
              <w:spacing w:after="0" w:line="240" w:lineRule="auto"/>
              <w:ind w:firstLine="0"/>
              <w:jc w:val="center"/>
            </w:pPr>
            <w:r>
              <w:t>0,59 (0,35</w:t>
            </w:r>
            <w:r w:rsidR="00CB341B">
              <w:t>;</w:t>
            </w:r>
            <w:r>
              <w:t xml:space="preserve"> 1,02)</w:t>
            </w:r>
          </w:p>
          <w:p w14:paraId="752FC2F4" w14:textId="4EE2D790" w:rsidR="004272CB" w:rsidRPr="006128F6" w:rsidRDefault="004272CB" w:rsidP="00DE0EA7">
            <w:pPr>
              <w:spacing w:after="0" w:line="240" w:lineRule="auto"/>
              <w:ind w:firstLine="0"/>
              <w:jc w:val="center"/>
              <w:rPr>
                <w:lang w:eastAsia="en-GB"/>
              </w:rPr>
            </w:pPr>
            <w:r>
              <w:t>p</w:t>
            </w:r>
            <w:r w:rsidR="00892DEE">
              <w:t> </w:t>
            </w:r>
            <w:r>
              <w:t>=</w:t>
            </w:r>
            <w:r w:rsidR="00892DEE">
              <w:t> </w:t>
            </w:r>
            <w:r>
              <w:t>0,0555</w:t>
            </w:r>
          </w:p>
        </w:tc>
      </w:tr>
    </w:tbl>
    <w:p w14:paraId="5ACC0C44" w14:textId="0068E9DA" w:rsidR="00151DC4" w:rsidRDefault="0055793D" w:rsidP="0055793D">
      <w:pPr>
        <w:spacing w:after="0" w:line="240" w:lineRule="auto"/>
        <w:ind w:left="0" w:firstLine="0"/>
        <w:rPr>
          <w:sz w:val="20"/>
          <w:lang w:val="pl-PL"/>
        </w:rPr>
      </w:pPr>
      <w:r>
        <w:rPr>
          <w:sz w:val="20"/>
          <w:lang w:val="pl-PL"/>
        </w:rPr>
        <w:t>*</w:t>
      </w:r>
      <w:r w:rsidR="001B3708">
        <w:rPr>
          <w:sz w:val="20"/>
          <w:lang w:val="pl-PL"/>
        </w:rPr>
        <w:t xml:space="preserve"> </w:t>
      </w:r>
      <w:r w:rsidR="00672FC2" w:rsidRPr="00E933C8">
        <w:rPr>
          <w:sz w:val="20"/>
          <w:lang w:val="pl-PL"/>
        </w:rPr>
        <w:t>definiuje się, jako brak jakiegokolwiek raka inwazyjnego zarówno w piersi</w:t>
      </w:r>
      <w:r w:rsidR="00824872">
        <w:rPr>
          <w:sz w:val="20"/>
          <w:lang w:val="pl-PL"/>
        </w:rPr>
        <w:t>,</w:t>
      </w:r>
      <w:r w:rsidR="00672FC2" w:rsidRPr="00E933C8">
        <w:rPr>
          <w:sz w:val="20"/>
          <w:lang w:val="pl-PL"/>
        </w:rPr>
        <w:t xml:space="preserve"> jak i węzłach pachowych</w:t>
      </w:r>
    </w:p>
    <w:p w14:paraId="60FF6F4F" w14:textId="77777777" w:rsidR="0055793D" w:rsidRPr="00E933C8" w:rsidRDefault="0055793D" w:rsidP="0055793D">
      <w:pPr>
        <w:spacing w:after="0" w:line="240" w:lineRule="auto"/>
        <w:ind w:left="0" w:firstLine="0"/>
        <w:rPr>
          <w:lang w:val="pl-PL"/>
        </w:rPr>
      </w:pPr>
    </w:p>
    <w:p w14:paraId="425E0509" w14:textId="0DF82B99" w:rsidR="00151DC4" w:rsidRDefault="00672FC2" w:rsidP="0055793D">
      <w:pPr>
        <w:spacing w:after="0" w:line="240" w:lineRule="auto"/>
        <w:ind w:left="0" w:firstLine="0"/>
        <w:rPr>
          <w:lang w:val="pl-PL"/>
        </w:rPr>
      </w:pPr>
      <w:r w:rsidRPr="00E933C8">
        <w:rPr>
          <w:lang w:val="pl-PL"/>
        </w:rPr>
        <w:t>Bezwzględna korzyść w postaci 3-letniego przeżycia wolnego od z</w:t>
      </w:r>
      <w:r w:rsidR="000C07B4">
        <w:rPr>
          <w:lang w:val="pl-PL"/>
        </w:rPr>
        <w:t>darzeń została oszacowana na 13 </w:t>
      </w:r>
      <w:r w:rsidRPr="00E933C8">
        <w:rPr>
          <w:lang w:val="pl-PL"/>
        </w:rPr>
        <w:t>punktów procentowych (65</w:t>
      </w:r>
      <w:r w:rsidR="00F92E86">
        <w:rPr>
          <w:lang w:val="pl-PL"/>
        </w:rPr>
        <w:t>%</w:t>
      </w:r>
      <w:r w:rsidRPr="00E933C8">
        <w:rPr>
          <w:lang w:val="pl-PL"/>
        </w:rPr>
        <w:t xml:space="preserve"> versus 52</w:t>
      </w:r>
      <w:r w:rsidR="00F92E86">
        <w:rPr>
          <w:lang w:val="pl-PL"/>
        </w:rPr>
        <w:t>%</w:t>
      </w:r>
      <w:r w:rsidRPr="00E933C8">
        <w:rPr>
          <w:lang w:val="pl-PL"/>
        </w:rPr>
        <w:t xml:space="preserve">) na korzyść ramienia z leczeniem </w:t>
      </w:r>
      <w:r w:rsidR="002B1281">
        <w:rPr>
          <w:lang w:val="pl-PL"/>
        </w:rPr>
        <w:t>trastuzumabem</w:t>
      </w:r>
      <w:r w:rsidRPr="00E933C8">
        <w:rPr>
          <w:lang w:val="pl-PL"/>
        </w:rPr>
        <w:t>.</w:t>
      </w:r>
    </w:p>
    <w:p w14:paraId="2BF41438" w14:textId="77777777" w:rsidR="0055793D" w:rsidRPr="00E933C8" w:rsidRDefault="0055793D" w:rsidP="0055793D">
      <w:pPr>
        <w:spacing w:after="0" w:line="240" w:lineRule="auto"/>
        <w:ind w:left="0" w:firstLine="0"/>
        <w:rPr>
          <w:lang w:val="pl-PL"/>
        </w:rPr>
      </w:pPr>
    </w:p>
    <w:p w14:paraId="4DB87C0A" w14:textId="77777777" w:rsidR="00151DC4" w:rsidRDefault="00672FC2" w:rsidP="00724807">
      <w:pPr>
        <w:pStyle w:val="Heading3"/>
        <w:keepLines w:val="0"/>
        <w:spacing w:after="0" w:line="240" w:lineRule="auto"/>
        <w:ind w:left="0" w:firstLine="0"/>
        <w:rPr>
          <w:lang w:val="pl-PL"/>
        </w:rPr>
      </w:pPr>
      <w:r w:rsidRPr="00E933C8">
        <w:rPr>
          <w:lang w:val="pl-PL"/>
        </w:rPr>
        <w:lastRenderedPageBreak/>
        <w:t>Rak żołądka z przerzutami</w:t>
      </w:r>
    </w:p>
    <w:p w14:paraId="397B615A" w14:textId="77777777" w:rsidR="0055793D" w:rsidRPr="0055793D" w:rsidRDefault="0055793D" w:rsidP="00724807">
      <w:pPr>
        <w:keepNext/>
        <w:spacing w:after="0" w:line="240" w:lineRule="auto"/>
        <w:ind w:left="0" w:firstLine="0"/>
        <w:rPr>
          <w:lang w:val="pl-PL"/>
        </w:rPr>
      </w:pPr>
    </w:p>
    <w:p w14:paraId="4D528BBE" w14:textId="04AD39FE" w:rsidR="00151DC4" w:rsidRDefault="002B1281" w:rsidP="00E54FC8">
      <w:pPr>
        <w:spacing w:after="0" w:line="240" w:lineRule="auto"/>
        <w:ind w:left="0" w:firstLine="0"/>
        <w:rPr>
          <w:lang w:val="pl-PL"/>
        </w:rPr>
      </w:pPr>
      <w:r>
        <w:rPr>
          <w:lang w:val="pl-PL"/>
        </w:rPr>
        <w:t>Trastuzumab</w:t>
      </w:r>
      <w:r w:rsidRPr="00E933C8">
        <w:rPr>
          <w:lang w:val="pl-PL"/>
        </w:rPr>
        <w:t xml:space="preserve"> </w:t>
      </w:r>
      <w:r w:rsidR="00672FC2" w:rsidRPr="00E933C8">
        <w:rPr>
          <w:lang w:val="pl-PL"/>
        </w:rPr>
        <w:t>był oceniany w jednym randomizowanym, otwartym badaniu fazy III ToGA (BO18255) w połączeniu z chemioterapią vs. wyłącznie chemioterapia.</w:t>
      </w:r>
    </w:p>
    <w:p w14:paraId="72C7CDE3" w14:textId="77777777" w:rsidR="0055793D" w:rsidRPr="00E933C8" w:rsidRDefault="0055793D" w:rsidP="0055793D">
      <w:pPr>
        <w:spacing w:after="0" w:line="240" w:lineRule="auto"/>
        <w:ind w:left="0" w:firstLine="0"/>
        <w:rPr>
          <w:lang w:val="pl-PL"/>
        </w:rPr>
      </w:pPr>
    </w:p>
    <w:p w14:paraId="763283CF" w14:textId="77777777" w:rsidR="00151DC4" w:rsidRDefault="00672FC2" w:rsidP="00690F2B">
      <w:pPr>
        <w:keepNext/>
        <w:spacing w:after="0" w:line="240" w:lineRule="auto"/>
        <w:ind w:left="0" w:firstLine="0"/>
        <w:rPr>
          <w:lang w:val="pl-PL"/>
        </w:rPr>
      </w:pPr>
      <w:r w:rsidRPr="00E933C8">
        <w:rPr>
          <w:lang w:val="pl-PL"/>
        </w:rPr>
        <w:t>Chemioterapia była podawana w następujący sposób:</w:t>
      </w:r>
    </w:p>
    <w:p w14:paraId="0AF79044" w14:textId="77777777" w:rsidR="0055793D" w:rsidRPr="00E933C8" w:rsidRDefault="0055793D" w:rsidP="00690F2B">
      <w:pPr>
        <w:keepNext/>
        <w:spacing w:after="0" w:line="240" w:lineRule="auto"/>
        <w:ind w:left="0" w:firstLine="0"/>
        <w:rPr>
          <w:lang w:val="pl-PL"/>
        </w:rPr>
      </w:pPr>
    </w:p>
    <w:p w14:paraId="5666421D" w14:textId="2AB6C64F" w:rsidR="00E12DFA" w:rsidRDefault="000D5791" w:rsidP="00690F2B">
      <w:pPr>
        <w:keepNext/>
        <w:numPr>
          <w:ilvl w:val="0"/>
          <w:numId w:val="10"/>
        </w:numPr>
        <w:spacing w:after="0" w:line="240" w:lineRule="auto"/>
        <w:ind w:left="567" w:hanging="567"/>
        <w:rPr>
          <w:lang w:val="pl-PL"/>
        </w:rPr>
      </w:pPr>
      <w:r>
        <w:rPr>
          <w:lang w:val="pl-PL"/>
        </w:rPr>
        <w:t>kapecytabina </w:t>
      </w:r>
      <w:r w:rsidR="00672FC2" w:rsidRPr="00E933C8">
        <w:rPr>
          <w:lang w:val="pl-PL"/>
        </w:rPr>
        <w:t>–</w:t>
      </w:r>
      <w:r>
        <w:rPr>
          <w:lang w:val="pl-PL"/>
        </w:rPr>
        <w:t> </w:t>
      </w:r>
      <w:r w:rsidR="00672FC2" w:rsidRPr="00E933C8">
        <w:rPr>
          <w:lang w:val="pl-PL"/>
        </w:rPr>
        <w:t>1</w:t>
      </w:r>
      <w:r w:rsidR="00F7046E">
        <w:rPr>
          <w:lang w:val="pl-PL"/>
        </w:rPr>
        <w:t> </w:t>
      </w:r>
      <w:r w:rsidR="00690F2B">
        <w:rPr>
          <w:lang w:val="pl-PL"/>
        </w:rPr>
        <w:t>000 </w:t>
      </w:r>
      <w:r w:rsidR="00672FC2" w:rsidRPr="00E933C8">
        <w:rPr>
          <w:lang w:val="pl-PL"/>
        </w:rPr>
        <w:t>mg/m</w:t>
      </w:r>
      <w:r w:rsidR="00672FC2" w:rsidRPr="00E933C8">
        <w:rPr>
          <w:vertAlign w:val="superscript"/>
          <w:lang w:val="pl-PL"/>
        </w:rPr>
        <w:t>2</w:t>
      </w:r>
      <w:r w:rsidR="00672FC2" w:rsidRPr="00D856F9">
        <w:rPr>
          <w:lang w:val="pl-PL"/>
        </w:rPr>
        <w:t xml:space="preserve"> </w:t>
      </w:r>
      <w:r w:rsidR="00672FC2" w:rsidRPr="00E933C8">
        <w:rPr>
          <w:lang w:val="pl-PL"/>
        </w:rPr>
        <w:t xml:space="preserve">doustnie dwa razy na dobę przez 14 dni co 3 tygodnie przez 6 cykli (wieczorem dnia 1. </w:t>
      </w:r>
      <w:r w:rsidR="00E12DFA">
        <w:rPr>
          <w:lang w:val="pl-PL"/>
        </w:rPr>
        <w:t>do rana dnia 15. każdego cyklu)</w:t>
      </w:r>
    </w:p>
    <w:p w14:paraId="2C034254" w14:textId="77777777" w:rsidR="00151DC4" w:rsidRPr="00E933C8" w:rsidRDefault="00672FC2" w:rsidP="00E12DFA">
      <w:pPr>
        <w:spacing w:after="0" w:line="240" w:lineRule="auto"/>
        <w:ind w:left="0" w:firstLine="0"/>
        <w:rPr>
          <w:lang w:val="pl-PL"/>
        </w:rPr>
      </w:pPr>
      <w:r w:rsidRPr="00E933C8">
        <w:rPr>
          <w:lang w:val="pl-PL"/>
        </w:rPr>
        <w:t>lub</w:t>
      </w:r>
    </w:p>
    <w:p w14:paraId="14146AA8" w14:textId="77777777" w:rsidR="00151DC4" w:rsidRDefault="00672FC2" w:rsidP="005C643D">
      <w:pPr>
        <w:numPr>
          <w:ilvl w:val="0"/>
          <w:numId w:val="10"/>
        </w:numPr>
        <w:spacing w:after="0" w:line="240" w:lineRule="auto"/>
        <w:ind w:left="567" w:hanging="567"/>
        <w:rPr>
          <w:lang w:val="pl-PL"/>
        </w:rPr>
      </w:pPr>
      <w:r w:rsidRPr="00E933C8">
        <w:rPr>
          <w:lang w:val="pl-PL"/>
        </w:rPr>
        <w:t>dożylnie 5</w:t>
      </w:r>
      <w:r w:rsidR="000D5791">
        <w:rPr>
          <w:lang w:val="pl-PL"/>
        </w:rPr>
        <w:t>-fluorouracyl – 800 </w:t>
      </w:r>
      <w:r w:rsidRPr="00E933C8">
        <w:rPr>
          <w:lang w:val="pl-PL"/>
        </w:rPr>
        <w:t>mg/m</w:t>
      </w:r>
      <w:r w:rsidRPr="00E933C8">
        <w:rPr>
          <w:vertAlign w:val="superscript"/>
          <w:lang w:val="pl-PL"/>
        </w:rPr>
        <w:t>2</w:t>
      </w:r>
      <w:r w:rsidRPr="00E933C8">
        <w:rPr>
          <w:lang w:val="pl-PL"/>
        </w:rPr>
        <w:t>/dobę w postaci dożylnego wlewu stałego przez 5 dni, podawana co 3 tygodnie przez 6 cykli (dzień 1. do 5. każdego cyklu)</w:t>
      </w:r>
    </w:p>
    <w:p w14:paraId="6E4C7636" w14:textId="77777777" w:rsidR="00C935BA" w:rsidRPr="00E933C8" w:rsidRDefault="00C935BA" w:rsidP="00C935BA">
      <w:pPr>
        <w:spacing w:after="0" w:line="240" w:lineRule="auto"/>
        <w:ind w:left="0" w:firstLine="0"/>
        <w:rPr>
          <w:lang w:val="pl-PL"/>
        </w:rPr>
      </w:pPr>
    </w:p>
    <w:p w14:paraId="065FE4E4" w14:textId="511BB395" w:rsidR="00151DC4" w:rsidRDefault="00672FC2" w:rsidP="009238F1">
      <w:pPr>
        <w:keepNext/>
        <w:spacing w:after="0" w:line="240" w:lineRule="auto"/>
        <w:ind w:left="0" w:firstLine="0"/>
        <w:rPr>
          <w:lang w:val="pl-PL"/>
        </w:rPr>
      </w:pPr>
      <w:r w:rsidRPr="00E933C8">
        <w:rPr>
          <w:lang w:val="pl-PL"/>
        </w:rPr>
        <w:t>Każdy z nich był podawany z:</w:t>
      </w:r>
    </w:p>
    <w:p w14:paraId="2EC5362B" w14:textId="77777777" w:rsidR="003133A7" w:rsidRPr="00E933C8" w:rsidRDefault="003133A7" w:rsidP="009238F1">
      <w:pPr>
        <w:keepNext/>
        <w:spacing w:after="0" w:line="240" w:lineRule="auto"/>
        <w:ind w:left="0" w:firstLine="0"/>
        <w:rPr>
          <w:lang w:val="pl-PL"/>
        </w:rPr>
      </w:pPr>
    </w:p>
    <w:p w14:paraId="27DCA844" w14:textId="77777777" w:rsidR="00151DC4" w:rsidRPr="00E933C8" w:rsidRDefault="000D5791" w:rsidP="008D1046">
      <w:pPr>
        <w:numPr>
          <w:ilvl w:val="0"/>
          <w:numId w:val="10"/>
        </w:numPr>
        <w:spacing w:after="0" w:line="240" w:lineRule="auto"/>
        <w:ind w:left="567" w:hanging="567"/>
        <w:rPr>
          <w:lang w:val="pl-PL"/>
        </w:rPr>
      </w:pPr>
      <w:r>
        <w:rPr>
          <w:lang w:val="pl-PL"/>
        </w:rPr>
        <w:t>cisplatyną – 80 </w:t>
      </w:r>
      <w:r w:rsidR="00672FC2" w:rsidRPr="00E933C8">
        <w:rPr>
          <w:lang w:val="pl-PL"/>
        </w:rPr>
        <w:t>mg/m</w:t>
      </w:r>
      <w:r w:rsidR="00672FC2" w:rsidRPr="00E933C8">
        <w:rPr>
          <w:vertAlign w:val="superscript"/>
          <w:lang w:val="pl-PL"/>
        </w:rPr>
        <w:t>2</w:t>
      </w:r>
      <w:r w:rsidR="00672FC2" w:rsidRPr="00D856F9">
        <w:rPr>
          <w:lang w:val="pl-PL"/>
        </w:rPr>
        <w:t xml:space="preserve"> </w:t>
      </w:r>
      <w:r w:rsidR="00672FC2" w:rsidRPr="00E933C8">
        <w:rPr>
          <w:lang w:val="pl-PL"/>
        </w:rPr>
        <w:t>co 3 tygodnie przez 6 cykli, pierwszego dnia każdego cyklu.</w:t>
      </w:r>
    </w:p>
    <w:p w14:paraId="7BD6BB55" w14:textId="77777777" w:rsidR="003133A7" w:rsidRDefault="003133A7" w:rsidP="009238F1">
      <w:pPr>
        <w:spacing w:after="0" w:line="240" w:lineRule="auto"/>
        <w:ind w:left="0" w:firstLine="0"/>
        <w:rPr>
          <w:lang w:val="pl-PL"/>
        </w:rPr>
      </w:pPr>
    </w:p>
    <w:p w14:paraId="572FFD56" w14:textId="1C106A83" w:rsidR="00151DC4" w:rsidRDefault="00672FC2" w:rsidP="009238F1">
      <w:pPr>
        <w:spacing w:after="0" w:line="240" w:lineRule="auto"/>
        <w:ind w:left="0" w:firstLine="0"/>
        <w:rPr>
          <w:lang w:val="pl-PL"/>
        </w:rPr>
      </w:pPr>
      <w:r w:rsidRPr="00E933C8">
        <w:rPr>
          <w:lang w:val="pl-PL"/>
        </w:rPr>
        <w:t>Wyniki skuteczności z badania BO18225 podsumowano w tabeli 13</w:t>
      </w:r>
      <w:r w:rsidR="00ED1F42">
        <w:rPr>
          <w:lang w:val="pl-PL"/>
        </w:rPr>
        <w:t>:</w:t>
      </w:r>
    </w:p>
    <w:p w14:paraId="6716B4C4" w14:textId="77777777" w:rsidR="009238F1" w:rsidRPr="00E933C8" w:rsidRDefault="009238F1" w:rsidP="009238F1">
      <w:pPr>
        <w:spacing w:after="0" w:line="240" w:lineRule="auto"/>
        <w:ind w:left="0" w:firstLine="0"/>
        <w:rPr>
          <w:lang w:val="pl-PL"/>
        </w:rPr>
      </w:pPr>
    </w:p>
    <w:p w14:paraId="6D21ABF3" w14:textId="77777777" w:rsidR="00151DC4" w:rsidRPr="00994A0F" w:rsidRDefault="00672FC2" w:rsidP="0011381B">
      <w:pPr>
        <w:keepNext/>
        <w:spacing w:after="0" w:line="240" w:lineRule="auto"/>
        <w:ind w:left="0" w:firstLine="0"/>
        <w:rPr>
          <w:b/>
          <w:lang w:val="pl-PL"/>
        </w:rPr>
      </w:pPr>
      <w:r w:rsidRPr="00994A0F">
        <w:rPr>
          <w:b/>
          <w:lang w:val="pl-PL"/>
        </w:rPr>
        <w:t>Tabela 13</w:t>
      </w:r>
      <w:r w:rsidR="009238F1">
        <w:rPr>
          <w:b/>
          <w:lang w:val="pl-PL"/>
        </w:rPr>
        <w:t>.</w:t>
      </w:r>
      <w:r w:rsidRPr="00994A0F">
        <w:rPr>
          <w:b/>
          <w:lang w:val="pl-PL"/>
        </w:rPr>
        <w:t xml:space="preserve"> Wyniki skuteczności uzyskane w badaniu BO18225</w:t>
      </w:r>
    </w:p>
    <w:p w14:paraId="3FCE86EF" w14:textId="77777777" w:rsidR="006F4688" w:rsidRPr="00E933C8" w:rsidRDefault="006F4688" w:rsidP="0011381B">
      <w:pPr>
        <w:keepNext/>
        <w:spacing w:after="0" w:line="240" w:lineRule="auto"/>
        <w:ind w:left="0" w:firstLine="0"/>
        <w:rPr>
          <w:lang w:val="pl-PL"/>
        </w:rPr>
      </w:pPr>
    </w:p>
    <w:tbl>
      <w:tblPr>
        <w:tblW w:w="4979" w:type="pct"/>
        <w:tblInd w:w="108" w:type="dxa"/>
        <w:tblCellMar>
          <w:top w:w="51" w:type="dxa"/>
          <w:right w:w="144" w:type="dxa"/>
        </w:tblCellMar>
        <w:tblLook w:val="04A0" w:firstRow="1" w:lastRow="0" w:firstColumn="1" w:lastColumn="0" w:noHBand="0" w:noVBand="1"/>
      </w:tblPr>
      <w:tblGrid>
        <w:gridCol w:w="3742"/>
        <w:gridCol w:w="1168"/>
        <w:gridCol w:w="1166"/>
        <w:gridCol w:w="1892"/>
        <w:gridCol w:w="1314"/>
      </w:tblGrid>
      <w:tr w:rsidR="00AD16F2" w14:paraId="28D1699F" w14:textId="77777777" w:rsidTr="00810C5B">
        <w:trPr>
          <w:trHeight w:val="516"/>
          <w:tblHeader/>
        </w:trPr>
        <w:tc>
          <w:tcPr>
            <w:tcW w:w="2016" w:type="pct"/>
            <w:tcBorders>
              <w:top w:val="single" w:sz="4" w:space="0" w:color="000000"/>
              <w:left w:val="single" w:sz="4" w:space="0" w:color="000000"/>
              <w:bottom w:val="single" w:sz="4" w:space="0" w:color="000000"/>
              <w:right w:val="single" w:sz="4" w:space="0" w:color="000000"/>
            </w:tcBorders>
            <w:shd w:val="clear" w:color="auto" w:fill="auto"/>
          </w:tcPr>
          <w:p w14:paraId="711B49D3" w14:textId="77777777" w:rsidR="00151DC4" w:rsidRDefault="00672FC2" w:rsidP="001545B6">
            <w:pPr>
              <w:spacing w:after="0" w:line="240" w:lineRule="auto"/>
              <w:ind w:left="0" w:firstLine="0"/>
            </w:pPr>
            <w:r w:rsidRPr="001545B6">
              <w:rPr>
                <w:b/>
              </w:rPr>
              <w:t>Parametr</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14:paraId="3EEC1D09" w14:textId="77777777" w:rsidR="0011381B" w:rsidRPr="001545B6" w:rsidRDefault="0011381B" w:rsidP="001545B6">
            <w:pPr>
              <w:spacing w:after="0" w:line="240" w:lineRule="auto"/>
              <w:ind w:left="0" w:firstLine="0"/>
              <w:jc w:val="center"/>
              <w:rPr>
                <w:b/>
              </w:rPr>
            </w:pPr>
            <w:r w:rsidRPr="001545B6">
              <w:rPr>
                <w:b/>
              </w:rPr>
              <w:t>FP</w:t>
            </w:r>
          </w:p>
          <w:p w14:paraId="0322C601" w14:textId="5DA21B78" w:rsidR="00151DC4" w:rsidRDefault="002B1281" w:rsidP="001545B6">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290</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6812BEC5" w14:textId="77777777" w:rsidR="000F61EA" w:rsidRPr="001545B6" w:rsidRDefault="00672FC2" w:rsidP="001545B6">
            <w:pPr>
              <w:spacing w:after="0" w:line="240" w:lineRule="auto"/>
              <w:ind w:left="0" w:firstLine="0"/>
              <w:jc w:val="center"/>
              <w:rPr>
                <w:b/>
              </w:rPr>
            </w:pPr>
            <w:r w:rsidRPr="001545B6">
              <w:rPr>
                <w:b/>
              </w:rPr>
              <w:t>FP+H</w:t>
            </w:r>
          </w:p>
          <w:p w14:paraId="322D846E" w14:textId="5C256A1F" w:rsidR="00151DC4" w:rsidRDefault="002B1281" w:rsidP="001545B6">
            <w:pPr>
              <w:spacing w:after="0" w:line="240" w:lineRule="auto"/>
              <w:ind w:left="0" w:firstLine="0"/>
              <w:jc w:val="center"/>
            </w:pPr>
            <w:r w:rsidRPr="001545B6">
              <w:rPr>
                <w:b/>
              </w:rPr>
              <w:t>n</w:t>
            </w:r>
            <w:r w:rsidR="00892DEE" w:rsidRPr="001545B6">
              <w:rPr>
                <w:b/>
              </w:rPr>
              <w:t> </w:t>
            </w:r>
            <w:r w:rsidR="00672FC2" w:rsidRPr="001545B6">
              <w:rPr>
                <w:b/>
              </w:rPr>
              <w:t>=</w:t>
            </w:r>
            <w:r w:rsidR="00892DEE" w:rsidRPr="001545B6">
              <w:rPr>
                <w:b/>
              </w:rPr>
              <w:t> </w:t>
            </w:r>
            <w:r w:rsidR="00672FC2" w:rsidRPr="001545B6">
              <w:rPr>
                <w:b/>
              </w:rPr>
              <w:t>294</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173E39EB" w14:textId="77777777" w:rsidR="00814ED7" w:rsidRPr="001545B6" w:rsidRDefault="00814ED7" w:rsidP="001545B6">
            <w:pPr>
              <w:spacing w:after="0" w:line="240" w:lineRule="auto"/>
              <w:ind w:left="0" w:firstLine="0"/>
              <w:jc w:val="center"/>
              <w:rPr>
                <w:b/>
              </w:rPr>
            </w:pPr>
            <w:r w:rsidRPr="001545B6">
              <w:rPr>
                <w:b/>
              </w:rPr>
              <w:t>HR</w:t>
            </w:r>
          </w:p>
          <w:p w14:paraId="4940AA90" w14:textId="226521B2" w:rsidR="00151DC4" w:rsidRDefault="00672FC2" w:rsidP="001545B6">
            <w:pPr>
              <w:spacing w:after="0" w:line="240" w:lineRule="auto"/>
              <w:ind w:left="0" w:firstLine="0"/>
              <w:jc w:val="center"/>
            </w:pPr>
            <w:r w:rsidRPr="001545B6">
              <w:rPr>
                <w:b/>
              </w:rPr>
              <w:t>(95% CI)</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50DC2702" w14:textId="77777777" w:rsidR="00151DC4" w:rsidRDefault="00672FC2" w:rsidP="001545B6">
            <w:pPr>
              <w:spacing w:after="0" w:line="240" w:lineRule="auto"/>
              <w:ind w:left="0" w:firstLine="0"/>
              <w:jc w:val="center"/>
            </w:pPr>
            <w:r w:rsidRPr="001545B6">
              <w:rPr>
                <w:b/>
              </w:rPr>
              <w:t>wartość p</w:t>
            </w:r>
          </w:p>
        </w:tc>
      </w:tr>
      <w:tr w:rsidR="00AD16F2" w14:paraId="7BE3C0FC" w14:textId="77777777" w:rsidTr="00810C5B">
        <w:trPr>
          <w:trHeight w:val="516"/>
        </w:trPr>
        <w:tc>
          <w:tcPr>
            <w:tcW w:w="2016" w:type="pct"/>
            <w:tcBorders>
              <w:top w:val="single" w:sz="4" w:space="0" w:color="000000"/>
              <w:left w:val="single" w:sz="4" w:space="0" w:color="000000"/>
              <w:bottom w:val="single" w:sz="4" w:space="0" w:color="000000"/>
              <w:right w:val="single" w:sz="4" w:space="0" w:color="000000"/>
            </w:tcBorders>
            <w:shd w:val="clear" w:color="auto" w:fill="auto"/>
          </w:tcPr>
          <w:p w14:paraId="04CDAFD7" w14:textId="1CCA7BDD" w:rsidR="00151DC4" w:rsidRPr="001545B6" w:rsidRDefault="00672FC2" w:rsidP="001545B6">
            <w:pPr>
              <w:spacing w:after="0" w:line="240" w:lineRule="auto"/>
              <w:ind w:left="0" w:firstLine="0"/>
              <w:rPr>
                <w:lang w:val="pl-PL"/>
              </w:rPr>
            </w:pPr>
            <w:r w:rsidRPr="001545B6">
              <w:rPr>
                <w:lang w:val="pl-PL"/>
              </w:rPr>
              <w:t>Przeżycie całkowite,</w:t>
            </w:r>
            <w:r w:rsidR="0077478F" w:rsidRPr="001545B6">
              <w:rPr>
                <w:lang w:val="pl-PL"/>
              </w:rPr>
              <w:t xml:space="preserve"> </w:t>
            </w:r>
            <w:r w:rsidR="002B1281" w:rsidRPr="001545B6">
              <w:rPr>
                <w:lang w:val="pl-PL"/>
              </w:rPr>
              <w:t xml:space="preserve">mediana </w:t>
            </w:r>
            <w:r w:rsidRPr="001545B6">
              <w:rPr>
                <w:lang w:val="pl-PL"/>
              </w:rPr>
              <w:t>w miesiącach</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14:paraId="61DF6B9F" w14:textId="77777777" w:rsidR="00151DC4" w:rsidRDefault="00672FC2" w:rsidP="001545B6">
            <w:pPr>
              <w:spacing w:after="0" w:line="240" w:lineRule="auto"/>
              <w:ind w:left="0" w:firstLine="0"/>
              <w:jc w:val="center"/>
            </w:pPr>
            <w:r>
              <w:t>11,1</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5330AC85" w14:textId="77777777" w:rsidR="00151DC4" w:rsidRDefault="00672FC2" w:rsidP="001545B6">
            <w:pPr>
              <w:spacing w:after="0" w:line="240" w:lineRule="auto"/>
              <w:ind w:left="0" w:firstLine="0"/>
              <w:jc w:val="center"/>
            </w:pPr>
            <w:r>
              <w:t>13,8</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0D574A87" w14:textId="77777777" w:rsidR="00151DC4" w:rsidRDefault="00672FC2" w:rsidP="001545B6">
            <w:pPr>
              <w:spacing w:after="0" w:line="240" w:lineRule="auto"/>
              <w:ind w:left="0" w:firstLine="0"/>
              <w:jc w:val="center"/>
            </w:pPr>
            <w:r>
              <w:t>0,74 (0,60</w:t>
            </w:r>
            <w:r w:rsidR="000F61EA">
              <w:t xml:space="preserve"> </w:t>
            </w:r>
            <w:r>
              <w:t>-</w:t>
            </w:r>
            <w:r w:rsidR="000F61EA">
              <w:t xml:space="preserve"> </w:t>
            </w:r>
            <w:r>
              <w:t>0,91)</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68D2D935" w14:textId="77777777" w:rsidR="00151DC4" w:rsidRDefault="00672FC2" w:rsidP="001545B6">
            <w:pPr>
              <w:spacing w:after="0" w:line="240" w:lineRule="auto"/>
              <w:ind w:left="0" w:firstLine="0"/>
              <w:jc w:val="center"/>
            </w:pPr>
            <w:r>
              <w:t>0,0046</w:t>
            </w:r>
          </w:p>
        </w:tc>
      </w:tr>
      <w:tr w:rsidR="00AD16F2" w14:paraId="1E1BD60C" w14:textId="77777777" w:rsidTr="00810C5B">
        <w:trPr>
          <w:trHeight w:val="510"/>
        </w:trPr>
        <w:tc>
          <w:tcPr>
            <w:tcW w:w="2016" w:type="pct"/>
            <w:tcBorders>
              <w:top w:val="single" w:sz="4" w:space="0" w:color="000000"/>
              <w:left w:val="single" w:sz="4" w:space="0" w:color="000000"/>
              <w:bottom w:val="single" w:sz="4" w:space="0" w:color="000000"/>
              <w:right w:val="single" w:sz="4" w:space="0" w:color="000000"/>
            </w:tcBorders>
            <w:shd w:val="clear" w:color="auto" w:fill="auto"/>
          </w:tcPr>
          <w:p w14:paraId="6B6F719D" w14:textId="1EFE8ABB" w:rsidR="00151DC4" w:rsidRPr="001545B6" w:rsidRDefault="00672FC2" w:rsidP="001545B6">
            <w:pPr>
              <w:spacing w:after="0" w:line="240" w:lineRule="auto"/>
              <w:ind w:left="0" w:firstLine="0"/>
              <w:rPr>
                <w:lang w:val="pl-PL"/>
              </w:rPr>
            </w:pPr>
            <w:r w:rsidRPr="001545B6">
              <w:rPr>
                <w:lang w:val="pl-PL"/>
              </w:rPr>
              <w:t>Przeżycie wolne od progresji,</w:t>
            </w:r>
            <w:r w:rsidR="0077478F" w:rsidRPr="001545B6">
              <w:rPr>
                <w:lang w:val="pl-PL"/>
              </w:rPr>
              <w:t xml:space="preserve"> </w:t>
            </w:r>
            <w:r w:rsidR="002B1281" w:rsidRPr="001545B6">
              <w:rPr>
                <w:lang w:val="pl-PL"/>
              </w:rPr>
              <w:t xml:space="preserve">mediana </w:t>
            </w:r>
            <w:r w:rsidRPr="001545B6">
              <w:rPr>
                <w:lang w:val="pl-PL"/>
              </w:rPr>
              <w:t>w miesiącach</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14:paraId="2D668DCC" w14:textId="77777777" w:rsidR="00151DC4" w:rsidRDefault="00672FC2" w:rsidP="001545B6">
            <w:pPr>
              <w:spacing w:after="0" w:line="240" w:lineRule="auto"/>
              <w:ind w:left="0" w:firstLine="0"/>
              <w:jc w:val="center"/>
            </w:pPr>
            <w:r>
              <w:t>5,5</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525A8507" w14:textId="77777777" w:rsidR="00151DC4" w:rsidRDefault="00672FC2" w:rsidP="001545B6">
            <w:pPr>
              <w:spacing w:after="0" w:line="240" w:lineRule="auto"/>
              <w:ind w:left="0" w:firstLine="0"/>
              <w:jc w:val="center"/>
            </w:pPr>
            <w:r>
              <w:t>6,7</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75AE470A" w14:textId="77777777" w:rsidR="00151DC4" w:rsidRDefault="00672FC2" w:rsidP="001545B6">
            <w:pPr>
              <w:spacing w:after="0" w:line="240" w:lineRule="auto"/>
              <w:ind w:left="0" w:firstLine="0"/>
              <w:jc w:val="center"/>
            </w:pPr>
            <w:r>
              <w:t>0,71 (0,59</w:t>
            </w:r>
            <w:r w:rsidR="000F61EA">
              <w:t xml:space="preserve"> </w:t>
            </w:r>
            <w:r>
              <w:t>-</w:t>
            </w:r>
            <w:r w:rsidR="000F61EA">
              <w:t xml:space="preserve"> </w:t>
            </w:r>
            <w:r>
              <w:t>0,85)</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39E8413F" w14:textId="77777777" w:rsidR="00151DC4" w:rsidRDefault="00672FC2" w:rsidP="001545B6">
            <w:pPr>
              <w:spacing w:after="0" w:line="240" w:lineRule="auto"/>
              <w:ind w:left="0" w:firstLine="0"/>
              <w:jc w:val="center"/>
            </w:pPr>
            <w:r>
              <w:t>0,0002</w:t>
            </w:r>
          </w:p>
        </w:tc>
      </w:tr>
      <w:tr w:rsidR="00AD16F2" w14:paraId="6D54A4F5" w14:textId="77777777" w:rsidTr="00810C5B">
        <w:trPr>
          <w:trHeight w:val="510"/>
        </w:trPr>
        <w:tc>
          <w:tcPr>
            <w:tcW w:w="2016" w:type="pct"/>
            <w:tcBorders>
              <w:top w:val="single" w:sz="4" w:space="0" w:color="000000"/>
              <w:left w:val="single" w:sz="4" w:space="0" w:color="000000"/>
              <w:bottom w:val="single" w:sz="4" w:space="0" w:color="000000"/>
              <w:right w:val="single" w:sz="4" w:space="0" w:color="000000"/>
            </w:tcBorders>
            <w:shd w:val="clear" w:color="auto" w:fill="auto"/>
          </w:tcPr>
          <w:p w14:paraId="2CEF3AC4" w14:textId="261CD950" w:rsidR="00151DC4" w:rsidRPr="001545B6" w:rsidRDefault="00672FC2" w:rsidP="001545B6">
            <w:pPr>
              <w:spacing w:after="0" w:line="240" w:lineRule="auto"/>
              <w:ind w:left="0" w:firstLine="0"/>
              <w:rPr>
                <w:lang w:val="pl-PL"/>
              </w:rPr>
            </w:pPr>
            <w:r w:rsidRPr="001545B6">
              <w:rPr>
                <w:lang w:val="pl-PL"/>
              </w:rPr>
              <w:t xml:space="preserve">Czas do progresji choroby, </w:t>
            </w:r>
            <w:r w:rsidR="002B1281" w:rsidRPr="001545B6">
              <w:rPr>
                <w:lang w:val="pl-PL"/>
              </w:rPr>
              <w:t xml:space="preserve">mediana </w:t>
            </w:r>
            <w:r w:rsidRPr="001545B6">
              <w:rPr>
                <w:lang w:val="pl-PL"/>
              </w:rPr>
              <w:t>w miesiącach</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14:paraId="70AE31B7" w14:textId="77777777" w:rsidR="00151DC4" w:rsidRDefault="00672FC2" w:rsidP="001545B6">
            <w:pPr>
              <w:spacing w:after="0" w:line="240" w:lineRule="auto"/>
              <w:ind w:left="0" w:firstLine="0"/>
              <w:jc w:val="center"/>
            </w:pPr>
            <w:r>
              <w:t>5,6</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65B62261" w14:textId="77777777" w:rsidR="00151DC4" w:rsidRDefault="00672FC2" w:rsidP="001545B6">
            <w:pPr>
              <w:spacing w:after="0" w:line="240" w:lineRule="auto"/>
              <w:ind w:left="0" w:firstLine="0"/>
              <w:jc w:val="center"/>
            </w:pPr>
            <w:r>
              <w:t>7,1</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1751C878" w14:textId="77777777" w:rsidR="00151DC4" w:rsidRDefault="00672FC2" w:rsidP="001545B6">
            <w:pPr>
              <w:spacing w:after="0" w:line="240" w:lineRule="auto"/>
              <w:ind w:left="0" w:firstLine="0"/>
              <w:jc w:val="center"/>
            </w:pPr>
            <w:r>
              <w:t>0,70 (0,58</w:t>
            </w:r>
            <w:r w:rsidR="000F61EA">
              <w:t xml:space="preserve"> </w:t>
            </w:r>
            <w:r>
              <w:t>-</w:t>
            </w:r>
            <w:r w:rsidR="000F61EA">
              <w:t xml:space="preserve"> </w:t>
            </w:r>
            <w:r>
              <w:t>0,85)</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37846648" w14:textId="77777777" w:rsidR="00151DC4" w:rsidRDefault="00672FC2" w:rsidP="001545B6">
            <w:pPr>
              <w:spacing w:after="0" w:line="240" w:lineRule="auto"/>
              <w:ind w:left="0" w:firstLine="0"/>
              <w:jc w:val="center"/>
            </w:pPr>
            <w:r>
              <w:t>0,0003</w:t>
            </w:r>
          </w:p>
        </w:tc>
      </w:tr>
      <w:tr w:rsidR="00AD16F2" w14:paraId="2F17FF46" w14:textId="77777777" w:rsidTr="00810C5B">
        <w:trPr>
          <w:trHeight w:val="340"/>
        </w:trPr>
        <w:tc>
          <w:tcPr>
            <w:tcW w:w="2016" w:type="pct"/>
            <w:tcBorders>
              <w:top w:val="single" w:sz="4" w:space="0" w:color="000000"/>
              <w:left w:val="single" w:sz="4" w:space="0" w:color="000000"/>
              <w:bottom w:val="single" w:sz="4" w:space="0" w:color="000000"/>
              <w:right w:val="single" w:sz="4" w:space="0" w:color="000000"/>
            </w:tcBorders>
            <w:shd w:val="clear" w:color="auto" w:fill="auto"/>
          </w:tcPr>
          <w:p w14:paraId="63492BCF" w14:textId="77777777" w:rsidR="00151DC4" w:rsidRDefault="00672FC2" w:rsidP="001545B6">
            <w:pPr>
              <w:spacing w:after="0" w:line="240" w:lineRule="auto"/>
              <w:ind w:left="0" w:firstLine="0"/>
            </w:pPr>
            <w:r>
              <w:t>Całkowity odsetek odpowiedzi, %</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14:paraId="0922981E" w14:textId="3BC9A070" w:rsidR="00151DC4" w:rsidRDefault="00672FC2" w:rsidP="001545B6">
            <w:pPr>
              <w:spacing w:after="0" w:line="240" w:lineRule="auto"/>
              <w:ind w:left="0" w:firstLine="0"/>
              <w:jc w:val="center"/>
            </w:pPr>
            <w:r>
              <w:t>34,5%</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0F326A4D" w14:textId="411CC260" w:rsidR="00151DC4" w:rsidRDefault="00672FC2" w:rsidP="001545B6">
            <w:pPr>
              <w:spacing w:after="0" w:line="240" w:lineRule="auto"/>
              <w:ind w:left="0" w:firstLine="0"/>
              <w:jc w:val="center"/>
            </w:pPr>
            <w:r>
              <w:t>47,3%</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1C24D6AE" w14:textId="19AB3D18" w:rsidR="00151DC4" w:rsidRDefault="00672FC2" w:rsidP="001545B6">
            <w:pPr>
              <w:spacing w:after="0" w:line="240" w:lineRule="auto"/>
              <w:ind w:left="0" w:firstLine="0"/>
              <w:jc w:val="center"/>
            </w:pPr>
            <w:r>
              <w:t>1,70</w:t>
            </w:r>
            <w:r w:rsidRPr="001545B6">
              <w:rPr>
                <w:vertAlign w:val="superscript"/>
              </w:rPr>
              <w:t>a</w:t>
            </w:r>
            <w:r w:rsidRPr="0011381B">
              <w:t xml:space="preserve"> </w:t>
            </w:r>
            <w:r>
              <w:t>(1,22</w:t>
            </w:r>
            <w:r w:rsidR="00CB341B">
              <w:t>;</w:t>
            </w:r>
            <w:r>
              <w:t xml:space="preserve"> 2,38)</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4C4C885C" w14:textId="77777777" w:rsidR="00151DC4" w:rsidRDefault="00672FC2" w:rsidP="001545B6">
            <w:pPr>
              <w:spacing w:after="0" w:line="240" w:lineRule="auto"/>
              <w:ind w:left="0" w:firstLine="0"/>
              <w:jc w:val="center"/>
            </w:pPr>
            <w:r>
              <w:t>0,0017</w:t>
            </w:r>
          </w:p>
        </w:tc>
      </w:tr>
      <w:tr w:rsidR="00AD16F2" w14:paraId="1F29793A" w14:textId="77777777" w:rsidTr="00810C5B">
        <w:trPr>
          <w:trHeight w:val="454"/>
        </w:trPr>
        <w:tc>
          <w:tcPr>
            <w:tcW w:w="2016" w:type="pct"/>
            <w:tcBorders>
              <w:top w:val="single" w:sz="4" w:space="0" w:color="000000"/>
              <w:left w:val="single" w:sz="4" w:space="0" w:color="000000"/>
              <w:bottom w:val="single" w:sz="4" w:space="0" w:color="000000"/>
              <w:right w:val="single" w:sz="4" w:space="0" w:color="000000"/>
            </w:tcBorders>
            <w:shd w:val="clear" w:color="auto" w:fill="auto"/>
          </w:tcPr>
          <w:p w14:paraId="46A8EFB4" w14:textId="0759C6FA" w:rsidR="00151DC4" w:rsidRPr="001545B6" w:rsidRDefault="00672FC2" w:rsidP="001545B6">
            <w:pPr>
              <w:spacing w:after="0" w:line="240" w:lineRule="auto"/>
              <w:ind w:left="0" w:firstLine="0"/>
              <w:rPr>
                <w:lang w:val="pl-PL"/>
              </w:rPr>
            </w:pPr>
            <w:r w:rsidRPr="001545B6">
              <w:rPr>
                <w:lang w:val="pl-PL"/>
              </w:rPr>
              <w:t xml:space="preserve">Czas odpowiedzi, </w:t>
            </w:r>
            <w:r w:rsidR="002B1281" w:rsidRPr="001545B6">
              <w:rPr>
                <w:lang w:val="pl-PL"/>
              </w:rPr>
              <w:t xml:space="preserve">mediana </w:t>
            </w:r>
            <w:r w:rsidRPr="001545B6">
              <w:rPr>
                <w:lang w:val="pl-PL"/>
              </w:rPr>
              <w:t>w miesiącach</w:t>
            </w: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14:paraId="5A00ACF9" w14:textId="77777777" w:rsidR="00151DC4" w:rsidRDefault="00672FC2" w:rsidP="001545B6">
            <w:pPr>
              <w:spacing w:after="0" w:line="240" w:lineRule="auto"/>
              <w:ind w:left="0" w:firstLine="0"/>
              <w:jc w:val="center"/>
            </w:pPr>
            <w:r>
              <w:t>4,8</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66F8AB77" w14:textId="77777777" w:rsidR="00151DC4" w:rsidRDefault="00672FC2" w:rsidP="001545B6">
            <w:pPr>
              <w:spacing w:after="0" w:line="240" w:lineRule="auto"/>
              <w:ind w:left="0" w:firstLine="0"/>
              <w:jc w:val="center"/>
            </w:pPr>
            <w:r>
              <w:t>6,9</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6CD6DA5B" w14:textId="77777777" w:rsidR="00151DC4" w:rsidRDefault="00672FC2" w:rsidP="001545B6">
            <w:pPr>
              <w:spacing w:after="0" w:line="240" w:lineRule="auto"/>
              <w:ind w:left="0" w:firstLine="0"/>
              <w:jc w:val="center"/>
            </w:pPr>
            <w:r>
              <w:t>0,54 (0,40</w:t>
            </w:r>
            <w:r w:rsidR="000F61EA">
              <w:t xml:space="preserve"> </w:t>
            </w:r>
            <w:r>
              <w:t>-</w:t>
            </w:r>
            <w:r w:rsidR="000F61EA">
              <w:t xml:space="preserve"> </w:t>
            </w:r>
            <w:r>
              <w:t>0,73)</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0983C501" w14:textId="1A332017" w:rsidR="00151DC4" w:rsidRDefault="00B653E0" w:rsidP="001545B6">
            <w:pPr>
              <w:spacing w:after="0" w:line="240" w:lineRule="auto"/>
              <w:ind w:left="0" w:firstLine="0"/>
              <w:jc w:val="center"/>
            </w:pPr>
            <w:r>
              <w:t>&lt;</w:t>
            </w:r>
            <w:r w:rsidR="00892DEE">
              <w:t> </w:t>
            </w:r>
            <w:r w:rsidR="00672FC2">
              <w:t>0,0001</w:t>
            </w:r>
          </w:p>
        </w:tc>
      </w:tr>
    </w:tbl>
    <w:p w14:paraId="151C72F3" w14:textId="3662DFD5" w:rsidR="00151DC4" w:rsidRPr="003D4436" w:rsidRDefault="00672FC2" w:rsidP="00816A70">
      <w:pPr>
        <w:spacing w:after="0" w:line="240" w:lineRule="auto"/>
        <w:ind w:left="0" w:firstLine="0"/>
        <w:rPr>
          <w:lang w:val="pl-PL"/>
        </w:rPr>
      </w:pPr>
      <w:r w:rsidRPr="003D4436">
        <w:rPr>
          <w:sz w:val="20"/>
          <w:lang w:val="pl-PL"/>
        </w:rPr>
        <w:t>FP</w:t>
      </w:r>
      <w:r w:rsidR="00DB378C">
        <w:rPr>
          <w:sz w:val="20"/>
          <w:lang w:val="pl-PL"/>
        </w:rPr>
        <w:t xml:space="preserve"> </w:t>
      </w:r>
      <w:r w:rsidRPr="003D4436">
        <w:rPr>
          <w:sz w:val="20"/>
          <w:lang w:val="pl-PL"/>
        </w:rPr>
        <w:t>+</w:t>
      </w:r>
      <w:r w:rsidR="00DB378C">
        <w:rPr>
          <w:sz w:val="20"/>
          <w:lang w:val="pl-PL"/>
        </w:rPr>
        <w:t xml:space="preserve"> </w:t>
      </w:r>
      <w:r w:rsidRPr="003D4436">
        <w:rPr>
          <w:sz w:val="20"/>
          <w:lang w:val="pl-PL"/>
        </w:rPr>
        <w:t>H: Fluoropyrymidyna/cisplatyna</w:t>
      </w:r>
      <w:r w:rsidR="00DB378C">
        <w:rPr>
          <w:sz w:val="20"/>
          <w:lang w:val="pl-PL"/>
        </w:rPr>
        <w:t xml:space="preserve"> </w:t>
      </w:r>
      <w:r w:rsidRPr="003D4436">
        <w:rPr>
          <w:sz w:val="20"/>
          <w:lang w:val="pl-PL"/>
        </w:rPr>
        <w:t>+</w:t>
      </w:r>
      <w:r w:rsidR="00DB378C">
        <w:rPr>
          <w:sz w:val="20"/>
          <w:lang w:val="pl-PL"/>
        </w:rPr>
        <w:t xml:space="preserve"> </w:t>
      </w:r>
      <w:r w:rsidR="002B1281" w:rsidRPr="003D4436">
        <w:rPr>
          <w:sz w:val="20"/>
          <w:lang w:val="pl-PL"/>
        </w:rPr>
        <w:t>t</w:t>
      </w:r>
      <w:r w:rsidR="002B1281">
        <w:rPr>
          <w:sz w:val="20"/>
          <w:lang w:val="pl-PL"/>
        </w:rPr>
        <w:t>rastuzumab</w:t>
      </w:r>
    </w:p>
    <w:p w14:paraId="7F7295B0" w14:textId="77777777" w:rsidR="00DB378C" w:rsidRDefault="00672FC2" w:rsidP="00816A70">
      <w:pPr>
        <w:spacing w:after="0" w:line="240" w:lineRule="auto"/>
        <w:ind w:left="0" w:firstLine="0"/>
        <w:rPr>
          <w:sz w:val="20"/>
          <w:lang w:val="pl-PL"/>
        </w:rPr>
      </w:pPr>
      <w:r w:rsidRPr="00E933C8">
        <w:rPr>
          <w:sz w:val="20"/>
          <w:lang w:val="pl-PL"/>
        </w:rPr>
        <w:t xml:space="preserve">FP: Fluoropyrymidyna/cisplatyna </w:t>
      </w:r>
    </w:p>
    <w:p w14:paraId="69E570BA" w14:textId="77777777" w:rsidR="00151DC4" w:rsidRDefault="00672FC2" w:rsidP="00816A70">
      <w:pPr>
        <w:spacing w:after="0" w:line="240" w:lineRule="auto"/>
        <w:ind w:left="0" w:firstLine="0"/>
        <w:rPr>
          <w:sz w:val="20"/>
          <w:lang w:val="pl-PL"/>
        </w:rPr>
      </w:pPr>
      <w:r w:rsidRPr="00D72BB7">
        <w:rPr>
          <w:sz w:val="20"/>
          <w:vertAlign w:val="superscript"/>
          <w:lang w:val="pl-PL"/>
        </w:rPr>
        <w:t>a</w:t>
      </w:r>
      <w:r w:rsidRPr="00E933C8">
        <w:rPr>
          <w:sz w:val="20"/>
          <w:lang w:val="pl-PL"/>
        </w:rPr>
        <w:t xml:space="preserve"> Iloraz szans</w:t>
      </w:r>
    </w:p>
    <w:p w14:paraId="22229013" w14:textId="77777777" w:rsidR="00816A70" w:rsidRPr="00E933C8" w:rsidRDefault="00816A70" w:rsidP="00816A70">
      <w:pPr>
        <w:spacing w:after="0" w:line="240" w:lineRule="auto"/>
        <w:ind w:left="0" w:firstLine="0"/>
        <w:rPr>
          <w:lang w:val="pl-PL"/>
        </w:rPr>
      </w:pPr>
    </w:p>
    <w:p w14:paraId="22FDF016" w14:textId="4106E06E" w:rsidR="00151DC4" w:rsidRDefault="00672FC2" w:rsidP="00816A70">
      <w:pPr>
        <w:spacing w:after="0" w:line="240" w:lineRule="auto"/>
        <w:ind w:left="0" w:firstLine="0"/>
        <w:rPr>
          <w:lang w:val="pl-PL"/>
        </w:rPr>
      </w:pPr>
      <w:r w:rsidRPr="00E933C8">
        <w:rPr>
          <w:lang w:val="pl-PL"/>
        </w:rPr>
        <w:t xml:space="preserve">Pacjenci rekrutowani do badania nie byli </w:t>
      </w:r>
      <w:r w:rsidR="00C53E3B">
        <w:rPr>
          <w:lang w:val="pl-PL"/>
        </w:rPr>
        <w:t>wcześniej</w:t>
      </w:r>
      <w:r w:rsidR="00C53E3B" w:rsidRPr="00E933C8">
        <w:rPr>
          <w:lang w:val="pl-PL"/>
        </w:rPr>
        <w:t xml:space="preserve"> </w:t>
      </w:r>
      <w:r w:rsidRPr="00E933C8">
        <w:rPr>
          <w:lang w:val="pl-PL"/>
        </w:rPr>
        <w:t>leczeni z powodu HER2</w:t>
      </w:r>
      <w:r w:rsidR="003F63A2">
        <w:rPr>
          <w:lang w:val="pl-PL"/>
        </w:rPr>
        <w:t>-</w:t>
      </w:r>
      <w:r w:rsidRPr="00E933C8">
        <w:rPr>
          <w:lang w:val="pl-PL"/>
        </w:rPr>
        <w:t>dodatniego</w:t>
      </w:r>
      <w:r w:rsidR="00DB378C">
        <w:rPr>
          <w:lang w:val="pl-PL"/>
        </w:rPr>
        <w:t>,</w:t>
      </w:r>
      <w:r w:rsidRPr="00E933C8">
        <w:rPr>
          <w:lang w:val="pl-PL"/>
        </w:rPr>
        <w:t xml:space="preserve"> nieoperacyjnego</w:t>
      </w:r>
      <w:r w:rsidR="00DB378C">
        <w:rPr>
          <w:lang w:val="pl-PL"/>
        </w:rPr>
        <w:t>,</w:t>
      </w:r>
      <w:r w:rsidRPr="00E933C8">
        <w:rPr>
          <w:lang w:val="pl-PL"/>
        </w:rPr>
        <w:t xml:space="preserve"> lokalnie zaawansowanego lub po wznowie i (lub) z przerzutami raka żołądka lub połączenia żołądkowo-przełykowego o typie gruczolakoraka, niekwalifikujacego się do leczenia. Pierwszorzędowym punktem końcowym było przeżycie całkowite definiowane jako czas od randomizacji do zgonu z jakiejkolwiek przyczyny. W czasie analizy w sumie 349 zrandomizowanych pacjentów zmarło: 182 (62,8</w:t>
      </w:r>
      <w:r w:rsidR="00F92E86">
        <w:rPr>
          <w:lang w:val="pl-PL"/>
        </w:rPr>
        <w:t>%</w:t>
      </w:r>
      <w:r w:rsidRPr="00E933C8">
        <w:rPr>
          <w:lang w:val="pl-PL"/>
        </w:rPr>
        <w:t>) w ramieniu kontrolnym i 167 pacjentów (56,8</w:t>
      </w:r>
      <w:r w:rsidR="00F92E86">
        <w:rPr>
          <w:lang w:val="pl-PL"/>
        </w:rPr>
        <w:t>%</w:t>
      </w:r>
      <w:r w:rsidRPr="00E933C8">
        <w:rPr>
          <w:lang w:val="pl-PL"/>
        </w:rPr>
        <w:t>) w ramieniu aktywnie leczonym. Większość zgonów była związana z podstawową chorob</w:t>
      </w:r>
      <w:r w:rsidR="00DA1183">
        <w:rPr>
          <w:lang w:val="pl-PL"/>
        </w:rPr>
        <w:t>ą</w:t>
      </w:r>
      <w:r w:rsidRPr="00E933C8">
        <w:rPr>
          <w:lang w:val="pl-PL"/>
        </w:rPr>
        <w:t xml:space="preserve"> nowotworową.</w:t>
      </w:r>
    </w:p>
    <w:p w14:paraId="02F044E7" w14:textId="77777777" w:rsidR="00816A70" w:rsidRPr="00E933C8" w:rsidRDefault="00816A70" w:rsidP="00816A70">
      <w:pPr>
        <w:spacing w:after="0" w:line="240" w:lineRule="auto"/>
        <w:ind w:left="0" w:firstLine="0"/>
        <w:rPr>
          <w:lang w:val="pl-PL"/>
        </w:rPr>
      </w:pPr>
    </w:p>
    <w:p w14:paraId="568FFB47" w14:textId="6165DD6F" w:rsidR="00151DC4" w:rsidRDefault="00672FC2" w:rsidP="00816A70">
      <w:pPr>
        <w:spacing w:after="0" w:line="240" w:lineRule="auto"/>
        <w:ind w:left="0" w:firstLine="0"/>
        <w:rPr>
          <w:lang w:val="pl-PL"/>
        </w:rPr>
      </w:pPr>
      <w:r w:rsidRPr="00E933C8">
        <w:rPr>
          <w:lang w:val="pl-PL"/>
        </w:rPr>
        <w:t xml:space="preserve">Dodatkowa późniejsza analiza wykazała, że uzyskane korzyści są ograniczone do guzów z wyższym poziomem białka receptorowego HER2 (IHC 2+/FISH+ lub IHC 3+). Mediana przeżycia całkowitego dla grupy z wysokim poziomem ekspresji HER2 wynosiła 11,8 miesięcy </w:t>
      </w:r>
      <w:r w:rsidRPr="003D4436">
        <w:rPr>
          <w:lang w:val="pl-PL"/>
        </w:rPr>
        <w:t>versus</w:t>
      </w:r>
      <w:r w:rsidRPr="00E933C8">
        <w:rPr>
          <w:i/>
          <w:lang w:val="pl-PL"/>
        </w:rPr>
        <w:t xml:space="preserve"> </w:t>
      </w:r>
      <w:r w:rsidR="000D33B8">
        <w:rPr>
          <w:lang w:val="pl-PL"/>
        </w:rPr>
        <w:t>16 miesięcy, HR 0,65 </w:t>
      </w:r>
      <w:r w:rsidRPr="00E933C8">
        <w:rPr>
          <w:lang w:val="pl-PL"/>
        </w:rPr>
        <w:t>(95</w:t>
      </w:r>
      <w:r w:rsidR="00F92E86">
        <w:rPr>
          <w:lang w:val="pl-PL"/>
        </w:rPr>
        <w:t>%</w:t>
      </w:r>
      <w:r w:rsidRPr="00E933C8">
        <w:rPr>
          <w:lang w:val="pl-PL"/>
        </w:rPr>
        <w:t xml:space="preserve"> CI</w:t>
      </w:r>
      <w:r w:rsidR="00CB341B">
        <w:rPr>
          <w:lang w:val="pl-PL"/>
        </w:rPr>
        <w:t>:</w:t>
      </w:r>
      <w:r w:rsidRPr="00E933C8">
        <w:rPr>
          <w:lang w:val="pl-PL"/>
        </w:rPr>
        <w:t xml:space="preserve"> 0,51-0,83)</w:t>
      </w:r>
      <w:r w:rsidR="00DB378C">
        <w:rPr>
          <w:lang w:val="pl-PL"/>
        </w:rPr>
        <w:t>,</w:t>
      </w:r>
      <w:r w:rsidRPr="00E933C8">
        <w:rPr>
          <w:lang w:val="pl-PL"/>
        </w:rPr>
        <w:t xml:space="preserve"> a mediana przeżycia wolnego od pro</w:t>
      </w:r>
      <w:r w:rsidR="006A0DFF">
        <w:rPr>
          <w:lang w:val="pl-PL"/>
        </w:rPr>
        <w:t>gresji wynosiła odpowiednio 5,5 </w:t>
      </w:r>
      <w:r w:rsidRPr="00E933C8">
        <w:rPr>
          <w:lang w:val="pl-PL"/>
        </w:rPr>
        <w:t>miesiąca vs. 7,6 miesiąca, HR 0,64 (95</w:t>
      </w:r>
      <w:r w:rsidR="00F92E86">
        <w:rPr>
          <w:lang w:val="pl-PL"/>
        </w:rPr>
        <w:t>%</w:t>
      </w:r>
      <w:r w:rsidRPr="00E933C8">
        <w:rPr>
          <w:lang w:val="pl-PL"/>
        </w:rPr>
        <w:t xml:space="preserve"> CI</w:t>
      </w:r>
      <w:r w:rsidR="00CB341B">
        <w:rPr>
          <w:lang w:val="pl-PL"/>
        </w:rPr>
        <w:t>:</w:t>
      </w:r>
      <w:r w:rsidRPr="00E933C8">
        <w:rPr>
          <w:lang w:val="pl-PL"/>
        </w:rPr>
        <w:t xml:space="preserve"> 0,51-0,79) dla FP versus FP+H. Dla przeżycia całkowitego [HR] wynosił 0,75 (95</w:t>
      </w:r>
      <w:r w:rsidR="00F92E86">
        <w:rPr>
          <w:lang w:val="pl-PL"/>
        </w:rPr>
        <w:t>%</w:t>
      </w:r>
      <w:r w:rsidRPr="00E933C8">
        <w:rPr>
          <w:lang w:val="pl-PL"/>
        </w:rPr>
        <w:t xml:space="preserve"> CI</w:t>
      </w:r>
      <w:r w:rsidR="00CB341B">
        <w:rPr>
          <w:lang w:val="pl-PL"/>
        </w:rPr>
        <w:t>:</w:t>
      </w:r>
      <w:r w:rsidRPr="00E933C8">
        <w:rPr>
          <w:lang w:val="pl-PL"/>
        </w:rPr>
        <w:t xml:space="preserve"> 0,51-1,11) w grupie IHC 2+/FISH+ i HR 0,58 (95</w:t>
      </w:r>
      <w:r w:rsidR="00F92E86">
        <w:rPr>
          <w:lang w:val="pl-PL"/>
        </w:rPr>
        <w:t>%</w:t>
      </w:r>
      <w:r w:rsidRPr="00E933C8">
        <w:rPr>
          <w:lang w:val="pl-PL"/>
        </w:rPr>
        <w:t xml:space="preserve"> CI</w:t>
      </w:r>
      <w:r w:rsidR="00CB341B">
        <w:rPr>
          <w:lang w:val="pl-PL"/>
        </w:rPr>
        <w:t>:</w:t>
      </w:r>
      <w:r w:rsidRPr="00E933C8">
        <w:rPr>
          <w:lang w:val="pl-PL"/>
        </w:rPr>
        <w:t xml:space="preserve"> 0,41-0,81) w grupie IHC 3+/ FISH+.</w:t>
      </w:r>
    </w:p>
    <w:p w14:paraId="6CA7B6D2" w14:textId="77777777" w:rsidR="00816A70" w:rsidRPr="00E933C8" w:rsidRDefault="00816A70" w:rsidP="00816A70">
      <w:pPr>
        <w:spacing w:after="0" w:line="240" w:lineRule="auto"/>
        <w:ind w:left="0" w:firstLine="0"/>
        <w:rPr>
          <w:lang w:val="pl-PL"/>
        </w:rPr>
      </w:pPr>
    </w:p>
    <w:p w14:paraId="791D99EF" w14:textId="28518EB6" w:rsidR="00151DC4" w:rsidRDefault="00672FC2" w:rsidP="00816A70">
      <w:pPr>
        <w:spacing w:after="0" w:line="240" w:lineRule="auto"/>
        <w:ind w:left="0" w:firstLine="0"/>
        <w:rPr>
          <w:lang w:val="pl-PL"/>
        </w:rPr>
      </w:pPr>
      <w:r w:rsidRPr="00E933C8">
        <w:rPr>
          <w:lang w:val="pl-PL"/>
        </w:rPr>
        <w:t xml:space="preserve">Eksploracyjna analiza podgrup wykonana w badaniu ToGA (BO18255) wykazała brak widocznych korzyści </w:t>
      </w:r>
      <w:r w:rsidR="00DA1183">
        <w:rPr>
          <w:lang w:val="pl-PL"/>
        </w:rPr>
        <w:t>dla</w:t>
      </w:r>
      <w:r w:rsidRPr="00E933C8">
        <w:rPr>
          <w:lang w:val="pl-PL"/>
        </w:rPr>
        <w:t xml:space="preserve"> przeżyci</w:t>
      </w:r>
      <w:r w:rsidR="00DA1183">
        <w:rPr>
          <w:lang w:val="pl-PL"/>
        </w:rPr>
        <w:t>a</w:t>
      </w:r>
      <w:r w:rsidRPr="00E933C8">
        <w:rPr>
          <w:lang w:val="pl-PL"/>
        </w:rPr>
        <w:t xml:space="preserve"> całkowite</w:t>
      </w:r>
      <w:r w:rsidR="00DA1183">
        <w:rPr>
          <w:lang w:val="pl-PL"/>
        </w:rPr>
        <w:t>go</w:t>
      </w:r>
      <w:r w:rsidRPr="00E933C8">
        <w:rPr>
          <w:lang w:val="pl-PL"/>
        </w:rPr>
        <w:t xml:space="preserve"> z dodania </w:t>
      </w:r>
      <w:r w:rsidR="002B1281">
        <w:rPr>
          <w:lang w:val="pl-PL"/>
        </w:rPr>
        <w:t>trastuzumabu</w:t>
      </w:r>
      <w:r w:rsidRPr="00E933C8">
        <w:rPr>
          <w:lang w:val="pl-PL"/>
        </w:rPr>
        <w:t xml:space="preserve"> u pacjentów z ECOG PS</w:t>
      </w:r>
      <w:r w:rsidR="002745C1">
        <w:rPr>
          <w:lang w:val="pl-PL"/>
        </w:rPr>
        <w:t xml:space="preserve"> </w:t>
      </w:r>
      <w:r w:rsidRPr="00E933C8">
        <w:rPr>
          <w:lang w:val="pl-PL"/>
        </w:rPr>
        <w:t xml:space="preserve">2 w momencie </w:t>
      </w:r>
      <w:r w:rsidRPr="00E933C8">
        <w:rPr>
          <w:lang w:val="pl-PL"/>
        </w:rPr>
        <w:lastRenderedPageBreak/>
        <w:t>wejścia do badania [HR 0,96 (95</w:t>
      </w:r>
      <w:r w:rsidR="00F92E86">
        <w:rPr>
          <w:lang w:val="pl-PL"/>
        </w:rPr>
        <w:t>%</w:t>
      </w:r>
      <w:r w:rsidRPr="00E933C8">
        <w:rPr>
          <w:lang w:val="pl-PL"/>
        </w:rPr>
        <w:t xml:space="preserve"> CI</w:t>
      </w:r>
      <w:r w:rsidR="00CB341B">
        <w:rPr>
          <w:lang w:val="pl-PL"/>
        </w:rPr>
        <w:t>:</w:t>
      </w:r>
      <w:r w:rsidRPr="00E933C8">
        <w:rPr>
          <w:lang w:val="pl-PL"/>
        </w:rPr>
        <w:t xml:space="preserve"> 0,51-1,79)], o niemierzalnej [HR 1,78 (95</w:t>
      </w:r>
      <w:r w:rsidR="00F92E86">
        <w:rPr>
          <w:lang w:val="pl-PL"/>
        </w:rPr>
        <w:t>%</w:t>
      </w:r>
      <w:r w:rsidR="00892DEE">
        <w:rPr>
          <w:lang w:val="pl-PL"/>
        </w:rPr>
        <w:t> </w:t>
      </w:r>
      <w:r w:rsidRPr="00E933C8">
        <w:rPr>
          <w:lang w:val="pl-PL"/>
        </w:rPr>
        <w:t>CI</w:t>
      </w:r>
      <w:r w:rsidR="00CB341B">
        <w:rPr>
          <w:lang w:val="pl-PL"/>
        </w:rPr>
        <w:t>:</w:t>
      </w:r>
      <w:r w:rsidRPr="00E933C8">
        <w:rPr>
          <w:lang w:val="pl-PL"/>
        </w:rPr>
        <w:t xml:space="preserve"> 0,87-3,66)] i lokalnie zaawansowanej chorobie [HR 1,20 (95</w:t>
      </w:r>
      <w:r w:rsidR="00F92E86">
        <w:rPr>
          <w:lang w:val="pl-PL"/>
        </w:rPr>
        <w:t>%</w:t>
      </w:r>
      <w:r w:rsidRPr="00E933C8">
        <w:rPr>
          <w:lang w:val="pl-PL"/>
        </w:rPr>
        <w:t xml:space="preserve"> CI</w:t>
      </w:r>
      <w:r w:rsidR="00CB341B">
        <w:rPr>
          <w:lang w:val="pl-PL"/>
        </w:rPr>
        <w:t>:</w:t>
      </w:r>
      <w:r w:rsidRPr="00E933C8">
        <w:rPr>
          <w:lang w:val="pl-PL"/>
        </w:rPr>
        <w:t xml:space="preserve"> 0,29-4,97)].</w:t>
      </w:r>
    </w:p>
    <w:p w14:paraId="7FA76B91" w14:textId="77777777" w:rsidR="00816A70" w:rsidRPr="00E933C8" w:rsidRDefault="00816A70" w:rsidP="00816A70">
      <w:pPr>
        <w:spacing w:after="0" w:line="240" w:lineRule="auto"/>
        <w:ind w:left="0" w:firstLine="0"/>
        <w:rPr>
          <w:lang w:val="pl-PL"/>
        </w:rPr>
      </w:pPr>
    </w:p>
    <w:p w14:paraId="54D6A2B8" w14:textId="77777777" w:rsidR="00151DC4" w:rsidRDefault="00672FC2" w:rsidP="00994A0F">
      <w:pPr>
        <w:pStyle w:val="Heading2"/>
        <w:keepLines w:val="0"/>
        <w:spacing w:after="0" w:line="240" w:lineRule="auto"/>
        <w:ind w:left="0" w:firstLine="0"/>
        <w:rPr>
          <w:lang w:val="pl-PL"/>
        </w:rPr>
      </w:pPr>
      <w:r w:rsidRPr="00E933C8">
        <w:rPr>
          <w:lang w:val="pl-PL"/>
        </w:rPr>
        <w:t>Dzieci i młodzież</w:t>
      </w:r>
    </w:p>
    <w:p w14:paraId="492D4F39" w14:textId="77777777" w:rsidR="00816A70" w:rsidRPr="00816A70" w:rsidRDefault="00816A70" w:rsidP="00994A0F">
      <w:pPr>
        <w:keepNext/>
        <w:spacing w:after="0" w:line="240" w:lineRule="auto"/>
        <w:ind w:left="0" w:firstLine="0"/>
        <w:rPr>
          <w:lang w:val="pl-PL"/>
        </w:rPr>
      </w:pPr>
    </w:p>
    <w:p w14:paraId="6A452A80" w14:textId="1E1AF9DF" w:rsidR="00151DC4" w:rsidRDefault="00672FC2" w:rsidP="00816A70">
      <w:pPr>
        <w:spacing w:after="0" w:line="240" w:lineRule="auto"/>
        <w:ind w:left="0" w:firstLine="0"/>
        <w:rPr>
          <w:lang w:val="pl-PL"/>
        </w:rPr>
      </w:pPr>
      <w:r w:rsidRPr="00E933C8">
        <w:rPr>
          <w:lang w:val="pl-PL"/>
        </w:rPr>
        <w:t>Europejska Agencja Leków uchyliła obowiązek złożenia wyników bada</w:t>
      </w:r>
      <w:r w:rsidR="002B1281">
        <w:rPr>
          <w:lang w:val="pl-PL"/>
        </w:rPr>
        <w:t>ń</w:t>
      </w:r>
      <w:r w:rsidRPr="00E933C8">
        <w:rPr>
          <w:lang w:val="pl-PL"/>
        </w:rPr>
        <w:t xml:space="preserve"> z </w:t>
      </w:r>
      <w:r w:rsidR="002B1281">
        <w:rPr>
          <w:lang w:val="pl-PL"/>
        </w:rPr>
        <w:t>trastuzumabem</w:t>
      </w:r>
      <w:r w:rsidRPr="00E933C8">
        <w:rPr>
          <w:lang w:val="pl-PL"/>
        </w:rPr>
        <w:t xml:space="preserve"> we wszystkich podgrupach populacji pacjentów pediatrycznych w raku pi</w:t>
      </w:r>
      <w:r w:rsidR="00D76F61">
        <w:rPr>
          <w:lang w:val="pl-PL"/>
        </w:rPr>
        <w:t xml:space="preserve">ersi i raku żołądka </w:t>
      </w:r>
      <w:r w:rsidR="002B1281">
        <w:rPr>
          <w:lang w:val="pl-PL"/>
        </w:rPr>
        <w:t>(</w:t>
      </w:r>
      <w:r w:rsidR="00D76F61">
        <w:rPr>
          <w:lang w:val="pl-PL"/>
        </w:rPr>
        <w:t>patrz punkt </w:t>
      </w:r>
      <w:r w:rsidRPr="00E933C8">
        <w:rPr>
          <w:lang w:val="pl-PL"/>
        </w:rPr>
        <w:t>4.2 informacje dotyczące stosowania u dzieci</w:t>
      </w:r>
      <w:r w:rsidR="002B1281">
        <w:rPr>
          <w:lang w:val="pl-PL"/>
        </w:rPr>
        <w:t>)</w:t>
      </w:r>
      <w:r w:rsidRPr="00E933C8">
        <w:rPr>
          <w:lang w:val="pl-PL"/>
        </w:rPr>
        <w:t>.</w:t>
      </w:r>
    </w:p>
    <w:p w14:paraId="7A7C66CF" w14:textId="77777777" w:rsidR="00816A70" w:rsidRPr="00E933C8" w:rsidRDefault="00816A70" w:rsidP="00816A70">
      <w:pPr>
        <w:spacing w:after="0" w:line="240" w:lineRule="auto"/>
        <w:ind w:left="0" w:firstLine="0"/>
        <w:rPr>
          <w:lang w:val="pl-PL"/>
        </w:rPr>
      </w:pPr>
    </w:p>
    <w:p w14:paraId="11810C23" w14:textId="77777777" w:rsidR="00151DC4" w:rsidRPr="007E2EC9" w:rsidRDefault="00672FC2" w:rsidP="00994A0F">
      <w:pPr>
        <w:pStyle w:val="Heading3"/>
        <w:keepLines w:val="0"/>
        <w:tabs>
          <w:tab w:val="center" w:pos="2083"/>
        </w:tabs>
        <w:spacing w:after="0" w:line="240" w:lineRule="auto"/>
        <w:ind w:left="567" w:hanging="567"/>
        <w:rPr>
          <w:b/>
          <w:i w:val="0"/>
          <w:u w:val="none"/>
          <w:lang w:val="pl-PL"/>
        </w:rPr>
      </w:pPr>
      <w:r w:rsidRPr="007E2EC9">
        <w:rPr>
          <w:b/>
          <w:i w:val="0"/>
          <w:u w:val="none"/>
          <w:lang w:val="pl-PL"/>
        </w:rPr>
        <w:t>5.2</w:t>
      </w:r>
      <w:r w:rsidRPr="007E2EC9">
        <w:rPr>
          <w:b/>
          <w:i w:val="0"/>
          <w:u w:val="none"/>
          <w:lang w:val="pl-PL"/>
        </w:rPr>
        <w:tab/>
        <w:t>Właściwości farmakokinetyczne</w:t>
      </w:r>
    </w:p>
    <w:p w14:paraId="1EBB54C9" w14:textId="77777777" w:rsidR="00E91EA4" w:rsidRPr="007E2EC9" w:rsidRDefault="00E91EA4" w:rsidP="00994A0F">
      <w:pPr>
        <w:keepNext/>
        <w:spacing w:after="0" w:line="240" w:lineRule="auto"/>
        <w:ind w:left="0" w:firstLine="0"/>
        <w:rPr>
          <w:lang w:val="pl-PL"/>
        </w:rPr>
      </w:pPr>
    </w:p>
    <w:p w14:paraId="13B07418" w14:textId="37CA60DF" w:rsidR="00151DC4" w:rsidRDefault="00672FC2" w:rsidP="00E91EA4">
      <w:pPr>
        <w:spacing w:after="0" w:line="240" w:lineRule="auto"/>
        <w:ind w:left="0" w:firstLine="0"/>
        <w:rPr>
          <w:lang w:val="pl-PL"/>
        </w:rPr>
      </w:pPr>
      <w:r w:rsidRPr="00CB5162">
        <w:rPr>
          <w:lang w:val="pl-PL"/>
        </w:rPr>
        <w:t>Farmakokinetyka trastuzumabu była oceniana w modelu populacyjnej analizy farmakokinetycznej przy wykorzystaniu danych zbiorczych pochodzących z 1</w:t>
      </w:r>
      <w:r w:rsidR="006353CA">
        <w:rPr>
          <w:lang w:val="pl-PL"/>
        </w:rPr>
        <w:t> </w:t>
      </w:r>
      <w:r w:rsidRPr="00CB5162">
        <w:rPr>
          <w:lang w:val="pl-PL"/>
        </w:rPr>
        <w:t>582 badanych, wśród których byli pacjenci z HER2-dodatnim MBC, EBC, AGC lub innymi typami nowotworów oraz zdrowi ochotnicy w 18</w:t>
      </w:r>
      <w:r w:rsidR="000D33B8">
        <w:rPr>
          <w:lang w:val="pl-PL"/>
        </w:rPr>
        <w:t> </w:t>
      </w:r>
      <w:r w:rsidRPr="00CB5162">
        <w:rPr>
          <w:lang w:val="pl-PL"/>
        </w:rPr>
        <w:t xml:space="preserve">badaniach fazy I, II i III otrzymujący </w:t>
      </w:r>
      <w:r w:rsidR="002B1281">
        <w:rPr>
          <w:lang w:val="pl-PL"/>
        </w:rPr>
        <w:t>trastuzumab</w:t>
      </w:r>
      <w:r w:rsidRPr="00CB5162">
        <w:rPr>
          <w:lang w:val="pl-PL"/>
        </w:rPr>
        <w:t xml:space="preserve"> w formie dożylnej. Model dwukompartmentowy z równoległą liniową i nieliniową eliminacją z kompartmentu centralnego opisywał profil stężenia trastuzumabu zależnego od czasu. Z powodu nieliniowej eliminacji, całkowity klirens wzrósł wraz ze spadkiem stężenia. Dlatego nie można przewidzić stałej wartości dla okresu półtrwania trastuzumabu. T</w:t>
      </w:r>
      <w:r w:rsidRPr="00CB5162">
        <w:rPr>
          <w:vertAlign w:val="subscript"/>
          <w:lang w:val="pl-PL"/>
        </w:rPr>
        <w:t xml:space="preserve">1/2 </w:t>
      </w:r>
      <w:r w:rsidRPr="00CB5162">
        <w:rPr>
          <w:lang w:val="pl-PL"/>
        </w:rPr>
        <w:t xml:space="preserve">spada wraz ze </w:t>
      </w:r>
      <w:r w:rsidR="00E76522">
        <w:rPr>
          <w:lang w:val="pl-PL"/>
        </w:rPr>
        <w:t>zmniejszeniem</w:t>
      </w:r>
      <w:r w:rsidRPr="00CB5162">
        <w:rPr>
          <w:lang w:val="pl-PL"/>
        </w:rPr>
        <w:t xml:space="preserve"> stężenia pomiędzy k</w:t>
      </w:r>
      <w:r w:rsidR="005939FD">
        <w:rPr>
          <w:lang w:val="pl-PL"/>
        </w:rPr>
        <w:t xml:space="preserve">olejnymi dawkami (patrz </w:t>
      </w:r>
      <w:r w:rsidR="00E76522">
        <w:rPr>
          <w:lang w:val="pl-PL"/>
        </w:rPr>
        <w:t>tabela</w:t>
      </w:r>
      <w:r w:rsidR="005939FD">
        <w:rPr>
          <w:lang w:val="pl-PL"/>
        </w:rPr>
        <w:t xml:space="preserve"> 16)</w:t>
      </w:r>
      <w:r w:rsidRPr="00CB5162">
        <w:rPr>
          <w:lang w:val="pl-PL"/>
        </w:rPr>
        <w:t xml:space="preserve">. Pacjenci z MBC i EBC mieli podobne parametry PK </w:t>
      </w:r>
      <w:r w:rsidR="00E76522">
        <w:rPr>
          <w:lang w:val="pl-PL"/>
        </w:rPr>
        <w:t>[</w:t>
      </w:r>
      <w:r w:rsidRPr="00CB5162">
        <w:rPr>
          <w:lang w:val="pl-PL"/>
        </w:rPr>
        <w:t>np.klirens (CL), objętość kompartmentu centralnego (V</w:t>
      </w:r>
      <w:r w:rsidRPr="003D4436">
        <w:rPr>
          <w:vertAlign w:val="subscript"/>
          <w:lang w:val="pl-PL"/>
        </w:rPr>
        <w:t>c</w:t>
      </w:r>
      <w:r w:rsidRPr="00CB5162">
        <w:rPr>
          <w:lang w:val="pl-PL"/>
        </w:rPr>
        <w:t>)</w:t>
      </w:r>
      <w:r w:rsidR="00E76522">
        <w:rPr>
          <w:lang w:val="pl-PL"/>
        </w:rPr>
        <w:t>]</w:t>
      </w:r>
      <w:r w:rsidRPr="00CB5162">
        <w:rPr>
          <w:lang w:val="pl-PL"/>
        </w:rPr>
        <w:t xml:space="preserve"> i populacyjnie oczekiwaną ekspozycję w stanie stacjonarnym (C</w:t>
      </w:r>
      <w:r w:rsidRPr="00CB5162">
        <w:rPr>
          <w:vertAlign w:val="subscript"/>
          <w:lang w:val="pl-PL"/>
        </w:rPr>
        <w:t>min</w:t>
      </w:r>
      <w:r w:rsidR="00C82726">
        <w:rPr>
          <w:lang w:val="pl-PL"/>
        </w:rPr>
        <w:t>, </w:t>
      </w:r>
      <w:r w:rsidRPr="00CB5162">
        <w:rPr>
          <w:lang w:val="pl-PL"/>
        </w:rPr>
        <w:t>C</w:t>
      </w:r>
      <w:r w:rsidRPr="00CB5162">
        <w:rPr>
          <w:vertAlign w:val="subscript"/>
          <w:lang w:val="pl-PL"/>
        </w:rPr>
        <w:t>max</w:t>
      </w:r>
      <w:r w:rsidRPr="00D76F61">
        <w:rPr>
          <w:lang w:val="pl-PL"/>
        </w:rPr>
        <w:t xml:space="preserve"> </w:t>
      </w:r>
      <w:r w:rsidRPr="00CB5162">
        <w:rPr>
          <w:lang w:val="pl-PL"/>
        </w:rPr>
        <w:t xml:space="preserve">i AUC). </w:t>
      </w:r>
      <w:r w:rsidRPr="00E933C8">
        <w:rPr>
          <w:lang w:val="pl-PL"/>
        </w:rPr>
        <w:t>Klirens liniowy wynosił 0,13</w:t>
      </w:r>
      <w:r w:rsidR="00D76F61">
        <w:rPr>
          <w:lang w:val="pl-PL"/>
        </w:rPr>
        <w:t>6 </w:t>
      </w:r>
      <w:r w:rsidRPr="00E933C8">
        <w:rPr>
          <w:lang w:val="pl-PL"/>
        </w:rPr>
        <w:t>l/dzień dla MBC</w:t>
      </w:r>
      <w:r w:rsidR="00B94325">
        <w:rPr>
          <w:lang w:val="pl-PL"/>
        </w:rPr>
        <w:t>, 0,112</w:t>
      </w:r>
      <w:r w:rsidR="00D76F61">
        <w:rPr>
          <w:lang w:val="pl-PL"/>
        </w:rPr>
        <w:t> </w:t>
      </w:r>
      <w:r w:rsidR="00B94325">
        <w:rPr>
          <w:lang w:val="pl-PL"/>
        </w:rPr>
        <w:t>l/dzień dla EBC i 0,176 </w:t>
      </w:r>
      <w:r w:rsidRPr="00E933C8">
        <w:rPr>
          <w:lang w:val="pl-PL"/>
        </w:rPr>
        <w:t>l/dzień dla AGC. Wartości nieliniowego parametru eliminacji wynosiły 8,8</w:t>
      </w:r>
      <w:r w:rsidR="00CF7605">
        <w:rPr>
          <w:lang w:val="pl-PL"/>
        </w:rPr>
        <w:t>1 </w:t>
      </w:r>
      <w:r w:rsidRPr="00E933C8">
        <w:rPr>
          <w:lang w:val="pl-PL"/>
        </w:rPr>
        <w:t>mg/dzień dla maksymalnego poziomu eliminacji (V</w:t>
      </w:r>
      <w:r w:rsidRPr="00E933C8">
        <w:rPr>
          <w:vertAlign w:val="subscript"/>
          <w:lang w:val="pl-PL"/>
        </w:rPr>
        <w:t>max</w:t>
      </w:r>
      <w:r w:rsidR="00CF7605">
        <w:rPr>
          <w:lang w:val="pl-PL"/>
        </w:rPr>
        <w:t>) i 8,92 </w:t>
      </w:r>
      <w:r w:rsidRPr="00E933C8">
        <w:rPr>
          <w:lang w:val="pl-PL"/>
        </w:rPr>
        <w:t>µg/ml dla stałej Michaelis-Menten (K</w:t>
      </w:r>
      <w:r w:rsidRPr="00E933C8">
        <w:rPr>
          <w:vertAlign w:val="subscript"/>
          <w:lang w:val="pl-PL"/>
        </w:rPr>
        <w:t>m</w:t>
      </w:r>
      <w:r w:rsidRPr="00E933C8">
        <w:rPr>
          <w:lang w:val="pl-PL"/>
        </w:rPr>
        <w:t>) u pacjentów z MBC, EBC i AGC. Objętość kompart</w:t>
      </w:r>
      <w:r w:rsidR="00D76F61">
        <w:rPr>
          <w:lang w:val="pl-PL"/>
        </w:rPr>
        <w:t>mentu centralnego wynosiła 2,62 </w:t>
      </w:r>
      <w:r w:rsidRPr="00E933C8">
        <w:rPr>
          <w:lang w:val="pl-PL"/>
        </w:rPr>
        <w:t>l u pacjentów z MBC i EBC i 3,63</w:t>
      </w:r>
      <w:r w:rsidR="00D76F61">
        <w:rPr>
          <w:lang w:val="pl-PL"/>
        </w:rPr>
        <w:t> </w:t>
      </w:r>
      <w:r w:rsidRPr="00E933C8">
        <w:rPr>
          <w:lang w:val="pl-PL"/>
        </w:rPr>
        <w:t>l u pacjentów z AGC. W ostatecznym farmakokinetycznym modelu populacyjnym, oprócz rodzaju guza pierwotnego, masa ciała, poziom w surowicy aminotransferazy asparaginianowej i albumin były określone jako istotne statystycznie zmienne wpływające na ekspozycję na trastuzumab. Jednakże wielkość wpływu tych zmiennych na ekspozycję na trastuzumab nie wskazuje, aby miały one klinicznie istotny wpływ na stężenia trastuzumabu.</w:t>
      </w:r>
    </w:p>
    <w:p w14:paraId="736284B9" w14:textId="77777777" w:rsidR="00E91EA4" w:rsidRPr="00E933C8" w:rsidRDefault="00E91EA4" w:rsidP="00E91EA4">
      <w:pPr>
        <w:spacing w:after="0" w:line="240" w:lineRule="auto"/>
        <w:ind w:left="0" w:firstLine="0"/>
        <w:rPr>
          <w:lang w:val="pl-PL"/>
        </w:rPr>
      </w:pPr>
    </w:p>
    <w:p w14:paraId="519EE42C" w14:textId="39CCA891" w:rsidR="00151DC4" w:rsidRDefault="00672FC2" w:rsidP="00E91EA4">
      <w:pPr>
        <w:spacing w:after="0" w:line="240" w:lineRule="auto"/>
        <w:ind w:left="0" w:firstLine="0"/>
        <w:rPr>
          <w:lang w:val="pl-PL"/>
        </w:rPr>
      </w:pPr>
      <w:r w:rsidRPr="00E933C8">
        <w:rPr>
          <w:lang w:val="pl-PL"/>
        </w:rPr>
        <w:t>Populacyjne przewidywane farmakokinetyczne wartości</w:t>
      </w:r>
      <w:r w:rsidR="00CF7605">
        <w:rPr>
          <w:lang w:val="pl-PL"/>
        </w:rPr>
        <w:t xml:space="preserve"> ekspozycji (mediana od 5</w:t>
      </w:r>
      <w:r w:rsidR="00E76522">
        <w:rPr>
          <w:lang w:val="pl-PL"/>
        </w:rPr>
        <w:t>. do</w:t>
      </w:r>
      <w:r w:rsidR="00CF7605">
        <w:rPr>
          <w:lang w:val="pl-PL"/>
        </w:rPr>
        <w:t> </w:t>
      </w:r>
      <w:r w:rsidRPr="00E933C8">
        <w:rPr>
          <w:lang w:val="pl-PL"/>
        </w:rPr>
        <w:t>95</w:t>
      </w:r>
      <w:r w:rsidR="00E76522">
        <w:rPr>
          <w:lang w:val="pl-PL"/>
        </w:rPr>
        <w:t>.</w:t>
      </w:r>
      <w:r w:rsidRPr="00E933C8">
        <w:rPr>
          <w:lang w:val="pl-PL"/>
        </w:rPr>
        <w:t xml:space="preserve"> percentyla) i wartości parametrów farmakokinetycznych przy stężeniach klinicznie istotnych (C</w:t>
      </w:r>
      <w:r w:rsidRPr="00E933C8">
        <w:rPr>
          <w:vertAlign w:val="subscript"/>
          <w:lang w:val="pl-PL"/>
        </w:rPr>
        <w:t>max</w:t>
      </w:r>
      <w:r w:rsidRPr="00E06EDC">
        <w:rPr>
          <w:lang w:val="pl-PL"/>
        </w:rPr>
        <w:t xml:space="preserve"> </w:t>
      </w:r>
      <w:r w:rsidRPr="00E933C8">
        <w:rPr>
          <w:lang w:val="pl-PL"/>
        </w:rPr>
        <w:t>i C</w:t>
      </w:r>
      <w:r w:rsidRPr="00E933C8">
        <w:rPr>
          <w:vertAlign w:val="subscript"/>
          <w:lang w:val="pl-PL"/>
        </w:rPr>
        <w:t>min</w:t>
      </w:r>
      <w:r w:rsidRPr="00E933C8">
        <w:rPr>
          <w:lang w:val="pl-PL"/>
        </w:rPr>
        <w:t>) u pacjentów MBC, EBC i AGC leczonych w zatwierdzonych 1- i 3- tygodniowych schematach dawkowania przedstawiono w tabeli 14 (cykl 1), tabeli 15 (stan stacjonarny) i tabeli 16 (parametry farmakokinetyczne PK).</w:t>
      </w:r>
    </w:p>
    <w:p w14:paraId="57A45422" w14:textId="77777777" w:rsidR="00E91EA4" w:rsidRPr="00E933C8" w:rsidRDefault="00E91EA4" w:rsidP="00E91EA4">
      <w:pPr>
        <w:spacing w:after="0" w:line="240" w:lineRule="auto"/>
        <w:ind w:left="0" w:firstLine="0"/>
        <w:rPr>
          <w:lang w:val="pl-PL"/>
        </w:rPr>
      </w:pPr>
    </w:p>
    <w:p w14:paraId="563C889F" w14:textId="77AFC8D0" w:rsidR="00151DC4" w:rsidRPr="00C95C13" w:rsidRDefault="00672FC2" w:rsidP="007B2555">
      <w:pPr>
        <w:keepNext/>
        <w:spacing w:after="0" w:line="240" w:lineRule="auto"/>
        <w:ind w:left="0" w:firstLine="0"/>
        <w:rPr>
          <w:b/>
          <w:lang w:val="pl-PL"/>
        </w:rPr>
      </w:pPr>
      <w:r w:rsidRPr="00C95C13">
        <w:rPr>
          <w:b/>
          <w:lang w:val="pl-PL"/>
        </w:rPr>
        <w:t>Tabela 14</w:t>
      </w:r>
      <w:r w:rsidR="00E06EDC">
        <w:rPr>
          <w:b/>
          <w:lang w:val="pl-PL"/>
        </w:rPr>
        <w:t>.</w:t>
      </w:r>
      <w:r w:rsidRPr="00C95C13">
        <w:rPr>
          <w:b/>
          <w:lang w:val="pl-PL"/>
        </w:rPr>
        <w:t xml:space="preserve"> Populacyjne przewidywane farmakokinetyczn</w:t>
      </w:r>
      <w:r w:rsidR="0068781C">
        <w:rPr>
          <w:b/>
          <w:lang w:val="pl-PL"/>
        </w:rPr>
        <w:t>e wartości ekspozycji w cyklu 1</w:t>
      </w:r>
      <w:r w:rsidR="00E76522">
        <w:rPr>
          <w:b/>
          <w:lang w:val="pl-PL"/>
        </w:rPr>
        <w:t>.</w:t>
      </w:r>
      <w:r w:rsidR="0068781C">
        <w:rPr>
          <w:b/>
          <w:lang w:val="pl-PL"/>
        </w:rPr>
        <w:t> </w:t>
      </w:r>
      <w:r w:rsidRPr="00C95C13">
        <w:rPr>
          <w:b/>
          <w:lang w:val="pl-PL"/>
        </w:rPr>
        <w:t xml:space="preserve">(mediana od </w:t>
      </w:r>
      <w:r w:rsidR="00AC19FC">
        <w:rPr>
          <w:b/>
          <w:lang w:val="pl-PL"/>
        </w:rPr>
        <w:t>5</w:t>
      </w:r>
      <w:r w:rsidR="00E76522">
        <w:rPr>
          <w:b/>
          <w:lang w:val="pl-PL"/>
        </w:rPr>
        <w:t>. do</w:t>
      </w:r>
      <w:r w:rsidR="00AC19FC">
        <w:rPr>
          <w:b/>
          <w:lang w:val="pl-PL"/>
        </w:rPr>
        <w:t> </w:t>
      </w:r>
      <w:r w:rsidRPr="00C95C13">
        <w:rPr>
          <w:b/>
          <w:lang w:val="pl-PL"/>
        </w:rPr>
        <w:t>95</w:t>
      </w:r>
      <w:r w:rsidR="00E76522">
        <w:rPr>
          <w:b/>
          <w:lang w:val="pl-PL"/>
        </w:rPr>
        <w:t>.</w:t>
      </w:r>
      <w:r w:rsidRPr="00C95C13">
        <w:rPr>
          <w:b/>
          <w:lang w:val="pl-PL"/>
        </w:rPr>
        <w:t xml:space="preserve"> percentyla) dla schematu dawkowania </w:t>
      </w:r>
      <w:r w:rsidR="002B1281">
        <w:rPr>
          <w:b/>
          <w:lang w:val="pl-PL"/>
        </w:rPr>
        <w:t>trastuzumabu dożylnie</w:t>
      </w:r>
      <w:r w:rsidRPr="00C95C13">
        <w:rPr>
          <w:b/>
          <w:lang w:val="pl-PL"/>
        </w:rPr>
        <w:t xml:space="preserve"> u pacjentów z MBC, EBC i AGC</w:t>
      </w:r>
    </w:p>
    <w:p w14:paraId="6B5227A8" w14:textId="77777777" w:rsidR="00E91EA4" w:rsidRPr="00E933C8" w:rsidRDefault="00E91EA4" w:rsidP="007B2555">
      <w:pPr>
        <w:keepNext/>
        <w:spacing w:after="0" w:line="240" w:lineRule="auto"/>
        <w:ind w:left="0" w:firstLine="0"/>
        <w:rPr>
          <w:lang w:val="pl-PL"/>
        </w:rPr>
      </w:pPr>
    </w:p>
    <w:tbl>
      <w:tblPr>
        <w:tblW w:w="4989" w:type="pct"/>
        <w:tblInd w:w="108" w:type="dxa"/>
        <w:tblCellMar>
          <w:top w:w="111" w:type="dxa"/>
          <w:right w:w="115" w:type="dxa"/>
        </w:tblCellMar>
        <w:tblLook w:val="04A0" w:firstRow="1" w:lastRow="0" w:firstColumn="1" w:lastColumn="0" w:noHBand="0" w:noVBand="1"/>
      </w:tblPr>
      <w:tblGrid>
        <w:gridCol w:w="1418"/>
        <w:gridCol w:w="1572"/>
        <w:gridCol w:w="1132"/>
        <w:gridCol w:w="1716"/>
        <w:gridCol w:w="1717"/>
        <w:gridCol w:w="1717"/>
      </w:tblGrid>
      <w:tr w:rsidR="00AD16F2" w:rsidRPr="00125285" w14:paraId="657E867C" w14:textId="77777777" w:rsidTr="00810C5B">
        <w:trPr>
          <w:trHeight w:val="490"/>
        </w:trPr>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84773" w14:textId="77777777" w:rsidR="00151DC4" w:rsidRPr="001545B6" w:rsidRDefault="00672FC2" w:rsidP="001545B6">
            <w:pPr>
              <w:spacing w:after="0" w:line="259" w:lineRule="auto"/>
              <w:ind w:left="6" w:firstLine="0"/>
              <w:jc w:val="center"/>
              <w:rPr>
                <w:b/>
              </w:rPr>
            </w:pPr>
            <w:r w:rsidRPr="001545B6">
              <w:rPr>
                <w:b/>
              </w:rPr>
              <w:t>Schemat</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9E484" w14:textId="77777777" w:rsidR="00151DC4" w:rsidRPr="001545B6" w:rsidRDefault="00672FC2" w:rsidP="001545B6">
            <w:pPr>
              <w:spacing w:after="0" w:line="259" w:lineRule="auto"/>
              <w:ind w:left="0" w:firstLine="0"/>
              <w:jc w:val="center"/>
              <w:rPr>
                <w:b/>
              </w:rPr>
            </w:pPr>
            <w:r w:rsidRPr="001545B6">
              <w:rPr>
                <w:b/>
              </w:rPr>
              <w:t>Pierwotny typ nowotworu</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5859" w14:textId="2DB7C634" w:rsidR="00151DC4" w:rsidRPr="001545B6" w:rsidRDefault="002B1281" w:rsidP="001545B6">
            <w:pPr>
              <w:spacing w:after="0" w:line="259" w:lineRule="auto"/>
              <w:ind w:left="3" w:firstLine="0"/>
              <w:jc w:val="center"/>
              <w:rPr>
                <w:b/>
              </w:rPr>
            </w:pPr>
            <w:r w:rsidRPr="001545B6">
              <w:rPr>
                <w:b/>
              </w:rPr>
              <w:t>n</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FA113E" w14:textId="77777777" w:rsidR="00151DC4" w:rsidRPr="001545B6" w:rsidRDefault="00672FC2" w:rsidP="001545B6">
            <w:pPr>
              <w:spacing w:after="0" w:line="259" w:lineRule="auto"/>
              <w:ind w:left="101" w:right="103" w:firstLine="0"/>
              <w:jc w:val="center"/>
              <w:rPr>
                <w:b/>
              </w:rPr>
            </w:pPr>
            <w:r w:rsidRPr="001545B6">
              <w:rPr>
                <w:b/>
              </w:rPr>
              <w:t>C</w:t>
            </w:r>
            <w:r w:rsidRPr="001545B6">
              <w:rPr>
                <w:b/>
                <w:vertAlign w:val="subscript"/>
              </w:rPr>
              <w:t>min</w:t>
            </w:r>
            <w:r w:rsidRPr="001545B6">
              <w:rPr>
                <w:b/>
              </w:rPr>
              <w:t xml:space="preserve"> (µg/ml)</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4593A" w14:textId="77777777" w:rsidR="00151DC4" w:rsidRPr="001545B6" w:rsidRDefault="00672FC2" w:rsidP="001545B6">
            <w:pPr>
              <w:spacing w:after="0" w:line="259" w:lineRule="auto"/>
              <w:ind w:left="149" w:right="147" w:firstLine="0"/>
              <w:jc w:val="center"/>
              <w:rPr>
                <w:b/>
              </w:rPr>
            </w:pPr>
            <w:r w:rsidRPr="001545B6">
              <w:rPr>
                <w:b/>
              </w:rPr>
              <w:t>C</w:t>
            </w:r>
            <w:r w:rsidRPr="001545B6">
              <w:rPr>
                <w:b/>
                <w:vertAlign w:val="subscript"/>
              </w:rPr>
              <w:t>max</w:t>
            </w:r>
            <w:r w:rsidRPr="001545B6">
              <w:rPr>
                <w:b/>
              </w:rPr>
              <w:t xml:space="preserve"> (µg/ml)</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000E1" w14:textId="77777777" w:rsidR="00151DC4" w:rsidRPr="001545B6" w:rsidRDefault="00672FC2" w:rsidP="001545B6">
            <w:pPr>
              <w:spacing w:after="0" w:line="259" w:lineRule="auto"/>
              <w:ind w:left="0" w:firstLine="0"/>
              <w:jc w:val="center"/>
              <w:rPr>
                <w:b/>
                <w:lang w:val="pl-PL"/>
              </w:rPr>
            </w:pPr>
            <w:r w:rsidRPr="001545B6">
              <w:rPr>
                <w:b/>
                <w:lang w:val="pl-PL"/>
              </w:rPr>
              <w:t>AUC</w:t>
            </w:r>
            <w:r w:rsidRPr="001545B6">
              <w:rPr>
                <w:b/>
                <w:vertAlign w:val="subscript"/>
                <w:lang w:val="pl-PL"/>
              </w:rPr>
              <w:t>0-21dni</w:t>
            </w:r>
            <w:r w:rsidRPr="001545B6">
              <w:rPr>
                <w:b/>
                <w:lang w:val="pl-PL"/>
              </w:rPr>
              <w:t xml:space="preserve"> (µg.dzień/ml)</w:t>
            </w:r>
          </w:p>
        </w:tc>
      </w:tr>
      <w:tr w:rsidR="00AD16F2" w:rsidRPr="009D7592" w14:paraId="3EB7F3F8" w14:textId="77777777" w:rsidTr="00810C5B">
        <w:trPr>
          <w:trHeight w:val="530"/>
        </w:trPr>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FA3F94" w14:textId="5FFB7986" w:rsidR="00151DC4" w:rsidRPr="001545B6" w:rsidRDefault="00672FC2" w:rsidP="001545B6">
            <w:pPr>
              <w:spacing w:after="0" w:line="240" w:lineRule="auto"/>
              <w:ind w:left="0" w:firstLine="0"/>
              <w:jc w:val="center"/>
              <w:rPr>
                <w:lang w:val="pl-PL"/>
              </w:rPr>
            </w:pPr>
            <w:r w:rsidRPr="001545B6">
              <w:rPr>
                <w:lang w:val="pl-PL"/>
              </w:rPr>
              <w:t>8</w:t>
            </w:r>
            <w:r w:rsidR="008771A8" w:rsidRPr="001545B6">
              <w:rPr>
                <w:lang w:val="pl-PL"/>
              </w:rPr>
              <w:t> </w:t>
            </w:r>
            <w:r w:rsidRPr="001545B6">
              <w:rPr>
                <w:lang w:val="pl-PL"/>
              </w:rPr>
              <w:t>mg/kg</w:t>
            </w:r>
            <w:r w:rsidR="00754D3E" w:rsidRPr="001545B6">
              <w:rPr>
                <w:lang w:val="pl-PL"/>
              </w:rPr>
              <w:t> mc.</w:t>
            </w:r>
            <w:r w:rsidRPr="001545B6">
              <w:rPr>
                <w:lang w:val="pl-PL"/>
              </w:rPr>
              <w:t xml:space="preserve"> +</w:t>
            </w:r>
          </w:p>
          <w:p w14:paraId="3865E642" w14:textId="64DCD7FB" w:rsidR="00151DC4" w:rsidRPr="001545B6" w:rsidRDefault="00672FC2" w:rsidP="001545B6">
            <w:pPr>
              <w:spacing w:after="0" w:line="240" w:lineRule="auto"/>
              <w:ind w:left="0" w:firstLine="0"/>
              <w:jc w:val="center"/>
              <w:rPr>
                <w:lang w:val="pl-PL"/>
              </w:rPr>
            </w:pPr>
            <w:r w:rsidRPr="001545B6">
              <w:rPr>
                <w:lang w:val="pl-PL"/>
              </w:rPr>
              <w:t>6</w:t>
            </w:r>
            <w:r w:rsidR="008771A8" w:rsidRPr="001545B6">
              <w:rPr>
                <w:lang w:val="pl-PL"/>
              </w:rPr>
              <w:t> </w:t>
            </w:r>
            <w:r w:rsidRPr="001545B6">
              <w:rPr>
                <w:lang w:val="pl-PL"/>
              </w:rPr>
              <w:t>mg/kg</w:t>
            </w:r>
            <w:r w:rsidR="00754D3E" w:rsidRPr="001545B6">
              <w:rPr>
                <w:lang w:val="pl-PL"/>
              </w:rPr>
              <w:t> mc.</w:t>
            </w:r>
            <w:r w:rsidRPr="001545B6">
              <w:rPr>
                <w:lang w:val="pl-PL"/>
              </w:rPr>
              <w:t xml:space="preserve"> co trzy tygodnie</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F557B" w14:textId="77777777" w:rsidR="00151DC4" w:rsidRPr="009D7592" w:rsidRDefault="00672FC2" w:rsidP="001545B6">
            <w:pPr>
              <w:spacing w:after="0" w:line="240" w:lineRule="auto"/>
              <w:ind w:left="11" w:firstLine="0"/>
              <w:jc w:val="center"/>
            </w:pPr>
            <w:r w:rsidRPr="009D7592">
              <w:t>MBC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F31E9" w14:textId="77777777" w:rsidR="00151DC4" w:rsidRPr="009D7592" w:rsidRDefault="00672FC2" w:rsidP="001545B6">
            <w:pPr>
              <w:spacing w:after="0" w:line="240" w:lineRule="auto"/>
              <w:ind w:left="0" w:firstLine="0"/>
              <w:jc w:val="center"/>
            </w:pPr>
            <w:r w:rsidRPr="009D7592">
              <w:t>805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ABCDD" w14:textId="77777777" w:rsidR="00151DC4" w:rsidRPr="009D7592" w:rsidRDefault="00672FC2" w:rsidP="001545B6">
            <w:pPr>
              <w:spacing w:after="0" w:line="240" w:lineRule="auto"/>
              <w:ind w:left="0" w:firstLine="0"/>
              <w:jc w:val="center"/>
            </w:pPr>
            <w:r w:rsidRPr="009D7592">
              <w:t>28,7</w:t>
            </w:r>
          </w:p>
          <w:p w14:paraId="555C68FD" w14:textId="77777777" w:rsidR="00151DC4" w:rsidRPr="009D7592" w:rsidRDefault="00672FC2" w:rsidP="001545B6">
            <w:pPr>
              <w:spacing w:after="0" w:line="240" w:lineRule="auto"/>
              <w:ind w:left="0" w:firstLine="0"/>
              <w:jc w:val="center"/>
            </w:pPr>
            <w:r w:rsidRPr="009D7592">
              <w:t xml:space="preserve">(2,9 </w:t>
            </w:r>
            <w:r w:rsidR="005E45D9">
              <w:t>-</w:t>
            </w:r>
            <w:r w:rsidRPr="009D7592">
              <w:t xml:space="preserve"> 46,3)</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491BE" w14:textId="77777777" w:rsidR="00151DC4" w:rsidRPr="009D7592" w:rsidRDefault="00672FC2" w:rsidP="001545B6">
            <w:pPr>
              <w:spacing w:after="0" w:line="240" w:lineRule="auto"/>
              <w:ind w:left="0" w:firstLine="0"/>
              <w:jc w:val="center"/>
            </w:pPr>
            <w:r w:rsidRPr="009D7592">
              <w:t>182</w:t>
            </w:r>
          </w:p>
          <w:p w14:paraId="5CC80C13" w14:textId="77777777" w:rsidR="00151DC4" w:rsidRPr="009D7592" w:rsidRDefault="00672FC2" w:rsidP="001545B6">
            <w:pPr>
              <w:spacing w:after="0" w:line="240" w:lineRule="auto"/>
              <w:ind w:left="0" w:firstLine="0"/>
              <w:jc w:val="center"/>
            </w:pPr>
            <w:r w:rsidRPr="009D7592">
              <w:t>(134 - 280)</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41DE2" w14:textId="2C64E74B" w:rsidR="00151DC4" w:rsidRPr="009D7592" w:rsidRDefault="00672FC2" w:rsidP="001545B6">
            <w:pPr>
              <w:spacing w:after="0" w:line="240" w:lineRule="auto"/>
              <w:ind w:left="0" w:firstLine="0"/>
              <w:jc w:val="center"/>
            </w:pPr>
            <w:r w:rsidRPr="009D7592">
              <w:t>1</w:t>
            </w:r>
            <w:r w:rsidR="00E3104A">
              <w:t> </w:t>
            </w:r>
            <w:r w:rsidRPr="009D7592">
              <w:t>376</w:t>
            </w:r>
          </w:p>
          <w:p w14:paraId="447B0692" w14:textId="69BC765E" w:rsidR="00151DC4" w:rsidRPr="009D7592" w:rsidRDefault="00672FC2" w:rsidP="001545B6">
            <w:pPr>
              <w:spacing w:after="0" w:line="240" w:lineRule="auto"/>
              <w:ind w:left="0" w:firstLine="0"/>
              <w:jc w:val="center"/>
            </w:pPr>
            <w:r w:rsidRPr="009D7592">
              <w:t xml:space="preserve">(728 </w:t>
            </w:r>
            <w:r w:rsidR="005E45D9">
              <w:t>-</w:t>
            </w:r>
            <w:r w:rsidRPr="009D7592">
              <w:t xml:space="preserve"> 1</w:t>
            </w:r>
            <w:r w:rsidR="00E3104A">
              <w:t> </w:t>
            </w:r>
            <w:r w:rsidRPr="009D7592">
              <w:t>998)</w:t>
            </w:r>
          </w:p>
        </w:tc>
      </w:tr>
      <w:tr w:rsidR="00AD16F2" w:rsidRPr="009D7592" w14:paraId="4B0A75A9" w14:textId="77777777" w:rsidTr="00810C5B">
        <w:trPr>
          <w:trHeight w:val="440"/>
        </w:trPr>
        <w:tc>
          <w:tcPr>
            <w:tcW w:w="764" w:type="pct"/>
            <w:vMerge/>
            <w:tcBorders>
              <w:top w:val="nil"/>
              <w:left w:val="single" w:sz="4" w:space="0" w:color="000000"/>
              <w:bottom w:val="nil"/>
              <w:right w:val="single" w:sz="4" w:space="0" w:color="000000"/>
            </w:tcBorders>
            <w:shd w:val="clear" w:color="auto" w:fill="auto"/>
            <w:vAlign w:val="center"/>
          </w:tcPr>
          <w:p w14:paraId="321749BC" w14:textId="77777777" w:rsidR="00151DC4" w:rsidRPr="009D7592" w:rsidRDefault="00151DC4" w:rsidP="001545B6">
            <w:pPr>
              <w:spacing w:after="160" w:line="259" w:lineRule="auto"/>
              <w:ind w:left="0" w:firstLine="0"/>
              <w:jc w:val="cente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48691" w14:textId="77777777" w:rsidR="00151DC4" w:rsidRPr="009D7592" w:rsidRDefault="00672FC2" w:rsidP="001545B6">
            <w:pPr>
              <w:spacing w:after="0" w:line="240" w:lineRule="auto"/>
              <w:ind w:left="0" w:firstLine="0"/>
              <w:jc w:val="center"/>
            </w:pPr>
            <w:r w:rsidRPr="009D7592">
              <w:t>EBC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B3747" w14:textId="77777777" w:rsidR="00151DC4" w:rsidRPr="009D7592" w:rsidRDefault="00672FC2" w:rsidP="001545B6">
            <w:pPr>
              <w:spacing w:after="0" w:line="240" w:lineRule="auto"/>
              <w:ind w:left="0" w:firstLine="0"/>
              <w:jc w:val="center"/>
            </w:pPr>
            <w:r w:rsidRPr="009D7592">
              <w:t>390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46706" w14:textId="77777777" w:rsidR="00151DC4" w:rsidRPr="009D7592" w:rsidRDefault="00672FC2" w:rsidP="001545B6">
            <w:pPr>
              <w:spacing w:after="3" w:line="259" w:lineRule="auto"/>
              <w:ind w:left="2" w:firstLine="0"/>
              <w:jc w:val="center"/>
            </w:pPr>
            <w:r w:rsidRPr="009D7592">
              <w:t>30,9</w:t>
            </w:r>
          </w:p>
          <w:p w14:paraId="37D12EEA" w14:textId="77777777" w:rsidR="00151DC4" w:rsidRPr="009D7592" w:rsidRDefault="005E45D9" w:rsidP="001545B6">
            <w:pPr>
              <w:spacing w:after="0" w:line="259" w:lineRule="auto"/>
              <w:ind w:left="53" w:firstLine="0"/>
              <w:jc w:val="center"/>
            </w:pPr>
            <w:r>
              <w:t>(18,7 -</w:t>
            </w:r>
            <w:r w:rsidR="00672FC2" w:rsidRPr="009D7592">
              <w:t xml:space="preserve"> 45,5)</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1A9C3" w14:textId="77777777" w:rsidR="00151DC4" w:rsidRPr="009D7592" w:rsidRDefault="00672FC2" w:rsidP="001545B6">
            <w:pPr>
              <w:spacing w:after="0" w:line="240" w:lineRule="auto"/>
              <w:ind w:left="0" w:firstLine="0"/>
              <w:jc w:val="center"/>
            </w:pPr>
            <w:r w:rsidRPr="009D7592">
              <w:t>176</w:t>
            </w:r>
          </w:p>
          <w:p w14:paraId="2DDA871E" w14:textId="77777777" w:rsidR="00151DC4" w:rsidRPr="009D7592" w:rsidRDefault="00672FC2" w:rsidP="001545B6">
            <w:pPr>
              <w:spacing w:after="0" w:line="240" w:lineRule="auto"/>
              <w:ind w:left="0" w:firstLine="0"/>
              <w:jc w:val="center"/>
            </w:pPr>
            <w:r w:rsidRPr="009D7592">
              <w:t>(127 - 227)</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7E4551" w14:textId="5E9C3C59" w:rsidR="00151DC4" w:rsidRPr="009D7592" w:rsidRDefault="00672FC2" w:rsidP="001545B6">
            <w:pPr>
              <w:spacing w:after="0" w:line="240" w:lineRule="auto"/>
              <w:ind w:left="0" w:firstLine="0"/>
              <w:jc w:val="center"/>
            </w:pPr>
            <w:r w:rsidRPr="009D7592">
              <w:t>1</w:t>
            </w:r>
            <w:r w:rsidR="00E3104A">
              <w:t> </w:t>
            </w:r>
            <w:r w:rsidRPr="009D7592">
              <w:t>390</w:t>
            </w:r>
          </w:p>
          <w:p w14:paraId="0E360FD7" w14:textId="5A19702E" w:rsidR="00151DC4" w:rsidRPr="009D7592" w:rsidRDefault="00672FC2" w:rsidP="001545B6">
            <w:pPr>
              <w:spacing w:after="0" w:line="240" w:lineRule="auto"/>
              <w:ind w:left="0" w:firstLine="0"/>
              <w:jc w:val="center"/>
            </w:pPr>
            <w:r w:rsidRPr="009D7592">
              <w:t>(1</w:t>
            </w:r>
            <w:r w:rsidR="00E3104A">
              <w:t> </w:t>
            </w:r>
            <w:r w:rsidRPr="009D7592">
              <w:t xml:space="preserve">039 </w:t>
            </w:r>
            <w:r w:rsidR="005E45D9">
              <w:t>-</w:t>
            </w:r>
            <w:r w:rsidRPr="009D7592">
              <w:t xml:space="preserve"> 1</w:t>
            </w:r>
            <w:r w:rsidR="00E3104A">
              <w:t> </w:t>
            </w:r>
            <w:r w:rsidRPr="009D7592">
              <w:t>895)</w:t>
            </w:r>
          </w:p>
        </w:tc>
      </w:tr>
      <w:tr w:rsidR="00AD16F2" w:rsidRPr="009D7592" w14:paraId="1BFA47C4" w14:textId="77777777" w:rsidTr="00810C5B">
        <w:trPr>
          <w:trHeight w:val="477"/>
        </w:trPr>
        <w:tc>
          <w:tcPr>
            <w:tcW w:w="764" w:type="pct"/>
            <w:vMerge/>
            <w:tcBorders>
              <w:top w:val="nil"/>
              <w:left w:val="single" w:sz="4" w:space="0" w:color="000000"/>
              <w:bottom w:val="single" w:sz="4" w:space="0" w:color="000000"/>
              <w:right w:val="single" w:sz="4" w:space="0" w:color="000000"/>
            </w:tcBorders>
            <w:shd w:val="clear" w:color="auto" w:fill="auto"/>
            <w:vAlign w:val="center"/>
          </w:tcPr>
          <w:p w14:paraId="6B50A3F7" w14:textId="77777777" w:rsidR="00151DC4" w:rsidRPr="009D7592" w:rsidRDefault="00151DC4" w:rsidP="001545B6">
            <w:pPr>
              <w:spacing w:after="160" w:line="259" w:lineRule="auto"/>
              <w:ind w:left="0" w:firstLine="0"/>
              <w:jc w:val="cente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F3731" w14:textId="77777777" w:rsidR="00151DC4" w:rsidRPr="009D7592" w:rsidRDefault="00672FC2" w:rsidP="001545B6">
            <w:pPr>
              <w:spacing w:after="0" w:line="240" w:lineRule="auto"/>
              <w:ind w:left="0" w:firstLine="0"/>
              <w:jc w:val="center"/>
            </w:pPr>
            <w:r w:rsidRPr="009D7592">
              <w:t>AGC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4FB09" w14:textId="77777777" w:rsidR="00151DC4" w:rsidRPr="009D7592" w:rsidRDefault="00672FC2" w:rsidP="001545B6">
            <w:pPr>
              <w:spacing w:after="0" w:line="259" w:lineRule="auto"/>
              <w:ind w:left="2" w:firstLine="0"/>
              <w:jc w:val="center"/>
            </w:pPr>
            <w:r w:rsidRPr="009D7592">
              <w:t>274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F76DE" w14:textId="77777777" w:rsidR="00151DC4" w:rsidRPr="009D7592" w:rsidRDefault="00672FC2" w:rsidP="001545B6">
            <w:pPr>
              <w:spacing w:after="3" w:line="259" w:lineRule="auto"/>
              <w:ind w:left="2" w:firstLine="0"/>
              <w:jc w:val="center"/>
            </w:pPr>
            <w:r w:rsidRPr="009D7592">
              <w:t>23,1</w:t>
            </w:r>
          </w:p>
          <w:p w14:paraId="1AFFDA06" w14:textId="77777777" w:rsidR="00151DC4" w:rsidRPr="009D7592" w:rsidRDefault="00672FC2" w:rsidP="001545B6">
            <w:pPr>
              <w:spacing w:after="0" w:line="259" w:lineRule="auto"/>
              <w:ind w:left="2" w:firstLine="0"/>
              <w:jc w:val="center"/>
            </w:pPr>
            <w:r w:rsidRPr="009D7592">
              <w:t xml:space="preserve">(6,1 </w:t>
            </w:r>
            <w:r w:rsidR="005E45D9">
              <w:t>-</w:t>
            </w:r>
            <w:r w:rsidRPr="009D7592">
              <w:t xml:space="preserve"> 50,3)</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BD492" w14:textId="77777777" w:rsidR="00E34E18" w:rsidRDefault="00E34E18" w:rsidP="001545B6">
            <w:pPr>
              <w:spacing w:after="0" w:line="259" w:lineRule="auto"/>
              <w:ind w:left="142" w:right="133" w:firstLine="0"/>
              <w:jc w:val="center"/>
            </w:pPr>
            <w:r>
              <w:t>132</w:t>
            </w:r>
          </w:p>
          <w:p w14:paraId="31F6CE51" w14:textId="77777777" w:rsidR="00151DC4" w:rsidRPr="009D7592" w:rsidRDefault="005E45D9" w:rsidP="001545B6">
            <w:pPr>
              <w:spacing w:after="0" w:line="259" w:lineRule="auto"/>
              <w:ind w:left="142" w:right="133" w:firstLine="0"/>
              <w:jc w:val="center"/>
            </w:pPr>
            <w:r>
              <w:t>(84,2 -</w:t>
            </w:r>
            <w:r w:rsidR="00672FC2" w:rsidRPr="009D7592">
              <w:t xml:space="preserve"> 225)</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5B4C4" w14:textId="16D3FACE" w:rsidR="00151DC4" w:rsidRPr="009D7592" w:rsidRDefault="00672FC2" w:rsidP="001545B6">
            <w:pPr>
              <w:spacing w:after="0" w:line="240" w:lineRule="auto"/>
              <w:ind w:left="0" w:firstLine="0"/>
              <w:jc w:val="center"/>
            </w:pPr>
            <w:r w:rsidRPr="009D7592">
              <w:t>1</w:t>
            </w:r>
            <w:r w:rsidR="00E3104A">
              <w:t> </w:t>
            </w:r>
            <w:r w:rsidRPr="009D7592">
              <w:t>109</w:t>
            </w:r>
          </w:p>
          <w:p w14:paraId="4704BE03" w14:textId="78E6DB28" w:rsidR="00151DC4" w:rsidRPr="009D7592" w:rsidRDefault="00672FC2" w:rsidP="001545B6">
            <w:pPr>
              <w:spacing w:after="0" w:line="240" w:lineRule="auto"/>
              <w:ind w:left="0" w:firstLine="0"/>
              <w:jc w:val="center"/>
            </w:pPr>
            <w:r w:rsidRPr="009D7592">
              <w:t xml:space="preserve">(588 </w:t>
            </w:r>
            <w:r w:rsidR="005E45D9">
              <w:t>-</w:t>
            </w:r>
            <w:r w:rsidRPr="009D7592">
              <w:t xml:space="preserve"> 1</w:t>
            </w:r>
            <w:r w:rsidR="00E3104A">
              <w:t> </w:t>
            </w:r>
            <w:r w:rsidRPr="009D7592">
              <w:t>938)</w:t>
            </w:r>
          </w:p>
        </w:tc>
      </w:tr>
      <w:tr w:rsidR="00AD16F2" w:rsidRPr="009D7592" w14:paraId="09CAD96F" w14:textId="77777777" w:rsidTr="00810C5B">
        <w:trPr>
          <w:trHeight w:val="388"/>
        </w:trPr>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9FF966" w14:textId="48D408D9" w:rsidR="00151DC4" w:rsidRPr="001545B6" w:rsidRDefault="00672FC2" w:rsidP="001545B6">
            <w:pPr>
              <w:spacing w:after="0" w:line="240" w:lineRule="auto"/>
              <w:ind w:left="0" w:firstLine="0"/>
              <w:jc w:val="center"/>
              <w:rPr>
                <w:lang w:val="pl-PL"/>
              </w:rPr>
            </w:pPr>
            <w:r w:rsidRPr="001545B6">
              <w:rPr>
                <w:lang w:val="pl-PL"/>
              </w:rPr>
              <w:t>4</w:t>
            </w:r>
            <w:r w:rsidR="008771A8" w:rsidRPr="001545B6">
              <w:rPr>
                <w:lang w:val="pl-PL"/>
              </w:rPr>
              <w:t> </w:t>
            </w:r>
            <w:r w:rsidRPr="001545B6">
              <w:rPr>
                <w:lang w:val="pl-PL"/>
              </w:rPr>
              <w:t>mg/kg</w:t>
            </w:r>
            <w:r w:rsidR="00754D3E" w:rsidRPr="001545B6">
              <w:rPr>
                <w:lang w:val="pl-PL"/>
              </w:rPr>
              <w:t> mc.</w:t>
            </w:r>
            <w:r w:rsidRPr="001545B6">
              <w:rPr>
                <w:lang w:val="pl-PL"/>
              </w:rPr>
              <w:t xml:space="preserve"> + 2</w:t>
            </w:r>
            <w:r w:rsidR="008771A8" w:rsidRPr="001545B6">
              <w:rPr>
                <w:lang w:val="pl-PL"/>
              </w:rPr>
              <w:t> </w:t>
            </w:r>
            <w:r w:rsidRPr="001545B6">
              <w:rPr>
                <w:lang w:val="pl-PL"/>
              </w:rPr>
              <w:t>mg/kg</w:t>
            </w:r>
            <w:r w:rsidR="00754D3E" w:rsidRPr="001545B6">
              <w:rPr>
                <w:lang w:val="pl-PL"/>
              </w:rPr>
              <w:t> mc.</w:t>
            </w:r>
            <w:r w:rsidRPr="001545B6">
              <w:rPr>
                <w:lang w:val="pl-PL"/>
              </w:rPr>
              <w:t xml:space="preserve"> co tydzień</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FBE08" w14:textId="77777777" w:rsidR="00151DC4" w:rsidRPr="009D7592" w:rsidRDefault="00672FC2" w:rsidP="001545B6">
            <w:pPr>
              <w:spacing w:after="0" w:line="240" w:lineRule="auto"/>
              <w:ind w:left="0" w:firstLine="0"/>
              <w:jc w:val="center"/>
            </w:pPr>
            <w:r w:rsidRPr="009D7592">
              <w:t>MBC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A1C0A" w14:textId="77777777" w:rsidR="00151DC4" w:rsidRPr="009D7592" w:rsidRDefault="00672FC2" w:rsidP="001545B6">
            <w:pPr>
              <w:spacing w:after="0" w:line="240" w:lineRule="auto"/>
              <w:ind w:left="0" w:firstLine="0"/>
              <w:jc w:val="center"/>
            </w:pPr>
            <w:r w:rsidRPr="009D7592">
              <w:t>805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326B18" w14:textId="77777777" w:rsidR="00151DC4" w:rsidRPr="009D7592" w:rsidRDefault="00672FC2" w:rsidP="001545B6">
            <w:pPr>
              <w:spacing w:after="0" w:line="240" w:lineRule="auto"/>
              <w:ind w:left="0" w:firstLine="0"/>
              <w:jc w:val="center"/>
            </w:pPr>
            <w:r w:rsidRPr="009D7592">
              <w:t>37,4</w:t>
            </w:r>
          </w:p>
          <w:p w14:paraId="41437227" w14:textId="77777777" w:rsidR="00151DC4" w:rsidRPr="009D7592" w:rsidRDefault="00672FC2" w:rsidP="001545B6">
            <w:pPr>
              <w:spacing w:after="0" w:line="240" w:lineRule="auto"/>
              <w:ind w:left="0" w:firstLine="0"/>
              <w:jc w:val="center"/>
            </w:pPr>
            <w:r w:rsidRPr="009D7592">
              <w:t xml:space="preserve">(8,7 </w:t>
            </w:r>
            <w:r w:rsidR="005E45D9">
              <w:t>-</w:t>
            </w:r>
            <w:r w:rsidRPr="009D7592">
              <w:t xml:space="preserve"> 58,9)</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F1483" w14:textId="7FFC22D4" w:rsidR="00151DC4" w:rsidRPr="009D7592" w:rsidRDefault="00672FC2" w:rsidP="001545B6">
            <w:pPr>
              <w:spacing w:after="3" w:line="259" w:lineRule="auto"/>
              <w:ind w:left="7" w:firstLine="0"/>
              <w:jc w:val="center"/>
            </w:pPr>
            <w:r w:rsidRPr="009D7592">
              <w:t>76</w:t>
            </w:r>
            <w:r w:rsidR="00166211">
              <w:t>,</w:t>
            </w:r>
            <w:r w:rsidRPr="009D7592">
              <w:t>5</w:t>
            </w:r>
          </w:p>
          <w:p w14:paraId="4D42D755" w14:textId="77777777" w:rsidR="00151DC4" w:rsidRPr="009D7592" w:rsidRDefault="00672FC2" w:rsidP="001545B6">
            <w:pPr>
              <w:spacing w:after="0" w:line="259" w:lineRule="auto"/>
              <w:ind w:left="9" w:firstLine="0"/>
              <w:jc w:val="center"/>
            </w:pPr>
            <w:r w:rsidRPr="009D7592">
              <w:t>(49,4 - 114)</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BA761" w14:textId="68EABA69" w:rsidR="00151DC4" w:rsidRPr="009D7592" w:rsidRDefault="00672FC2" w:rsidP="001545B6">
            <w:pPr>
              <w:spacing w:after="0" w:line="240" w:lineRule="auto"/>
              <w:ind w:left="0" w:firstLine="0"/>
              <w:jc w:val="center"/>
            </w:pPr>
            <w:r w:rsidRPr="009D7592">
              <w:t>1</w:t>
            </w:r>
            <w:r w:rsidR="00E3104A">
              <w:t> </w:t>
            </w:r>
            <w:r w:rsidRPr="009D7592">
              <w:t>073</w:t>
            </w:r>
          </w:p>
          <w:p w14:paraId="2961035D" w14:textId="011FC35C" w:rsidR="00151DC4" w:rsidRPr="009D7592" w:rsidRDefault="005E45D9" w:rsidP="001545B6">
            <w:pPr>
              <w:spacing w:after="0" w:line="240" w:lineRule="auto"/>
              <w:ind w:left="0" w:firstLine="0"/>
              <w:jc w:val="center"/>
            </w:pPr>
            <w:r>
              <w:t>(597 -</w:t>
            </w:r>
            <w:r w:rsidR="00672FC2" w:rsidRPr="009D7592">
              <w:t xml:space="preserve"> 1</w:t>
            </w:r>
            <w:r w:rsidR="00E3104A">
              <w:t> </w:t>
            </w:r>
            <w:r w:rsidR="00672FC2" w:rsidRPr="009D7592">
              <w:t>584)</w:t>
            </w:r>
          </w:p>
        </w:tc>
      </w:tr>
      <w:tr w:rsidR="00AD16F2" w:rsidRPr="009D7592" w14:paraId="4BAB86F2" w14:textId="77777777" w:rsidTr="00810C5B">
        <w:trPr>
          <w:trHeight w:val="412"/>
        </w:trPr>
        <w:tc>
          <w:tcPr>
            <w:tcW w:w="764" w:type="pct"/>
            <w:vMerge/>
            <w:tcBorders>
              <w:top w:val="nil"/>
              <w:left w:val="single" w:sz="4" w:space="0" w:color="000000"/>
              <w:bottom w:val="single" w:sz="4" w:space="0" w:color="000000"/>
              <w:right w:val="single" w:sz="4" w:space="0" w:color="000000"/>
            </w:tcBorders>
            <w:shd w:val="clear" w:color="auto" w:fill="auto"/>
            <w:vAlign w:val="center"/>
          </w:tcPr>
          <w:p w14:paraId="46043836" w14:textId="77777777" w:rsidR="00151DC4" w:rsidRPr="009D7592" w:rsidRDefault="00151DC4" w:rsidP="001545B6">
            <w:pPr>
              <w:spacing w:after="160" w:line="259" w:lineRule="auto"/>
              <w:ind w:left="0" w:firstLine="0"/>
              <w:jc w:val="center"/>
            </w:pP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D54FF" w14:textId="77777777" w:rsidR="00151DC4" w:rsidRPr="009D7592" w:rsidRDefault="00672FC2" w:rsidP="001545B6">
            <w:pPr>
              <w:spacing w:after="0" w:line="240" w:lineRule="auto"/>
              <w:ind w:left="11" w:firstLine="0"/>
              <w:jc w:val="center"/>
            </w:pPr>
            <w:r w:rsidRPr="009D7592">
              <w:t>EBC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28B42" w14:textId="77777777" w:rsidR="00151DC4" w:rsidRPr="009D7592" w:rsidRDefault="00672FC2" w:rsidP="001545B6">
            <w:pPr>
              <w:spacing w:after="0" w:line="240" w:lineRule="auto"/>
              <w:ind w:left="0" w:firstLine="0"/>
              <w:jc w:val="center"/>
            </w:pPr>
            <w:r w:rsidRPr="009D7592">
              <w:t>390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54DE7" w14:textId="77777777" w:rsidR="00151DC4" w:rsidRPr="009D7592" w:rsidRDefault="00672FC2" w:rsidP="001545B6">
            <w:pPr>
              <w:spacing w:after="0" w:line="240" w:lineRule="auto"/>
              <w:ind w:left="0" w:firstLine="0"/>
              <w:jc w:val="center"/>
            </w:pPr>
            <w:r w:rsidRPr="009D7592">
              <w:t>38,9</w:t>
            </w:r>
          </w:p>
          <w:p w14:paraId="118A5230" w14:textId="77777777" w:rsidR="00151DC4" w:rsidRPr="009D7592" w:rsidRDefault="00672FC2" w:rsidP="001545B6">
            <w:pPr>
              <w:spacing w:after="0" w:line="240" w:lineRule="auto"/>
              <w:ind w:left="0" w:firstLine="0"/>
              <w:jc w:val="center"/>
            </w:pPr>
            <w:r w:rsidRPr="009D7592">
              <w:t xml:space="preserve">(25,3 </w:t>
            </w:r>
            <w:r w:rsidR="005E45D9">
              <w:t>-</w:t>
            </w:r>
            <w:r w:rsidRPr="009D7592">
              <w:t xml:space="preserve"> 58,8)</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FC8EB" w14:textId="37B47C83" w:rsidR="00151DC4" w:rsidRPr="009D7592" w:rsidRDefault="00672FC2" w:rsidP="001545B6">
            <w:pPr>
              <w:spacing w:after="0" w:line="240" w:lineRule="auto"/>
              <w:ind w:left="0" w:firstLine="0"/>
              <w:jc w:val="center"/>
            </w:pPr>
            <w:r w:rsidRPr="009D7592">
              <w:t>76</w:t>
            </w:r>
            <w:r w:rsidR="00166211">
              <w:t>,</w:t>
            </w:r>
            <w:r w:rsidRPr="009D7592">
              <w:t>0</w:t>
            </w:r>
          </w:p>
          <w:p w14:paraId="7B4B8BCD" w14:textId="77777777" w:rsidR="00151DC4" w:rsidRPr="009D7592" w:rsidRDefault="00672FC2" w:rsidP="001545B6">
            <w:pPr>
              <w:spacing w:after="0" w:line="240" w:lineRule="auto"/>
              <w:ind w:left="0" w:firstLine="0"/>
              <w:jc w:val="center"/>
            </w:pPr>
            <w:r w:rsidRPr="009D7592">
              <w:t>(54,7 - 104)</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F2CAA" w14:textId="55200DB1" w:rsidR="00151DC4" w:rsidRPr="009D7592" w:rsidRDefault="00672FC2" w:rsidP="001545B6">
            <w:pPr>
              <w:spacing w:after="0" w:line="240" w:lineRule="auto"/>
              <w:ind w:left="0" w:firstLine="0"/>
              <w:jc w:val="center"/>
            </w:pPr>
            <w:r w:rsidRPr="009D7592">
              <w:t>1</w:t>
            </w:r>
            <w:r w:rsidR="008B5BB7">
              <w:t> </w:t>
            </w:r>
            <w:r w:rsidRPr="009D7592">
              <w:t>074</w:t>
            </w:r>
          </w:p>
          <w:p w14:paraId="3EA1439C" w14:textId="4BF89F01" w:rsidR="00151DC4" w:rsidRPr="009D7592" w:rsidRDefault="00672FC2" w:rsidP="001545B6">
            <w:pPr>
              <w:spacing w:after="0" w:line="240" w:lineRule="auto"/>
              <w:ind w:left="0" w:firstLine="0"/>
              <w:jc w:val="center"/>
            </w:pPr>
            <w:r w:rsidRPr="009D7592">
              <w:t xml:space="preserve">(783 </w:t>
            </w:r>
            <w:r w:rsidR="005E45D9">
              <w:t>-</w:t>
            </w:r>
            <w:r w:rsidRPr="009D7592">
              <w:t xml:space="preserve"> 1</w:t>
            </w:r>
            <w:r w:rsidR="008B5BB7">
              <w:t> </w:t>
            </w:r>
            <w:r w:rsidRPr="009D7592">
              <w:t>502)</w:t>
            </w:r>
          </w:p>
        </w:tc>
      </w:tr>
    </w:tbl>
    <w:p w14:paraId="0E64D280" w14:textId="77777777" w:rsidR="000B65CC" w:rsidRDefault="000B65CC" w:rsidP="000B65CC">
      <w:pPr>
        <w:spacing w:after="0" w:line="240" w:lineRule="auto"/>
        <w:ind w:left="0" w:firstLine="0"/>
        <w:rPr>
          <w:lang w:val="pl-PL"/>
        </w:rPr>
      </w:pPr>
    </w:p>
    <w:p w14:paraId="4CEC3125" w14:textId="489C81B5" w:rsidR="00151DC4" w:rsidRPr="00BA2EEA" w:rsidRDefault="00672FC2" w:rsidP="00CE3082">
      <w:pPr>
        <w:keepNext/>
        <w:keepLines/>
        <w:spacing w:after="0" w:line="240" w:lineRule="auto"/>
        <w:ind w:left="0" w:firstLine="0"/>
        <w:rPr>
          <w:b/>
          <w:lang w:val="pl-PL"/>
        </w:rPr>
      </w:pPr>
      <w:r w:rsidRPr="00BA2EEA">
        <w:rPr>
          <w:b/>
          <w:lang w:val="pl-PL"/>
        </w:rPr>
        <w:t>Tabela 15</w:t>
      </w:r>
      <w:r w:rsidR="00652837">
        <w:rPr>
          <w:b/>
          <w:lang w:val="pl-PL"/>
        </w:rPr>
        <w:t>.</w:t>
      </w:r>
      <w:r w:rsidRPr="00BA2EEA">
        <w:rPr>
          <w:b/>
          <w:lang w:val="pl-PL"/>
        </w:rPr>
        <w:t xml:space="preserve"> Populacyjne przewidywane farmakokinetyczne wartości ekspozycj</w:t>
      </w:r>
      <w:r w:rsidR="00E76522">
        <w:rPr>
          <w:b/>
          <w:lang w:val="pl-PL"/>
        </w:rPr>
        <w:t>i</w:t>
      </w:r>
      <w:r w:rsidRPr="00BA2EEA">
        <w:rPr>
          <w:b/>
          <w:lang w:val="pl-PL"/>
        </w:rPr>
        <w:t xml:space="preserve"> w stanie równowagi (od </w:t>
      </w:r>
      <w:r w:rsidR="00CF7605">
        <w:rPr>
          <w:b/>
          <w:lang w:val="pl-PL"/>
        </w:rPr>
        <w:t>5</w:t>
      </w:r>
      <w:r w:rsidR="00E76522">
        <w:rPr>
          <w:b/>
          <w:lang w:val="pl-PL"/>
        </w:rPr>
        <w:t>. do</w:t>
      </w:r>
      <w:r w:rsidR="00CF7605">
        <w:rPr>
          <w:b/>
          <w:lang w:val="pl-PL"/>
        </w:rPr>
        <w:t> </w:t>
      </w:r>
      <w:r w:rsidRPr="00BA2EEA">
        <w:rPr>
          <w:b/>
          <w:lang w:val="pl-PL"/>
        </w:rPr>
        <w:t>95</w:t>
      </w:r>
      <w:r w:rsidR="00E76522">
        <w:rPr>
          <w:b/>
          <w:lang w:val="pl-PL"/>
        </w:rPr>
        <w:t>.</w:t>
      </w:r>
      <w:r w:rsidRPr="00BA2EEA">
        <w:rPr>
          <w:b/>
          <w:lang w:val="pl-PL"/>
        </w:rPr>
        <w:t xml:space="preserve"> percentyla) dla schematu dawkowania </w:t>
      </w:r>
      <w:r w:rsidR="002B1281">
        <w:rPr>
          <w:b/>
          <w:lang w:val="pl-PL"/>
        </w:rPr>
        <w:t>t</w:t>
      </w:r>
      <w:r w:rsidR="002D013A">
        <w:rPr>
          <w:b/>
          <w:lang w:val="pl-PL"/>
        </w:rPr>
        <w:t>rastuzumabu doż</w:t>
      </w:r>
      <w:r w:rsidR="002B1281">
        <w:rPr>
          <w:b/>
          <w:lang w:val="pl-PL"/>
        </w:rPr>
        <w:t>ylnie</w:t>
      </w:r>
      <w:r w:rsidRPr="00BA2EEA">
        <w:rPr>
          <w:b/>
          <w:lang w:val="pl-PL"/>
        </w:rPr>
        <w:t xml:space="preserve"> u pacjentów z MBC, EBC i AGC</w:t>
      </w:r>
    </w:p>
    <w:p w14:paraId="1C263E92" w14:textId="77777777" w:rsidR="000B65CC" w:rsidRPr="00E933C8" w:rsidRDefault="000B65CC" w:rsidP="00CE3082">
      <w:pPr>
        <w:keepNext/>
        <w:keepLines/>
        <w:spacing w:after="0" w:line="240" w:lineRule="auto"/>
        <w:ind w:left="0" w:firstLine="0"/>
        <w:rPr>
          <w:lang w:val="pl-PL"/>
        </w:rPr>
      </w:pPr>
    </w:p>
    <w:tbl>
      <w:tblPr>
        <w:tblW w:w="4993" w:type="pct"/>
        <w:tblInd w:w="108" w:type="dxa"/>
        <w:tblCellMar>
          <w:top w:w="111" w:type="dxa"/>
          <w:bottom w:w="70" w:type="dxa"/>
          <w:right w:w="106" w:type="dxa"/>
        </w:tblCellMar>
        <w:tblLook w:val="04A0" w:firstRow="1" w:lastRow="0" w:firstColumn="1" w:lastColumn="0" w:noHBand="0" w:noVBand="1"/>
      </w:tblPr>
      <w:tblGrid>
        <w:gridCol w:w="1417"/>
        <w:gridCol w:w="1278"/>
        <w:gridCol w:w="662"/>
        <w:gridCol w:w="1402"/>
        <w:gridCol w:w="1402"/>
        <w:gridCol w:w="1533"/>
        <w:gridCol w:w="1576"/>
      </w:tblGrid>
      <w:tr w:rsidR="00AD16F2" w:rsidRPr="00CD6F06" w14:paraId="6D4A5666" w14:textId="77777777" w:rsidTr="00810C5B">
        <w:trPr>
          <w:trHeight w:val="1165"/>
          <w:tblHeader/>
        </w:trPr>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023B309F" w14:textId="77777777" w:rsidR="00151DC4" w:rsidRPr="001545B6" w:rsidRDefault="00672FC2" w:rsidP="00CE3082">
            <w:pPr>
              <w:keepNext/>
              <w:keepLines/>
              <w:spacing w:after="0" w:line="240" w:lineRule="auto"/>
              <w:ind w:left="0" w:firstLine="0"/>
              <w:jc w:val="center"/>
              <w:rPr>
                <w:b/>
              </w:rPr>
            </w:pPr>
            <w:r w:rsidRPr="001545B6">
              <w:rPr>
                <w:b/>
              </w:rPr>
              <w:t>Schemat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14:paraId="33C5057A" w14:textId="77777777" w:rsidR="00151DC4" w:rsidRPr="001545B6" w:rsidRDefault="00672FC2" w:rsidP="00CE3082">
            <w:pPr>
              <w:keepNext/>
              <w:keepLines/>
              <w:spacing w:after="0" w:line="240" w:lineRule="auto"/>
              <w:ind w:left="0" w:firstLine="0"/>
              <w:rPr>
                <w:b/>
              </w:rPr>
            </w:pPr>
            <w:r w:rsidRPr="001545B6">
              <w:rPr>
                <w:b/>
              </w:rPr>
              <w:t>Pierwotny typ</w:t>
            </w:r>
          </w:p>
          <w:p w14:paraId="286FD844" w14:textId="77777777" w:rsidR="00151DC4" w:rsidRPr="001545B6" w:rsidRDefault="00672FC2" w:rsidP="00CE3082">
            <w:pPr>
              <w:keepNext/>
              <w:keepLines/>
              <w:spacing w:after="0" w:line="240" w:lineRule="auto"/>
              <w:ind w:left="0" w:firstLine="0"/>
              <w:rPr>
                <w:b/>
              </w:rPr>
            </w:pPr>
            <w:r w:rsidRPr="001545B6">
              <w:rPr>
                <w:b/>
              </w:rPr>
              <w:t>nowotworu</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65C862FF" w14:textId="3728EA13" w:rsidR="00151DC4" w:rsidRPr="001545B6" w:rsidRDefault="002B1281" w:rsidP="00CE3082">
            <w:pPr>
              <w:keepNext/>
              <w:keepLines/>
              <w:spacing w:after="0" w:line="240" w:lineRule="auto"/>
              <w:ind w:left="0" w:firstLine="0"/>
              <w:jc w:val="center"/>
              <w:rPr>
                <w:b/>
              </w:rPr>
            </w:pPr>
            <w:r w:rsidRPr="001545B6">
              <w:rPr>
                <w:b/>
              </w:rPr>
              <w:t>n</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538AB69D" w14:textId="77777777" w:rsidR="00151DC4" w:rsidRPr="001545B6" w:rsidRDefault="00672FC2" w:rsidP="00CE3082">
            <w:pPr>
              <w:keepNext/>
              <w:keepLines/>
              <w:spacing w:after="0" w:line="240" w:lineRule="auto"/>
              <w:ind w:left="0" w:firstLine="0"/>
              <w:jc w:val="center"/>
              <w:rPr>
                <w:b/>
              </w:rPr>
            </w:pPr>
            <w:r w:rsidRPr="001545B6">
              <w:rPr>
                <w:b/>
              </w:rPr>
              <w:t>C</w:t>
            </w:r>
            <w:r w:rsidRPr="001545B6">
              <w:rPr>
                <w:b/>
                <w:vertAlign w:val="subscript"/>
              </w:rPr>
              <w:t>min,ss*</w:t>
            </w:r>
          </w:p>
          <w:p w14:paraId="0B8C870B" w14:textId="77777777" w:rsidR="00151DC4" w:rsidRPr="001545B6" w:rsidRDefault="00672FC2" w:rsidP="00CE3082">
            <w:pPr>
              <w:keepNext/>
              <w:keepLines/>
              <w:spacing w:after="0" w:line="240" w:lineRule="auto"/>
              <w:ind w:left="0" w:firstLine="0"/>
              <w:jc w:val="center"/>
              <w:rPr>
                <w:b/>
              </w:rPr>
            </w:pPr>
            <w:r w:rsidRPr="001545B6">
              <w:rPr>
                <w:b/>
              </w:rPr>
              <w:t>(µg/ml)</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29257AF4" w14:textId="77777777" w:rsidR="00151DC4" w:rsidRPr="001545B6" w:rsidRDefault="00672FC2" w:rsidP="00CE3082">
            <w:pPr>
              <w:keepNext/>
              <w:keepLines/>
              <w:spacing w:after="0" w:line="240" w:lineRule="auto"/>
              <w:ind w:left="0" w:firstLine="0"/>
              <w:jc w:val="center"/>
              <w:rPr>
                <w:b/>
              </w:rPr>
            </w:pPr>
            <w:r w:rsidRPr="001545B6">
              <w:rPr>
                <w:b/>
              </w:rPr>
              <w:t>C</w:t>
            </w:r>
            <w:r w:rsidRPr="001545B6">
              <w:rPr>
                <w:b/>
                <w:vertAlign w:val="subscript"/>
              </w:rPr>
              <w:t>max,ss**</w:t>
            </w:r>
            <w:r w:rsidRPr="001545B6">
              <w:rPr>
                <w:b/>
              </w:rPr>
              <w:t xml:space="preserve"> (µg/ml)</w:t>
            </w: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1DEAA0D5" w14:textId="77777777" w:rsidR="00151DC4" w:rsidRPr="001545B6" w:rsidRDefault="00672FC2" w:rsidP="00CE3082">
            <w:pPr>
              <w:keepNext/>
              <w:keepLines/>
              <w:spacing w:after="0" w:line="240" w:lineRule="auto"/>
              <w:ind w:left="0" w:firstLine="0"/>
              <w:jc w:val="center"/>
              <w:rPr>
                <w:b/>
                <w:lang w:val="pl-PL"/>
              </w:rPr>
            </w:pPr>
            <w:r w:rsidRPr="001545B6">
              <w:rPr>
                <w:b/>
                <w:lang w:val="pl-PL"/>
              </w:rPr>
              <w:t>AUC</w:t>
            </w:r>
            <w:r w:rsidRPr="001545B6">
              <w:rPr>
                <w:b/>
                <w:vertAlign w:val="subscript"/>
                <w:lang w:val="pl-PL"/>
              </w:rPr>
              <w:t>ss, 0-21dni</w:t>
            </w:r>
          </w:p>
          <w:p w14:paraId="4D28DC14" w14:textId="77777777" w:rsidR="00151DC4" w:rsidRPr="001545B6" w:rsidRDefault="00672FC2" w:rsidP="00CE3082">
            <w:pPr>
              <w:keepNext/>
              <w:keepLines/>
              <w:spacing w:after="0" w:line="240" w:lineRule="auto"/>
              <w:ind w:left="0" w:firstLine="0"/>
              <w:jc w:val="center"/>
              <w:rPr>
                <w:b/>
                <w:lang w:val="pl-PL"/>
              </w:rPr>
            </w:pPr>
            <w:r w:rsidRPr="001545B6">
              <w:rPr>
                <w:b/>
                <w:lang w:val="pl-PL"/>
              </w:rPr>
              <w:t>(µg.dzień/ml)</w:t>
            </w:r>
          </w:p>
        </w:tc>
        <w:tc>
          <w:tcPr>
            <w:tcW w:w="850" w:type="pct"/>
            <w:tcBorders>
              <w:top w:val="single" w:sz="4" w:space="0" w:color="000000"/>
              <w:left w:val="single" w:sz="4" w:space="0" w:color="000000"/>
              <w:bottom w:val="single" w:sz="4" w:space="0" w:color="000000"/>
              <w:right w:val="single" w:sz="4" w:space="0" w:color="000000"/>
            </w:tcBorders>
            <w:shd w:val="clear" w:color="auto" w:fill="auto"/>
          </w:tcPr>
          <w:p w14:paraId="338FB6CB" w14:textId="77777777" w:rsidR="00151DC4" w:rsidRPr="001545B6" w:rsidRDefault="00672FC2" w:rsidP="00CE3082">
            <w:pPr>
              <w:keepNext/>
              <w:keepLines/>
              <w:spacing w:after="0" w:line="240" w:lineRule="auto"/>
              <w:ind w:left="0" w:firstLine="0"/>
              <w:jc w:val="center"/>
              <w:rPr>
                <w:b/>
                <w:lang w:val="pl-PL"/>
              </w:rPr>
            </w:pPr>
            <w:r w:rsidRPr="001545B6">
              <w:rPr>
                <w:b/>
                <w:lang w:val="pl-PL"/>
              </w:rPr>
              <w:t>Czas do osiągnięcia stanu</w:t>
            </w:r>
          </w:p>
          <w:p w14:paraId="2B64672F" w14:textId="77777777" w:rsidR="00151DC4" w:rsidRPr="001545B6" w:rsidRDefault="00672FC2" w:rsidP="00CE3082">
            <w:pPr>
              <w:keepNext/>
              <w:keepLines/>
              <w:spacing w:after="0" w:line="240" w:lineRule="auto"/>
              <w:ind w:left="0" w:firstLine="0"/>
              <w:jc w:val="center"/>
              <w:rPr>
                <w:b/>
                <w:lang w:val="pl-PL"/>
              </w:rPr>
            </w:pPr>
            <w:r w:rsidRPr="001545B6">
              <w:rPr>
                <w:b/>
                <w:lang w:val="pl-PL"/>
              </w:rPr>
              <w:t>równowagi</w:t>
            </w:r>
            <w:r w:rsidRPr="001545B6">
              <w:rPr>
                <w:b/>
                <w:vertAlign w:val="superscript"/>
                <w:lang w:val="pl-PL"/>
              </w:rPr>
              <w:t>***</w:t>
            </w:r>
          </w:p>
          <w:p w14:paraId="45D73CF5" w14:textId="77777777" w:rsidR="00151DC4" w:rsidRPr="00CD6F06" w:rsidRDefault="00672FC2" w:rsidP="00CE3082">
            <w:pPr>
              <w:keepNext/>
              <w:keepLines/>
              <w:spacing w:after="0" w:line="240" w:lineRule="auto"/>
              <w:ind w:left="0" w:firstLine="0"/>
              <w:jc w:val="center"/>
              <w:rPr>
                <w:b/>
                <w:lang w:val="pl-PL"/>
              </w:rPr>
            </w:pPr>
            <w:r w:rsidRPr="00CD6F06">
              <w:rPr>
                <w:b/>
                <w:lang w:val="pl-PL"/>
              </w:rPr>
              <w:t>(tydzień)</w:t>
            </w:r>
          </w:p>
        </w:tc>
      </w:tr>
      <w:tr w:rsidR="00AD16F2" w:rsidRPr="00350CA9" w14:paraId="7AB86EE1" w14:textId="77777777" w:rsidTr="00810C5B">
        <w:trPr>
          <w:trHeight w:val="420"/>
        </w:trPr>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7E16743" w14:textId="413F07CD" w:rsidR="00151DC4" w:rsidRPr="001545B6" w:rsidRDefault="00672FC2" w:rsidP="00CE3082">
            <w:pPr>
              <w:keepNext/>
              <w:keepLines/>
              <w:spacing w:after="0" w:line="240" w:lineRule="auto"/>
              <w:ind w:left="0" w:firstLine="0"/>
              <w:jc w:val="center"/>
              <w:rPr>
                <w:lang w:val="pl-PL"/>
              </w:rPr>
            </w:pPr>
            <w:r w:rsidRPr="001545B6">
              <w:rPr>
                <w:lang w:val="pl-PL"/>
              </w:rPr>
              <w:t>8</w:t>
            </w:r>
            <w:r w:rsidR="008771A8" w:rsidRPr="001545B6">
              <w:rPr>
                <w:lang w:val="pl-PL"/>
              </w:rPr>
              <w:t> </w:t>
            </w:r>
            <w:r w:rsidRPr="001545B6">
              <w:rPr>
                <w:lang w:val="pl-PL"/>
              </w:rPr>
              <w:t>mg/kg</w:t>
            </w:r>
            <w:r w:rsidR="00754D3E" w:rsidRPr="001545B6">
              <w:rPr>
                <w:lang w:val="pl-PL"/>
              </w:rPr>
              <w:t> mc.</w:t>
            </w:r>
            <w:r w:rsidRPr="001545B6">
              <w:rPr>
                <w:lang w:val="pl-PL"/>
              </w:rPr>
              <w:t xml:space="preserve"> +</w:t>
            </w:r>
          </w:p>
          <w:p w14:paraId="7D4357DE" w14:textId="5F9FBCE8" w:rsidR="00151DC4" w:rsidRPr="001545B6" w:rsidRDefault="00672FC2" w:rsidP="00CE3082">
            <w:pPr>
              <w:keepNext/>
              <w:keepLines/>
              <w:spacing w:after="0" w:line="240" w:lineRule="auto"/>
              <w:ind w:left="0" w:firstLine="0"/>
              <w:jc w:val="center"/>
              <w:rPr>
                <w:lang w:val="pl-PL"/>
              </w:rPr>
            </w:pPr>
            <w:r w:rsidRPr="001545B6">
              <w:rPr>
                <w:lang w:val="pl-PL"/>
              </w:rPr>
              <w:t>6</w:t>
            </w:r>
            <w:r w:rsidR="008E5B77" w:rsidRPr="001545B6">
              <w:rPr>
                <w:lang w:val="pl-PL"/>
              </w:rPr>
              <w:t> </w:t>
            </w:r>
            <w:r w:rsidRPr="001545B6">
              <w:rPr>
                <w:lang w:val="pl-PL"/>
              </w:rPr>
              <w:t>mg/kg</w:t>
            </w:r>
            <w:r w:rsidR="00754D3E" w:rsidRPr="001545B6">
              <w:rPr>
                <w:lang w:val="pl-PL"/>
              </w:rPr>
              <w:t> mc.</w:t>
            </w:r>
            <w:r w:rsidRPr="001545B6">
              <w:rPr>
                <w:lang w:val="pl-PL"/>
              </w:rPr>
              <w:t xml:space="preserve"> co trzy tygodnie</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14:paraId="1B8EDA62" w14:textId="77777777" w:rsidR="00151DC4" w:rsidRPr="00350CA9" w:rsidRDefault="00672FC2" w:rsidP="00CE3082">
            <w:pPr>
              <w:keepNext/>
              <w:keepLines/>
              <w:spacing w:after="0" w:line="240" w:lineRule="auto"/>
              <w:ind w:left="0" w:firstLine="0"/>
              <w:jc w:val="center"/>
            </w:pPr>
            <w:r w:rsidRPr="00350CA9">
              <w:t>MBC</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525CA975" w14:textId="77777777" w:rsidR="00151DC4" w:rsidRPr="00350CA9" w:rsidRDefault="00672FC2" w:rsidP="00CE3082">
            <w:pPr>
              <w:keepNext/>
              <w:keepLines/>
              <w:spacing w:after="0" w:line="240" w:lineRule="auto"/>
              <w:ind w:left="0" w:firstLine="0"/>
              <w:jc w:val="center"/>
            </w:pPr>
            <w:r w:rsidRPr="00350CA9">
              <w:t>805</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47DDCEC3" w14:textId="77777777" w:rsidR="00151DC4" w:rsidRPr="00350CA9" w:rsidRDefault="00672FC2" w:rsidP="00CE3082">
            <w:pPr>
              <w:keepNext/>
              <w:keepLines/>
              <w:spacing w:after="0" w:line="240" w:lineRule="auto"/>
              <w:ind w:left="0" w:firstLine="0"/>
              <w:jc w:val="center"/>
            </w:pPr>
            <w:r w:rsidRPr="00350CA9">
              <w:t>44,2</w:t>
            </w:r>
          </w:p>
          <w:p w14:paraId="2351DFD7" w14:textId="77777777" w:rsidR="00151DC4" w:rsidRPr="00350CA9" w:rsidRDefault="00672FC2" w:rsidP="00CE3082">
            <w:pPr>
              <w:keepNext/>
              <w:keepLines/>
              <w:spacing w:after="0" w:line="240" w:lineRule="auto"/>
              <w:ind w:left="0" w:firstLine="0"/>
              <w:jc w:val="center"/>
            </w:pPr>
            <w:r w:rsidRPr="00350CA9">
              <w:t xml:space="preserve">(1,8 </w:t>
            </w:r>
            <w:r w:rsidR="005E45D9">
              <w:t>-</w:t>
            </w:r>
            <w:r w:rsidRPr="00350CA9">
              <w:t xml:space="preserve"> 85,4)</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1704FC25" w14:textId="77777777" w:rsidR="00151DC4" w:rsidRPr="00350CA9" w:rsidRDefault="00672FC2" w:rsidP="00CE3082">
            <w:pPr>
              <w:keepNext/>
              <w:keepLines/>
              <w:spacing w:after="0" w:line="240" w:lineRule="auto"/>
              <w:ind w:left="0" w:firstLine="0"/>
              <w:jc w:val="center"/>
            </w:pPr>
            <w:r w:rsidRPr="00350CA9">
              <w:t>179</w:t>
            </w:r>
          </w:p>
          <w:p w14:paraId="3549E465" w14:textId="77777777" w:rsidR="00151DC4" w:rsidRPr="00350CA9" w:rsidRDefault="00672FC2" w:rsidP="00CE3082">
            <w:pPr>
              <w:keepNext/>
              <w:keepLines/>
              <w:spacing w:after="0" w:line="240" w:lineRule="auto"/>
              <w:ind w:left="0" w:firstLine="0"/>
              <w:jc w:val="center"/>
            </w:pPr>
            <w:r w:rsidRPr="00350CA9">
              <w:t>(123 - 266)</w:t>
            </w: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6ECBBF12" w14:textId="21C2FA9C" w:rsidR="00151DC4" w:rsidRPr="00350CA9" w:rsidRDefault="00672FC2" w:rsidP="00CE3082">
            <w:pPr>
              <w:keepNext/>
              <w:keepLines/>
              <w:spacing w:after="0" w:line="240" w:lineRule="auto"/>
              <w:ind w:left="0" w:firstLine="0"/>
              <w:jc w:val="center"/>
            </w:pPr>
            <w:r w:rsidRPr="00350CA9">
              <w:t>1</w:t>
            </w:r>
            <w:r w:rsidR="00642CF3">
              <w:t> </w:t>
            </w:r>
            <w:r w:rsidRPr="00350CA9">
              <w:t>736</w:t>
            </w:r>
          </w:p>
          <w:p w14:paraId="196E0137" w14:textId="0BAAEE1C" w:rsidR="00151DC4" w:rsidRPr="00350CA9" w:rsidRDefault="00672FC2" w:rsidP="00CE3082">
            <w:pPr>
              <w:keepNext/>
              <w:keepLines/>
              <w:spacing w:after="0" w:line="240" w:lineRule="auto"/>
              <w:ind w:left="0" w:firstLine="0"/>
              <w:jc w:val="center"/>
            </w:pPr>
            <w:r w:rsidRPr="00350CA9">
              <w:t xml:space="preserve">(618 </w:t>
            </w:r>
            <w:r w:rsidR="00651460">
              <w:t>-</w:t>
            </w:r>
            <w:r w:rsidRPr="00350CA9">
              <w:t xml:space="preserve"> 2</w:t>
            </w:r>
            <w:r w:rsidR="008B5BB7">
              <w:t> </w:t>
            </w:r>
            <w:r w:rsidRPr="00350CA9">
              <w:t>756)</w:t>
            </w:r>
          </w:p>
        </w:tc>
        <w:tc>
          <w:tcPr>
            <w:tcW w:w="850" w:type="pct"/>
            <w:tcBorders>
              <w:top w:val="single" w:sz="4" w:space="0" w:color="000000"/>
              <w:left w:val="single" w:sz="4" w:space="0" w:color="000000"/>
              <w:bottom w:val="single" w:sz="4" w:space="0" w:color="000000"/>
              <w:right w:val="single" w:sz="4" w:space="0" w:color="000000"/>
            </w:tcBorders>
            <w:shd w:val="clear" w:color="auto" w:fill="auto"/>
          </w:tcPr>
          <w:p w14:paraId="2C314F35" w14:textId="77777777" w:rsidR="00151DC4" w:rsidRPr="00350CA9" w:rsidRDefault="00672FC2" w:rsidP="00CE3082">
            <w:pPr>
              <w:keepNext/>
              <w:keepLines/>
              <w:spacing w:after="0" w:line="240" w:lineRule="auto"/>
              <w:ind w:left="0" w:firstLine="0"/>
              <w:jc w:val="center"/>
            </w:pPr>
            <w:r w:rsidRPr="00350CA9">
              <w:t>12</w:t>
            </w:r>
          </w:p>
        </w:tc>
      </w:tr>
      <w:tr w:rsidR="00AD16F2" w:rsidRPr="00350CA9" w14:paraId="38983FBD" w14:textId="77777777" w:rsidTr="00810C5B">
        <w:trPr>
          <w:trHeight w:val="453"/>
        </w:trPr>
        <w:tc>
          <w:tcPr>
            <w:tcW w:w="764" w:type="pct"/>
            <w:vMerge/>
            <w:tcBorders>
              <w:top w:val="single" w:sz="4" w:space="0" w:color="000000"/>
              <w:left w:val="single" w:sz="4" w:space="0" w:color="000000"/>
              <w:bottom w:val="single" w:sz="4" w:space="0" w:color="auto"/>
              <w:right w:val="single" w:sz="4" w:space="0" w:color="000000"/>
            </w:tcBorders>
            <w:shd w:val="clear" w:color="auto" w:fill="auto"/>
          </w:tcPr>
          <w:p w14:paraId="1082AAA6" w14:textId="77777777" w:rsidR="00151DC4" w:rsidRPr="00350CA9" w:rsidRDefault="00151DC4" w:rsidP="00CE3082">
            <w:pPr>
              <w:keepNext/>
              <w:keepLines/>
              <w:spacing w:after="0" w:line="240" w:lineRule="auto"/>
              <w:ind w:left="0" w:firstLine="0"/>
              <w:jc w:val="center"/>
            </w:pPr>
          </w:p>
        </w:tc>
        <w:tc>
          <w:tcPr>
            <w:tcW w:w="689" w:type="pct"/>
            <w:tcBorders>
              <w:top w:val="single" w:sz="4" w:space="0" w:color="000000"/>
              <w:left w:val="single" w:sz="4" w:space="0" w:color="000000"/>
              <w:bottom w:val="single" w:sz="4" w:space="0" w:color="auto"/>
              <w:right w:val="single" w:sz="4" w:space="0" w:color="000000"/>
            </w:tcBorders>
            <w:shd w:val="clear" w:color="auto" w:fill="auto"/>
          </w:tcPr>
          <w:p w14:paraId="7FD94DFC" w14:textId="77777777" w:rsidR="00151DC4" w:rsidRPr="00350CA9" w:rsidRDefault="00672FC2" w:rsidP="00CE3082">
            <w:pPr>
              <w:keepNext/>
              <w:keepLines/>
              <w:spacing w:after="0" w:line="240" w:lineRule="auto"/>
              <w:ind w:left="0" w:firstLine="0"/>
              <w:jc w:val="center"/>
            </w:pPr>
            <w:r w:rsidRPr="00350CA9">
              <w:t>EBC</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4E91B8C7" w14:textId="77777777" w:rsidR="00151DC4" w:rsidRPr="00350CA9" w:rsidRDefault="00672FC2" w:rsidP="00CE3082">
            <w:pPr>
              <w:keepNext/>
              <w:keepLines/>
              <w:spacing w:after="0" w:line="240" w:lineRule="auto"/>
              <w:ind w:left="0" w:firstLine="0"/>
              <w:jc w:val="center"/>
            </w:pPr>
            <w:r w:rsidRPr="00350CA9">
              <w:t>390</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476A8A6D" w14:textId="77777777" w:rsidR="00151DC4" w:rsidRPr="00350CA9" w:rsidRDefault="00672FC2" w:rsidP="00CE3082">
            <w:pPr>
              <w:keepNext/>
              <w:keepLines/>
              <w:spacing w:after="0" w:line="240" w:lineRule="auto"/>
              <w:ind w:left="0" w:firstLine="0"/>
              <w:jc w:val="center"/>
            </w:pPr>
            <w:r w:rsidRPr="00350CA9">
              <w:t>53,8</w:t>
            </w:r>
          </w:p>
          <w:p w14:paraId="5D4D5329" w14:textId="77777777" w:rsidR="00151DC4" w:rsidRPr="00350CA9" w:rsidRDefault="005E45D9" w:rsidP="00CE3082">
            <w:pPr>
              <w:keepNext/>
              <w:keepLines/>
              <w:spacing w:after="0" w:line="240" w:lineRule="auto"/>
              <w:ind w:left="0" w:firstLine="0"/>
              <w:jc w:val="center"/>
            </w:pPr>
            <w:r>
              <w:t>(28,7 -</w:t>
            </w:r>
            <w:r w:rsidR="00EC0D8A" w:rsidRPr="00350CA9">
              <w:t xml:space="preserve"> </w:t>
            </w:r>
            <w:r w:rsidR="00672FC2" w:rsidRPr="00350CA9">
              <w:t>85,8)</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7A7C2462" w14:textId="77777777" w:rsidR="00151DC4" w:rsidRPr="00350CA9" w:rsidRDefault="00672FC2" w:rsidP="00CE3082">
            <w:pPr>
              <w:keepNext/>
              <w:keepLines/>
              <w:spacing w:after="0" w:line="240" w:lineRule="auto"/>
              <w:ind w:left="0" w:firstLine="0"/>
              <w:jc w:val="center"/>
            </w:pPr>
            <w:r w:rsidRPr="00350CA9">
              <w:t>184</w:t>
            </w:r>
          </w:p>
          <w:p w14:paraId="078CB14D" w14:textId="77777777" w:rsidR="00151DC4" w:rsidRPr="00350CA9" w:rsidRDefault="00672FC2" w:rsidP="00CE3082">
            <w:pPr>
              <w:keepNext/>
              <w:keepLines/>
              <w:spacing w:after="0" w:line="240" w:lineRule="auto"/>
              <w:ind w:left="0" w:firstLine="0"/>
              <w:jc w:val="center"/>
            </w:pPr>
            <w:r w:rsidRPr="00350CA9">
              <w:t>(134 - 247)</w:t>
            </w: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3B7A8774" w14:textId="5361277B" w:rsidR="00151DC4" w:rsidRPr="00350CA9" w:rsidRDefault="00672FC2" w:rsidP="00CE3082">
            <w:pPr>
              <w:keepNext/>
              <w:keepLines/>
              <w:spacing w:after="0" w:line="240" w:lineRule="auto"/>
              <w:ind w:left="0" w:firstLine="0"/>
              <w:jc w:val="center"/>
            </w:pPr>
            <w:r w:rsidRPr="00350CA9">
              <w:t>1</w:t>
            </w:r>
            <w:r w:rsidR="00642CF3">
              <w:t> </w:t>
            </w:r>
            <w:r w:rsidRPr="00350CA9">
              <w:t>927</w:t>
            </w:r>
          </w:p>
          <w:p w14:paraId="66AB349F" w14:textId="37AA8C9B" w:rsidR="00151DC4" w:rsidRPr="00350CA9" w:rsidRDefault="00672FC2" w:rsidP="00CE3082">
            <w:pPr>
              <w:keepNext/>
              <w:keepLines/>
              <w:spacing w:after="0" w:line="240" w:lineRule="auto"/>
              <w:ind w:left="0" w:firstLine="0"/>
              <w:jc w:val="center"/>
            </w:pPr>
            <w:r w:rsidRPr="00350CA9">
              <w:t>(1</w:t>
            </w:r>
            <w:r w:rsidR="00642CF3">
              <w:t> </w:t>
            </w:r>
            <w:r w:rsidRPr="00350CA9">
              <w:t>332 -</w:t>
            </w:r>
            <w:r w:rsidR="00651460">
              <w:t xml:space="preserve"> </w:t>
            </w:r>
            <w:r w:rsidRPr="00350CA9">
              <w:t>2</w:t>
            </w:r>
            <w:r w:rsidR="00642CF3">
              <w:t> </w:t>
            </w:r>
            <w:r w:rsidRPr="00350CA9">
              <w:t>771)</w:t>
            </w:r>
          </w:p>
        </w:tc>
        <w:tc>
          <w:tcPr>
            <w:tcW w:w="850" w:type="pct"/>
            <w:tcBorders>
              <w:top w:val="single" w:sz="4" w:space="0" w:color="000000"/>
              <w:left w:val="single" w:sz="4" w:space="0" w:color="000000"/>
              <w:bottom w:val="single" w:sz="4" w:space="0" w:color="000000"/>
              <w:right w:val="single" w:sz="4" w:space="0" w:color="000000"/>
            </w:tcBorders>
            <w:shd w:val="clear" w:color="auto" w:fill="auto"/>
          </w:tcPr>
          <w:p w14:paraId="510E9C8A" w14:textId="77777777" w:rsidR="00151DC4" w:rsidRPr="00350CA9" w:rsidRDefault="00672FC2" w:rsidP="00CE3082">
            <w:pPr>
              <w:keepNext/>
              <w:keepLines/>
              <w:spacing w:after="0" w:line="240" w:lineRule="auto"/>
              <w:ind w:left="0" w:firstLine="0"/>
              <w:jc w:val="center"/>
            </w:pPr>
            <w:r w:rsidRPr="00350CA9">
              <w:t>15</w:t>
            </w:r>
          </w:p>
        </w:tc>
      </w:tr>
      <w:tr w:rsidR="00AD16F2" w:rsidRPr="00350CA9" w14:paraId="12217A6E" w14:textId="77777777" w:rsidTr="00810C5B">
        <w:trPr>
          <w:trHeight w:val="472"/>
        </w:trPr>
        <w:tc>
          <w:tcPr>
            <w:tcW w:w="764" w:type="pct"/>
            <w:vMerge/>
            <w:tcBorders>
              <w:top w:val="single" w:sz="4" w:space="0" w:color="auto"/>
              <w:left w:val="single" w:sz="4" w:space="0" w:color="000000"/>
              <w:bottom w:val="single" w:sz="4" w:space="0" w:color="000000"/>
              <w:right w:val="single" w:sz="4" w:space="0" w:color="000000"/>
            </w:tcBorders>
            <w:shd w:val="clear" w:color="auto" w:fill="auto"/>
          </w:tcPr>
          <w:p w14:paraId="43D1F4D3" w14:textId="77777777" w:rsidR="00151DC4" w:rsidRPr="00350CA9" w:rsidRDefault="00151DC4" w:rsidP="00CE3082">
            <w:pPr>
              <w:keepNext/>
              <w:keepLines/>
              <w:spacing w:after="0" w:line="240" w:lineRule="auto"/>
              <w:ind w:left="0" w:firstLine="0"/>
              <w:jc w:val="center"/>
            </w:pPr>
          </w:p>
        </w:tc>
        <w:tc>
          <w:tcPr>
            <w:tcW w:w="689" w:type="pct"/>
            <w:tcBorders>
              <w:top w:val="single" w:sz="4" w:space="0" w:color="auto"/>
              <w:left w:val="single" w:sz="4" w:space="0" w:color="000000"/>
              <w:bottom w:val="single" w:sz="4" w:space="0" w:color="000000"/>
              <w:right w:val="single" w:sz="4" w:space="0" w:color="000000"/>
            </w:tcBorders>
            <w:shd w:val="clear" w:color="auto" w:fill="auto"/>
          </w:tcPr>
          <w:p w14:paraId="68AA2136" w14:textId="77777777" w:rsidR="00151DC4" w:rsidRPr="00350CA9" w:rsidRDefault="00672FC2" w:rsidP="00CE3082">
            <w:pPr>
              <w:keepNext/>
              <w:keepLines/>
              <w:spacing w:after="0" w:line="240" w:lineRule="auto"/>
              <w:ind w:left="0" w:firstLine="0"/>
              <w:jc w:val="center"/>
            </w:pPr>
            <w:r w:rsidRPr="00350CA9">
              <w:t>AGC</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61C8F74C" w14:textId="77777777" w:rsidR="00151DC4" w:rsidRPr="00350CA9" w:rsidRDefault="00672FC2" w:rsidP="00CE3082">
            <w:pPr>
              <w:keepNext/>
              <w:keepLines/>
              <w:spacing w:after="0" w:line="240" w:lineRule="auto"/>
              <w:ind w:left="0" w:firstLine="0"/>
              <w:jc w:val="center"/>
            </w:pPr>
            <w:r w:rsidRPr="00350CA9">
              <w:t>274</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75C400EA" w14:textId="77777777" w:rsidR="00151DC4" w:rsidRPr="00350CA9" w:rsidRDefault="00672FC2" w:rsidP="00CE3082">
            <w:pPr>
              <w:keepNext/>
              <w:keepLines/>
              <w:spacing w:after="0" w:line="240" w:lineRule="auto"/>
              <w:ind w:left="0" w:firstLine="0"/>
              <w:jc w:val="center"/>
            </w:pPr>
            <w:r w:rsidRPr="00350CA9">
              <w:t>32,9</w:t>
            </w:r>
          </w:p>
          <w:p w14:paraId="7B63F6D5" w14:textId="77777777" w:rsidR="00151DC4" w:rsidRPr="00350CA9" w:rsidRDefault="005E45D9" w:rsidP="00CE3082">
            <w:pPr>
              <w:keepNext/>
              <w:keepLines/>
              <w:spacing w:after="0" w:line="240" w:lineRule="auto"/>
              <w:ind w:left="0" w:firstLine="0"/>
              <w:jc w:val="center"/>
            </w:pPr>
            <w:r>
              <w:t>(6,1 -</w:t>
            </w:r>
            <w:r w:rsidR="00672FC2" w:rsidRPr="00350CA9">
              <w:t xml:space="preserve"> 88,9)</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450143E3" w14:textId="77777777" w:rsidR="00151DC4" w:rsidRPr="00350CA9" w:rsidRDefault="00672FC2" w:rsidP="00CE3082">
            <w:pPr>
              <w:keepNext/>
              <w:keepLines/>
              <w:spacing w:after="0" w:line="240" w:lineRule="auto"/>
              <w:ind w:left="0" w:firstLine="0"/>
              <w:jc w:val="center"/>
            </w:pPr>
            <w:r w:rsidRPr="00350CA9">
              <w:t>131</w:t>
            </w:r>
          </w:p>
          <w:p w14:paraId="5C9634B4" w14:textId="7E8149F5" w:rsidR="00151DC4" w:rsidRPr="00350CA9" w:rsidRDefault="00672FC2" w:rsidP="00CE3082">
            <w:pPr>
              <w:keepNext/>
              <w:keepLines/>
              <w:spacing w:after="0" w:line="240" w:lineRule="auto"/>
              <w:ind w:left="0" w:firstLine="0"/>
              <w:jc w:val="center"/>
            </w:pPr>
            <w:r w:rsidRPr="00350CA9">
              <w:t>(72,5 -</w:t>
            </w:r>
            <w:r w:rsidR="00D514B9">
              <w:t xml:space="preserve"> </w:t>
            </w:r>
            <w:r w:rsidRPr="00350CA9">
              <w:t>251)</w:t>
            </w: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0970C40C" w14:textId="15A5B5E7" w:rsidR="00151DC4" w:rsidRPr="00350CA9" w:rsidRDefault="00672FC2" w:rsidP="00CE3082">
            <w:pPr>
              <w:keepNext/>
              <w:keepLines/>
              <w:spacing w:after="0" w:line="240" w:lineRule="auto"/>
              <w:ind w:left="0" w:firstLine="0"/>
              <w:jc w:val="center"/>
            </w:pPr>
            <w:r w:rsidRPr="00350CA9">
              <w:t>1</w:t>
            </w:r>
            <w:r w:rsidR="002C43EB">
              <w:t> </w:t>
            </w:r>
            <w:r w:rsidRPr="00350CA9">
              <w:t>338</w:t>
            </w:r>
          </w:p>
          <w:p w14:paraId="461DADFE" w14:textId="1E5F2064" w:rsidR="00151DC4" w:rsidRPr="00350CA9" w:rsidRDefault="00672FC2" w:rsidP="00CE3082">
            <w:pPr>
              <w:keepNext/>
              <w:keepLines/>
              <w:spacing w:after="0" w:line="240" w:lineRule="auto"/>
              <w:ind w:left="0" w:firstLine="0"/>
              <w:jc w:val="center"/>
            </w:pPr>
            <w:r w:rsidRPr="00350CA9">
              <w:t xml:space="preserve">(557 </w:t>
            </w:r>
            <w:r w:rsidR="005E45D9">
              <w:t>-</w:t>
            </w:r>
            <w:r w:rsidRPr="00350CA9">
              <w:t xml:space="preserve"> 2</w:t>
            </w:r>
            <w:r w:rsidR="002C43EB">
              <w:t> </w:t>
            </w:r>
            <w:r w:rsidRPr="00350CA9">
              <w:t>875)</w:t>
            </w:r>
          </w:p>
        </w:tc>
        <w:tc>
          <w:tcPr>
            <w:tcW w:w="850" w:type="pct"/>
            <w:tcBorders>
              <w:top w:val="single" w:sz="4" w:space="0" w:color="000000"/>
              <w:left w:val="single" w:sz="4" w:space="0" w:color="000000"/>
              <w:bottom w:val="single" w:sz="4" w:space="0" w:color="000000"/>
              <w:right w:val="single" w:sz="4" w:space="0" w:color="000000"/>
            </w:tcBorders>
            <w:shd w:val="clear" w:color="auto" w:fill="auto"/>
          </w:tcPr>
          <w:p w14:paraId="7BA8B480" w14:textId="77777777" w:rsidR="00151DC4" w:rsidRPr="00350CA9" w:rsidRDefault="00672FC2" w:rsidP="00CE3082">
            <w:pPr>
              <w:keepNext/>
              <w:keepLines/>
              <w:spacing w:after="0" w:line="240" w:lineRule="auto"/>
              <w:ind w:left="0" w:firstLine="0"/>
              <w:jc w:val="center"/>
            </w:pPr>
            <w:r w:rsidRPr="00350CA9">
              <w:t>9</w:t>
            </w:r>
          </w:p>
        </w:tc>
      </w:tr>
      <w:tr w:rsidR="00AD16F2" w:rsidRPr="00350CA9" w14:paraId="14B0186E" w14:textId="77777777" w:rsidTr="00810C5B">
        <w:trPr>
          <w:trHeight w:val="439"/>
        </w:trPr>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2B07B7F" w14:textId="54FB5D74" w:rsidR="00151DC4" w:rsidRPr="001545B6" w:rsidRDefault="00672FC2" w:rsidP="001545B6">
            <w:pPr>
              <w:spacing w:after="0" w:line="240" w:lineRule="auto"/>
              <w:ind w:left="0" w:firstLine="0"/>
              <w:jc w:val="center"/>
              <w:rPr>
                <w:lang w:val="pl-PL"/>
              </w:rPr>
            </w:pPr>
            <w:r w:rsidRPr="001545B6">
              <w:rPr>
                <w:lang w:val="pl-PL"/>
              </w:rPr>
              <w:t>4</w:t>
            </w:r>
            <w:r w:rsidR="008E5B77" w:rsidRPr="001545B6">
              <w:rPr>
                <w:lang w:val="pl-PL"/>
              </w:rPr>
              <w:t> </w:t>
            </w:r>
            <w:r w:rsidRPr="001545B6">
              <w:rPr>
                <w:lang w:val="pl-PL"/>
              </w:rPr>
              <w:t>mg/kg</w:t>
            </w:r>
            <w:r w:rsidR="00754D3E" w:rsidRPr="001545B6">
              <w:rPr>
                <w:lang w:val="pl-PL"/>
              </w:rPr>
              <w:t> mc.</w:t>
            </w:r>
            <w:r w:rsidRPr="001545B6">
              <w:rPr>
                <w:lang w:val="pl-PL"/>
              </w:rPr>
              <w:t xml:space="preserve"> +</w:t>
            </w:r>
            <w:r w:rsidR="00FF4A3F" w:rsidRPr="001545B6">
              <w:rPr>
                <w:lang w:val="pl-PL"/>
              </w:rPr>
              <w:t xml:space="preserve"> </w:t>
            </w:r>
            <w:r w:rsidRPr="001545B6">
              <w:rPr>
                <w:lang w:val="pl-PL"/>
              </w:rPr>
              <w:t>2</w:t>
            </w:r>
            <w:r w:rsidR="008E5B77" w:rsidRPr="001545B6">
              <w:rPr>
                <w:lang w:val="pl-PL"/>
              </w:rPr>
              <w:t> </w:t>
            </w:r>
            <w:r w:rsidRPr="001545B6">
              <w:rPr>
                <w:lang w:val="pl-PL"/>
              </w:rPr>
              <w:t>mg/kg</w:t>
            </w:r>
            <w:r w:rsidR="00754D3E" w:rsidRPr="001545B6">
              <w:rPr>
                <w:lang w:val="pl-PL"/>
              </w:rPr>
              <w:t> mc.</w:t>
            </w:r>
            <w:r w:rsidRPr="001545B6">
              <w:rPr>
                <w:lang w:val="pl-PL"/>
              </w:rPr>
              <w:t xml:space="preserve"> co tydzień</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14:paraId="077EA150" w14:textId="77777777" w:rsidR="00151DC4" w:rsidRPr="00350CA9" w:rsidRDefault="00672FC2" w:rsidP="001545B6">
            <w:pPr>
              <w:spacing w:after="0" w:line="240" w:lineRule="auto"/>
              <w:ind w:left="0" w:firstLine="0"/>
              <w:jc w:val="center"/>
            </w:pPr>
            <w:r w:rsidRPr="00350CA9">
              <w:t>MBC</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1FFF3C4D" w14:textId="77777777" w:rsidR="00151DC4" w:rsidRPr="00350CA9" w:rsidRDefault="00672FC2" w:rsidP="001545B6">
            <w:pPr>
              <w:spacing w:after="0" w:line="240" w:lineRule="auto"/>
              <w:ind w:left="0" w:firstLine="0"/>
              <w:jc w:val="center"/>
            </w:pPr>
            <w:r w:rsidRPr="00350CA9">
              <w:t>805</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1DB91F54" w14:textId="77777777" w:rsidR="00151DC4" w:rsidRPr="00350CA9" w:rsidRDefault="00672FC2" w:rsidP="001545B6">
            <w:pPr>
              <w:spacing w:after="0" w:line="240" w:lineRule="auto"/>
              <w:ind w:left="0" w:firstLine="0"/>
              <w:jc w:val="center"/>
            </w:pPr>
            <w:r w:rsidRPr="00350CA9">
              <w:t>63,1</w:t>
            </w:r>
          </w:p>
          <w:p w14:paraId="61F3ACAF" w14:textId="77777777" w:rsidR="00151DC4" w:rsidRPr="00350CA9" w:rsidRDefault="00672FC2" w:rsidP="001545B6">
            <w:pPr>
              <w:spacing w:after="0" w:line="240" w:lineRule="auto"/>
              <w:ind w:left="0" w:firstLine="0"/>
              <w:jc w:val="center"/>
            </w:pPr>
            <w:r w:rsidRPr="00350CA9">
              <w:t>(11,7 - 107)</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5C34A73D" w14:textId="77777777" w:rsidR="00151DC4" w:rsidRPr="00350CA9" w:rsidRDefault="00672FC2" w:rsidP="001545B6">
            <w:pPr>
              <w:spacing w:after="0" w:line="240" w:lineRule="auto"/>
              <w:ind w:left="0" w:firstLine="0"/>
              <w:jc w:val="center"/>
            </w:pPr>
            <w:r w:rsidRPr="00350CA9">
              <w:t>107</w:t>
            </w:r>
          </w:p>
          <w:p w14:paraId="6B00BE0D" w14:textId="77777777" w:rsidR="00151DC4" w:rsidRPr="00350CA9" w:rsidRDefault="00672FC2" w:rsidP="001545B6">
            <w:pPr>
              <w:spacing w:after="0" w:line="240" w:lineRule="auto"/>
              <w:ind w:left="0" w:firstLine="0"/>
              <w:jc w:val="center"/>
            </w:pPr>
            <w:r w:rsidRPr="00350CA9">
              <w:t>(54,2 - 164)</w:t>
            </w: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1687F256" w14:textId="33151578" w:rsidR="00151DC4" w:rsidRPr="00350CA9" w:rsidRDefault="00672FC2" w:rsidP="001545B6">
            <w:pPr>
              <w:spacing w:after="0" w:line="240" w:lineRule="auto"/>
              <w:ind w:left="0" w:firstLine="0"/>
              <w:jc w:val="center"/>
            </w:pPr>
            <w:r w:rsidRPr="00350CA9">
              <w:t>1</w:t>
            </w:r>
            <w:r w:rsidR="002C43EB">
              <w:t> </w:t>
            </w:r>
            <w:r w:rsidRPr="00350CA9">
              <w:t>710</w:t>
            </w:r>
          </w:p>
          <w:p w14:paraId="78687939" w14:textId="4C1C1FD7" w:rsidR="00151DC4" w:rsidRPr="00350CA9" w:rsidRDefault="00672FC2" w:rsidP="001545B6">
            <w:pPr>
              <w:spacing w:after="0" w:line="240" w:lineRule="auto"/>
              <w:ind w:left="0" w:firstLine="0"/>
              <w:jc w:val="center"/>
            </w:pPr>
            <w:r w:rsidRPr="00350CA9">
              <w:t xml:space="preserve">(581 </w:t>
            </w:r>
            <w:r w:rsidR="00651460">
              <w:t>-</w:t>
            </w:r>
            <w:r w:rsidRPr="00350CA9">
              <w:t xml:space="preserve"> 2</w:t>
            </w:r>
            <w:r w:rsidR="002C43EB">
              <w:t> </w:t>
            </w:r>
            <w:r w:rsidRPr="00350CA9">
              <w:t>715)</w:t>
            </w:r>
          </w:p>
        </w:tc>
        <w:tc>
          <w:tcPr>
            <w:tcW w:w="850" w:type="pct"/>
            <w:tcBorders>
              <w:top w:val="single" w:sz="4" w:space="0" w:color="000000"/>
              <w:left w:val="single" w:sz="4" w:space="0" w:color="000000"/>
              <w:bottom w:val="single" w:sz="4" w:space="0" w:color="000000"/>
              <w:right w:val="single" w:sz="4" w:space="0" w:color="000000"/>
            </w:tcBorders>
            <w:shd w:val="clear" w:color="auto" w:fill="auto"/>
          </w:tcPr>
          <w:p w14:paraId="5AFF7172" w14:textId="77777777" w:rsidR="00151DC4" w:rsidRPr="00350CA9" w:rsidRDefault="00672FC2" w:rsidP="001545B6">
            <w:pPr>
              <w:spacing w:after="0" w:line="240" w:lineRule="auto"/>
              <w:ind w:left="0" w:firstLine="0"/>
              <w:jc w:val="center"/>
            </w:pPr>
            <w:r w:rsidRPr="00350CA9">
              <w:t>12</w:t>
            </w:r>
          </w:p>
        </w:tc>
      </w:tr>
      <w:tr w:rsidR="00AD16F2" w:rsidRPr="00350CA9" w14:paraId="3D7E7B1D" w14:textId="77777777" w:rsidTr="00810C5B">
        <w:trPr>
          <w:trHeight w:val="554"/>
        </w:trPr>
        <w:tc>
          <w:tcPr>
            <w:tcW w:w="764" w:type="pct"/>
            <w:vMerge/>
            <w:tcBorders>
              <w:top w:val="nil"/>
              <w:left w:val="single" w:sz="4" w:space="0" w:color="000000"/>
              <w:bottom w:val="single" w:sz="4" w:space="0" w:color="000000"/>
              <w:right w:val="single" w:sz="4" w:space="0" w:color="000000"/>
            </w:tcBorders>
            <w:shd w:val="clear" w:color="auto" w:fill="auto"/>
          </w:tcPr>
          <w:p w14:paraId="42A5EAA9" w14:textId="77777777" w:rsidR="00151DC4" w:rsidRPr="00350CA9" w:rsidRDefault="00151DC4" w:rsidP="001545B6">
            <w:pPr>
              <w:spacing w:after="0" w:line="240" w:lineRule="auto"/>
              <w:ind w:left="0" w:firstLine="0"/>
              <w:jc w:val="center"/>
            </w:pP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14:paraId="72281FCC" w14:textId="77777777" w:rsidR="00151DC4" w:rsidRPr="00350CA9" w:rsidRDefault="00672FC2" w:rsidP="001545B6">
            <w:pPr>
              <w:spacing w:after="0" w:line="240" w:lineRule="auto"/>
              <w:ind w:left="0" w:firstLine="0"/>
              <w:jc w:val="center"/>
            </w:pPr>
            <w:r w:rsidRPr="00350CA9">
              <w:t>EBC</w:t>
            </w:r>
          </w:p>
        </w:tc>
        <w:tc>
          <w:tcPr>
            <w:tcW w:w="357" w:type="pct"/>
            <w:tcBorders>
              <w:top w:val="single" w:sz="4" w:space="0" w:color="000000"/>
              <w:left w:val="single" w:sz="4" w:space="0" w:color="000000"/>
              <w:bottom w:val="single" w:sz="4" w:space="0" w:color="000000"/>
              <w:right w:val="single" w:sz="4" w:space="0" w:color="000000"/>
            </w:tcBorders>
            <w:shd w:val="clear" w:color="auto" w:fill="auto"/>
          </w:tcPr>
          <w:p w14:paraId="0858BD1D" w14:textId="77777777" w:rsidR="00151DC4" w:rsidRPr="00350CA9" w:rsidRDefault="00672FC2" w:rsidP="001545B6">
            <w:pPr>
              <w:spacing w:after="0" w:line="240" w:lineRule="auto"/>
              <w:ind w:left="0" w:firstLine="0"/>
              <w:jc w:val="center"/>
            </w:pPr>
            <w:r w:rsidRPr="00350CA9">
              <w:t>390</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4F5BB982" w14:textId="77777777" w:rsidR="00151DC4" w:rsidRPr="00350CA9" w:rsidRDefault="00672FC2" w:rsidP="001545B6">
            <w:pPr>
              <w:spacing w:after="0" w:line="240" w:lineRule="auto"/>
              <w:ind w:left="0" w:firstLine="0"/>
              <w:jc w:val="center"/>
            </w:pPr>
            <w:r w:rsidRPr="00350CA9">
              <w:t>72,6</w:t>
            </w:r>
          </w:p>
          <w:p w14:paraId="0CE87E01" w14:textId="77777777" w:rsidR="00151DC4" w:rsidRPr="00350CA9" w:rsidRDefault="00672FC2" w:rsidP="001545B6">
            <w:pPr>
              <w:spacing w:after="0" w:line="240" w:lineRule="auto"/>
              <w:ind w:left="0" w:firstLine="0"/>
              <w:jc w:val="center"/>
            </w:pPr>
            <w:r w:rsidRPr="00350CA9">
              <w:t>(46 - 109)</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4E36B4AB" w14:textId="77777777" w:rsidR="00151DC4" w:rsidRPr="00350CA9" w:rsidRDefault="00672FC2" w:rsidP="001545B6">
            <w:pPr>
              <w:spacing w:after="0" w:line="240" w:lineRule="auto"/>
              <w:ind w:left="0" w:firstLine="0"/>
              <w:jc w:val="center"/>
            </w:pPr>
            <w:r w:rsidRPr="00350CA9">
              <w:t>115</w:t>
            </w:r>
          </w:p>
          <w:p w14:paraId="23BDE8D4" w14:textId="77777777" w:rsidR="00151DC4" w:rsidRPr="00350CA9" w:rsidRDefault="00672FC2" w:rsidP="001545B6">
            <w:pPr>
              <w:spacing w:after="0" w:line="240" w:lineRule="auto"/>
              <w:ind w:left="0" w:firstLine="0"/>
              <w:jc w:val="center"/>
            </w:pPr>
            <w:r w:rsidRPr="00350CA9">
              <w:t>(82,6 - 160)</w:t>
            </w: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4799C549" w14:textId="0DF58A78" w:rsidR="00151DC4" w:rsidRPr="00350CA9" w:rsidRDefault="00672FC2" w:rsidP="001545B6">
            <w:pPr>
              <w:spacing w:after="0" w:line="240" w:lineRule="auto"/>
              <w:ind w:left="0" w:firstLine="0"/>
              <w:jc w:val="center"/>
            </w:pPr>
            <w:r w:rsidRPr="00350CA9">
              <w:t>1</w:t>
            </w:r>
            <w:r w:rsidR="002C43EB">
              <w:t> </w:t>
            </w:r>
            <w:r w:rsidRPr="00350CA9">
              <w:t>893</w:t>
            </w:r>
          </w:p>
          <w:p w14:paraId="71326B2A" w14:textId="3353EA1F" w:rsidR="00151DC4" w:rsidRPr="00350CA9" w:rsidRDefault="00672FC2" w:rsidP="001545B6">
            <w:pPr>
              <w:spacing w:after="0" w:line="240" w:lineRule="auto"/>
              <w:ind w:left="0" w:firstLine="0"/>
              <w:jc w:val="center"/>
            </w:pPr>
            <w:r w:rsidRPr="00350CA9">
              <w:t>(1</w:t>
            </w:r>
            <w:r w:rsidR="002C43EB">
              <w:t> </w:t>
            </w:r>
            <w:r w:rsidRPr="00350CA9">
              <w:t>309 -</w:t>
            </w:r>
            <w:r w:rsidR="00D514B9">
              <w:t xml:space="preserve"> </w:t>
            </w:r>
            <w:r w:rsidRPr="00350CA9">
              <w:t>2</w:t>
            </w:r>
            <w:r w:rsidR="002C43EB">
              <w:t> </w:t>
            </w:r>
            <w:r w:rsidRPr="00350CA9">
              <w:t>734)</w:t>
            </w:r>
          </w:p>
        </w:tc>
        <w:tc>
          <w:tcPr>
            <w:tcW w:w="850" w:type="pct"/>
            <w:tcBorders>
              <w:top w:val="single" w:sz="4" w:space="0" w:color="000000"/>
              <w:left w:val="single" w:sz="4" w:space="0" w:color="000000"/>
              <w:bottom w:val="single" w:sz="4" w:space="0" w:color="000000"/>
              <w:right w:val="single" w:sz="4" w:space="0" w:color="000000"/>
            </w:tcBorders>
            <w:shd w:val="clear" w:color="auto" w:fill="auto"/>
          </w:tcPr>
          <w:p w14:paraId="36462ECF" w14:textId="77777777" w:rsidR="00151DC4" w:rsidRPr="00350CA9" w:rsidRDefault="00672FC2" w:rsidP="001545B6">
            <w:pPr>
              <w:spacing w:after="0" w:line="240" w:lineRule="auto"/>
              <w:ind w:left="0" w:firstLine="0"/>
              <w:jc w:val="center"/>
            </w:pPr>
            <w:r w:rsidRPr="00350CA9">
              <w:t>14</w:t>
            </w:r>
          </w:p>
        </w:tc>
      </w:tr>
    </w:tbl>
    <w:p w14:paraId="3845DF0D" w14:textId="4FE22E21" w:rsidR="00151DC4" w:rsidRPr="00CB5162" w:rsidRDefault="00CF7605" w:rsidP="00E93DAB">
      <w:pPr>
        <w:spacing w:after="0" w:line="240" w:lineRule="auto"/>
        <w:ind w:left="0" w:firstLine="0"/>
        <w:rPr>
          <w:lang w:val="pl-PL"/>
        </w:rPr>
      </w:pPr>
      <w:r w:rsidRPr="00333C32">
        <w:rPr>
          <w:sz w:val="20"/>
          <w:vertAlign w:val="superscript"/>
          <w:lang w:val="pl-PL"/>
        </w:rPr>
        <w:t>*</w:t>
      </w:r>
      <w:r>
        <w:rPr>
          <w:sz w:val="20"/>
          <w:lang w:val="pl-PL"/>
        </w:rPr>
        <w:t>C</w:t>
      </w:r>
      <w:r w:rsidR="002E2679">
        <w:rPr>
          <w:sz w:val="20"/>
          <w:lang w:val="pl-PL"/>
        </w:rPr>
        <w:t xml:space="preserve"> </w:t>
      </w:r>
      <w:r w:rsidRPr="003D4436">
        <w:rPr>
          <w:sz w:val="20"/>
          <w:vertAlign w:val="subscript"/>
          <w:lang w:val="pl-PL"/>
        </w:rPr>
        <w:t>min,ss</w:t>
      </w:r>
      <w:r>
        <w:rPr>
          <w:sz w:val="20"/>
          <w:lang w:val="pl-PL"/>
        </w:rPr>
        <w:t> – </w:t>
      </w:r>
      <w:r w:rsidR="00672FC2" w:rsidRPr="00CB5162">
        <w:rPr>
          <w:sz w:val="20"/>
          <w:lang w:val="pl-PL"/>
        </w:rPr>
        <w:t>C</w:t>
      </w:r>
      <w:r w:rsidR="00672FC2" w:rsidRPr="00333C32">
        <w:rPr>
          <w:sz w:val="20"/>
          <w:vertAlign w:val="subscript"/>
          <w:lang w:val="pl-PL"/>
        </w:rPr>
        <w:t>min</w:t>
      </w:r>
      <w:r w:rsidR="00672FC2" w:rsidRPr="00CB5162">
        <w:rPr>
          <w:sz w:val="20"/>
          <w:lang w:val="pl-PL"/>
        </w:rPr>
        <w:t xml:space="preserve"> w stanie równowagi</w:t>
      </w:r>
    </w:p>
    <w:p w14:paraId="6B8AD58E" w14:textId="33107BC2" w:rsidR="00B31C25" w:rsidRDefault="00CF7605" w:rsidP="00E93DAB">
      <w:pPr>
        <w:spacing w:after="0" w:line="240" w:lineRule="auto"/>
        <w:ind w:left="0" w:firstLine="0"/>
        <w:rPr>
          <w:sz w:val="20"/>
          <w:lang w:val="pl-PL"/>
        </w:rPr>
      </w:pPr>
      <w:r w:rsidRPr="00333C32">
        <w:rPr>
          <w:sz w:val="20"/>
          <w:vertAlign w:val="superscript"/>
          <w:lang w:val="pl-PL"/>
        </w:rPr>
        <w:t>**</w:t>
      </w:r>
      <w:r>
        <w:rPr>
          <w:sz w:val="20"/>
          <w:lang w:val="pl-PL"/>
        </w:rPr>
        <w:t>C</w:t>
      </w:r>
      <w:r w:rsidR="002E2679">
        <w:rPr>
          <w:sz w:val="20"/>
          <w:lang w:val="pl-PL"/>
        </w:rPr>
        <w:t xml:space="preserve"> </w:t>
      </w:r>
      <w:r w:rsidRPr="003D4436">
        <w:rPr>
          <w:sz w:val="20"/>
          <w:vertAlign w:val="subscript"/>
          <w:lang w:val="pl-PL"/>
        </w:rPr>
        <w:t>max,ss</w:t>
      </w:r>
      <w:r>
        <w:rPr>
          <w:sz w:val="20"/>
          <w:lang w:val="pl-PL"/>
        </w:rPr>
        <w:t> = </w:t>
      </w:r>
      <w:r w:rsidR="00672FC2" w:rsidRPr="00CB5162">
        <w:rPr>
          <w:sz w:val="20"/>
          <w:lang w:val="pl-PL"/>
        </w:rPr>
        <w:t>C</w:t>
      </w:r>
      <w:r w:rsidR="00672FC2" w:rsidRPr="00333C32">
        <w:rPr>
          <w:sz w:val="20"/>
          <w:vertAlign w:val="subscript"/>
          <w:lang w:val="pl-PL"/>
        </w:rPr>
        <w:t>max</w:t>
      </w:r>
      <w:r w:rsidR="00672FC2" w:rsidRPr="00CB5162">
        <w:rPr>
          <w:sz w:val="20"/>
          <w:lang w:val="pl-PL"/>
        </w:rPr>
        <w:t xml:space="preserve"> w stanie równowagi</w:t>
      </w:r>
    </w:p>
    <w:p w14:paraId="482F8EA3" w14:textId="3A887F2F" w:rsidR="00151DC4" w:rsidRDefault="00672FC2" w:rsidP="00E93DAB">
      <w:pPr>
        <w:spacing w:after="0" w:line="240" w:lineRule="auto"/>
        <w:ind w:left="0" w:firstLine="0"/>
        <w:rPr>
          <w:sz w:val="20"/>
          <w:lang w:val="pl-PL"/>
        </w:rPr>
      </w:pPr>
      <w:r w:rsidRPr="00333C32">
        <w:rPr>
          <w:sz w:val="20"/>
          <w:vertAlign w:val="superscript"/>
          <w:lang w:val="pl-PL"/>
        </w:rPr>
        <w:t>***</w:t>
      </w:r>
      <w:r w:rsidRPr="00CB5162">
        <w:rPr>
          <w:sz w:val="20"/>
          <w:lang w:val="pl-PL"/>
        </w:rPr>
        <w:t xml:space="preserve"> </w:t>
      </w:r>
      <w:r w:rsidR="00B31C25">
        <w:rPr>
          <w:sz w:val="20"/>
          <w:lang w:val="pl-PL"/>
        </w:rPr>
        <w:t>czas do</w:t>
      </w:r>
      <w:r w:rsidRPr="00CB5162">
        <w:rPr>
          <w:sz w:val="20"/>
          <w:lang w:val="pl-PL"/>
        </w:rPr>
        <w:t xml:space="preserve"> 90% st</w:t>
      </w:r>
      <w:r w:rsidR="00B31C25">
        <w:rPr>
          <w:sz w:val="20"/>
          <w:lang w:val="pl-PL"/>
        </w:rPr>
        <w:t>a</w:t>
      </w:r>
      <w:r w:rsidRPr="00CB5162">
        <w:rPr>
          <w:sz w:val="20"/>
          <w:lang w:val="pl-PL"/>
        </w:rPr>
        <w:t>nu równowagi</w:t>
      </w:r>
    </w:p>
    <w:p w14:paraId="637FEC56" w14:textId="77777777" w:rsidR="00E93DAB" w:rsidRPr="00CB5162" w:rsidRDefault="00E93DAB" w:rsidP="00E93DAB">
      <w:pPr>
        <w:spacing w:after="0" w:line="240" w:lineRule="auto"/>
        <w:ind w:left="0" w:firstLine="0"/>
        <w:rPr>
          <w:lang w:val="pl-PL"/>
        </w:rPr>
      </w:pPr>
    </w:p>
    <w:p w14:paraId="3D9A9960" w14:textId="21840452" w:rsidR="00151DC4" w:rsidRPr="00BA2EEA" w:rsidRDefault="00672FC2" w:rsidP="009C3DD6">
      <w:pPr>
        <w:keepNext/>
        <w:spacing w:after="0" w:line="240" w:lineRule="auto"/>
        <w:ind w:left="0" w:firstLine="0"/>
        <w:rPr>
          <w:b/>
          <w:lang w:val="pl-PL"/>
        </w:rPr>
      </w:pPr>
      <w:r w:rsidRPr="00BA2EEA">
        <w:rPr>
          <w:b/>
          <w:lang w:val="pl-PL"/>
        </w:rPr>
        <w:t>Tabela 16</w:t>
      </w:r>
      <w:r w:rsidR="00A05522">
        <w:rPr>
          <w:b/>
          <w:lang w:val="pl-PL"/>
        </w:rPr>
        <w:t>.</w:t>
      </w:r>
      <w:r w:rsidRPr="00BA2EEA">
        <w:rPr>
          <w:b/>
          <w:lang w:val="pl-PL"/>
        </w:rPr>
        <w:t xml:space="preserve"> Populacyjne przewidywane farmakokinetyczne wartości parametru w stanie równowagi dla schematu dawkowania </w:t>
      </w:r>
      <w:r w:rsidR="002B1281">
        <w:rPr>
          <w:b/>
          <w:lang w:val="pl-PL"/>
        </w:rPr>
        <w:t>trastuzumabu dożylnie</w:t>
      </w:r>
      <w:r w:rsidRPr="00BA2EEA">
        <w:rPr>
          <w:b/>
          <w:lang w:val="pl-PL"/>
        </w:rPr>
        <w:t xml:space="preserve"> u pacjentów z MBC, EBC i AGC</w:t>
      </w:r>
    </w:p>
    <w:p w14:paraId="6EFAD48F" w14:textId="77777777" w:rsidR="00E93DAB" w:rsidRPr="00CB5162" w:rsidRDefault="00E93DAB" w:rsidP="009C3DD6">
      <w:pPr>
        <w:keepNext/>
        <w:spacing w:after="0" w:line="240" w:lineRule="auto"/>
        <w:ind w:left="0" w:firstLine="0"/>
        <w:rPr>
          <w:lang w:val="pl-PL"/>
        </w:rPr>
      </w:pPr>
    </w:p>
    <w:tbl>
      <w:tblPr>
        <w:tblW w:w="4978" w:type="pct"/>
        <w:tblInd w:w="158" w:type="dxa"/>
        <w:tblCellMar>
          <w:top w:w="111" w:type="dxa"/>
          <w:left w:w="158" w:type="dxa"/>
        </w:tblCellMar>
        <w:tblLook w:val="04A0" w:firstRow="1" w:lastRow="0" w:firstColumn="1" w:lastColumn="0" w:noHBand="0" w:noVBand="1"/>
      </w:tblPr>
      <w:tblGrid>
        <w:gridCol w:w="1984"/>
        <w:gridCol w:w="1517"/>
        <w:gridCol w:w="941"/>
        <w:gridCol w:w="2415"/>
        <w:gridCol w:w="2437"/>
      </w:tblGrid>
      <w:tr w:rsidR="00AD16F2" w:rsidRPr="00A05522" w14:paraId="7E51D9DA" w14:textId="77777777" w:rsidTr="00810C5B">
        <w:trPr>
          <w:trHeight w:val="1020"/>
          <w:tblHeader/>
        </w:trPr>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9663D" w14:textId="77777777" w:rsidR="00151DC4" w:rsidRPr="001545B6" w:rsidRDefault="00672FC2" w:rsidP="001545B6">
            <w:pPr>
              <w:spacing w:after="0" w:line="259" w:lineRule="auto"/>
              <w:ind w:left="0" w:right="51" w:firstLine="0"/>
              <w:jc w:val="center"/>
              <w:rPr>
                <w:b/>
              </w:rPr>
            </w:pPr>
            <w:r w:rsidRPr="001545B6">
              <w:rPr>
                <w:b/>
              </w:rPr>
              <w:t>Schemat</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40868" w14:textId="77777777" w:rsidR="00151DC4" w:rsidRPr="001545B6" w:rsidRDefault="00672FC2" w:rsidP="001545B6">
            <w:pPr>
              <w:spacing w:after="0" w:line="240" w:lineRule="auto"/>
              <w:ind w:left="0" w:firstLine="0"/>
              <w:jc w:val="center"/>
              <w:rPr>
                <w:b/>
              </w:rPr>
            </w:pPr>
            <w:r w:rsidRPr="001545B6">
              <w:rPr>
                <w:b/>
              </w:rPr>
              <w:t>Pierwotny typ</w:t>
            </w:r>
          </w:p>
          <w:p w14:paraId="601333E1" w14:textId="77777777" w:rsidR="00151DC4" w:rsidRPr="001545B6" w:rsidRDefault="00672FC2" w:rsidP="001545B6">
            <w:pPr>
              <w:spacing w:after="0" w:line="240" w:lineRule="auto"/>
              <w:ind w:left="0" w:firstLine="0"/>
              <w:jc w:val="center"/>
              <w:rPr>
                <w:b/>
              </w:rPr>
            </w:pPr>
            <w:r w:rsidRPr="001545B6">
              <w:rPr>
                <w:b/>
              </w:rPr>
              <w:t>nowotworu</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A1E1F" w14:textId="60A673E3" w:rsidR="00151DC4" w:rsidRPr="001545B6" w:rsidRDefault="002B1281" w:rsidP="001545B6">
            <w:pPr>
              <w:spacing w:after="0" w:line="259" w:lineRule="auto"/>
              <w:ind w:left="0" w:right="54" w:firstLine="0"/>
              <w:jc w:val="center"/>
              <w:rPr>
                <w:b/>
              </w:rPr>
            </w:pPr>
            <w:r w:rsidRPr="001545B6">
              <w:rPr>
                <w:b/>
              </w:rPr>
              <w:t>n</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26DDF" w14:textId="77777777" w:rsidR="00151DC4" w:rsidRPr="001545B6" w:rsidRDefault="00672FC2" w:rsidP="001545B6">
            <w:pPr>
              <w:spacing w:after="0" w:line="240" w:lineRule="auto"/>
              <w:ind w:left="0" w:firstLine="0"/>
              <w:jc w:val="center"/>
              <w:rPr>
                <w:b/>
                <w:lang w:val="pl-PL"/>
              </w:rPr>
            </w:pPr>
            <w:r w:rsidRPr="001545B6">
              <w:rPr>
                <w:b/>
                <w:lang w:val="pl-PL"/>
              </w:rPr>
              <w:t>Całkowity zakres</w:t>
            </w:r>
          </w:p>
          <w:p w14:paraId="59DDB8FC" w14:textId="77777777" w:rsidR="00151DC4" w:rsidRPr="001545B6" w:rsidRDefault="00672FC2" w:rsidP="001545B6">
            <w:pPr>
              <w:spacing w:after="0" w:line="240" w:lineRule="auto"/>
              <w:ind w:left="0" w:firstLine="0"/>
              <w:jc w:val="center"/>
              <w:rPr>
                <w:b/>
                <w:lang w:val="pl-PL"/>
              </w:rPr>
            </w:pPr>
            <w:r w:rsidRPr="001545B6">
              <w:rPr>
                <w:b/>
                <w:lang w:val="pl-PL"/>
              </w:rPr>
              <w:t>CL od C</w:t>
            </w:r>
            <w:r w:rsidRPr="001545B6">
              <w:rPr>
                <w:b/>
                <w:vertAlign w:val="subscript"/>
                <w:lang w:val="pl-PL"/>
              </w:rPr>
              <w:t>max,ss</w:t>
            </w:r>
            <w:r w:rsidRPr="001545B6">
              <w:rPr>
                <w:b/>
                <w:lang w:val="pl-PL"/>
              </w:rPr>
              <w:t xml:space="preserve"> do</w:t>
            </w:r>
          </w:p>
          <w:p w14:paraId="2A0E857F" w14:textId="77777777" w:rsidR="00151DC4" w:rsidRPr="001545B6" w:rsidRDefault="00672FC2" w:rsidP="001545B6">
            <w:pPr>
              <w:spacing w:after="0" w:line="240" w:lineRule="auto"/>
              <w:ind w:left="0" w:firstLine="0"/>
              <w:jc w:val="center"/>
              <w:rPr>
                <w:b/>
                <w:lang w:val="pl-PL"/>
              </w:rPr>
            </w:pPr>
            <w:r w:rsidRPr="001545B6">
              <w:rPr>
                <w:b/>
                <w:lang w:val="pl-PL"/>
              </w:rPr>
              <w:t>C</w:t>
            </w:r>
            <w:r w:rsidRPr="001545B6">
              <w:rPr>
                <w:b/>
                <w:vertAlign w:val="subscript"/>
                <w:lang w:val="pl-PL"/>
              </w:rPr>
              <w:t>min,ss</w:t>
            </w:r>
          </w:p>
          <w:p w14:paraId="0A242CD6" w14:textId="77777777" w:rsidR="00151DC4" w:rsidRPr="001545B6" w:rsidRDefault="00672FC2" w:rsidP="001545B6">
            <w:pPr>
              <w:spacing w:after="0" w:line="240" w:lineRule="auto"/>
              <w:ind w:left="0" w:firstLine="0"/>
              <w:jc w:val="center"/>
              <w:rPr>
                <w:b/>
              </w:rPr>
            </w:pPr>
            <w:r w:rsidRPr="001545B6">
              <w:rPr>
                <w:b/>
              </w:rPr>
              <w:t>(l/dzień)</w:t>
            </w:r>
          </w:p>
        </w:tc>
        <w:tc>
          <w:tcPr>
            <w:tcW w:w="1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8BD19" w14:textId="77777777" w:rsidR="00151DC4" w:rsidRPr="001545B6" w:rsidRDefault="00672FC2" w:rsidP="001545B6">
            <w:pPr>
              <w:spacing w:after="0" w:line="240" w:lineRule="auto"/>
              <w:ind w:left="0" w:firstLine="0"/>
              <w:jc w:val="center"/>
              <w:rPr>
                <w:b/>
                <w:lang w:val="pl-PL"/>
              </w:rPr>
            </w:pPr>
            <w:r w:rsidRPr="001545B6">
              <w:rPr>
                <w:b/>
                <w:lang w:val="pl-PL"/>
              </w:rPr>
              <w:t>Zakres t</w:t>
            </w:r>
            <w:r w:rsidRPr="001545B6">
              <w:rPr>
                <w:b/>
                <w:vertAlign w:val="subscript"/>
                <w:lang w:val="pl-PL"/>
              </w:rPr>
              <w:t>1/2</w:t>
            </w:r>
            <w:r w:rsidRPr="001545B6">
              <w:rPr>
                <w:b/>
                <w:lang w:val="pl-PL"/>
              </w:rPr>
              <w:t xml:space="preserve"> od C</w:t>
            </w:r>
            <w:r w:rsidRPr="001545B6">
              <w:rPr>
                <w:b/>
                <w:vertAlign w:val="subscript"/>
                <w:lang w:val="pl-PL"/>
              </w:rPr>
              <w:t>max,ss</w:t>
            </w:r>
            <w:r w:rsidRPr="001545B6">
              <w:rPr>
                <w:b/>
                <w:lang w:val="pl-PL"/>
              </w:rPr>
              <w:t xml:space="preserve"> do C</w:t>
            </w:r>
            <w:r w:rsidRPr="001545B6">
              <w:rPr>
                <w:b/>
                <w:vertAlign w:val="subscript"/>
                <w:lang w:val="pl-PL"/>
              </w:rPr>
              <w:t>min,ss</w:t>
            </w:r>
          </w:p>
          <w:p w14:paraId="1DDB3A22" w14:textId="77777777" w:rsidR="00151DC4" w:rsidRPr="001545B6" w:rsidRDefault="00672FC2" w:rsidP="001545B6">
            <w:pPr>
              <w:spacing w:after="0" w:line="240" w:lineRule="auto"/>
              <w:ind w:left="0" w:firstLine="0"/>
              <w:jc w:val="center"/>
              <w:rPr>
                <w:b/>
              </w:rPr>
            </w:pPr>
            <w:r w:rsidRPr="001545B6">
              <w:rPr>
                <w:b/>
              </w:rPr>
              <w:t>(dzień)</w:t>
            </w:r>
          </w:p>
        </w:tc>
      </w:tr>
      <w:tr w:rsidR="00AD16F2" w:rsidRPr="00A05522" w14:paraId="164341C8" w14:textId="77777777" w:rsidTr="00810C5B">
        <w:trPr>
          <w:trHeight w:val="20"/>
        </w:trPr>
        <w:tc>
          <w:tcPr>
            <w:tcW w:w="10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1F868B" w14:textId="77777777" w:rsidR="00151DC4" w:rsidRPr="001545B6" w:rsidRDefault="00672FC2" w:rsidP="001545B6">
            <w:pPr>
              <w:spacing w:after="0" w:line="240" w:lineRule="auto"/>
              <w:ind w:left="0" w:firstLine="0"/>
              <w:jc w:val="center"/>
              <w:rPr>
                <w:lang w:val="pl-PL"/>
              </w:rPr>
            </w:pPr>
            <w:r w:rsidRPr="001545B6">
              <w:rPr>
                <w:lang w:val="pl-PL"/>
              </w:rPr>
              <w:t>8</w:t>
            </w:r>
            <w:r w:rsidR="007302E7" w:rsidRPr="001545B6">
              <w:rPr>
                <w:lang w:val="pl-PL"/>
              </w:rPr>
              <w:t xml:space="preserve"> </w:t>
            </w:r>
            <w:r w:rsidRPr="001545B6">
              <w:rPr>
                <w:lang w:val="pl-PL"/>
              </w:rPr>
              <w:t>mg/kg</w:t>
            </w:r>
            <w:r w:rsidR="00754D3E" w:rsidRPr="001545B6">
              <w:rPr>
                <w:lang w:val="pl-PL"/>
              </w:rPr>
              <w:t> mc.</w:t>
            </w:r>
            <w:r w:rsidRPr="001545B6">
              <w:rPr>
                <w:lang w:val="pl-PL"/>
              </w:rPr>
              <w:t xml:space="preserve"> +</w:t>
            </w:r>
          </w:p>
          <w:p w14:paraId="45795032" w14:textId="77777777" w:rsidR="00151DC4" w:rsidRPr="001545B6" w:rsidRDefault="00672FC2" w:rsidP="001545B6">
            <w:pPr>
              <w:spacing w:after="0" w:line="240" w:lineRule="auto"/>
              <w:ind w:left="0" w:firstLine="0"/>
              <w:jc w:val="center"/>
              <w:rPr>
                <w:lang w:val="pl-PL"/>
              </w:rPr>
            </w:pPr>
            <w:r w:rsidRPr="001545B6">
              <w:rPr>
                <w:lang w:val="pl-PL"/>
              </w:rPr>
              <w:t>6</w:t>
            </w:r>
            <w:r w:rsidR="007302E7" w:rsidRPr="001545B6">
              <w:rPr>
                <w:lang w:val="pl-PL"/>
              </w:rPr>
              <w:t xml:space="preserve"> </w:t>
            </w:r>
            <w:r w:rsidRPr="001545B6">
              <w:rPr>
                <w:lang w:val="pl-PL"/>
              </w:rPr>
              <w:t>mg/kg</w:t>
            </w:r>
            <w:r w:rsidR="00754D3E" w:rsidRPr="001545B6">
              <w:rPr>
                <w:lang w:val="pl-PL"/>
              </w:rPr>
              <w:t> mc.</w:t>
            </w:r>
            <w:r w:rsidRPr="001545B6">
              <w:rPr>
                <w:lang w:val="pl-PL"/>
              </w:rPr>
              <w:t xml:space="preserve"> co trzy tygodnie</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675DD" w14:textId="77777777" w:rsidR="00151DC4" w:rsidRPr="00A05522" w:rsidRDefault="00672FC2" w:rsidP="001545B6">
            <w:pPr>
              <w:spacing w:after="0" w:line="240" w:lineRule="auto"/>
              <w:ind w:left="0" w:firstLine="0"/>
              <w:jc w:val="center"/>
            </w:pPr>
            <w:r w:rsidRPr="00A05522">
              <w:t>MBC</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4881C" w14:textId="77777777" w:rsidR="00151DC4" w:rsidRPr="00A05522" w:rsidRDefault="00672FC2" w:rsidP="001545B6">
            <w:pPr>
              <w:spacing w:after="0" w:line="259" w:lineRule="auto"/>
              <w:ind w:left="0" w:right="55" w:firstLine="0"/>
              <w:jc w:val="center"/>
            </w:pPr>
            <w:r w:rsidRPr="00A05522">
              <w:t>805</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6786F" w14:textId="77777777" w:rsidR="00151DC4" w:rsidRPr="00A05522" w:rsidRDefault="001E29F9" w:rsidP="001545B6">
            <w:pPr>
              <w:spacing w:after="0" w:line="259" w:lineRule="auto"/>
              <w:ind w:left="0" w:right="52" w:firstLine="0"/>
              <w:jc w:val="center"/>
            </w:pPr>
            <w:r>
              <w:t>0,183 -</w:t>
            </w:r>
            <w:r w:rsidR="00672FC2" w:rsidRPr="00A05522">
              <w:t xml:space="preserve"> 0,302</w:t>
            </w:r>
          </w:p>
        </w:tc>
        <w:tc>
          <w:tcPr>
            <w:tcW w:w="1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70122" w14:textId="77777777" w:rsidR="00151DC4" w:rsidRPr="00A05522" w:rsidRDefault="00672FC2" w:rsidP="001545B6">
            <w:pPr>
              <w:spacing w:after="0" w:line="240" w:lineRule="auto"/>
              <w:ind w:left="0" w:firstLine="0"/>
              <w:jc w:val="center"/>
            </w:pPr>
            <w:r w:rsidRPr="00A05522">
              <w:t xml:space="preserve">15,1 </w:t>
            </w:r>
            <w:r w:rsidR="001E29F9">
              <w:t>-</w:t>
            </w:r>
            <w:r w:rsidRPr="00A05522">
              <w:t xml:space="preserve"> 23,3</w:t>
            </w:r>
          </w:p>
        </w:tc>
      </w:tr>
      <w:tr w:rsidR="00AD16F2" w:rsidRPr="00A05522" w14:paraId="17F6A247" w14:textId="77777777" w:rsidTr="00810C5B">
        <w:trPr>
          <w:trHeight w:val="20"/>
        </w:trPr>
        <w:tc>
          <w:tcPr>
            <w:tcW w:w="1067" w:type="pct"/>
            <w:vMerge/>
            <w:tcBorders>
              <w:top w:val="nil"/>
              <w:left w:val="single" w:sz="4" w:space="0" w:color="000000"/>
              <w:bottom w:val="nil"/>
              <w:right w:val="single" w:sz="4" w:space="0" w:color="000000"/>
            </w:tcBorders>
            <w:shd w:val="clear" w:color="auto" w:fill="auto"/>
            <w:vAlign w:val="center"/>
          </w:tcPr>
          <w:p w14:paraId="2D3F53A0" w14:textId="77777777" w:rsidR="00151DC4" w:rsidRPr="00A05522" w:rsidRDefault="00151DC4" w:rsidP="001545B6">
            <w:pPr>
              <w:spacing w:after="160" w:line="259" w:lineRule="auto"/>
              <w:ind w:left="0" w:firstLine="0"/>
              <w:jc w:val="cente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DCEA" w14:textId="77777777" w:rsidR="00151DC4" w:rsidRPr="00A05522" w:rsidRDefault="00672FC2" w:rsidP="001545B6">
            <w:pPr>
              <w:spacing w:after="0" w:line="240" w:lineRule="auto"/>
              <w:ind w:left="0" w:firstLine="0"/>
              <w:jc w:val="center"/>
            </w:pPr>
            <w:r w:rsidRPr="00A05522">
              <w:t>EBC</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2FB44" w14:textId="77777777" w:rsidR="00151DC4" w:rsidRPr="00A05522" w:rsidRDefault="00672FC2" w:rsidP="001545B6">
            <w:pPr>
              <w:spacing w:after="0" w:line="259" w:lineRule="auto"/>
              <w:ind w:left="0" w:right="55" w:firstLine="0"/>
              <w:jc w:val="center"/>
            </w:pPr>
            <w:r w:rsidRPr="00A05522">
              <w:t>390</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E15BA" w14:textId="77777777" w:rsidR="00151DC4" w:rsidRPr="00A05522" w:rsidRDefault="001E29F9" w:rsidP="001545B6">
            <w:pPr>
              <w:spacing w:after="0" w:line="240" w:lineRule="auto"/>
              <w:ind w:left="0" w:firstLine="0"/>
              <w:jc w:val="center"/>
            </w:pPr>
            <w:r>
              <w:t>0,158 -</w:t>
            </w:r>
            <w:r w:rsidR="00672FC2" w:rsidRPr="00A05522">
              <w:t xml:space="preserve"> 0,253</w:t>
            </w:r>
          </w:p>
        </w:tc>
        <w:tc>
          <w:tcPr>
            <w:tcW w:w="1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458FD" w14:textId="77777777" w:rsidR="00151DC4" w:rsidRPr="00A05522" w:rsidRDefault="00672FC2" w:rsidP="001545B6">
            <w:pPr>
              <w:spacing w:after="0" w:line="240" w:lineRule="auto"/>
              <w:ind w:left="0" w:right="57" w:firstLine="0"/>
              <w:jc w:val="center"/>
            </w:pPr>
            <w:r w:rsidRPr="00A05522">
              <w:t xml:space="preserve">17,5 </w:t>
            </w:r>
            <w:r w:rsidR="001E29F9">
              <w:t>-</w:t>
            </w:r>
            <w:r w:rsidRPr="00A05522">
              <w:t xml:space="preserve"> 26,6</w:t>
            </w:r>
          </w:p>
        </w:tc>
      </w:tr>
      <w:tr w:rsidR="00AD16F2" w:rsidRPr="00A05522" w14:paraId="11F479B0" w14:textId="77777777" w:rsidTr="00810C5B">
        <w:trPr>
          <w:trHeight w:val="57"/>
        </w:trPr>
        <w:tc>
          <w:tcPr>
            <w:tcW w:w="1067" w:type="pct"/>
            <w:vMerge/>
            <w:tcBorders>
              <w:top w:val="nil"/>
              <w:left w:val="single" w:sz="4" w:space="0" w:color="000000"/>
              <w:bottom w:val="single" w:sz="4" w:space="0" w:color="000000"/>
              <w:right w:val="single" w:sz="4" w:space="0" w:color="000000"/>
            </w:tcBorders>
            <w:shd w:val="clear" w:color="auto" w:fill="auto"/>
            <w:vAlign w:val="center"/>
          </w:tcPr>
          <w:p w14:paraId="6BBC3264" w14:textId="77777777" w:rsidR="00151DC4" w:rsidRPr="00A05522" w:rsidRDefault="00151DC4" w:rsidP="001545B6">
            <w:pPr>
              <w:spacing w:after="160" w:line="259" w:lineRule="auto"/>
              <w:ind w:left="0" w:firstLine="0"/>
              <w:jc w:val="cente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613CD" w14:textId="77777777" w:rsidR="00151DC4" w:rsidRPr="00A05522" w:rsidRDefault="00672FC2" w:rsidP="001545B6">
            <w:pPr>
              <w:spacing w:after="0" w:line="240" w:lineRule="auto"/>
              <w:ind w:left="0" w:firstLine="0"/>
              <w:jc w:val="center"/>
            </w:pPr>
            <w:r w:rsidRPr="00A05522">
              <w:t>AGC</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617B" w14:textId="77777777" w:rsidR="00151DC4" w:rsidRPr="00A05522" w:rsidRDefault="00672FC2" w:rsidP="001545B6">
            <w:pPr>
              <w:spacing w:after="0" w:line="259" w:lineRule="auto"/>
              <w:ind w:left="0" w:right="55" w:firstLine="0"/>
              <w:jc w:val="center"/>
            </w:pPr>
            <w:r w:rsidRPr="00A05522">
              <w:t>274</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2ACDD" w14:textId="77777777" w:rsidR="00151DC4" w:rsidRPr="00A05522" w:rsidRDefault="00672FC2" w:rsidP="001545B6">
            <w:pPr>
              <w:spacing w:after="0" w:line="240" w:lineRule="auto"/>
              <w:ind w:left="0" w:firstLine="0"/>
              <w:jc w:val="center"/>
            </w:pPr>
            <w:r w:rsidRPr="00A05522">
              <w:t xml:space="preserve">0,189 </w:t>
            </w:r>
            <w:r w:rsidR="001E29F9">
              <w:t>-</w:t>
            </w:r>
            <w:r w:rsidRPr="00A05522">
              <w:t xml:space="preserve"> 0,337</w:t>
            </w:r>
          </w:p>
        </w:tc>
        <w:tc>
          <w:tcPr>
            <w:tcW w:w="1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E5374" w14:textId="77777777" w:rsidR="00151DC4" w:rsidRPr="00A05522" w:rsidRDefault="00672FC2" w:rsidP="001545B6">
            <w:pPr>
              <w:spacing w:after="0" w:line="240" w:lineRule="auto"/>
              <w:ind w:left="0" w:firstLine="0"/>
              <w:jc w:val="center"/>
            </w:pPr>
            <w:r w:rsidRPr="00A05522">
              <w:t xml:space="preserve">12,6 </w:t>
            </w:r>
            <w:r w:rsidR="001E29F9">
              <w:t>-</w:t>
            </w:r>
            <w:r w:rsidRPr="00A05522">
              <w:t xml:space="preserve"> 20,6</w:t>
            </w:r>
          </w:p>
        </w:tc>
      </w:tr>
      <w:tr w:rsidR="00AD16F2" w:rsidRPr="00A05522" w14:paraId="5B9D1BB2" w14:textId="77777777" w:rsidTr="00810C5B">
        <w:trPr>
          <w:trHeight w:val="170"/>
        </w:trPr>
        <w:tc>
          <w:tcPr>
            <w:tcW w:w="10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ED0D22" w14:textId="77777777" w:rsidR="00151DC4" w:rsidRPr="001545B6" w:rsidRDefault="00672FC2" w:rsidP="001545B6">
            <w:pPr>
              <w:spacing w:after="0" w:line="240" w:lineRule="auto"/>
              <w:ind w:left="0" w:firstLine="0"/>
              <w:jc w:val="center"/>
              <w:rPr>
                <w:lang w:val="pl-PL"/>
              </w:rPr>
            </w:pPr>
            <w:r w:rsidRPr="001545B6">
              <w:rPr>
                <w:lang w:val="pl-PL"/>
              </w:rPr>
              <w:t>4</w:t>
            </w:r>
            <w:r w:rsidR="007302E7" w:rsidRPr="001545B6">
              <w:rPr>
                <w:lang w:val="pl-PL"/>
              </w:rPr>
              <w:t xml:space="preserve"> </w:t>
            </w:r>
            <w:r w:rsidRPr="001545B6">
              <w:rPr>
                <w:lang w:val="pl-PL"/>
              </w:rPr>
              <w:t>mg/kg</w:t>
            </w:r>
            <w:r w:rsidR="00754D3E" w:rsidRPr="001545B6">
              <w:rPr>
                <w:lang w:val="pl-PL"/>
              </w:rPr>
              <w:t> mc.</w:t>
            </w:r>
            <w:r w:rsidRPr="001545B6">
              <w:rPr>
                <w:lang w:val="pl-PL"/>
              </w:rPr>
              <w:t xml:space="preserve"> +</w:t>
            </w:r>
          </w:p>
          <w:p w14:paraId="231DB409" w14:textId="77777777" w:rsidR="00151DC4" w:rsidRPr="001545B6" w:rsidRDefault="00672FC2" w:rsidP="001545B6">
            <w:pPr>
              <w:spacing w:after="0" w:line="240" w:lineRule="auto"/>
              <w:ind w:left="0" w:firstLine="0"/>
              <w:jc w:val="center"/>
              <w:rPr>
                <w:lang w:val="pl-PL"/>
              </w:rPr>
            </w:pPr>
            <w:r w:rsidRPr="001545B6">
              <w:rPr>
                <w:lang w:val="pl-PL"/>
              </w:rPr>
              <w:t>2</w:t>
            </w:r>
            <w:r w:rsidR="007302E7" w:rsidRPr="001545B6">
              <w:rPr>
                <w:lang w:val="pl-PL"/>
              </w:rPr>
              <w:t xml:space="preserve"> </w:t>
            </w:r>
            <w:r w:rsidRPr="001545B6">
              <w:rPr>
                <w:lang w:val="pl-PL"/>
              </w:rPr>
              <w:t>mg/kg</w:t>
            </w:r>
            <w:r w:rsidR="00754D3E" w:rsidRPr="001545B6">
              <w:rPr>
                <w:lang w:val="pl-PL"/>
              </w:rPr>
              <w:t> mc.</w:t>
            </w:r>
            <w:r w:rsidRPr="001545B6">
              <w:rPr>
                <w:lang w:val="pl-PL"/>
              </w:rPr>
              <w:t xml:space="preserve"> co tydzień</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07949" w14:textId="77777777" w:rsidR="00151DC4" w:rsidRPr="00A05522" w:rsidRDefault="00672FC2" w:rsidP="001545B6">
            <w:pPr>
              <w:spacing w:after="0" w:line="240" w:lineRule="auto"/>
              <w:ind w:left="0" w:firstLine="0"/>
              <w:jc w:val="center"/>
            </w:pPr>
            <w:r w:rsidRPr="00A05522">
              <w:t>MBC</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9D251" w14:textId="77777777" w:rsidR="00151DC4" w:rsidRPr="00A05522" w:rsidRDefault="00672FC2" w:rsidP="001545B6">
            <w:pPr>
              <w:spacing w:after="0" w:line="259" w:lineRule="auto"/>
              <w:ind w:left="0" w:right="55" w:firstLine="0"/>
              <w:jc w:val="center"/>
            </w:pPr>
            <w:r w:rsidRPr="00A05522">
              <w:t>805</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63D61" w14:textId="77777777" w:rsidR="00151DC4" w:rsidRPr="00A05522" w:rsidRDefault="001E29F9" w:rsidP="001545B6">
            <w:pPr>
              <w:spacing w:after="0" w:line="240" w:lineRule="auto"/>
              <w:ind w:left="0" w:firstLine="0"/>
              <w:jc w:val="center"/>
            </w:pPr>
            <w:r>
              <w:t>0,213 -</w:t>
            </w:r>
            <w:r w:rsidR="00672FC2" w:rsidRPr="00A05522">
              <w:t xml:space="preserve"> 0,259</w:t>
            </w:r>
          </w:p>
        </w:tc>
        <w:tc>
          <w:tcPr>
            <w:tcW w:w="1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D5E72" w14:textId="77777777" w:rsidR="00151DC4" w:rsidRPr="00A05522" w:rsidRDefault="00672FC2" w:rsidP="001545B6">
            <w:pPr>
              <w:spacing w:after="0" w:line="240" w:lineRule="auto"/>
              <w:ind w:left="0" w:firstLine="0"/>
              <w:jc w:val="center"/>
            </w:pPr>
            <w:r w:rsidRPr="00A05522">
              <w:t xml:space="preserve">17,2 </w:t>
            </w:r>
            <w:r w:rsidR="001E29F9">
              <w:t>-</w:t>
            </w:r>
            <w:r w:rsidRPr="00A05522">
              <w:t xml:space="preserve"> 20,4</w:t>
            </w:r>
          </w:p>
        </w:tc>
      </w:tr>
      <w:tr w:rsidR="00AD16F2" w:rsidRPr="00A05522" w14:paraId="6F2C78E0" w14:textId="77777777" w:rsidTr="00810C5B">
        <w:trPr>
          <w:trHeight w:val="233"/>
        </w:trPr>
        <w:tc>
          <w:tcPr>
            <w:tcW w:w="1067" w:type="pct"/>
            <w:vMerge/>
            <w:tcBorders>
              <w:top w:val="nil"/>
              <w:left w:val="single" w:sz="4" w:space="0" w:color="000000"/>
              <w:bottom w:val="single" w:sz="4" w:space="0" w:color="000000"/>
              <w:right w:val="single" w:sz="4" w:space="0" w:color="000000"/>
            </w:tcBorders>
            <w:shd w:val="clear" w:color="auto" w:fill="auto"/>
            <w:vAlign w:val="center"/>
          </w:tcPr>
          <w:p w14:paraId="353C652A" w14:textId="77777777" w:rsidR="00151DC4" w:rsidRPr="00A05522" w:rsidRDefault="00151DC4" w:rsidP="001545B6">
            <w:pPr>
              <w:spacing w:after="160" w:line="259" w:lineRule="auto"/>
              <w:ind w:left="0" w:firstLine="0"/>
              <w:jc w:val="cente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1CC81" w14:textId="77777777" w:rsidR="00151DC4" w:rsidRPr="00A05522" w:rsidRDefault="00672FC2" w:rsidP="001545B6">
            <w:pPr>
              <w:spacing w:after="0" w:line="240" w:lineRule="auto"/>
              <w:ind w:left="0" w:firstLine="0"/>
              <w:jc w:val="center"/>
            </w:pPr>
            <w:r w:rsidRPr="00A05522">
              <w:t>EBC</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F5F50" w14:textId="77777777" w:rsidR="00151DC4" w:rsidRPr="00A05522" w:rsidRDefault="00672FC2" w:rsidP="001545B6">
            <w:pPr>
              <w:spacing w:after="0" w:line="259" w:lineRule="auto"/>
              <w:ind w:left="0" w:right="55" w:firstLine="0"/>
              <w:jc w:val="center"/>
            </w:pPr>
            <w:r w:rsidRPr="00A05522">
              <w:t>390</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82980" w14:textId="77777777" w:rsidR="00151DC4" w:rsidRPr="00A05522" w:rsidRDefault="00672FC2" w:rsidP="001545B6">
            <w:pPr>
              <w:spacing w:after="0" w:line="240" w:lineRule="auto"/>
              <w:ind w:left="0" w:firstLine="0"/>
              <w:jc w:val="center"/>
            </w:pPr>
            <w:r w:rsidRPr="00A05522">
              <w:t xml:space="preserve">0,184 </w:t>
            </w:r>
            <w:r w:rsidR="001E29F9">
              <w:t>-</w:t>
            </w:r>
            <w:r w:rsidRPr="00A05522">
              <w:t xml:space="preserve"> 0,221</w:t>
            </w:r>
          </w:p>
        </w:tc>
        <w:tc>
          <w:tcPr>
            <w:tcW w:w="1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D822" w14:textId="77777777" w:rsidR="00151DC4" w:rsidRPr="00A05522" w:rsidRDefault="00672FC2" w:rsidP="001545B6">
            <w:pPr>
              <w:spacing w:after="0" w:line="240" w:lineRule="auto"/>
              <w:ind w:left="0" w:firstLine="0"/>
              <w:jc w:val="center"/>
            </w:pPr>
            <w:r w:rsidRPr="00A05522">
              <w:t xml:space="preserve">19,7 </w:t>
            </w:r>
            <w:r w:rsidR="001E29F9">
              <w:t>-</w:t>
            </w:r>
            <w:r w:rsidRPr="00A05522">
              <w:t xml:space="preserve"> 23,2</w:t>
            </w:r>
          </w:p>
        </w:tc>
      </w:tr>
    </w:tbl>
    <w:p w14:paraId="18261221" w14:textId="77777777" w:rsidR="00936791" w:rsidRDefault="00936791" w:rsidP="0062672E">
      <w:pPr>
        <w:pStyle w:val="Heading3"/>
        <w:keepNext w:val="0"/>
        <w:keepLines w:val="0"/>
        <w:spacing w:after="0" w:line="240" w:lineRule="auto"/>
        <w:ind w:left="0" w:firstLine="0"/>
        <w:rPr>
          <w:u w:val="none"/>
        </w:rPr>
      </w:pPr>
    </w:p>
    <w:p w14:paraId="07922D12" w14:textId="77777777" w:rsidR="00151DC4" w:rsidRPr="00122F88" w:rsidRDefault="00672FC2" w:rsidP="00455071">
      <w:pPr>
        <w:pStyle w:val="Heading3"/>
        <w:keepLines w:val="0"/>
        <w:spacing w:after="0" w:line="240" w:lineRule="auto"/>
        <w:ind w:left="0" w:firstLine="0"/>
        <w:rPr>
          <w:i w:val="0"/>
        </w:rPr>
      </w:pPr>
      <w:r w:rsidRPr="00122F88">
        <w:rPr>
          <w:i w:val="0"/>
        </w:rPr>
        <w:t>Eliminacja trastuzumabu</w:t>
      </w:r>
    </w:p>
    <w:p w14:paraId="0DD7BE0B" w14:textId="77777777" w:rsidR="00694BEF" w:rsidRPr="00694BEF" w:rsidRDefault="00694BEF" w:rsidP="00455071">
      <w:pPr>
        <w:keepNext/>
        <w:spacing w:after="0" w:line="240" w:lineRule="auto"/>
        <w:ind w:left="0" w:firstLine="0"/>
      </w:pPr>
    </w:p>
    <w:p w14:paraId="28A26FCF" w14:textId="38D3E6AF" w:rsidR="00151DC4" w:rsidRDefault="00672FC2" w:rsidP="00455071">
      <w:pPr>
        <w:spacing w:after="0" w:line="240" w:lineRule="auto"/>
        <w:ind w:left="0" w:firstLine="0"/>
        <w:rPr>
          <w:lang w:val="pl-PL"/>
        </w:rPr>
      </w:pPr>
      <w:r w:rsidRPr="00CB5162">
        <w:rPr>
          <w:lang w:val="pl-PL"/>
        </w:rPr>
        <w:t>Okres eliminacji trastuzumabu był oceniany w czasie 1- lub 3-tygodniowych wlewów dożylnych przy użyciu farmakokinetycznego modelu populacyjnego. Wyniki tych symulacji wskazują, że co najmniej 95</w:t>
      </w:r>
      <w:r w:rsidR="00F92E86">
        <w:rPr>
          <w:lang w:val="pl-PL"/>
        </w:rPr>
        <w:t>%</w:t>
      </w:r>
      <w:r w:rsidRPr="00CB5162">
        <w:rPr>
          <w:lang w:val="pl-PL"/>
        </w:rPr>
        <w:t xml:space="preserve"> pacjentów osiąga stężenia poniżej &lt;</w:t>
      </w:r>
      <w:r w:rsidR="006F3FEF">
        <w:rPr>
          <w:lang w:val="pl-PL"/>
        </w:rPr>
        <w:t> 1 </w:t>
      </w:r>
      <w:r w:rsidR="00121251" w:rsidRPr="003D4436">
        <w:rPr>
          <w:lang w:val="pl-PL"/>
        </w:rPr>
        <w:t>µ</w:t>
      </w:r>
      <w:r w:rsidRPr="00CB5162">
        <w:rPr>
          <w:lang w:val="pl-PL"/>
        </w:rPr>
        <w:t>g/ml (około 3% przewidywanej populacji osi</w:t>
      </w:r>
      <w:r w:rsidR="00F16726">
        <w:rPr>
          <w:lang w:val="pl-PL"/>
        </w:rPr>
        <w:t>ą</w:t>
      </w:r>
      <w:r w:rsidRPr="00CB5162">
        <w:rPr>
          <w:lang w:val="pl-PL"/>
        </w:rPr>
        <w:t>gnie C</w:t>
      </w:r>
      <w:r w:rsidRPr="00CB5162">
        <w:rPr>
          <w:vertAlign w:val="subscript"/>
          <w:lang w:val="pl-PL"/>
        </w:rPr>
        <w:t>min</w:t>
      </w:r>
      <w:r w:rsidRPr="00CB5162">
        <w:rPr>
          <w:lang w:val="pl-PL"/>
        </w:rPr>
        <w:t>,</w:t>
      </w:r>
      <w:r w:rsidRPr="00CB5162">
        <w:rPr>
          <w:vertAlign w:val="subscript"/>
          <w:lang w:val="pl-PL"/>
        </w:rPr>
        <w:t>ss</w:t>
      </w:r>
      <w:r w:rsidR="00122F88">
        <w:rPr>
          <w:lang w:val="pl-PL"/>
        </w:rPr>
        <w:t> </w:t>
      </w:r>
      <w:r w:rsidRPr="00CB5162">
        <w:rPr>
          <w:lang w:val="pl-PL"/>
        </w:rPr>
        <w:t>a 97</w:t>
      </w:r>
      <w:r w:rsidR="00F92E86">
        <w:rPr>
          <w:lang w:val="pl-PL"/>
        </w:rPr>
        <w:t>%</w:t>
      </w:r>
      <w:r w:rsidRPr="00CB5162">
        <w:rPr>
          <w:lang w:val="pl-PL"/>
        </w:rPr>
        <w:t xml:space="preserve"> wyeliminuje lek) w ciągu 7 miesięcy.</w:t>
      </w:r>
    </w:p>
    <w:p w14:paraId="7AA81A6F" w14:textId="77777777" w:rsidR="00694BEF" w:rsidRPr="00CB5162" w:rsidRDefault="00694BEF" w:rsidP="00C40CFD">
      <w:pPr>
        <w:spacing w:after="0" w:line="240" w:lineRule="auto"/>
        <w:ind w:left="0" w:firstLine="0"/>
        <w:rPr>
          <w:lang w:val="pl-PL"/>
        </w:rPr>
      </w:pPr>
    </w:p>
    <w:p w14:paraId="1E0B040B" w14:textId="77777777" w:rsidR="00151DC4" w:rsidRPr="00122F88" w:rsidRDefault="00672FC2" w:rsidP="00C40CFD">
      <w:pPr>
        <w:pStyle w:val="Heading3"/>
        <w:keepLines w:val="0"/>
        <w:spacing w:after="0" w:line="240" w:lineRule="auto"/>
        <w:ind w:left="0" w:firstLine="0"/>
        <w:rPr>
          <w:i w:val="0"/>
          <w:lang w:val="pl-PL"/>
        </w:rPr>
      </w:pPr>
      <w:r w:rsidRPr="00122F88">
        <w:rPr>
          <w:i w:val="0"/>
          <w:lang w:val="pl-PL"/>
        </w:rPr>
        <w:lastRenderedPageBreak/>
        <w:t>Krążąca odszczepiona domena zewnątrzkomórkowa HER2-ECD</w:t>
      </w:r>
    </w:p>
    <w:p w14:paraId="27A6ED3E" w14:textId="77777777" w:rsidR="00694BEF" w:rsidRPr="00694BEF" w:rsidRDefault="00694BEF" w:rsidP="00C40CFD">
      <w:pPr>
        <w:keepNext/>
        <w:spacing w:after="0" w:line="240" w:lineRule="auto"/>
        <w:ind w:left="0" w:firstLine="0"/>
        <w:rPr>
          <w:lang w:val="pl-PL"/>
        </w:rPr>
      </w:pPr>
    </w:p>
    <w:p w14:paraId="49E835CB" w14:textId="6DB0184A" w:rsidR="00151DC4" w:rsidRDefault="00672FC2" w:rsidP="0062672E">
      <w:pPr>
        <w:spacing w:after="0" w:line="240" w:lineRule="auto"/>
        <w:ind w:left="0" w:firstLine="0"/>
        <w:rPr>
          <w:lang w:val="pl-PL"/>
        </w:rPr>
      </w:pPr>
      <w:r w:rsidRPr="00CB5162">
        <w:rPr>
          <w:lang w:val="pl-PL"/>
        </w:rPr>
        <w:t>Analizy badawcze zmiennych towarzyszących z informacji tylko w podgrupie pacjentów sugerują, że pacjenci z większym poziomem odszczepionej domeny zewnątrzkomórkowej HER2-ECD mieli szybszy nieliniowy klirens (niższy K</w:t>
      </w:r>
      <w:r w:rsidRPr="00CB5162">
        <w:rPr>
          <w:vertAlign w:val="subscript"/>
          <w:lang w:val="pl-PL"/>
        </w:rPr>
        <w:t>m</w:t>
      </w:r>
      <w:r w:rsidRPr="00CB5162">
        <w:rPr>
          <w:lang w:val="pl-PL"/>
        </w:rPr>
        <w:t>) (</w:t>
      </w:r>
      <w:r w:rsidR="00F16726">
        <w:rPr>
          <w:lang w:val="pl-PL"/>
        </w:rPr>
        <w:t>p</w:t>
      </w:r>
      <w:r w:rsidR="00DE1E0D">
        <w:rPr>
          <w:lang w:val="pl-PL"/>
        </w:rPr>
        <w:t xml:space="preserve"> </w:t>
      </w:r>
      <w:r w:rsidRPr="00CB5162">
        <w:rPr>
          <w:lang w:val="pl-PL"/>
        </w:rPr>
        <w:t>&lt;</w:t>
      </w:r>
      <w:r w:rsidR="006F3FEF">
        <w:rPr>
          <w:lang w:val="pl-PL"/>
        </w:rPr>
        <w:t> </w:t>
      </w:r>
      <w:r w:rsidRPr="00CB5162">
        <w:rPr>
          <w:lang w:val="pl-PL"/>
        </w:rPr>
        <w:t xml:space="preserve">0,001). </w:t>
      </w:r>
      <w:r w:rsidRPr="00E933C8">
        <w:rPr>
          <w:lang w:val="pl-PL"/>
        </w:rPr>
        <w:t>Zaobserwowano korelację pomiędzy złuszczonym antygenem a poziomem SGOT/AST; częściowo wpływ odszczepionej domeny na klirens może być wyjaśniony przez poziomy SGOT/AST.</w:t>
      </w:r>
    </w:p>
    <w:p w14:paraId="6C649784" w14:textId="77777777" w:rsidR="008572C8" w:rsidRPr="00E933C8" w:rsidRDefault="008572C8" w:rsidP="0062672E">
      <w:pPr>
        <w:spacing w:after="0" w:line="240" w:lineRule="auto"/>
        <w:ind w:left="0" w:firstLine="0"/>
        <w:rPr>
          <w:lang w:val="pl-PL"/>
        </w:rPr>
      </w:pPr>
    </w:p>
    <w:p w14:paraId="6A159CEF" w14:textId="17A0CB1E" w:rsidR="00151DC4" w:rsidRDefault="00672FC2" w:rsidP="0062672E">
      <w:pPr>
        <w:spacing w:after="0" w:line="240" w:lineRule="auto"/>
        <w:ind w:left="0" w:firstLine="0"/>
        <w:rPr>
          <w:lang w:val="pl-PL"/>
        </w:rPr>
      </w:pPr>
      <w:r w:rsidRPr="00E933C8">
        <w:rPr>
          <w:lang w:val="pl-PL"/>
        </w:rPr>
        <w:t xml:space="preserve">Poziomy </w:t>
      </w:r>
      <w:r w:rsidR="007A33C1">
        <w:rPr>
          <w:lang w:val="pl-PL"/>
        </w:rPr>
        <w:t>początkowe</w:t>
      </w:r>
      <w:r w:rsidRPr="00E933C8">
        <w:rPr>
          <w:lang w:val="pl-PL"/>
        </w:rPr>
        <w:t xml:space="preserve"> odszczepionej domeny zewnątrzkomórkowej HER2-ECD</w:t>
      </w:r>
      <w:r w:rsidR="00F16726">
        <w:rPr>
          <w:lang w:val="pl-PL"/>
        </w:rPr>
        <w:t>,</w:t>
      </w:r>
      <w:r w:rsidRPr="00E933C8">
        <w:rPr>
          <w:lang w:val="pl-PL"/>
        </w:rPr>
        <w:t xml:space="preserve"> obserwowane u pacjentów z MGC (rak żołądka z przerzutami), były porównywalne do poziomów u pacjentów z MBC oraz EBC i nie zaobserwowano widocznego wpływu na klirens trastuzumabu.</w:t>
      </w:r>
    </w:p>
    <w:p w14:paraId="5A3271F0" w14:textId="77777777" w:rsidR="00694BEF" w:rsidRPr="00E933C8" w:rsidRDefault="00694BEF" w:rsidP="0062672E">
      <w:pPr>
        <w:spacing w:after="0" w:line="240" w:lineRule="auto"/>
        <w:ind w:left="0" w:firstLine="0"/>
        <w:rPr>
          <w:lang w:val="pl-PL"/>
        </w:rPr>
      </w:pPr>
    </w:p>
    <w:p w14:paraId="5C49DA5B" w14:textId="77777777" w:rsidR="00151DC4" w:rsidRDefault="00672FC2" w:rsidP="00C40CFD">
      <w:pPr>
        <w:pStyle w:val="Heading4"/>
        <w:keepLines w:val="0"/>
        <w:tabs>
          <w:tab w:val="center" w:pos="2383"/>
        </w:tabs>
        <w:spacing w:after="0" w:line="240" w:lineRule="auto"/>
        <w:ind w:left="567" w:hanging="567"/>
        <w:rPr>
          <w:b/>
          <w:i w:val="0"/>
          <w:lang w:val="pl-PL"/>
        </w:rPr>
      </w:pPr>
      <w:r w:rsidRPr="00E933C8">
        <w:rPr>
          <w:b/>
          <w:i w:val="0"/>
          <w:lang w:val="pl-PL"/>
        </w:rPr>
        <w:t>5.3</w:t>
      </w:r>
      <w:r w:rsidRPr="00E933C8">
        <w:rPr>
          <w:b/>
          <w:i w:val="0"/>
          <w:lang w:val="pl-PL"/>
        </w:rPr>
        <w:tab/>
        <w:t>Przedkliniczne dane o bezpieczeństwie</w:t>
      </w:r>
    </w:p>
    <w:p w14:paraId="184AAA8E" w14:textId="77777777" w:rsidR="007B0054" w:rsidRPr="007B0054" w:rsidRDefault="007B0054" w:rsidP="00C40CFD">
      <w:pPr>
        <w:keepNext/>
        <w:spacing w:after="0" w:line="240" w:lineRule="auto"/>
        <w:ind w:left="0" w:firstLine="0"/>
        <w:rPr>
          <w:lang w:val="pl-PL"/>
        </w:rPr>
      </w:pPr>
    </w:p>
    <w:p w14:paraId="037DC6BB" w14:textId="2AC1C32E" w:rsidR="00151DC4" w:rsidRDefault="00672FC2" w:rsidP="007B0054">
      <w:pPr>
        <w:spacing w:after="0" w:line="240" w:lineRule="auto"/>
        <w:ind w:left="0" w:firstLine="0"/>
        <w:rPr>
          <w:lang w:val="pl-PL"/>
        </w:rPr>
      </w:pPr>
      <w:r w:rsidRPr="00E933C8">
        <w:rPr>
          <w:lang w:val="pl-PL"/>
        </w:rPr>
        <w:t xml:space="preserve">W badaniach w ciągu 6 miesięcy podawania nie obserwowano ostrej, czy związanej z wielokrotną dawką toksyczności ani też </w:t>
      </w:r>
      <w:r w:rsidR="00660C1D">
        <w:rPr>
          <w:lang w:val="pl-PL"/>
        </w:rPr>
        <w:t>toksyczności reprodukcyjnej</w:t>
      </w:r>
      <w:r w:rsidRPr="00E933C8">
        <w:rPr>
          <w:lang w:val="pl-PL"/>
        </w:rPr>
        <w:t xml:space="preserve"> w teratologii, na płodność kobiet, czy też </w:t>
      </w:r>
      <w:r w:rsidR="00381786">
        <w:rPr>
          <w:lang w:val="pl-PL"/>
        </w:rPr>
        <w:t xml:space="preserve">w badaniach </w:t>
      </w:r>
      <w:r w:rsidRPr="00E933C8">
        <w:rPr>
          <w:lang w:val="pl-PL"/>
        </w:rPr>
        <w:t xml:space="preserve">późnej toksyczności ciążowej/ transportu łożyskowego. </w:t>
      </w:r>
      <w:r w:rsidR="002B1281">
        <w:rPr>
          <w:lang w:val="pl-PL"/>
        </w:rPr>
        <w:t>Trastuzumab</w:t>
      </w:r>
      <w:r w:rsidRPr="00E933C8">
        <w:rPr>
          <w:lang w:val="pl-PL"/>
        </w:rPr>
        <w:t xml:space="preserve"> nie jest genotoksyczny. Badanie trehalozy, głównej substancji pomocniczej, nie ujawniło żadnej toksyczności.</w:t>
      </w:r>
    </w:p>
    <w:p w14:paraId="0B3DAFCE" w14:textId="77777777" w:rsidR="007B0054" w:rsidRPr="00E933C8" w:rsidRDefault="007B0054" w:rsidP="007B0054">
      <w:pPr>
        <w:spacing w:after="0" w:line="240" w:lineRule="auto"/>
        <w:ind w:left="0" w:firstLine="0"/>
        <w:rPr>
          <w:lang w:val="pl-PL"/>
        </w:rPr>
      </w:pPr>
    </w:p>
    <w:p w14:paraId="588E2A55" w14:textId="36D636AF" w:rsidR="00151DC4" w:rsidRDefault="00672FC2" w:rsidP="007B0054">
      <w:pPr>
        <w:spacing w:after="0" w:line="240" w:lineRule="auto"/>
        <w:ind w:left="0" w:firstLine="0"/>
        <w:rPr>
          <w:lang w:val="pl-PL"/>
        </w:rPr>
      </w:pPr>
      <w:r w:rsidRPr="00E933C8">
        <w:rPr>
          <w:lang w:val="pl-PL"/>
        </w:rPr>
        <w:t xml:space="preserve">Nie przeprowadzano długoterminowych badań na zwierzętach, dotyczących potencjalnego działania rakotwórczego </w:t>
      </w:r>
      <w:r w:rsidR="002B1281">
        <w:rPr>
          <w:lang w:val="pl-PL"/>
        </w:rPr>
        <w:t>trastuzumabu</w:t>
      </w:r>
      <w:r w:rsidRPr="00E933C8">
        <w:rPr>
          <w:lang w:val="pl-PL"/>
        </w:rPr>
        <w:t xml:space="preserve"> ani określających</w:t>
      </w:r>
      <w:r w:rsidR="001A6266">
        <w:rPr>
          <w:lang w:val="pl-PL"/>
        </w:rPr>
        <w:t xml:space="preserve"> wpływu na płodność u mężczyzn.</w:t>
      </w:r>
    </w:p>
    <w:p w14:paraId="60FAD711" w14:textId="77777777" w:rsidR="001A6266" w:rsidRDefault="001A6266" w:rsidP="007B0054">
      <w:pPr>
        <w:spacing w:after="0" w:line="240" w:lineRule="auto"/>
        <w:ind w:left="0" w:firstLine="0"/>
        <w:rPr>
          <w:lang w:val="pl-PL"/>
        </w:rPr>
      </w:pPr>
    </w:p>
    <w:p w14:paraId="12199F5D" w14:textId="77777777" w:rsidR="001A6266" w:rsidRPr="00E933C8" w:rsidRDefault="001A6266" w:rsidP="007B0054">
      <w:pPr>
        <w:spacing w:after="0" w:line="240" w:lineRule="auto"/>
        <w:ind w:left="0" w:firstLine="0"/>
        <w:rPr>
          <w:lang w:val="pl-PL"/>
        </w:rPr>
      </w:pPr>
    </w:p>
    <w:p w14:paraId="7C0373BF" w14:textId="77777777" w:rsidR="00151DC4" w:rsidRDefault="00672FC2" w:rsidP="00C40CFD">
      <w:pPr>
        <w:pStyle w:val="Heading1"/>
        <w:keepLines w:val="0"/>
        <w:tabs>
          <w:tab w:val="center" w:pos="2014"/>
        </w:tabs>
        <w:spacing w:after="0" w:line="240" w:lineRule="auto"/>
        <w:ind w:left="567" w:right="0" w:hanging="567"/>
        <w:rPr>
          <w:lang w:val="pl-PL"/>
        </w:rPr>
      </w:pPr>
      <w:r w:rsidRPr="00E933C8">
        <w:rPr>
          <w:lang w:val="pl-PL"/>
        </w:rPr>
        <w:t>6.</w:t>
      </w:r>
      <w:r w:rsidRPr="00E933C8">
        <w:rPr>
          <w:lang w:val="pl-PL"/>
        </w:rPr>
        <w:tab/>
        <w:t>DANE FARMACEUTYCZNE</w:t>
      </w:r>
    </w:p>
    <w:p w14:paraId="2B7C52BC" w14:textId="77777777" w:rsidR="001A6266" w:rsidRPr="001A6266" w:rsidRDefault="001A6266" w:rsidP="008572C8">
      <w:pPr>
        <w:keepNext/>
        <w:spacing w:after="0" w:line="240" w:lineRule="auto"/>
        <w:ind w:left="0" w:firstLine="0"/>
        <w:rPr>
          <w:lang w:val="pl-PL"/>
        </w:rPr>
      </w:pPr>
    </w:p>
    <w:p w14:paraId="5B7EC2F2" w14:textId="77777777" w:rsidR="00151DC4" w:rsidRDefault="00672FC2" w:rsidP="00C40CFD">
      <w:pPr>
        <w:pStyle w:val="Heading2"/>
        <w:keepLines w:val="0"/>
        <w:tabs>
          <w:tab w:val="center" w:pos="2105"/>
        </w:tabs>
        <w:spacing w:after="0" w:line="240" w:lineRule="auto"/>
        <w:ind w:left="567" w:hanging="567"/>
        <w:rPr>
          <w:b/>
          <w:u w:val="none"/>
          <w:lang w:val="pl-PL"/>
        </w:rPr>
      </w:pPr>
      <w:r w:rsidRPr="00E933C8">
        <w:rPr>
          <w:b/>
          <w:u w:val="none"/>
          <w:lang w:val="pl-PL"/>
        </w:rPr>
        <w:t>6.1</w:t>
      </w:r>
      <w:r w:rsidRPr="00E933C8">
        <w:rPr>
          <w:b/>
          <w:u w:val="none"/>
          <w:lang w:val="pl-PL"/>
        </w:rPr>
        <w:tab/>
        <w:t>Wykaz substancji pomocniczych</w:t>
      </w:r>
    </w:p>
    <w:p w14:paraId="2909B726" w14:textId="77777777" w:rsidR="001A6266" w:rsidRPr="001A6266" w:rsidRDefault="001A6266" w:rsidP="008572C8">
      <w:pPr>
        <w:keepNext/>
        <w:spacing w:after="0" w:line="240" w:lineRule="auto"/>
        <w:ind w:left="0" w:firstLine="0"/>
        <w:rPr>
          <w:lang w:val="pl-PL"/>
        </w:rPr>
      </w:pPr>
    </w:p>
    <w:p w14:paraId="74C40298" w14:textId="77777777" w:rsidR="00380725" w:rsidRDefault="00380725" w:rsidP="008572C8">
      <w:pPr>
        <w:keepNext/>
        <w:spacing w:after="0" w:line="240" w:lineRule="auto"/>
        <w:ind w:left="0" w:firstLine="0"/>
        <w:rPr>
          <w:lang w:val="pl-PL"/>
        </w:rPr>
      </w:pPr>
      <w:r>
        <w:rPr>
          <w:lang w:val="pl-PL"/>
        </w:rPr>
        <w:t>Histydyna</w:t>
      </w:r>
    </w:p>
    <w:p w14:paraId="1EA48099" w14:textId="675008DF" w:rsidR="00151DC4" w:rsidRPr="00E933C8" w:rsidRDefault="00AE225B" w:rsidP="008572C8">
      <w:pPr>
        <w:keepNext/>
        <w:spacing w:after="0" w:line="240" w:lineRule="auto"/>
        <w:ind w:left="0" w:firstLine="0"/>
        <w:rPr>
          <w:lang w:val="pl-PL"/>
        </w:rPr>
      </w:pPr>
      <w:r>
        <w:rPr>
          <w:lang w:val="pl-PL"/>
        </w:rPr>
        <w:t>C</w:t>
      </w:r>
      <w:r w:rsidR="00672FC2" w:rsidRPr="00E933C8">
        <w:rPr>
          <w:lang w:val="pl-PL"/>
        </w:rPr>
        <w:t>hlorowodorek histydyny</w:t>
      </w:r>
      <w:r w:rsidRPr="00AE225B">
        <w:rPr>
          <w:lang w:val="pl-PL"/>
        </w:rPr>
        <w:t xml:space="preserve"> </w:t>
      </w:r>
      <w:r>
        <w:rPr>
          <w:lang w:val="pl-PL"/>
        </w:rPr>
        <w:t>j</w:t>
      </w:r>
      <w:r w:rsidRPr="00E933C8">
        <w:rPr>
          <w:lang w:val="pl-PL"/>
        </w:rPr>
        <w:t>ednowodny</w:t>
      </w:r>
    </w:p>
    <w:p w14:paraId="471859E0" w14:textId="4E815B42" w:rsidR="008572C8" w:rsidRDefault="00AE225B" w:rsidP="008572C8">
      <w:pPr>
        <w:keepNext/>
        <w:spacing w:after="0" w:line="240" w:lineRule="auto"/>
        <w:ind w:left="0" w:firstLine="0"/>
        <w:rPr>
          <w:lang w:val="pl-PL"/>
        </w:rPr>
      </w:pPr>
      <w:r>
        <w:rPr>
          <w:lang w:val="pl-PL"/>
        </w:rPr>
        <w:t>Trehaloza d</w:t>
      </w:r>
      <w:r w:rsidR="00380725">
        <w:rPr>
          <w:lang w:val="pl-PL"/>
        </w:rPr>
        <w:t>wuwodn</w:t>
      </w:r>
      <w:r>
        <w:rPr>
          <w:lang w:val="pl-PL"/>
        </w:rPr>
        <w:t>a</w:t>
      </w:r>
      <w:r w:rsidR="00380725">
        <w:rPr>
          <w:lang w:val="pl-PL"/>
        </w:rPr>
        <w:t xml:space="preserve"> </w:t>
      </w:r>
    </w:p>
    <w:p w14:paraId="0C3CB07C" w14:textId="0B50487D" w:rsidR="00151DC4" w:rsidRDefault="00727B9F" w:rsidP="008572C8">
      <w:pPr>
        <w:spacing w:after="0" w:line="240" w:lineRule="auto"/>
        <w:ind w:left="0" w:firstLine="0"/>
        <w:rPr>
          <w:lang w:val="pl-PL"/>
        </w:rPr>
      </w:pPr>
      <w:r>
        <w:rPr>
          <w:lang w:val="pl-PL"/>
        </w:rPr>
        <w:t>P</w:t>
      </w:r>
      <w:r w:rsidR="00672FC2" w:rsidRPr="00E933C8">
        <w:rPr>
          <w:lang w:val="pl-PL"/>
        </w:rPr>
        <w:t>olisorbat 20</w:t>
      </w:r>
    </w:p>
    <w:p w14:paraId="0F4B2AD0" w14:textId="77777777" w:rsidR="005D2A34" w:rsidRPr="00E933C8" w:rsidRDefault="005D2A34" w:rsidP="008572C8">
      <w:pPr>
        <w:spacing w:after="0" w:line="240" w:lineRule="auto"/>
        <w:ind w:left="0" w:firstLine="0"/>
        <w:rPr>
          <w:lang w:val="pl-PL"/>
        </w:rPr>
      </w:pPr>
    </w:p>
    <w:p w14:paraId="51B63604" w14:textId="77777777" w:rsidR="00151DC4" w:rsidRDefault="00672FC2" w:rsidP="00535FA1">
      <w:pPr>
        <w:pStyle w:val="Heading2"/>
        <w:keepLines w:val="0"/>
        <w:tabs>
          <w:tab w:val="center" w:pos="1966"/>
        </w:tabs>
        <w:spacing w:after="0" w:line="240" w:lineRule="auto"/>
        <w:ind w:left="567" w:hanging="567"/>
        <w:rPr>
          <w:b/>
          <w:u w:val="none"/>
          <w:lang w:val="pl-PL"/>
        </w:rPr>
      </w:pPr>
      <w:r w:rsidRPr="00E933C8">
        <w:rPr>
          <w:b/>
          <w:u w:val="none"/>
          <w:lang w:val="pl-PL"/>
        </w:rPr>
        <w:t>6.2</w:t>
      </w:r>
      <w:r w:rsidRPr="00E933C8">
        <w:rPr>
          <w:b/>
          <w:u w:val="none"/>
          <w:lang w:val="pl-PL"/>
        </w:rPr>
        <w:tab/>
        <w:t>Niezgodności farmaceutyczne</w:t>
      </w:r>
    </w:p>
    <w:p w14:paraId="56432A18" w14:textId="77777777" w:rsidR="005D2A34" w:rsidRPr="005D2A34" w:rsidRDefault="005D2A34" w:rsidP="00535FA1">
      <w:pPr>
        <w:keepNext/>
        <w:spacing w:after="0" w:line="240" w:lineRule="auto"/>
        <w:ind w:left="0" w:firstLine="0"/>
        <w:rPr>
          <w:lang w:val="pl-PL"/>
        </w:rPr>
      </w:pPr>
    </w:p>
    <w:p w14:paraId="69B2B11C" w14:textId="21F99FBB" w:rsidR="00151DC4" w:rsidRDefault="00672FC2" w:rsidP="005D2A34">
      <w:pPr>
        <w:spacing w:after="0" w:line="240" w:lineRule="auto"/>
        <w:ind w:left="0" w:firstLine="0"/>
        <w:rPr>
          <w:lang w:val="pl-PL"/>
        </w:rPr>
      </w:pPr>
      <w:r w:rsidRPr="00E933C8">
        <w:rPr>
          <w:lang w:val="pl-PL"/>
        </w:rPr>
        <w:t>Nie mieszać, ani nie rozcieńczać produktu leczniczego z innymi produktami leczniczymi oprócz wymienionych w punkcie 6.6.</w:t>
      </w:r>
    </w:p>
    <w:p w14:paraId="07416993" w14:textId="77777777" w:rsidR="005D2A34" w:rsidRPr="00E933C8" w:rsidRDefault="005D2A34" w:rsidP="005D2A34">
      <w:pPr>
        <w:spacing w:after="0" w:line="240" w:lineRule="auto"/>
        <w:ind w:left="0" w:firstLine="0"/>
        <w:rPr>
          <w:lang w:val="pl-PL"/>
        </w:rPr>
      </w:pPr>
    </w:p>
    <w:p w14:paraId="737BDD2E" w14:textId="007184E1" w:rsidR="00151DC4" w:rsidRDefault="00672FC2" w:rsidP="005D2A34">
      <w:pPr>
        <w:spacing w:after="0" w:line="240" w:lineRule="auto"/>
        <w:ind w:left="0" w:firstLine="0"/>
        <w:rPr>
          <w:lang w:val="pl-PL"/>
        </w:rPr>
      </w:pPr>
      <w:r w:rsidRPr="00E933C8">
        <w:rPr>
          <w:lang w:val="pl-PL"/>
        </w:rPr>
        <w:t xml:space="preserve">Do rozcieńczania produktu </w:t>
      </w:r>
      <w:r w:rsidR="00727B9F">
        <w:rPr>
          <w:lang w:val="pl-PL"/>
        </w:rPr>
        <w:t>KANJINTI</w:t>
      </w:r>
      <w:r w:rsidR="00727B9F" w:rsidRPr="00E933C8">
        <w:rPr>
          <w:lang w:val="pl-PL"/>
        </w:rPr>
        <w:t xml:space="preserve"> </w:t>
      </w:r>
      <w:r w:rsidRPr="00E933C8">
        <w:rPr>
          <w:lang w:val="pl-PL"/>
        </w:rPr>
        <w:t>nie należy stosować roztworów glukozy, ponieważ powodują one agregację białek.</w:t>
      </w:r>
    </w:p>
    <w:p w14:paraId="71E11110" w14:textId="77777777" w:rsidR="004D3548" w:rsidRPr="00E933C8" w:rsidRDefault="004D3548" w:rsidP="004D3548">
      <w:pPr>
        <w:spacing w:after="0" w:line="240" w:lineRule="auto"/>
        <w:ind w:left="0" w:firstLine="0"/>
        <w:rPr>
          <w:lang w:val="pl-PL"/>
        </w:rPr>
      </w:pPr>
    </w:p>
    <w:p w14:paraId="62588D9E" w14:textId="77777777" w:rsidR="00151DC4" w:rsidRDefault="00672FC2" w:rsidP="00535FA1">
      <w:pPr>
        <w:pStyle w:val="Heading2"/>
        <w:keepLines w:val="0"/>
        <w:tabs>
          <w:tab w:val="center" w:pos="1313"/>
        </w:tabs>
        <w:spacing w:after="0" w:line="240" w:lineRule="auto"/>
        <w:ind w:left="567" w:hanging="567"/>
        <w:rPr>
          <w:b/>
          <w:u w:val="none"/>
          <w:lang w:val="pl-PL"/>
        </w:rPr>
      </w:pPr>
      <w:r w:rsidRPr="00E933C8">
        <w:rPr>
          <w:b/>
          <w:u w:val="none"/>
          <w:lang w:val="pl-PL"/>
        </w:rPr>
        <w:t>6.3</w:t>
      </w:r>
      <w:r w:rsidRPr="00E933C8">
        <w:rPr>
          <w:b/>
          <w:u w:val="none"/>
          <w:lang w:val="pl-PL"/>
        </w:rPr>
        <w:tab/>
        <w:t>Okres ważności</w:t>
      </w:r>
    </w:p>
    <w:p w14:paraId="7A3DDB82" w14:textId="026C36A5" w:rsidR="004D3548" w:rsidRDefault="004D3548" w:rsidP="00535FA1">
      <w:pPr>
        <w:keepNext/>
        <w:spacing w:after="0" w:line="240" w:lineRule="auto"/>
        <w:ind w:left="0" w:firstLine="0"/>
        <w:rPr>
          <w:lang w:val="pl-PL"/>
        </w:rPr>
      </w:pPr>
    </w:p>
    <w:p w14:paraId="1D0ADEC7" w14:textId="0998A070" w:rsidR="0052447F" w:rsidRDefault="0052447F" w:rsidP="0052447F">
      <w:pPr>
        <w:keepNext/>
        <w:rPr>
          <w:u w:val="single"/>
          <w:lang w:val="pl-PL"/>
        </w:rPr>
      </w:pPr>
      <w:r>
        <w:rPr>
          <w:u w:val="single"/>
          <w:lang w:val="pl-PL"/>
        </w:rPr>
        <w:t>Nieotwarte fiolki</w:t>
      </w:r>
    </w:p>
    <w:p w14:paraId="3F4F956C" w14:textId="77777777" w:rsidR="008669C6" w:rsidRPr="00094616" w:rsidRDefault="008669C6" w:rsidP="0052447F">
      <w:pPr>
        <w:keepNext/>
        <w:rPr>
          <w:lang w:val="pl-PL"/>
        </w:rPr>
      </w:pPr>
    </w:p>
    <w:p w14:paraId="321B06C2" w14:textId="4AFFBDF1" w:rsidR="00151DC4" w:rsidRDefault="007A5C6F" w:rsidP="004D3548">
      <w:pPr>
        <w:spacing w:after="0" w:line="240" w:lineRule="auto"/>
        <w:ind w:left="0" w:firstLine="0"/>
        <w:rPr>
          <w:lang w:val="pl-PL"/>
        </w:rPr>
      </w:pPr>
      <w:r w:rsidRPr="00D33100">
        <w:rPr>
          <w:lang w:val="pl-PL"/>
        </w:rPr>
        <w:t>3 lata</w:t>
      </w:r>
      <w:r w:rsidR="00F10507">
        <w:rPr>
          <w:lang w:val="pl-PL"/>
        </w:rPr>
        <w:t>.</w:t>
      </w:r>
    </w:p>
    <w:p w14:paraId="51DF161E" w14:textId="77777777" w:rsidR="004D3548" w:rsidRPr="00E933C8" w:rsidRDefault="004D3548" w:rsidP="004D3548">
      <w:pPr>
        <w:spacing w:after="0" w:line="240" w:lineRule="auto"/>
        <w:ind w:left="0" w:firstLine="0"/>
        <w:rPr>
          <w:lang w:val="pl-PL"/>
        </w:rPr>
      </w:pPr>
    </w:p>
    <w:p w14:paraId="2B829520" w14:textId="62D7B736" w:rsidR="00F206DC" w:rsidRDefault="00F206DC" w:rsidP="00F206DC">
      <w:pPr>
        <w:keepNext/>
        <w:rPr>
          <w:u w:val="single"/>
          <w:lang w:val="pl-PL"/>
        </w:rPr>
      </w:pPr>
      <w:r>
        <w:rPr>
          <w:u w:val="single"/>
          <w:lang w:val="pl-PL"/>
        </w:rPr>
        <w:t>Aseptyczne rozpuszczenie i rozcieńczenie produktu</w:t>
      </w:r>
    </w:p>
    <w:p w14:paraId="6235F1B0" w14:textId="77777777" w:rsidR="008669C6" w:rsidRPr="0024452E" w:rsidRDefault="008669C6" w:rsidP="00F206DC">
      <w:pPr>
        <w:keepNext/>
        <w:rPr>
          <w:u w:val="single"/>
          <w:lang w:val="pl-PL"/>
        </w:rPr>
      </w:pPr>
    </w:p>
    <w:p w14:paraId="76606E56" w14:textId="5579514E" w:rsidR="00151DC4" w:rsidRDefault="00F206DC" w:rsidP="004D3548">
      <w:pPr>
        <w:spacing w:after="0" w:line="240" w:lineRule="auto"/>
        <w:ind w:left="0" w:firstLine="0"/>
        <w:rPr>
          <w:lang w:val="pl-PL"/>
        </w:rPr>
      </w:pPr>
      <w:r>
        <w:rPr>
          <w:lang w:val="pl-PL"/>
        </w:rPr>
        <w:t>Wykazano, że p</w:t>
      </w:r>
      <w:r w:rsidRPr="00610066">
        <w:rPr>
          <w:lang w:val="pl-PL"/>
        </w:rPr>
        <w:t xml:space="preserve">o </w:t>
      </w:r>
      <w:r>
        <w:rPr>
          <w:lang w:val="pl-PL"/>
        </w:rPr>
        <w:t>dokonaniu aseptycznego rozpuszcenia</w:t>
      </w:r>
      <w:r w:rsidRPr="00610066">
        <w:rPr>
          <w:lang w:val="pl-PL"/>
        </w:rPr>
        <w:t xml:space="preserve"> w </w:t>
      </w:r>
      <w:r>
        <w:rPr>
          <w:lang w:val="pl-PL"/>
        </w:rPr>
        <w:t xml:space="preserve">jałowej </w:t>
      </w:r>
      <w:r w:rsidRPr="00610066">
        <w:rPr>
          <w:lang w:val="pl-PL"/>
        </w:rPr>
        <w:t xml:space="preserve">wodzie do iniekcji roztwór zachowuje stabilność </w:t>
      </w:r>
      <w:r>
        <w:rPr>
          <w:lang w:val="pl-PL"/>
        </w:rPr>
        <w:t xml:space="preserve">chemiczną i fizyczną </w:t>
      </w:r>
      <w:r w:rsidR="00672FC2" w:rsidRPr="00E933C8">
        <w:rPr>
          <w:lang w:val="pl-PL"/>
        </w:rPr>
        <w:t>przez 48</w:t>
      </w:r>
      <w:r w:rsidR="006F3FEF">
        <w:rPr>
          <w:lang w:val="pl-PL"/>
        </w:rPr>
        <w:t xml:space="preserve"> godzin w temperaturze 2°C</w:t>
      </w:r>
      <w:r w:rsidR="00C04521">
        <w:rPr>
          <w:lang w:val="pl-PL"/>
        </w:rPr>
        <w:t> </w:t>
      </w:r>
      <w:r w:rsidR="006F3FEF" w:rsidRPr="003D4436">
        <w:rPr>
          <w:lang w:val="pl-PL"/>
        </w:rPr>
        <w:t>–</w:t>
      </w:r>
      <w:r w:rsidR="00C04521">
        <w:rPr>
          <w:lang w:val="pl-PL"/>
        </w:rPr>
        <w:t> </w:t>
      </w:r>
      <w:r w:rsidR="00672FC2" w:rsidRPr="00E933C8">
        <w:rPr>
          <w:lang w:val="pl-PL"/>
        </w:rPr>
        <w:t>8</w:t>
      </w:r>
      <w:r w:rsidR="006F3FEF">
        <w:rPr>
          <w:lang w:val="pl-PL"/>
        </w:rPr>
        <w:t>°</w:t>
      </w:r>
      <w:r w:rsidR="00672FC2" w:rsidRPr="00E933C8">
        <w:rPr>
          <w:lang w:val="pl-PL"/>
        </w:rPr>
        <w:t>C.</w:t>
      </w:r>
    </w:p>
    <w:p w14:paraId="6C75D998" w14:textId="77777777" w:rsidR="004D3548" w:rsidRPr="00E933C8" w:rsidRDefault="004D3548" w:rsidP="004D3548">
      <w:pPr>
        <w:spacing w:after="0" w:line="240" w:lineRule="auto"/>
        <w:ind w:left="0" w:firstLine="0"/>
        <w:rPr>
          <w:lang w:val="pl-PL"/>
        </w:rPr>
      </w:pPr>
    </w:p>
    <w:p w14:paraId="00297BE8" w14:textId="04995F08" w:rsidR="00151DC4" w:rsidRDefault="00F206DC" w:rsidP="004D3548">
      <w:pPr>
        <w:spacing w:after="0" w:line="240" w:lineRule="auto"/>
        <w:ind w:left="0" w:firstLine="0"/>
        <w:rPr>
          <w:lang w:val="pl-PL"/>
        </w:rPr>
      </w:pPr>
      <w:r>
        <w:rPr>
          <w:lang w:val="pl-PL"/>
        </w:rPr>
        <w:t>Wykazano, że po dokonaniu aseptycznego rozcieńczenia</w:t>
      </w:r>
      <w:r w:rsidRPr="00610066">
        <w:rPr>
          <w:lang w:val="pl-PL"/>
        </w:rPr>
        <w:t xml:space="preserve"> </w:t>
      </w:r>
      <w:r w:rsidR="00672FC2" w:rsidRPr="00E933C8">
        <w:rPr>
          <w:lang w:val="pl-PL"/>
        </w:rPr>
        <w:t>w opakowaniach z chlorku poliwinylu, polietylenu lub polipropyle</w:t>
      </w:r>
      <w:r w:rsidR="00944ABF">
        <w:rPr>
          <w:lang w:val="pl-PL"/>
        </w:rPr>
        <w:t>nu zawierających chlorek sodu 9 </w:t>
      </w:r>
      <w:r w:rsidR="00672FC2" w:rsidRPr="00E933C8">
        <w:rPr>
          <w:lang w:val="pl-PL"/>
        </w:rPr>
        <w:t>mg/ml (0,9</w:t>
      </w:r>
      <w:r w:rsidR="00F92E86">
        <w:rPr>
          <w:lang w:val="pl-PL"/>
        </w:rPr>
        <w:t>%</w:t>
      </w:r>
      <w:r w:rsidR="00672FC2" w:rsidRPr="00E933C8">
        <w:rPr>
          <w:lang w:val="pl-PL"/>
        </w:rPr>
        <w:t xml:space="preserve">) </w:t>
      </w:r>
      <w:r w:rsidR="008669C6">
        <w:rPr>
          <w:lang w:val="pl-PL"/>
        </w:rPr>
        <w:t xml:space="preserve">roztwór </w:t>
      </w:r>
      <w:r w:rsidR="00672FC2" w:rsidRPr="00E933C8">
        <w:rPr>
          <w:lang w:val="pl-PL"/>
        </w:rPr>
        <w:t>do wstrzykiwań</w:t>
      </w:r>
      <w:r>
        <w:rPr>
          <w:lang w:val="pl-PL"/>
        </w:rPr>
        <w:t>,</w:t>
      </w:r>
      <w:r w:rsidR="00672FC2" w:rsidRPr="00E933C8">
        <w:rPr>
          <w:lang w:val="pl-PL"/>
        </w:rPr>
        <w:t xml:space="preserve"> </w:t>
      </w:r>
      <w:r>
        <w:rPr>
          <w:lang w:val="pl-PL"/>
        </w:rPr>
        <w:t>produkt</w:t>
      </w:r>
      <w:r w:rsidRPr="00E933C8">
        <w:rPr>
          <w:lang w:val="pl-PL"/>
        </w:rPr>
        <w:t xml:space="preserve"> </w:t>
      </w:r>
      <w:r>
        <w:rPr>
          <w:lang w:val="pl-PL"/>
        </w:rPr>
        <w:t>KANJINTI</w:t>
      </w:r>
      <w:r w:rsidRPr="00E933C8">
        <w:rPr>
          <w:lang w:val="pl-PL"/>
        </w:rPr>
        <w:t xml:space="preserve"> zachowuje stabilność </w:t>
      </w:r>
      <w:r w:rsidR="008669C6" w:rsidRPr="00E933C8">
        <w:rPr>
          <w:lang w:val="pl-PL"/>
        </w:rPr>
        <w:t xml:space="preserve">chemiczną </w:t>
      </w:r>
      <w:r w:rsidRPr="00E933C8">
        <w:rPr>
          <w:lang w:val="pl-PL"/>
        </w:rPr>
        <w:t xml:space="preserve">i </w:t>
      </w:r>
      <w:r w:rsidR="008669C6" w:rsidRPr="00E933C8">
        <w:rPr>
          <w:lang w:val="pl-PL"/>
        </w:rPr>
        <w:t>fizyczną</w:t>
      </w:r>
      <w:r w:rsidR="008669C6" w:rsidRPr="00E933C8" w:rsidDel="00F206DC">
        <w:rPr>
          <w:lang w:val="pl-PL"/>
        </w:rPr>
        <w:t xml:space="preserve"> </w:t>
      </w:r>
      <w:r>
        <w:rPr>
          <w:lang w:val="pl-PL"/>
        </w:rPr>
        <w:t>przez okres do 3</w:t>
      </w:r>
      <w:r w:rsidR="00003148">
        <w:rPr>
          <w:lang w:val="pl-PL"/>
        </w:rPr>
        <w:t>0</w:t>
      </w:r>
      <w:r w:rsidR="008669C6">
        <w:rPr>
          <w:lang w:val="pl-PL"/>
        </w:rPr>
        <w:t xml:space="preserve"> dni w temperaturze </w:t>
      </w:r>
      <w:r w:rsidR="00C04521">
        <w:rPr>
          <w:lang w:val="pl-PL"/>
        </w:rPr>
        <w:t>2°C </w:t>
      </w:r>
      <w:r w:rsidR="008669C6">
        <w:rPr>
          <w:lang w:val="pl-PL"/>
        </w:rPr>
        <w:t>-</w:t>
      </w:r>
      <w:r w:rsidR="00C04521">
        <w:rPr>
          <w:lang w:val="pl-PL"/>
        </w:rPr>
        <w:t> </w:t>
      </w:r>
      <w:r w:rsidRPr="00610066">
        <w:rPr>
          <w:lang w:val="pl-PL"/>
        </w:rPr>
        <w:t>8</w:t>
      </w:r>
      <w:r w:rsidRPr="00610066">
        <w:rPr>
          <w:lang w:val="pl-PL"/>
        </w:rPr>
        <w:sym w:font="Symbol" w:char="F0B0"/>
      </w:r>
      <w:r w:rsidRPr="00610066">
        <w:rPr>
          <w:lang w:val="pl-PL"/>
        </w:rPr>
        <w:t>C</w:t>
      </w:r>
      <w:r>
        <w:rPr>
          <w:lang w:val="pl-PL"/>
        </w:rPr>
        <w:t xml:space="preserve">, </w:t>
      </w:r>
      <w:r w:rsidR="00D73766">
        <w:rPr>
          <w:lang w:val="pl-PL"/>
        </w:rPr>
        <w:t xml:space="preserve">jak również </w:t>
      </w:r>
      <w:r w:rsidRPr="00610066">
        <w:rPr>
          <w:lang w:val="pl-PL"/>
        </w:rPr>
        <w:t>przez 24 godziny w temperaturze nieprzekraczającej 30</w:t>
      </w:r>
      <w:r w:rsidRPr="00610066">
        <w:rPr>
          <w:lang w:val="pl-PL"/>
        </w:rPr>
        <w:sym w:font="Symbol" w:char="F0B0"/>
      </w:r>
      <w:r w:rsidRPr="00610066">
        <w:rPr>
          <w:lang w:val="pl-PL"/>
        </w:rPr>
        <w:t>C.</w:t>
      </w:r>
    </w:p>
    <w:p w14:paraId="5283251C" w14:textId="77777777" w:rsidR="004D3548" w:rsidRPr="00E933C8" w:rsidRDefault="004D3548" w:rsidP="004D3548">
      <w:pPr>
        <w:spacing w:after="0" w:line="240" w:lineRule="auto"/>
        <w:ind w:left="0" w:firstLine="0"/>
        <w:rPr>
          <w:lang w:val="pl-PL"/>
        </w:rPr>
      </w:pPr>
    </w:p>
    <w:p w14:paraId="04A2B42F" w14:textId="582ECA6F" w:rsidR="00F206DC" w:rsidRPr="00610066" w:rsidRDefault="00672FC2" w:rsidP="00F206DC">
      <w:pPr>
        <w:rPr>
          <w:lang w:val="pl-PL"/>
        </w:rPr>
      </w:pPr>
      <w:r w:rsidRPr="00E933C8">
        <w:rPr>
          <w:lang w:val="pl-PL"/>
        </w:rPr>
        <w:lastRenderedPageBreak/>
        <w:t xml:space="preserve">Z mikrobiologicznego punktu widzenia rozpuszczony roztwór, jak również sporządzony, rozcieńczony roztwór produktu </w:t>
      </w:r>
      <w:r w:rsidR="00727B9F">
        <w:rPr>
          <w:lang w:val="pl-PL"/>
        </w:rPr>
        <w:t>KANJINTI</w:t>
      </w:r>
      <w:r w:rsidRPr="00E933C8">
        <w:rPr>
          <w:lang w:val="pl-PL"/>
        </w:rPr>
        <w:t xml:space="preserve"> do wlewu dożylnego powinien być zużyty natychmiast. W przypadku, gdy roztwór nie został zużyty natychmiast za okres i warunki przechowywania </w:t>
      </w:r>
      <w:r w:rsidR="00F206DC">
        <w:rPr>
          <w:lang w:val="pl-PL"/>
        </w:rPr>
        <w:t xml:space="preserve">przed użyciem </w:t>
      </w:r>
      <w:r w:rsidRPr="00E933C8">
        <w:rPr>
          <w:lang w:val="pl-PL"/>
        </w:rPr>
        <w:t xml:space="preserve">odpowiedzialna jest osoba </w:t>
      </w:r>
      <w:r w:rsidR="00C53E3B">
        <w:rPr>
          <w:lang w:val="pl-PL"/>
        </w:rPr>
        <w:t xml:space="preserve">przygotowująca i podająca </w:t>
      </w:r>
      <w:r w:rsidRPr="00E933C8">
        <w:rPr>
          <w:lang w:val="pl-PL"/>
        </w:rPr>
        <w:t>produkt</w:t>
      </w:r>
      <w:r w:rsidR="00F206DC">
        <w:rPr>
          <w:lang w:val="pl-PL"/>
        </w:rPr>
        <w:t>, i</w:t>
      </w:r>
      <w:r w:rsidR="00F206DC" w:rsidRPr="00F206DC">
        <w:rPr>
          <w:lang w:val="pl-PL"/>
        </w:rPr>
        <w:t xml:space="preserve"> </w:t>
      </w:r>
      <w:r w:rsidR="00F206DC">
        <w:rPr>
          <w:lang w:val="pl-PL"/>
        </w:rPr>
        <w:t xml:space="preserve">okres ten zazwyczaj nie powinien być dłuższy niż 24 godziny w temperaturze </w:t>
      </w:r>
      <w:r w:rsidR="00F206DC" w:rsidRPr="00610066">
        <w:rPr>
          <w:lang w:val="pl-PL"/>
        </w:rPr>
        <w:t>2°C</w:t>
      </w:r>
      <w:r w:rsidR="00C04521">
        <w:rPr>
          <w:lang w:val="pl-PL"/>
        </w:rPr>
        <w:t> </w:t>
      </w:r>
      <w:r w:rsidR="00F206DC">
        <w:rPr>
          <w:lang w:val="pl-PL"/>
        </w:rPr>
        <w:t>-</w:t>
      </w:r>
      <w:r w:rsidR="00C04521">
        <w:rPr>
          <w:lang w:val="pl-PL"/>
        </w:rPr>
        <w:t> </w:t>
      </w:r>
      <w:r w:rsidR="00F206DC" w:rsidRPr="00610066">
        <w:rPr>
          <w:lang w:val="pl-PL"/>
        </w:rPr>
        <w:t>8</w:t>
      </w:r>
      <w:r w:rsidR="00F206DC" w:rsidRPr="00610066">
        <w:rPr>
          <w:lang w:val="pl-PL"/>
        </w:rPr>
        <w:sym w:font="Symbol" w:char="F0B0"/>
      </w:r>
      <w:r w:rsidR="00F206DC" w:rsidRPr="00610066">
        <w:rPr>
          <w:lang w:val="pl-PL"/>
        </w:rPr>
        <w:t>C</w:t>
      </w:r>
      <w:r w:rsidR="00F206DC">
        <w:rPr>
          <w:lang w:val="pl-PL"/>
        </w:rPr>
        <w:t>, chyba że rozpuszczenie i rozcieńczenie produktu miało miejsce w kontrolowanych i walidowanych warunkach aseptycznych.</w:t>
      </w:r>
    </w:p>
    <w:p w14:paraId="2D1C29FD" w14:textId="77777777" w:rsidR="004D3548" w:rsidRPr="00E933C8" w:rsidRDefault="004D3548" w:rsidP="004D3548">
      <w:pPr>
        <w:spacing w:after="0" w:line="240" w:lineRule="auto"/>
        <w:ind w:left="0" w:firstLine="0"/>
        <w:rPr>
          <w:lang w:val="pl-PL"/>
        </w:rPr>
      </w:pPr>
    </w:p>
    <w:p w14:paraId="2C839019" w14:textId="77777777" w:rsidR="00151DC4" w:rsidRDefault="00672FC2" w:rsidP="00535FA1">
      <w:pPr>
        <w:pStyle w:val="Heading2"/>
        <w:keepLines w:val="0"/>
        <w:tabs>
          <w:tab w:val="center" w:pos="3125"/>
        </w:tabs>
        <w:spacing w:after="0" w:line="240" w:lineRule="auto"/>
        <w:ind w:left="567" w:hanging="567"/>
        <w:rPr>
          <w:b/>
          <w:u w:val="none"/>
          <w:lang w:val="pl-PL"/>
        </w:rPr>
      </w:pPr>
      <w:r w:rsidRPr="00E933C8">
        <w:rPr>
          <w:b/>
          <w:u w:val="none"/>
          <w:lang w:val="pl-PL"/>
        </w:rPr>
        <w:t>6.4</w:t>
      </w:r>
      <w:r w:rsidRPr="00E933C8">
        <w:rPr>
          <w:b/>
          <w:u w:val="none"/>
          <w:lang w:val="pl-PL"/>
        </w:rPr>
        <w:tab/>
        <w:t>Specjalne środki ostrożności podczas przechowywania</w:t>
      </w:r>
    </w:p>
    <w:p w14:paraId="4E3BE9F8" w14:textId="77777777" w:rsidR="00E16F81" w:rsidRPr="00E16F81" w:rsidRDefault="00E16F81" w:rsidP="00535FA1">
      <w:pPr>
        <w:keepNext/>
        <w:spacing w:after="0" w:line="240" w:lineRule="auto"/>
        <w:ind w:left="0" w:firstLine="0"/>
        <w:rPr>
          <w:lang w:val="pl-PL"/>
        </w:rPr>
      </w:pPr>
    </w:p>
    <w:p w14:paraId="6B8BB598" w14:textId="77777777" w:rsidR="00151DC4" w:rsidRDefault="00535FA1" w:rsidP="00E16F81">
      <w:pPr>
        <w:spacing w:after="0" w:line="240" w:lineRule="auto"/>
        <w:ind w:left="0" w:firstLine="0"/>
        <w:rPr>
          <w:lang w:val="pl-PL"/>
        </w:rPr>
      </w:pPr>
      <w:r>
        <w:rPr>
          <w:lang w:val="pl-PL"/>
        </w:rPr>
        <w:t>Przechowywać w lodówce (2</w:t>
      </w:r>
      <w:r w:rsidR="001E3D63">
        <w:rPr>
          <w:lang w:val="pl-PL"/>
        </w:rPr>
        <w:t>°</w:t>
      </w:r>
      <w:r>
        <w:rPr>
          <w:lang w:val="pl-PL"/>
        </w:rPr>
        <w:t>C – </w:t>
      </w:r>
      <w:r w:rsidR="00672FC2" w:rsidRPr="00E933C8">
        <w:rPr>
          <w:lang w:val="pl-PL"/>
        </w:rPr>
        <w:t>8</w:t>
      </w:r>
      <w:r w:rsidR="001E3D63">
        <w:rPr>
          <w:lang w:val="pl-PL"/>
        </w:rPr>
        <w:t>°</w:t>
      </w:r>
      <w:r w:rsidR="00672FC2" w:rsidRPr="00E933C8">
        <w:rPr>
          <w:lang w:val="pl-PL"/>
        </w:rPr>
        <w:t>C).</w:t>
      </w:r>
    </w:p>
    <w:p w14:paraId="69C274A3" w14:textId="286441BE" w:rsidR="00380725" w:rsidRDefault="00380725" w:rsidP="00E16F81">
      <w:pPr>
        <w:spacing w:after="0" w:line="240" w:lineRule="auto"/>
        <w:ind w:left="0" w:firstLine="0"/>
        <w:rPr>
          <w:lang w:val="pl-PL"/>
        </w:rPr>
      </w:pPr>
      <w:r>
        <w:rPr>
          <w:lang w:val="pl-PL"/>
        </w:rPr>
        <w:t>Nie zamrażać</w:t>
      </w:r>
      <w:r w:rsidR="00F206DC" w:rsidRPr="00F206DC">
        <w:rPr>
          <w:lang w:val="pl-PL"/>
        </w:rPr>
        <w:t xml:space="preserve"> </w:t>
      </w:r>
      <w:r w:rsidR="00F206DC">
        <w:rPr>
          <w:lang w:val="pl-PL"/>
        </w:rPr>
        <w:t>rozpuszczonego roztworu</w:t>
      </w:r>
      <w:r>
        <w:rPr>
          <w:lang w:val="pl-PL"/>
        </w:rPr>
        <w:t>.</w:t>
      </w:r>
    </w:p>
    <w:p w14:paraId="64018B1F" w14:textId="77777777" w:rsidR="00380725" w:rsidRDefault="00380725" w:rsidP="00E16F81">
      <w:pPr>
        <w:spacing w:after="0" w:line="240" w:lineRule="auto"/>
        <w:ind w:left="0" w:firstLine="0"/>
        <w:rPr>
          <w:lang w:val="pl-PL"/>
        </w:rPr>
      </w:pPr>
      <w:r>
        <w:rPr>
          <w:lang w:val="pl-PL"/>
        </w:rPr>
        <w:t>Przechowywać w oryginalnym opakowaniu w celu ochrony przed światłem.</w:t>
      </w:r>
    </w:p>
    <w:p w14:paraId="2A431268" w14:textId="77777777" w:rsidR="00E16F81" w:rsidRPr="00E933C8" w:rsidRDefault="00E16F81" w:rsidP="00E16F81">
      <w:pPr>
        <w:spacing w:after="0" w:line="240" w:lineRule="auto"/>
        <w:ind w:left="0" w:firstLine="0"/>
        <w:rPr>
          <w:lang w:val="pl-PL"/>
        </w:rPr>
      </w:pPr>
    </w:p>
    <w:p w14:paraId="6A25FA11" w14:textId="089C8ACE" w:rsidR="00151DC4" w:rsidRDefault="00672FC2" w:rsidP="00E16F81">
      <w:pPr>
        <w:spacing w:after="0" w:line="240" w:lineRule="auto"/>
        <w:ind w:left="0" w:firstLine="0"/>
        <w:rPr>
          <w:lang w:val="pl-PL"/>
        </w:rPr>
      </w:pPr>
      <w:r w:rsidRPr="00E933C8">
        <w:rPr>
          <w:lang w:val="pl-PL"/>
        </w:rPr>
        <w:t xml:space="preserve">Warunki przechowywania produktu leczniczego po </w:t>
      </w:r>
      <w:r w:rsidR="00380725">
        <w:rPr>
          <w:lang w:val="pl-PL"/>
        </w:rPr>
        <w:t>rozpuszczeniu</w:t>
      </w:r>
      <w:r w:rsidRPr="00E933C8">
        <w:rPr>
          <w:lang w:val="pl-PL"/>
        </w:rPr>
        <w:t>, pat</w:t>
      </w:r>
      <w:r w:rsidR="00731E5C">
        <w:rPr>
          <w:lang w:val="pl-PL"/>
        </w:rPr>
        <w:t>rz punkt</w:t>
      </w:r>
      <w:r w:rsidR="00491FF6">
        <w:rPr>
          <w:lang w:val="pl-PL"/>
        </w:rPr>
        <w:t>y </w:t>
      </w:r>
      <w:r w:rsidR="00731E5C">
        <w:rPr>
          <w:lang w:val="pl-PL"/>
        </w:rPr>
        <w:t>6.3 i 6.6.</w:t>
      </w:r>
    </w:p>
    <w:p w14:paraId="4DF759A8" w14:textId="77777777" w:rsidR="00E16F81" w:rsidRPr="00E933C8" w:rsidRDefault="00E16F81" w:rsidP="00E16F81">
      <w:pPr>
        <w:spacing w:after="0" w:line="240" w:lineRule="auto"/>
        <w:ind w:left="0" w:firstLine="0"/>
        <w:rPr>
          <w:lang w:val="pl-PL"/>
        </w:rPr>
      </w:pPr>
    </w:p>
    <w:p w14:paraId="2537690F" w14:textId="77777777" w:rsidR="00151DC4" w:rsidRDefault="00672FC2" w:rsidP="00535FA1">
      <w:pPr>
        <w:pStyle w:val="Heading2"/>
        <w:keepLines w:val="0"/>
        <w:tabs>
          <w:tab w:val="center" w:pos="2065"/>
        </w:tabs>
        <w:spacing w:after="0" w:line="240" w:lineRule="auto"/>
        <w:ind w:left="567" w:hanging="567"/>
        <w:rPr>
          <w:b/>
          <w:u w:val="none"/>
          <w:lang w:val="pl-PL"/>
        </w:rPr>
      </w:pPr>
      <w:r w:rsidRPr="00E933C8">
        <w:rPr>
          <w:b/>
          <w:u w:val="none"/>
          <w:lang w:val="pl-PL"/>
        </w:rPr>
        <w:t>6.5</w:t>
      </w:r>
      <w:r w:rsidRPr="00E933C8">
        <w:rPr>
          <w:b/>
          <w:u w:val="none"/>
          <w:lang w:val="pl-PL"/>
        </w:rPr>
        <w:tab/>
        <w:t>Rodzaj i zawartość opakowania</w:t>
      </w:r>
    </w:p>
    <w:p w14:paraId="59C634EC" w14:textId="77777777" w:rsidR="002C4E55" w:rsidRPr="002C4E55" w:rsidRDefault="002C4E55" w:rsidP="00731E5C">
      <w:pPr>
        <w:keepNext/>
        <w:spacing w:after="0" w:line="240" w:lineRule="auto"/>
        <w:ind w:left="0" w:firstLine="0"/>
        <w:rPr>
          <w:lang w:val="pl-PL"/>
        </w:rPr>
      </w:pPr>
    </w:p>
    <w:p w14:paraId="23E91EB9" w14:textId="77777777" w:rsidR="00727B9F" w:rsidRPr="003D4436" w:rsidRDefault="00727B9F" w:rsidP="00386ACB">
      <w:pPr>
        <w:keepNext/>
        <w:spacing w:after="0" w:line="240" w:lineRule="auto"/>
        <w:ind w:left="0" w:firstLine="0"/>
        <w:rPr>
          <w:u w:val="single"/>
          <w:lang w:val="pl-PL"/>
        </w:rPr>
      </w:pPr>
      <w:r w:rsidRPr="003D4436">
        <w:rPr>
          <w:u w:val="single"/>
          <w:lang w:val="pl-PL"/>
        </w:rPr>
        <w:t xml:space="preserve">KANJINTI, 150 mg, proszek do sporządzania koncentratu </w:t>
      </w:r>
      <w:r w:rsidR="00A51E5A">
        <w:rPr>
          <w:u w:val="single"/>
          <w:lang w:val="pl-PL"/>
        </w:rPr>
        <w:t xml:space="preserve">do przygotowania </w:t>
      </w:r>
      <w:r w:rsidRPr="003D4436">
        <w:rPr>
          <w:u w:val="single"/>
          <w:lang w:val="pl-PL"/>
        </w:rPr>
        <w:t>roztworu do infuzji</w:t>
      </w:r>
    </w:p>
    <w:p w14:paraId="2A7119B4" w14:textId="77777777" w:rsidR="00C24CF6" w:rsidRDefault="00C24CF6" w:rsidP="00C24CF6">
      <w:pPr>
        <w:keepNext/>
        <w:spacing w:after="0" w:line="240" w:lineRule="auto"/>
        <w:ind w:left="0" w:firstLine="0"/>
        <w:rPr>
          <w:lang w:val="pl-PL"/>
        </w:rPr>
      </w:pPr>
    </w:p>
    <w:p w14:paraId="4FF3C5FD" w14:textId="656297BF" w:rsidR="00151DC4" w:rsidRDefault="00727B9F" w:rsidP="00731E5C">
      <w:pPr>
        <w:spacing w:after="0" w:line="240" w:lineRule="auto"/>
        <w:ind w:left="0" w:firstLine="0"/>
        <w:rPr>
          <w:lang w:val="pl-PL"/>
        </w:rPr>
      </w:pPr>
      <w:r>
        <w:rPr>
          <w:lang w:val="pl-PL"/>
        </w:rPr>
        <w:t>F</w:t>
      </w:r>
      <w:r w:rsidR="00B47986">
        <w:rPr>
          <w:lang w:val="pl-PL"/>
        </w:rPr>
        <w:t xml:space="preserve">iolka </w:t>
      </w:r>
      <w:r>
        <w:rPr>
          <w:lang w:val="pl-PL"/>
        </w:rPr>
        <w:t>20 </w:t>
      </w:r>
      <w:r w:rsidR="00672FC2" w:rsidRPr="00E933C8">
        <w:rPr>
          <w:lang w:val="pl-PL"/>
        </w:rPr>
        <w:t>ml, wykonana ze szkła typu I, przezroczysta, z butylowym gumowym korkiem powlekanym wa</w:t>
      </w:r>
      <w:r w:rsidR="00B47986">
        <w:rPr>
          <w:lang w:val="pl-PL"/>
        </w:rPr>
        <w:t>rstwą fluoro-żywicy</w:t>
      </w:r>
      <w:r w:rsidR="00B845B1">
        <w:rPr>
          <w:lang w:val="pl-PL"/>
        </w:rPr>
        <w:t xml:space="preserve"> oraz aluminiową uszczelką przeciwpyłową</w:t>
      </w:r>
      <w:r w:rsidR="00B47986">
        <w:rPr>
          <w:lang w:val="pl-PL"/>
        </w:rPr>
        <w:t xml:space="preserve"> zawiera 150 </w:t>
      </w:r>
      <w:r w:rsidR="00672FC2" w:rsidRPr="00E933C8">
        <w:rPr>
          <w:lang w:val="pl-PL"/>
        </w:rPr>
        <w:t>mg trastuzumabu.</w:t>
      </w:r>
    </w:p>
    <w:p w14:paraId="55FF4C35" w14:textId="77777777" w:rsidR="002C4E55" w:rsidRPr="00E933C8" w:rsidRDefault="002C4E55" w:rsidP="002C4E55">
      <w:pPr>
        <w:spacing w:after="0" w:line="240" w:lineRule="auto"/>
        <w:ind w:left="0" w:firstLine="0"/>
        <w:rPr>
          <w:lang w:val="pl-PL"/>
        </w:rPr>
      </w:pPr>
    </w:p>
    <w:p w14:paraId="3E1B6A2A" w14:textId="77777777" w:rsidR="00151DC4" w:rsidRDefault="00672FC2" w:rsidP="002C4E55">
      <w:pPr>
        <w:spacing w:after="0" w:line="240" w:lineRule="auto"/>
        <w:ind w:left="0" w:firstLine="0"/>
        <w:rPr>
          <w:lang w:val="pl-PL"/>
        </w:rPr>
      </w:pPr>
      <w:r w:rsidRPr="00E933C8">
        <w:rPr>
          <w:lang w:val="pl-PL"/>
        </w:rPr>
        <w:t>Każde opakowanie zawiera jedną fiolkę.</w:t>
      </w:r>
    </w:p>
    <w:p w14:paraId="3CC4B017" w14:textId="77777777" w:rsidR="002C4E55" w:rsidRDefault="002C4E55" w:rsidP="002C4E55">
      <w:pPr>
        <w:spacing w:after="0" w:line="240" w:lineRule="auto"/>
        <w:ind w:left="0" w:firstLine="0"/>
        <w:rPr>
          <w:lang w:val="pl-PL"/>
        </w:rPr>
      </w:pPr>
    </w:p>
    <w:p w14:paraId="60A42C3C" w14:textId="77777777" w:rsidR="00727B9F" w:rsidRPr="003D4436" w:rsidRDefault="00727B9F" w:rsidP="00727B9F">
      <w:pPr>
        <w:spacing w:after="0" w:line="240" w:lineRule="auto"/>
        <w:ind w:left="0" w:firstLine="0"/>
        <w:rPr>
          <w:u w:val="single"/>
          <w:lang w:val="pl-PL"/>
        </w:rPr>
      </w:pPr>
      <w:r w:rsidRPr="003D4436">
        <w:rPr>
          <w:u w:val="single"/>
          <w:lang w:val="pl-PL"/>
        </w:rPr>
        <w:t xml:space="preserve">KANJINTI, 420 mg, proszek do sporządzania koncentratu </w:t>
      </w:r>
      <w:r w:rsidR="00A51E5A" w:rsidRPr="003D4436">
        <w:rPr>
          <w:u w:val="single"/>
          <w:lang w:val="pl-PL"/>
        </w:rPr>
        <w:t xml:space="preserve">do przygotowania </w:t>
      </w:r>
      <w:r w:rsidRPr="003D4436">
        <w:rPr>
          <w:u w:val="single"/>
          <w:lang w:val="pl-PL"/>
        </w:rPr>
        <w:t>roztworu do infuzji</w:t>
      </w:r>
    </w:p>
    <w:p w14:paraId="1541D763" w14:textId="77777777" w:rsidR="00727B9F" w:rsidRDefault="00727B9F" w:rsidP="00727B9F">
      <w:pPr>
        <w:keepNext/>
        <w:spacing w:after="0" w:line="240" w:lineRule="auto"/>
        <w:ind w:left="0" w:firstLine="0"/>
        <w:rPr>
          <w:lang w:val="pl-PL"/>
        </w:rPr>
      </w:pPr>
    </w:p>
    <w:p w14:paraId="19F09F6C" w14:textId="77777777" w:rsidR="00727B9F" w:rsidRDefault="00727B9F" w:rsidP="00727B9F">
      <w:pPr>
        <w:spacing w:after="0" w:line="240" w:lineRule="auto"/>
        <w:ind w:left="0" w:firstLine="0"/>
        <w:rPr>
          <w:lang w:val="pl-PL"/>
        </w:rPr>
      </w:pPr>
      <w:r>
        <w:rPr>
          <w:lang w:val="pl-PL"/>
        </w:rPr>
        <w:t>Fiolka 50 </w:t>
      </w:r>
      <w:r w:rsidRPr="00E933C8">
        <w:rPr>
          <w:lang w:val="pl-PL"/>
        </w:rPr>
        <w:t>ml, wykonana ze szkła typu I, przezroczysta, z butylowym gumowym korkiem powlekanym wa</w:t>
      </w:r>
      <w:r>
        <w:rPr>
          <w:lang w:val="pl-PL"/>
        </w:rPr>
        <w:t xml:space="preserve">rstwą fluoro-żywicy </w:t>
      </w:r>
      <w:r w:rsidR="00B845B1">
        <w:rPr>
          <w:lang w:val="pl-PL"/>
        </w:rPr>
        <w:t xml:space="preserve">oraz aluminiową uszczelką przeciwpyłową </w:t>
      </w:r>
      <w:r>
        <w:rPr>
          <w:lang w:val="pl-PL"/>
        </w:rPr>
        <w:t>zawiera 420 </w:t>
      </w:r>
      <w:r w:rsidRPr="00E933C8">
        <w:rPr>
          <w:lang w:val="pl-PL"/>
        </w:rPr>
        <w:t>mg trastuzumabu.</w:t>
      </w:r>
    </w:p>
    <w:p w14:paraId="3F20BD63" w14:textId="77777777" w:rsidR="00727B9F" w:rsidRPr="00E933C8" w:rsidRDefault="00727B9F" w:rsidP="00727B9F">
      <w:pPr>
        <w:spacing w:after="0" w:line="240" w:lineRule="auto"/>
        <w:ind w:left="0" w:firstLine="0"/>
        <w:rPr>
          <w:lang w:val="pl-PL"/>
        </w:rPr>
      </w:pPr>
    </w:p>
    <w:p w14:paraId="660E5FEC" w14:textId="77777777" w:rsidR="00727B9F" w:rsidRDefault="00727B9F" w:rsidP="00727B9F">
      <w:pPr>
        <w:spacing w:after="0" w:line="240" w:lineRule="auto"/>
        <w:ind w:left="0" w:firstLine="0"/>
        <w:rPr>
          <w:lang w:val="pl-PL"/>
        </w:rPr>
      </w:pPr>
      <w:r w:rsidRPr="00E933C8">
        <w:rPr>
          <w:lang w:val="pl-PL"/>
        </w:rPr>
        <w:t>Każde opakowanie zawiera jedną fiolkę.</w:t>
      </w:r>
    </w:p>
    <w:p w14:paraId="5082BC39" w14:textId="77777777" w:rsidR="00727B9F" w:rsidRPr="00E933C8" w:rsidRDefault="00727B9F" w:rsidP="002C4E55">
      <w:pPr>
        <w:spacing w:after="0" w:line="240" w:lineRule="auto"/>
        <w:ind w:left="0" w:firstLine="0"/>
        <w:rPr>
          <w:lang w:val="pl-PL"/>
        </w:rPr>
      </w:pPr>
    </w:p>
    <w:p w14:paraId="427BA83B" w14:textId="77777777" w:rsidR="00151DC4" w:rsidRDefault="00672FC2" w:rsidP="00535FA1">
      <w:pPr>
        <w:pStyle w:val="Heading2"/>
        <w:keepLines w:val="0"/>
        <w:spacing w:after="0" w:line="240" w:lineRule="auto"/>
        <w:ind w:left="567" w:hanging="567"/>
        <w:rPr>
          <w:b/>
          <w:u w:val="none"/>
          <w:lang w:val="pl-PL"/>
        </w:rPr>
      </w:pPr>
      <w:r w:rsidRPr="00E933C8">
        <w:rPr>
          <w:b/>
          <w:u w:val="none"/>
          <w:lang w:val="pl-PL"/>
        </w:rPr>
        <w:t>6.6</w:t>
      </w:r>
      <w:r w:rsidRPr="00E933C8">
        <w:rPr>
          <w:b/>
          <w:u w:val="none"/>
          <w:lang w:val="pl-PL"/>
        </w:rPr>
        <w:tab/>
        <w:t>Specjalne środki ostrożności dotyczące usuwania i przygotowania pro</w:t>
      </w:r>
      <w:r w:rsidR="00C840B7">
        <w:rPr>
          <w:b/>
          <w:u w:val="none"/>
          <w:lang w:val="pl-PL"/>
        </w:rPr>
        <w:t>duktu leczniczego do stosowania</w:t>
      </w:r>
    </w:p>
    <w:p w14:paraId="69D247D3" w14:textId="77777777" w:rsidR="00E119D6" w:rsidRPr="00E933C8" w:rsidRDefault="00E119D6" w:rsidP="001D7A13">
      <w:pPr>
        <w:spacing w:after="0" w:line="240" w:lineRule="auto"/>
        <w:ind w:left="0" w:firstLine="0"/>
        <w:rPr>
          <w:lang w:val="pl-PL"/>
        </w:rPr>
      </w:pPr>
    </w:p>
    <w:p w14:paraId="7E57C2B5" w14:textId="77777777" w:rsidR="00F206DC" w:rsidRDefault="00F206DC" w:rsidP="00F206DC">
      <w:pPr>
        <w:rPr>
          <w:lang w:val="pl-PL"/>
        </w:rPr>
      </w:pPr>
      <w:r w:rsidRPr="00610066">
        <w:rPr>
          <w:lang w:val="pl-PL"/>
        </w:rPr>
        <w:t>Należy przestrzegać właściwych technik aseptyki</w:t>
      </w:r>
      <w:r>
        <w:rPr>
          <w:lang w:val="pl-PL"/>
        </w:rPr>
        <w:t xml:space="preserve"> podczas procedury rozpuszczania i rozcieńczania</w:t>
      </w:r>
      <w:r w:rsidRPr="00610066">
        <w:rPr>
          <w:lang w:val="pl-PL"/>
        </w:rPr>
        <w:t>.</w:t>
      </w:r>
      <w:r>
        <w:rPr>
          <w:lang w:val="pl-PL"/>
        </w:rPr>
        <w:t xml:space="preserve"> Należy zachować ostrożność, by zapewnić sterylność przygotowanych roztworów. Ponieważ ten produkt leczniczy nie zawiera żadnych przeciwbakteryjnych substancji konserwujących ani substancji bakteriostatycznych, należy stosować techniki aseptyczne.</w:t>
      </w:r>
      <w:r w:rsidRPr="00610066">
        <w:rPr>
          <w:lang w:val="pl-PL"/>
        </w:rPr>
        <w:t xml:space="preserve"> </w:t>
      </w:r>
    </w:p>
    <w:p w14:paraId="07D59A7C" w14:textId="77777777" w:rsidR="00F206DC" w:rsidRDefault="00F206DC" w:rsidP="00F206DC">
      <w:pPr>
        <w:rPr>
          <w:lang w:val="pl-PL"/>
        </w:rPr>
      </w:pPr>
    </w:p>
    <w:p w14:paraId="28943CEC" w14:textId="7885C1CC" w:rsidR="00F206DC" w:rsidRPr="00407A7A" w:rsidRDefault="00F206DC" w:rsidP="00F206DC">
      <w:pPr>
        <w:rPr>
          <w:u w:val="single"/>
          <w:lang w:val="pl-PL"/>
        </w:rPr>
      </w:pPr>
      <w:r w:rsidRPr="00407A7A">
        <w:rPr>
          <w:u w:val="single"/>
          <w:lang w:val="pl-PL"/>
        </w:rPr>
        <w:t>Aseptyczne przygotowanie, postępowanie i przechowywanie produktu</w:t>
      </w:r>
    </w:p>
    <w:p w14:paraId="24F79DFF" w14:textId="77777777" w:rsidR="00F206DC" w:rsidRPr="001E3623" w:rsidRDefault="00F206DC" w:rsidP="00F206DC">
      <w:pPr>
        <w:rPr>
          <w:lang w:val="pl-PL"/>
        </w:rPr>
      </w:pPr>
    </w:p>
    <w:p w14:paraId="59F1F436" w14:textId="77777777" w:rsidR="00F206DC" w:rsidRDefault="00F206DC" w:rsidP="00F206DC">
      <w:pPr>
        <w:rPr>
          <w:lang w:val="pl-PL"/>
        </w:rPr>
      </w:pPr>
      <w:r>
        <w:rPr>
          <w:lang w:val="pl-PL"/>
        </w:rPr>
        <w:t>Podczas przygotowania infuzji należy postępować z produktem zachowując zasady aseptyki. Przygotowanie powinno:</w:t>
      </w:r>
    </w:p>
    <w:p w14:paraId="3232AA96" w14:textId="77777777" w:rsidR="00F206DC" w:rsidRDefault="00F206DC" w:rsidP="00F206DC">
      <w:pPr>
        <w:ind w:left="425" w:hanging="425"/>
        <w:rPr>
          <w:lang w:val="pl-PL"/>
        </w:rPr>
      </w:pPr>
      <w:r w:rsidRPr="00610066">
        <w:rPr>
          <w:lang w:val="pl-PL"/>
        </w:rPr>
        <w:sym w:font="Symbol" w:char="F0B7"/>
      </w:r>
      <w:r>
        <w:rPr>
          <w:lang w:val="pl-PL"/>
        </w:rPr>
        <w:tab/>
        <w:t>Być wykonywane w warunkach aseptycznych przez przeszkolony personel zgodnie z zasadami dobrej praktyki, zwłaszcza w odniesieniu do aseptycznego przygotowania produktów podawanych drogą pozajelitową.</w:t>
      </w:r>
    </w:p>
    <w:p w14:paraId="5CC716B4" w14:textId="77777777" w:rsidR="00F206DC" w:rsidRDefault="00F206DC" w:rsidP="00F206DC">
      <w:pPr>
        <w:ind w:left="425" w:hanging="425"/>
        <w:rPr>
          <w:lang w:val="pl-PL"/>
        </w:rPr>
      </w:pPr>
      <w:r w:rsidRPr="00610066">
        <w:rPr>
          <w:lang w:val="pl-PL"/>
        </w:rPr>
        <w:sym w:font="Symbol" w:char="F0B7"/>
      </w:r>
      <w:r>
        <w:rPr>
          <w:lang w:val="pl-PL"/>
        </w:rPr>
        <w:tab/>
        <w:t>Być wykonywane w komorze z przepływem laminarnym lub komorze bezpieczeństwa biologicznego z zachowaniem standardowych środków ostrożności dotyczących bezpiecznego postępowania z substancjami podawanymi dożylnie.</w:t>
      </w:r>
    </w:p>
    <w:p w14:paraId="5CBEEBE7" w14:textId="77777777" w:rsidR="00F206DC" w:rsidRPr="00B940D3" w:rsidRDefault="00F206DC" w:rsidP="00F206DC">
      <w:pPr>
        <w:ind w:left="425" w:hanging="425"/>
        <w:rPr>
          <w:lang w:val="pl-PL"/>
        </w:rPr>
      </w:pPr>
      <w:r w:rsidRPr="00610066">
        <w:rPr>
          <w:lang w:val="pl-PL"/>
        </w:rPr>
        <w:sym w:font="Symbol" w:char="F0B7"/>
      </w:r>
      <w:r>
        <w:rPr>
          <w:lang w:val="pl-PL"/>
        </w:rPr>
        <w:tab/>
        <w:t>Po przygotowaniu przygotowany roztwór do infuzji dożylnej powinien być odpowiednio przechowywany, aby zapewnić utrzymanie warunków aseptycznych.</w:t>
      </w:r>
    </w:p>
    <w:p w14:paraId="240FA447" w14:textId="77777777" w:rsidR="00F206DC" w:rsidRDefault="00F206DC" w:rsidP="001D7A13">
      <w:pPr>
        <w:spacing w:after="0" w:line="240" w:lineRule="auto"/>
        <w:ind w:left="0" w:firstLine="0"/>
        <w:rPr>
          <w:lang w:val="pl-PL"/>
        </w:rPr>
      </w:pPr>
    </w:p>
    <w:p w14:paraId="431A631C" w14:textId="236CE811" w:rsidR="00151DC4" w:rsidRDefault="00672FC2" w:rsidP="001D7A13">
      <w:pPr>
        <w:spacing w:after="0" w:line="240" w:lineRule="auto"/>
        <w:ind w:left="0" w:firstLine="0"/>
        <w:rPr>
          <w:lang w:val="pl-PL"/>
        </w:rPr>
      </w:pPr>
      <w:r w:rsidRPr="00E933C8">
        <w:rPr>
          <w:lang w:val="pl-PL"/>
        </w:rPr>
        <w:t xml:space="preserve">Zaleca się ostrożność podczas rozpuszczania produktu </w:t>
      </w:r>
      <w:r w:rsidR="00727B9F">
        <w:rPr>
          <w:lang w:val="pl-PL"/>
        </w:rPr>
        <w:t>KANJINTI</w:t>
      </w:r>
      <w:r w:rsidRPr="00E933C8">
        <w:rPr>
          <w:lang w:val="pl-PL"/>
        </w:rPr>
        <w:t xml:space="preserve">. Nadmierne spienienie podczas rozcieńczania lub wstrząsanie rozcieńczonego roztworu może spowodować trudności w pobraniu odpowiedniej ilości produktu </w:t>
      </w:r>
      <w:r w:rsidR="00727B9F">
        <w:rPr>
          <w:lang w:val="pl-PL"/>
        </w:rPr>
        <w:t>KANJINTI</w:t>
      </w:r>
      <w:r w:rsidRPr="00E933C8">
        <w:rPr>
          <w:lang w:val="pl-PL"/>
        </w:rPr>
        <w:t xml:space="preserve"> z fiolki.</w:t>
      </w:r>
    </w:p>
    <w:p w14:paraId="665913DE" w14:textId="77777777" w:rsidR="00E119D6" w:rsidRPr="00E933C8" w:rsidRDefault="00E119D6" w:rsidP="001D7A13">
      <w:pPr>
        <w:spacing w:after="0" w:line="240" w:lineRule="auto"/>
        <w:ind w:left="0" w:firstLine="0"/>
        <w:rPr>
          <w:lang w:val="pl-PL"/>
        </w:rPr>
      </w:pPr>
    </w:p>
    <w:p w14:paraId="025C1EAB" w14:textId="77777777" w:rsidR="00151DC4" w:rsidRDefault="00672FC2" w:rsidP="001D7A13">
      <w:pPr>
        <w:spacing w:after="0" w:line="240" w:lineRule="auto"/>
        <w:ind w:left="0" w:firstLine="0"/>
        <w:rPr>
          <w:lang w:val="pl-PL"/>
        </w:rPr>
      </w:pPr>
      <w:r w:rsidRPr="00E933C8">
        <w:rPr>
          <w:lang w:val="pl-PL"/>
        </w:rPr>
        <w:lastRenderedPageBreak/>
        <w:t>Przygotowanego roztworu nie należy zamrażać.</w:t>
      </w:r>
    </w:p>
    <w:p w14:paraId="231132A1" w14:textId="77777777" w:rsidR="00E119D6" w:rsidRDefault="00E119D6" w:rsidP="001D7A13">
      <w:pPr>
        <w:spacing w:after="0" w:line="240" w:lineRule="auto"/>
        <w:ind w:left="0" w:firstLine="0"/>
        <w:rPr>
          <w:lang w:val="pl-PL"/>
        </w:rPr>
      </w:pPr>
    </w:p>
    <w:p w14:paraId="65D02048" w14:textId="77777777" w:rsidR="00727B9F" w:rsidRPr="00F332B8" w:rsidRDefault="00727B9F" w:rsidP="00CE3082">
      <w:pPr>
        <w:keepNext/>
        <w:spacing w:after="0" w:line="240" w:lineRule="auto"/>
        <w:ind w:left="0" w:firstLine="0"/>
        <w:rPr>
          <w:i/>
          <w:iCs/>
          <w:u w:val="single"/>
          <w:lang w:val="pl-PL"/>
        </w:rPr>
      </w:pPr>
      <w:r w:rsidRPr="00F332B8">
        <w:rPr>
          <w:i/>
          <w:iCs/>
          <w:u w:val="single"/>
          <w:lang w:val="pl-PL"/>
        </w:rPr>
        <w:t xml:space="preserve">KANJINTI, 150 mg, proszek do sporządzania koncentratu </w:t>
      </w:r>
      <w:r w:rsidR="00A51E5A" w:rsidRPr="00F332B8">
        <w:rPr>
          <w:i/>
          <w:iCs/>
          <w:u w:val="single"/>
          <w:lang w:val="pl-PL"/>
        </w:rPr>
        <w:t xml:space="preserve">do przygotowania </w:t>
      </w:r>
      <w:r w:rsidRPr="00F332B8">
        <w:rPr>
          <w:i/>
          <w:iCs/>
          <w:u w:val="single"/>
          <w:lang w:val="pl-PL"/>
        </w:rPr>
        <w:t>roztworu do infuzji</w:t>
      </w:r>
    </w:p>
    <w:p w14:paraId="7C735A2C" w14:textId="77777777" w:rsidR="00727B9F" w:rsidRDefault="00727B9F" w:rsidP="00CE3082">
      <w:pPr>
        <w:keepNext/>
        <w:spacing w:after="0" w:line="240" w:lineRule="auto"/>
        <w:ind w:left="0" w:firstLine="0"/>
        <w:rPr>
          <w:lang w:val="pl-PL"/>
        </w:rPr>
      </w:pPr>
    </w:p>
    <w:p w14:paraId="70573907" w14:textId="1618EAD4" w:rsidR="00727B9F" w:rsidRDefault="00727B9F" w:rsidP="00727B9F">
      <w:pPr>
        <w:spacing w:after="0" w:line="240" w:lineRule="auto"/>
        <w:ind w:left="0" w:firstLine="0"/>
        <w:rPr>
          <w:lang w:val="pl-PL"/>
        </w:rPr>
      </w:pPr>
      <w:r w:rsidRPr="00E933C8">
        <w:rPr>
          <w:lang w:val="pl-PL"/>
        </w:rPr>
        <w:t xml:space="preserve">Każdą </w:t>
      </w:r>
      <w:r w:rsidR="00432D5A">
        <w:rPr>
          <w:lang w:val="pl-PL"/>
        </w:rPr>
        <w:t xml:space="preserve">fiolkę zawierającą 150 mg </w:t>
      </w:r>
      <w:r w:rsidRPr="00E933C8">
        <w:rPr>
          <w:lang w:val="pl-PL"/>
        </w:rPr>
        <w:t>produktu</w:t>
      </w:r>
      <w:r>
        <w:rPr>
          <w:lang w:val="pl-PL"/>
        </w:rPr>
        <w:t xml:space="preserve"> KANJINTI rozpuszcza się w 7,2 </w:t>
      </w:r>
      <w:r w:rsidRPr="00E933C8">
        <w:rPr>
          <w:lang w:val="pl-PL"/>
        </w:rPr>
        <w:t xml:space="preserve">ml wody do </w:t>
      </w:r>
      <w:r w:rsidR="00F16726">
        <w:rPr>
          <w:lang w:val="pl-PL"/>
        </w:rPr>
        <w:t>wstrzykiwań</w:t>
      </w:r>
      <w:r w:rsidRPr="00E933C8">
        <w:rPr>
          <w:lang w:val="pl-PL"/>
        </w:rPr>
        <w:t xml:space="preserve"> (nie</w:t>
      </w:r>
      <w:r w:rsidR="0024795F">
        <w:rPr>
          <w:lang w:val="pl-PL"/>
        </w:rPr>
        <w:t>do</w:t>
      </w:r>
      <w:r w:rsidRPr="00E933C8">
        <w:rPr>
          <w:lang w:val="pl-PL"/>
        </w:rPr>
        <w:t xml:space="preserve">łączonej </w:t>
      </w:r>
      <w:r w:rsidR="0024795F">
        <w:rPr>
          <w:lang w:val="pl-PL"/>
        </w:rPr>
        <w:t>do</w:t>
      </w:r>
      <w:r w:rsidRPr="00E933C8">
        <w:rPr>
          <w:lang w:val="pl-PL"/>
        </w:rPr>
        <w:t xml:space="preserve"> opakowani</w:t>
      </w:r>
      <w:r w:rsidR="0024795F">
        <w:rPr>
          <w:lang w:val="pl-PL"/>
        </w:rPr>
        <w:t>a</w:t>
      </w:r>
      <w:r w:rsidRPr="00E933C8">
        <w:rPr>
          <w:lang w:val="pl-PL"/>
        </w:rPr>
        <w:t>). Należy unikać stosowania innych rozpuszczalników.</w:t>
      </w:r>
    </w:p>
    <w:p w14:paraId="5D33A2E0" w14:textId="77777777" w:rsidR="00432D5A" w:rsidRDefault="00432D5A" w:rsidP="00727B9F">
      <w:pPr>
        <w:spacing w:after="0" w:line="240" w:lineRule="auto"/>
        <w:ind w:left="0" w:firstLine="0"/>
        <w:rPr>
          <w:lang w:val="pl-PL"/>
        </w:rPr>
      </w:pPr>
    </w:p>
    <w:p w14:paraId="20FC436B" w14:textId="77777777" w:rsidR="00432D5A" w:rsidRDefault="00432D5A" w:rsidP="00727B9F">
      <w:pPr>
        <w:spacing w:after="0" w:line="240" w:lineRule="auto"/>
        <w:ind w:left="0" w:firstLine="0"/>
        <w:rPr>
          <w:lang w:val="pl-PL"/>
        </w:rPr>
      </w:pPr>
      <w:r w:rsidRPr="00E933C8">
        <w:rPr>
          <w:lang w:val="pl-PL"/>
        </w:rPr>
        <w:t xml:space="preserve">Roztwór produktu </w:t>
      </w:r>
      <w:r>
        <w:rPr>
          <w:lang w:val="pl-PL"/>
        </w:rPr>
        <w:t>KANJINTI</w:t>
      </w:r>
      <w:r w:rsidRPr="00E933C8">
        <w:rPr>
          <w:lang w:val="pl-PL"/>
        </w:rPr>
        <w:t xml:space="preserve"> w o</w:t>
      </w:r>
      <w:r>
        <w:rPr>
          <w:lang w:val="pl-PL"/>
        </w:rPr>
        <w:t>bjętości 7,4 ml zawiera 21 </w:t>
      </w:r>
      <w:r w:rsidRPr="00E933C8">
        <w:rPr>
          <w:lang w:val="pl-PL"/>
        </w:rPr>
        <w:t>mg/ml trastuzumabu do pojedynczego użycia o pH około 6,</w:t>
      </w:r>
      <w:r>
        <w:rPr>
          <w:lang w:val="pl-PL"/>
        </w:rPr>
        <w:t>1</w:t>
      </w:r>
      <w:r w:rsidRPr="00E933C8">
        <w:rPr>
          <w:lang w:val="pl-PL"/>
        </w:rPr>
        <w:t xml:space="preserve">. Nadmiar objętości wynoszący </w:t>
      </w:r>
      <w:r>
        <w:rPr>
          <w:lang w:val="pl-PL"/>
        </w:rPr>
        <w:t>4 % zapewnia uzyskanie dawki 150 </w:t>
      </w:r>
      <w:r w:rsidRPr="00E933C8">
        <w:rPr>
          <w:lang w:val="pl-PL"/>
        </w:rPr>
        <w:t>mg trastuzumabu z każdej fiolki.</w:t>
      </w:r>
    </w:p>
    <w:p w14:paraId="08B323C3" w14:textId="77777777" w:rsidR="00727B9F" w:rsidRDefault="00727B9F" w:rsidP="001D7A13">
      <w:pPr>
        <w:spacing w:after="0" w:line="240" w:lineRule="auto"/>
        <w:ind w:left="0" w:firstLine="0"/>
        <w:rPr>
          <w:lang w:val="pl-PL"/>
        </w:rPr>
      </w:pPr>
    </w:p>
    <w:p w14:paraId="5B6F92AE" w14:textId="77777777" w:rsidR="00432D5A" w:rsidRPr="00F332B8" w:rsidRDefault="00432D5A" w:rsidP="00432D5A">
      <w:pPr>
        <w:spacing w:after="0" w:line="240" w:lineRule="auto"/>
        <w:ind w:left="0" w:firstLine="0"/>
        <w:rPr>
          <w:i/>
          <w:iCs/>
          <w:u w:val="single"/>
          <w:lang w:val="pl-PL"/>
        </w:rPr>
      </w:pPr>
      <w:r w:rsidRPr="00F332B8">
        <w:rPr>
          <w:i/>
          <w:iCs/>
          <w:u w:val="single"/>
          <w:lang w:val="pl-PL"/>
        </w:rPr>
        <w:t xml:space="preserve">KANJINTI, 420 mg, proszek do sporządzania koncentratu </w:t>
      </w:r>
      <w:r w:rsidR="00A51E5A" w:rsidRPr="00F332B8">
        <w:rPr>
          <w:i/>
          <w:iCs/>
          <w:u w:val="single"/>
          <w:lang w:val="pl-PL"/>
        </w:rPr>
        <w:t xml:space="preserve">do przygotowania </w:t>
      </w:r>
      <w:r w:rsidRPr="00F332B8">
        <w:rPr>
          <w:i/>
          <w:iCs/>
          <w:u w:val="single"/>
          <w:lang w:val="pl-PL"/>
        </w:rPr>
        <w:t>roztworu do infuzji</w:t>
      </w:r>
    </w:p>
    <w:p w14:paraId="625B08CE" w14:textId="77777777" w:rsidR="00432D5A" w:rsidRDefault="00432D5A" w:rsidP="001D7A13">
      <w:pPr>
        <w:spacing w:after="0" w:line="240" w:lineRule="auto"/>
        <w:ind w:left="0" w:firstLine="0"/>
        <w:rPr>
          <w:lang w:val="pl-PL"/>
        </w:rPr>
      </w:pPr>
    </w:p>
    <w:p w14:paraId="596DC0BE" w14:textId="54F58D13" w:rsidR="00432D5A" w:rsidRDefault="00432D5A" w:rsidP="00432D5A">
      <w:pPr>
        <w:spacing w:after="0" w:line="240" w:lineRule="auto"/>
        <w:ind w:left="0" w:firstLine="0"/>
        <w:rPr>
          <w:lang w:val="pl-PL"/>
        </w:rPr>
      </w:pPr>
      <w:r w:rsidRPr="00E933C8">
        <w:rPr>
          <w:lang w:val="pl-PL"/>
        </w:rPr>
        <w:t>Każdą fiolkę</w:t>
      </w:r>
      <w:r>
        <w:rPr>
          <w:lang w:val="pl-PL"/>
        </w:rPr>
        <w:t xml:space="preserve"> zawierającą</w:t>
      </w:r>
      <w:r w:rsidRPr="00E933C8">
        <w:rPr>
          <w:lang w:val="pl-PL"/>
        </w:rPr>
        <w:t xml:space="preserve"> </w:t>
      </w:r>
      <w:r>
        <w:rPr>
          <w:lang w:val="pl-PL"/>
        </w:rPr>
        <w:t xml:space="preserve">420 mg </w:t>
      </w:r>
      <w:r w:rsidRPr="00E933C8">
        <w:rPr>
          <w:lang w:val="pl-PL"/>
        </w:rPr>
        <w:t>produktu</w:t>
      </w:r>
      <w:r>
        <w:rPr>
          <w:lang w:val="pl-PL"/>
        </w:rPr>
        <w:t xml:space="preserve"> KANJINTI rozpuszcza się w 20 </w:t>
      </w:r>
      <w:r w:rsidRPr="00E933C8">
        <w:rPr>
          <w:lang w:val="pl-PL"/>
        </w:rPr>
        <w:t xml:space="preserve">ml wody do </w:t>
      </w:r>
      <w:r w:rsidR="00F16726">
        <w:rPr>
          <w:lang w:val="pl-PL"/>
        </w:rPr>
        <w:t>wstrzykiwań</w:t>
      </w:r>
      <w:r w:rsidRPr="00E933C8">
        <w:rPr>
          <w:lang w:val="pl-PL"/>
        </w:rPr>
        <w:t xml:space="preserve"> (nie</w:t>
      </w:r>
      <w:r w:rsidR="0024795F">
        <w:rPr>
          <w:lang w:val="pl-PL"/>
        </w:rPr>
        <w:t>do</w:t>
      </w:r>
      <w:r w:rsidRPr="00E933C8">
        <w:rPr>
          <w:lang w:val="pl-PL"/>
        </w:rPr>
        <w:t xml:space="preserve">łączonej </w:t>
      </w:r>
      <w:r w:rsidR="0024795F">
        <w:rPr>
          <w:lang w:val="pl-PL"/>
        </w:rPr>
        <w:t>do</w:t>
      </w:r>
      <w:r w:rsidRPr="00E933C8">
        <w:rPr>
          <w:lang w:val="pl-PL"/>
        </w:rPr>
        <w:t xml:space="preserve"> opakowani</w:t>
      </w:r>
      <w:r w:rsidR="0024795F">
        <w:rPr>
          <w:lang w:val="pl-PL"/>
        </w:rPr>
        <w:t>a</w:t>
      </w:r>
      <w:r w:rsidRPr="00E933C8">
        <w:rPr>
          <w:lang w:val="pl-PL"/>
        </w:rPr>
        <w:t>). Należy unikać stosowania innych rozpuszczalników.</w:t>
      </w:r>
    </w:p>
    <w:p w14:paraId="6288272B" w14:textId="77777777" w:rsidR="00432D5A" w:rsidRDefault="00432D5A" w:rsidP="00432D5A">
      <w:pPr>
        <w:spacing w:after="0" w:line="240" w:lineRule="auto"/>
        <w:ind w:left="0" w:firstLine="0"/>
        <w:rPr>
          <w:lang w:val="pl-PL"/>
        </w:rPr>
      </w:pPr>
    </w:p>
    <w:p w14:paraId="1C5376EA" w14:textId="77777777" w:rsidR="00432D5A" w:rsidRDefault="00432D5A" w:rsidP="00432D5A">
      <w:pPr>
        <w:spacing w:after="0" w:line="240" w:lineRule="auto"/>
        <w:ind w:left="0" w:firstLine="0"/>
        <w:rPr>
          <w:lang w:val="pl-PL"/>
        </w:rPr>
      </w:pPr>
      <w:r w:rsidRPr="00E933C8">
        <w:rPr>
          <w:lang w:val="pl-PL"/>
        </w:rPr>
        <w:t xml:space="preserve">Roztwór produktu </w:t>
      </w:r>
      <w:r>
        <w:rPr>
          <w:lang w:val="pl-PL"/>
        </w:rPr>
        <w:t>KANJINTI</w:t>
      </w:r>
      <w:r w:rsidRPr="00E933C8">
        <w:rPr>
          <w:lang w:val="pl-PL"/>
        </w:rPr>
        <w:t xml:space="preserve"> w o</w:t>
      </w:r>
      <w:r>
        <w:rPr>
          <w:lang w:val="pl-PL"/>
        </w:rPr>
        <w:t>bjętości 21 ml zawiera 21 </w:t>
      </w:r>
      <w:r w:rsidRPr="00E933C8">
        <w:rPr>
          <w:lang w:val="pl-PL"/>
        </w:rPr>
        <w:t>mg/ml trastuzumabu do pojedynczego użycia o pH około 6,</w:t>
      </w:r>
      <w:r>
        <w:rPr>
          <w:lang w:val="pl-PL"/>
        </w:rPr>
        <w:t>1</w:t>
      </w:r>
      <w:r w:rsidRPr="00E933C8">
        <w:rPr>
          <w:lang w:val="pl-PL"/>
        </w:rPr>
        <w:t xml:space="preserve">. Nadmiar objętości wynoszący </w:t>
      </w:r>
      <w:r>
        <w:rPr>
          <w:lang w:val="pl-PL"/>
        </w:rPr>
        <w:t>5 % zapewnia uzyskanie dawki 420 </w:t>
      </w:r>
      <w:r w:rsidRPr="00E933C8">
        <w:rPr>
          <w:lang w:val="pl-PL"/>
        </w:rPr>
        <w:t>mg trastuzumabu z każdej fiolki.</w:t>
      </w:r>
    </w:p>
    <w:p w14:paraId="49059DC3" w14:textId="77777777" w:rsidR="00432D5A" w:rsidRDefault="00432D5A" w:rsidP="001D7A13">
      <w:pPr>
        <w:spacing w:after="0" w:line="240" w:lineRule="auto"/>
        <w:ind w:left="0" w:firstLine="0"/>
        <w:rPr>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511"/>
        <w:gridCol w:w="3087"/>
        <w:gridCol w:w="341"/>
        <w:gridCol w:w="3100"/>
      </w:tblGrid>
      <w:tr w:rsidR="00AD16F2" w:rsidRPr="004B0A83" w14:paraId="584DFD07" w14:textId="77777777" w:rsidTr="00810C5B">
        <w:tc>
          <w:tcPr>
            <w:tcW w:w="2041" w:type="dxa"/>
            <w:shd w:val="clear" w:color="auto" w:fill="auto"/>
          </w:tcPr>
          <w:p w14:paraId="778228DD"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Fiolka KANJINTI</w:t>
            </w:r>
          </w:p>
        </w:tc>
        <w:tc>
          <w:tcPr>
            <w:tcW w:w="511" w:type="dxa"/>
            <w:shd w:val="clear" w:color="auto" w:fill="auto"/>
          </w:tcPr>
          <w:p w14:paraId="57669D1F" w14:textId="77777777" w:rsidR="00432D5A" w:rsidRPr="00723D51" w:rsidRDefault="00432D5A" w:rsidP="001545B6">
            <w:pPr>
              <w:spacing w:after="0" w:line="240" w:lineRule="auto"/>
              <w:ind w:left="0" w:firstLine="0"/>
              <w:rPr>
                <w:sz w:val="20"/>
                <w:szCs w:val="20"/>
                <w:lang w:val="pl-PL"/>
              </w:rPr>
            </w:pPr>
          </w:p>
        </w:tc>
        <w:tc>
          <w:tcPr>
            <w:tcW w:w="3087" w:type="dxa"/>
            <w:shd w:val="clear" w:color="auto" w:fill="auto"/>
          </w:tcPr>
          <w:p w14:paraId="16A68B67"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 xml:space="preserve">Objętość </w:t>
            </w:r>
            <w:r w:rsidR="00B813A7" w:rsidRPr="00723D51">
              <w:rPr>
                <w:sz w:val="20"/>
                <w:szCs w:val="20"/>
                <w:lang w:val="pl-PL"/>
              </w:rPr>
              <w:t>wody do wstrzykiwań</w:t>
            </w:r>
          </w:p>
        </w:tc>
        <w:tc>
          <w:tcPr>
            <w:tcW w:w="341" w:type="dxa"/>
            <w:shd w:val="clear" w:color="auto" w:fill="auto"/>
          </w:tcPr>
          <w:p w14:paraId="0E3E996E" w14:textId="77777777" w:rsidR="00432D5A" w:rsidRPr="00723D51" w:rsidRDefault="00432D5A" w:rsidP="001545B6">
            <w:pPr>
              <w:spacing w:after="0" w:line="240" w:lineRule="auto"/>
              <w:ind w:left="0" w:firstLine="0"/>
              <w:rPr>
                <w:sz w:val="20"/>
                <w:szCs w:val="20"/>
                <w:lang w:val="pl-PL"/>
              </w:rPr>
            </w:pPr>
          </w:p>
        </w:tc>
        <w:tc>
          <w:tcPr>
            <w:tcW w:w="3100" w:type="dxa"/>
            <w:shd w:val="clear" w:color="auto" w:fill="auto"/>
          </w:tcPr>
          <w:p w14:paraId="1290CE7B"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Końcowe stężenie</w:t>
            </w:r>
          </w:p>
        </w:tc>
      </w:tr>
      <w:tr w:rsidR="00AD16F2" w:rsidRPr="004B0A83" w14:paraId="7EA35E49" w14:textId="77777777" w:rsidTr="00810C5B">
        <w:tc>
          <w:tcPr>
            <w:tcW w:w="2041" w:type="dxa"/>
            <w:shd w:val="clear" w:color="auto" w:fill="auto"/>
          </w:tcPr>
          <w:p w14:paraId="42F0E629"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Fiolka 150 mg</w:t>
            </w:r>
          </w:p>
        </w:tc>
        <w:tc>
          <w:tcPr>
            <w:tcW w:w="511" w:type="dxa"/>
            <w:shd w:val="clear" w:color="auto" w:fill="auto"/>
          </w:tcPr>
          <w:p w14:paraId="2EBA8CF6"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w:t>
            </w:r>
          </w:p>
        </w:tc>
        <w:tc>
          <w:tcPr>
            <w:tcW w:w="3087" w:type="dxa"/>
            <w:shd w:val="clear" w:color="auto" w:fill="auto"/>
          </w:tcPr>
          <w:p w14:paraId="45BE7995"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7,2 ml</w:t>
            </w:r>
          </w:p>
        </w:tc>
        <w:tc>
          <w:tcPr>
            <w:tcW w:w="341" w:type="dxa"/>
            <w:shd w:val="clear" w:color="auto" w:fill="auto"/>
          </w:tcPr>
          <w:p w14:paraId="374B1628"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w:t>
            </w:r>
          </w:p>
        </w:tc>
        <w:tc>
          <w:tcPr>
            <w:tcW w:w="3100" w:type="dxa"/>
            <w:shd w:val="clear" w:color="auto" w:fill="auto"/>
          </w:tcPr>
          <w:p w14:paraId="569DCBE1"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21 mg/ml</w:t>
            </w:r>
          </w:p>
        </w:tc>
      </w:tr>
      <w:tr w:rsidR="00AD16F2" w:rsidRPr="004B0A83" w14:paraId="0A985A56" w14:textId="77777777" w:rsidTr="00810C5B">
        <w:tc>
          <w:tcPr>
            <w:tcW w:w="2041" w:type="dxa"/>
            <w:shd w:val="clear" w:color="auto" w:fill="auto"/>
          </w:tcPr>
          <w:p w14:paraId="5C6517C5"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Fiolka 420 mg</w:t>
            </w:r>
          </w:p>
        </w:tc>
        <w:tc>
          <w:tcPr>
            <w:tcW w:w="511" w:type="dxa"/>
            <w:shd w:val="clear" w:color="auto" w:fill="auto"/>
          </w:tcPr>
          <w:p w14:paraId="2D4DC725"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w:t>
            </w:r>
          </w:p>
        </w:tc>
        <w:tc>
          <w:tcPr>
            <w:tcW w:w="3087" w:type="dxa"/>
            <w:shd w:val="clear" w:color="auto" w:fill="auto"/>
          </w:tcPr>
          <w:p w14:paraId="1BDDA378"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20 ml</w:t>
            </w:r>
          </w:p>
        </w:tc>
        <w:tc>
          <w:tcPr>
            <w:tcW w:w="341" w:type="dxa"/>
            <w:shd w:val="clear" w:color="auto" w:fill="auto"/>
          </w:tcPr>
          <w:p w14:paraId="20D501F2"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w:t>
            </w:r>
          </w:p>
        </w:tc>
        <w:tc>
          <w:tcPr>
            <w:tcW w:w="3100" w:type="dxa"/>
            <w:shd w:val="clear" w:color="auto" w:fill="auto"/>
          </w:tcPr>
          <w:p w14:paraId="26B8621B" w14:textId="77777777" w:rsidR="00432D5A" w:rsidRPr="00723D51" w:rsidRDefault="00432D5A" w:rsidP="001545B6">
            <w:pPr>
              <w:spacing w:after="0" w:line="240" w:lineRule="auto"/>
              <w:ind w:left="0" w:firstLine="0"/>
              <w:rPr>
                <w:sz w:val="20"/>
                <w:szCs w:val="20"/>
                <w:lang w:val="pl-PL"/>
              </w:rPr>
            </w:pPr>
            <w:r w:rsidRPr="00723D51">
              <w:rPr>
                <w:sz w:val="20"/>
                <w:szCs w:val="20"/>
                <w:lang w:val="pl-PL"/>
              </w:rPr>
              <w:t>21 mg/ml</w:t>
            </w:r>
          </w:p>
        </w:tc>
      </w:tr>
    </w:tbl>
    <w:p w14:paraId="11CE5562" w14:textId="77777777" w:rsidR="00432D5A" w:rsidRPr="00E933C8" w:rsidRDefault="00432D5A" w:rsidP="001D7A13">
      <w:pPr>
        <w:spacing w:after="0" w:line="240" w:lineRule="auto"/>
        <w:ind w:left="0" w:firstLine="0"/>
        <w:rPr>
          <w:lang w:val="pl-PL"/>
        </w:rPr>
      </w:pPr>
    </w:p>
    <w:p w14:paraId="33AE56A9" w14:textId="2277EDEE" w:rsidR="00151DC4" w:rsidRDefault="00672FC2" w:rsidP="001D7A13">
      <w:pPr>
        <w:keepNext/>
        <w:spacing w:after="0" w:line="240" w:lineRule="auto"/>
        <w:ind w:left="0" w:firstLine="0"/>
        <w:rPr>
          <w:u w:val="single" w:color="000000"/>
          <w:lang w:val="pl-PL"/>
        </w:rPr>
      </w:pPr>
      <w:r w:rsidRPr="00E933C8">
        <w:rPr>
          <w:u w:val="single" w:color="000000"/>
          <w:lang w:val="pl-PL"/>
        </w:rPr>
        <w:t>Inst</w:t>
      </w:r>
      <w:r w:rsidR="007418C6">
        <w:rPr>
          <w:u w:val="single" w:color="000000"/>
          <w:lang w:val="pl-PL"/>
        </w:rPr>
        <w:t xml:space="preserve">rukcja </w:t>
      </w:r>
      <w:r w:rsidR="00FB1351">
        <w:rPr>
          <w:u w:val="single" w:color="000000"/>
          <w:lang w:val="pl-PL"/>
        </w:rPr>
        <w:t xml:space="preserve">aseptycznego </w:t>
      </w:r>
      <w:r w:rsidR="007418C6">
        <w:rPr>
          <w:u w:val="single" w:color="000000"/>
          <w:lang w:val="pl-PL"/>
        </w:rPr>
        <w:t>przygotowywania roztworu</w:t>
      </w:r>
    </w:p>
    <w:p w14:paraId="423F64DD" w14:textId="77777777" w:rsidR="00B35090" w:rsidRPr="00E933C8" w:rsidRDefault="00B35090" w:rsidP="001D7A13">
      <w:pPr>
        <w:keepNext/>
        <w:spacing w:after="0" w:line="240" w:lineRule="auto"/>
        <w:ind w:left="0" w:firstLine="0"/>
        <w:rPr>
          <w:lang w:val="pl-PL"/>
        </w:rPr>
      </w:pPr>
    </w:p>
    <w:p w14:paraId="150D5977" w14:textId="019A8579" w:rsidR="00D038B9" w:rsidRDefault="00672FC2" w:rsidP="001D7A13">
      <w:pPr>
        <w:spacing w:after="0" w:line="240" w:lineRule="auto"/>
        <w:ind w:left="0" w:firstLine="0"/>
        <w:rPr>
          <w:lang w:val="pl-PL"/>
        </w:rPr>
      </w:pPr>
      <w:r w:rsidRPr="00E933C8">
        <w:rPr>
          <w:lang w:val="pl-PL"/>
        </w:rPr>
        <w:t>1) Z użyciem jał</w:t>
      </w:r>
      <w:r w:rsidR="00FC3CEF">
        <w:rPr>
          <w:lang w:val="pl-PL"/>
        </w:rPr>
        <w:t>owej igły powoli wprowadzić</w:t>
      </w:r>
      <w:r w:rsidR="00432D5A">
        <w:rPr>
          <w:lang w:val="pl-PL"/>
        </w:rPr>
        <w:t xml:space="preserve"> prawidłową objętość (jak wskazano powyżej)</w:t>
      </w:r>
      <w:r w:rsidRPr="00E933C8">
        <w:rPr>
          <w:lang w:val="pl-PL"/>
        </w:rPr>
        <w:t xml:space="preserve"> wody do </w:t>
      </w:r>
      <w:r w:rsidR="0024795F">
        <w:rPr>
          <w:lang w:val="pl-PL"/>
        </w:rPr>
        <w:t>wstrzykiwań</w:t>
      </w:r>
      <w:r w:rsidRPr="00E933C8">
        <w:rPr>
          <w:lang w:val="pl-PL"/>
        </w:rPr>
        <w:t xml:space="preserve"> do fiolki zawierającej liofilizat produktu </w:t>
      </w:r>
      <w:r w:rsidR="00432D5A">
        <w:rPr>
          <w:lang w:val="pl-PL"/>
        </w:rPr>
        <w:t>KANJINTI</w:t>
      </w:r>
      <w:r w:rsidRPr="00E933C8">
        <w:rPr>
          <w:lang w:val="pl-PL"/>
        </w:rPr>
        <w:t>, kierując strumień bezpoś</w:t>
      </w:r>
      <w:r w:rsidR="00D038B9">
        <w:rPr>
          <w:lang w:val="pl-PL"/>
        </w:rPr>
        <w:t>rednio na liofilizowany krążek.</w:t>
      </w:r>
    </w:p>
    <w:p w14:paraId="3C2DE247" w14:textId="77777777" w:rsidR="00951F26" w:rsidRDefault="00951F26" w:rsidP="001D7A13">
      <w:pPr>
        <w:spacing w:after="0" w:line="240" w:lineRule="auto"/>
        <w:ind w:left="0" w:firstLine="0"/>
        <w:rPr>
          <w:lang w:val="pl-PL"/>
        </w:rPr>
      </w:pPr>
    </w:p>
    <w:p w14:paraId="474E9289" w14:textId="1FFF32E0" w:rsidR="00151DC4" w:rsidRDefault="00672FC2" w:rsidP="001D7A13">
      <w:pPr>
        <w:spacing w:after="0" w:line="240" w:lineRule="auto"/>
        <w:ind w:left="0" w:firstLine="0"/>
        <w:rPr>
          <w:lang w:val="pl-PL"/>
        </w:rPr>
      </w:pPr>
      <w:r w:rsidRPr="00E933C8">
        <w:rPr>
          <w:lang w:val="pl-PL"/>
        </w:rPr>
        <w:t>2) W celu rozpuszczenia delikatnie poruszać fiolką. NIE WSTRZĄSAĆ</w:t>
      </w:r>
      <w:r w:rsidR="00432D5A">
        <w:rPr>
          <w:lang w:val="pl-PL"/>
        </w:rPr>
        <w:t>.</w:t>
      </w:r>
    </w:p>
    <w:p w14:paraId="2C587C52" w14:textId="77777777" w:rsidR="00E119D6" w:rsidRPr="00E933C8" w:rsidRDefault="00E119D6" w:rsidP="001D7A13">
      <w:pPr>
        <w:spacing w:after="0" w:line="240" w:lineRule="auto"/>
        <w:ind w:left="0" w:firstLine="0"/>
        <w:rPr>
          <w:lang w:val="pl-PL"/>
        </w:rPr>
      </w:pPr>
    </w:p>
    <w:p w14:paraId="59A61481" w14:textId="1C4F6C88" w:rsidR="00151DC4" w:rsidRDefault="00672FC2" w:rsidP="001D7A13">
      <w:pPr>
        <w:spacing w:after="0" w:line="240" w:lineRule="auto"/>
        <w:ind w:left="0" w:firstLine="0"/>
        <w:rPr>
          <w:lang w:val="pl-PL"/>
        </w:rPr>
      </w:pPr>
      <w:r w:rsidRPr="00E933C8">
        <w:rPr>
          <w:lang w:val="pl-PL"/>
        </w:rPr>
        <w:t xml:space="preserve">Czasami może wystąpić lekkie spienienie roztworu podczas rozpuszczania. Fiolkę należy odstawić na około 5 minut. Rozpuszczony </w:t>
      </w:r>
      <w:r w:rsidR="00432D5A">
        <w:rPr>
          <w:lang w:val="pl-PL"/>
        </w:rPr>
        <w:t>produkt KANJINTI</w:t>
      </w:r>
      <w:r w:rsidR="00432D5A" w:rsidRPr="00E933C8">
        <w:rPr>
          <w:lang w:val="pl-PL"/>
        </w:rPr>
        <w:t xml:space="preserve"> </w:t>
      </w:r>
      <w:r w:rsidRPr="00E933C8">
        <w:rPr>
          <w:lang w:val="pl-PL"/>
        </w:rPr>
        <w:t xml:space="preserve">jest roztworem o kolorze bezbarwnym do bladożółtego i nie powinien </w:t>
      </w:r>
      <w:r w:rsidR="00E119D6">
        <w:rPr>
          <w:lang w:val="pl-PL"/>
        </w:rPr>
        <w:t>zawierać widocznych cząsteczek.</w:t>
      </w:r>
    </w:p>
    <w:p w14:paraId="536D73FA" w14:textId="1B169FCC" w:rsidR="00E119D6" w:rsidRDefault="00E119D6" w:rsidP="001D7A13">
      <w:pPr>
        <w:spacing w:after="0" w:line="240" w:lineRule="auto"/>
        <w:ind w:left="0" w:firstLine="0"/>
        <w:rPr>
          <w:lang w:val="pl-PL"/>
        </w:rPr>
      </w:pPr>
    </w:p>
    <w:p w14:paraId="01615B99" w14:textId="3E689B75" w:rsidR="00FB1351" w:rsidRDefault="00FB1351" w:rsidP="00FB1351">
      <w:pPr>
        <w:rPr>
          <w:u w:val="single"/>
          <w:lang w:val="pl-PL"/>
        </w:rPr>
      </w:pPr>
      <w:r w:rsidRPr="00610066">
        <w:rPr>
          <w:u w:val="single"/>
          <w:lang w:val="pl-PL"/>
        </w:rPr>
        <w:t xml:space="preserve">Instrukcja </w:t>
      </w:r>
      <w:r>
        <w:rPr>
          <w:u w:val="single"/>
          <w:lang w:val="pl-PL"/>
        </w:rPr>
        <w:t xml:space="preserve">aseptycznego rozcieńczania </w:t>
      </w:r>
      <w:r w:rsidRPr="00610066">
        <w:rPr>
          <w:u w:val="single"/>
          <w:lang w:val="pl-PL"/>
        </w:rPr>
        <w:t>przygotow</w:t>
      </w:r>
      <w:r>
        <w:rPr>
          <w:u w:val="single"/>
          <w:lang w:val="pl-PL"/>
        </w:rPr>
        <w:t>anego</w:t>
      </w:r>
      <w:r w:rsidRPr="00610066">
        <w:rPr>
          <w:u w:val="single"/>
          <w:lang w:val="pl-PL"/>
        </w:rPr>
        <w:t xml:space="preserve"> roztworu</w:t>
      </w:r>
    </w:p>
    <w:p w14:paraId="057A8388" w14:textId="77777777" w:rsidR="008669C6" w:rsidRPr="00610066" w:rsidRDefault="008669C6" w:rsidP="00FB1351">
      <w:pPr>
        <w:rPr>
          <w:lang w:val="pl-PL"/>
        </w:rPr>
      </w:pPr>
    </w:p>
    <w:p w14:paraId="290712DE" w14:textId="77777777" w:rsidR="00151DC4" w:rsidRPr="00E933C8" w:rsidRDefault="00672FC2" w:rsidP="00455B31">
      <w:pPr>
        <w:keepNext/>
        <w:spacing w:after="0" w:line="240" w:lineRule="auto"/>
        <w:ind w:left="0" w:firstLine="0"/>
        <w:rPr>
          <w:lang w:val="pl-PL"/>
        </w:rPr>
      </w:pPr>
      <w:r w:rsidRPr="00E933C8">
        <w:rPr>
          <w:lang w:val="pl-PL"/>
        </w:rPr>
        <w:t>Ustaleni</w:t>
      </w:r>
      <w:r w:rsidR="005934E8">
        <w:rPr>
          <w:lang w:val="pl-PL"/>
        </w:rPr>
        <w:t>e właściwej objętości roztworu:</w:t>
      </w:r>
    </w:p>
    <w:p w14:paraId="0F6B8859" w14:textId="79732CB9" w:rsidR="00151DC4" w:rsidRPr="005934E8" w:rsidRDefault="005934E8" w:rsidP="00455B31">
      <w:pPr>
        <w:keepNext/>
        <w:spacing w:after="0" w:line="240" w:lineRule="auto"/>
        <w:ind w:left="567" w:hanging="567"/>
        <w:rPr>
          <w:lang w:val="pl-PL"/>
        </w:rPr>
      </w:pPr>
      <w:r>
        <w:rPr>
          <w:lang w:val="pl-PL"/>
        </w:rPr>
        <w:t>•</w:t>
      </w:r>
      <w:r>
        <w:rPr>
          <w:lang w:val="pl-PL"/>
        </w:rPr>
        <w:tab/>
      </w:r>
      <w:r w:rsidR="00672FC2" w:rsidRPr="005934E8">
        <w:rPr>
          <w:lang w:val="pl-PL"/>
        </w:rPr>
        <w:t>odpo</w:t>
      </w:r>
      <w:r w:rsidR="00A25CF1" w:rsidRPr="005934E8">
        <w:rPr>
          <w:lang w:val="pl-PL"/>
        </w:rPr>
        <w:t>wiednio dla dawki nasycającej 4 </w:t>
      </w:r>
      <w:r w:rsidR="00672FC2" w:rsidRPr="005934E8">
        <w:rPr>
          <w:lang w:val="pl-PL"/>
        </w:rPr>
        <w:t>mg trastuzumabu/kg m</w:t>
      </w:r>
      <w:r w:rsidR="003B53EC">
        <w:rPr>
          <w:lang w:val="pl-PL"/>
        </w:rPr>
        <w:t>c</w:t>
      </w:r>
      <w:r w:rsidR="00D9010C">
        <w:rPr>
          <w:lang w:val="pl-PL"/>
        </w:rPr>
        <w:t>.</w:t>
      </w:r>
      <w:r w:rsidR="00672FC2" w:rsidRPr="005934E8">
        <w:rPr>
          <w:lang w:val="pl-PL"/>
        </w:rPr>
        <w:t xml:space="preserve"> oraz dla dawki podtrzymującej 2</w:t>
      </w:r>
      <w:r w:rsidR="00A25CF1" w:rsidRPr="005934E8">
        <w:rPr>
          <w:lang w:val="pl-PL"/>
        </w:rPr>
        <w:t> </w:t>
      </w:r>
      <w:r w:rsidR="00672FC2" w:rsidRPr="005934E8">
        <w:rPr>
          <w:lang w:val="pl-PL"/>
        </w:rPr>
        <w:t>mg trastuzumabu/kg m</w:t>
      </w:r>
      <w:r w:rsidR="003B53EC">
        <w:rPr>
          <w:lang w:val="pl-PL"/>
        </w:rPr>
        <w:t>c</w:t>
      </w:r>
      <w:r w:rsidR="00D9010C">
        <w:rPr>
          <w:lang w:val="pl-PL"/>
        </w:rPr>
        <w:t>.</w:t>
      </w:r>
      <w:r w:rsidR="00672FC2" w:rsidRPr="005934E8">
        <w:rPr>
          <w:lang w:val="pl-PL"/>
        </w:rPr>
        <w:t xml:space="preserve"> podawanej raz w tygodniu, jest następujące:</w:t>
      </w:r>
    </w:p>
    <w:p w14:paraId="2B5A6C90" w14:textId="77777777" w:rsidR="00E119D6" w:rsidRPr="00E933C8" w:rsidRDefault="00E119D6" w:rsidP="00976CF4">
      <w:pPr>
        <w:keepNext/>
        <w:spacing w:after="0" w:line="240" w:lineRule="auto"/>
        <w:ind w:left="0" w:firstLine="0"/>
        <w:rPr>
          <w:lang w:val="pl-PL"/>
        </w:rPr>
      </w:pPr>
    </w:p>
    <w:p w14:paraId="4703ACEC" w14:textId="4E20A428" w:rsidR="00151DC4" w:rsidRPr="003D4436" w:rsidRDefault="00672FC2" w:rsidP="00976CF4">
      <w:pPr>
        <w:pStyle w:val="Heading2"/>
        <w:keepNext w:val="0"/>
        <w:keepLines w:val="0"/>
        <w:spacing w:after="0" w:line="240" w:lineRule="auto"/>
        <w:ind w:left="0" w:firstLine="0"/>
        <w:rPr>
          <w:sz w:val="19"/>
          <w:szCs w:val="19"/>
          <w:lang w:val="pl-PL"/>
        </w:rPr>
      </w:pPr>
      <w:r w:rsidRPr="003D4436">
        <w:rPr>
          <w:b/>
          <w:sz w:val="19"/>
          <w:szCs w:val="19"/>
          <w:u w:val="none"/>
          <w:lang w:val="pl-PL"/>
        </w:rPr>
        <w:t xml:space="preserve">Objętość </w:t>
      </w:r>
      <w:r w:rsidRPr="003D4436">
        <w:rPr>
          <w:sz w:val="19"/>
          <w:szCs w:val="19"/>
          <w:u w:val="none"/>
          <w:lang w:val="pl-PL"/>
        </w:rPr>
        <w:t>(ml)</w:t>
      </w:r>
      <w:r w:rsidR="00A87E64" w:rsidRPr="003D4436">
        <w:rPr>
          <w:sz w:val="19"/>
          <w:szCs w:val="19"/>
          <w:u w:val="none"/>
          <w:lang w:val="pl-PL"/>
        </w:rPr>
        <w:t> </w:t>
      </w:r>
      <w:r w:rsidR="00FC3CEF" w:rsidRPr="003D4436">
        <w:rPr>
          <w:b/>
          <w:sz w:val="19"/>
          <w:szCs w:val="19"/>
          <w:u w:val="none"/>
          <w:lang w:val="pl-PL"/>
        </w:rPr>
        <w:t>= </w:t>
      </w:r>
      <w:r w:rsidRPr="003D4436">
        <w:rPr>
          <w:b/>
          <w:sz w:val="19"/>
          <w:szCs w:val="19"/>
          <w:lang w:val="pl-PL"/>
        </w:rPr>
        <w:t xml:space="preserve">Masa ciała </w:t>
      </w:r>
      <w:r w:rsidRPr="003D4436">
        <w:rPr>
          <w:sz w:val="19"/>
          <w:szCs w:val="19"/>
          <w:lang w:val="pl-PL"/>
        </w:rPr>
        <w:t xml:space="preserve">(kg) </w:t>
      </w:r>
      <w:r w:rsidR="00491FF6" w:rsidRPr="00E078E3">
        <w:rPr>
          <w:rFonts w:eastAsia="Calibri"/>
          <w:sz w:val="19"/>
          <w:szCs w:val="19"/>
          <w:lang w:val="pl-PL"/>
        </w:rPr>
        <w:t>×</w:t>
      </w:r>
      <w:r w:rsidRPr="003D4436">
        <w:rPr>
          <w:sz w:val="19"/>
          <w:szCs w:val="19"/>
          <w:lang w:val="pl-PL"/>
        </w:rPr>
        <w:t xml:space="preserve"> </w:t>
      </w:r>
      <w:r w:rsidRPr="003D4436">
        <w:rPr>
          <w:b/>
          <w:sz w:val="19"/>
          <w:szCs w:val="19"/>
          <w:lang w:val="pl-PL"/>
        </w:rPr>
        <w:t xml:space="preserve">dawka </w:t>
      </w:r>
      <w:r w:rsidRPr="003D4436">
        <w:rPr>
          <w:sz w:val="19"/>
          <w:szCs w:val="19"/>
          <w:lang w:val="pl-PL"/>
        </w:rPr>
        <w:t>(</w:t>
      </w:r>
      <w:r w:rsidR="00D667B3" w:rsidRPr="003D4436">
        <w:rPr>
          <w:b/>
          <w:sz w:val="19"/>
          <w:szCs w:val="19"/>
          <w:lang w:val="pl-PL"/>
        </w:rPr>
        <w:t>4 </w:t>
      </w:r>
      <w:r w:rsidRPr="003D4436">
        <w:rPr>
          <w:sz w:val="19"/>
          <w:szCs w:val="19"/>
          <w:lang w:val="pl-PL"/>
        </w:rPr>
        <w:t>mg/kg</w:t>
      </w:r>
      <w:r w:rsidR="00754D3E" w:rsidRPr="003D4436">
        <w:rPr>
          <w:sz w:val="19"/>
          <w:szCs w:val="19"/>
          <w:lang w:val="pl-PL"/>
        </w:rPr>
        <w:t> mc.</w:t>
      </w:r>
      <w:r w:rsidRPr="003D4436">
        <w:rPr>
          <w:sz w:val="19"/>
          <w:szCs w:val="19"/>
          <w:lang w:val="pl-PL"/>
        </w:rPr>
        <w:t xml:space="preserve"> dla nasycającej lub </w:t>
      </w:r>
      <w:r w:rsidR="00D667B3" w:rsidRPr="003D4436">
        <w:rPr>
          <w:b/>
          <w:sz w:val="19"/>
          <w:szCs w:val="19"/>
          <w:lang w:val="pl-PL"/>
        </w:rPr>
        <w:t>2 </w:t>
      </w:r>
      <w:r w:rsidRPr="003D4436">
        <w:rPr>
          <w:sz w:val="19"/>
          <w:szCs w:val="19"/>
          <w:lang w:val="pl-PL"/>
        </w:rPr>
        <w:t>mg/kg</w:t>
      </w:r>
      <w:r w:rsidR="00754D3E" w:rsidRPr="003D4436">
        <w:rPr>
          <w:sz w:val="19"/>
          <w:szCs w:val="19"/>
          <w:lang w:val="pl-PL"/>
        </w:rPr>
        <w:t> mc.</w:t>
      </w:r>
      <w:r w:rsidRPr="003D4436">
        <w:rPr>
          <w:sz w:val="19"/>
          <w:szCs w:val="19"/>
          <w:lang w:val="pl-PL"/>
        </w:rPr>
        <w:t xml:space="preserve"> dla podtrzymującej)</w:t>
      </w:r>
    </w:p>
    <w:p w14:paraId="730DC70D" w14:textId="77777777" w:rsidR="00151DC4" w:rsidRPr="003D4436" w:rsidRDefault="00A87E64" w:rsidP="00976CF4">
      <w:pPr>
        <w:spacing w:after="0" w:line="240" w:lineRule="auto"/>
        <w:ind w:left="0" w:firstLine="0"/>
        <w:jc w:val="center"/>
        <w:rPr>
          <w:sz w:val="19"/>
          <w:szCs w:val="19"/>
          <w:lang w:val="pl-PL"/>
        </w:rPr>
      </w:pPr>
      <w:r w:rsidRPr="003D4436">
        <w:rPr>
          <w:b/>
          <w:sz w:val="19"/>
          <w:szCs w:val="19"/>
          <w:lang w:val="pl-PL"/>
        </w:rPr>
        <w:t>21</w:t>
      </w:r>
      <w:r w:rsidR="00FC3CEF" w:rsidRPr="003D4436">
        <w:rPr>
          <w:b/>
          <w:sz w:val="19"/>
          <w:szCs w:val="19"/>
          <w:lang w:val="pl-PL"/>
        </w:rPr>
        <w:t> </w:t>
      </w:r>
      <w:r w:rsidR="00672FC2" w:rsidRPr="003D4436">
        <w:rPr>
          <w:sz w:val="19"/>
          <w:szCs w:val="19"/>
          <w:lang w:val="pl-PL"/>
        </w:rPr>
        <w:t>(mg/ml, stężenie przygotowanego roztworu)</w:t>
      </w:r>
    </w:p>
    <w:p w14:paraId="729A3E72" w14:textId="77777777" w:rsidR="00976CF4" w:rsidRPr="00E933C8" w:rsidRDefault="00976CF4" w:rsidP="00976CF4">
      <w:pPr>
        <w:spacing w:after="0" w:line="240" w:lineRule="auto"/>
        <w:ind w:left="0" w:firstLine="0"/>
        <w:rPr>
          <w:lang w:val="pl-PL"/>
        </w:rPr>
      </w:pPr>
    </w:p>
    <w:p w14:paraId="225A9E04" w14:textId="4B593065" w:rsidR="00151DC4" w:rsidRPr="00455B31" w:rsidRDefault="00455B31" w:rsidP="00976CF4">
      <w:pPr>
        <w:keepNext/>
        <w:spacing w:after="0" w:line="240" w:lineRule="auto"/>
        <w:ind w:left="567" w:hanging="567"/>
        <w:rPr>
          <w:lang w:val="pl-PL"/>
        </w:rPr>
      </w:pPr>
      <w:r>
        <w:rPr>
          <w:lang w:val="pl-PL"/>
        </w:rPr>
        <w:t>•</w:t>
      </w:r>
      <w:r>
        <w:rPr>
          <w:lang w:val="pl-PL"/>
        </w:rPr>
        <w:tab/>
      </w:r>
      <w:r w:rsidR="003B53EC">
        <w:rPr>
          <w:lang w:val="pl-PL"/>
        </w:rPr>
        <w:t>d</w:t>
      </w:r>
      <w:r w:rsidR="00A87E64" w:rsidRPr="00455B31">
        <w:rPr>
          <w:lang w:val="pl-PL"/>
        </w:rPr>
        <w:t>la dawki nasycającej 8 </w:t>
      </w:r>
      <w:r w:rsidR="00672FC2" w:rsidRPr="00455B31">
        <w:rPr>
          <w:lang w:val="pl-PL"/>
        </w:rPr>
        <w:t>mg trastuzumabu</w:t>
      </w:r>
      <w:r w:rsidR="005E1BB7">
        <w:rPr>
          <w:lang w:val="pl-PL"/>
        </w:rPr>
        <w:t>/</w:t>
      </w:r>
      <w:r w:rsidR="00672FC2" w:rsidRPr="00455B31">
        <w:rPr>
          <w:lang w:val="pl-PL"/>
        </w:rPr>
        <w:t>kg m</w:t>
      </w:r>
      <w:r w:rsidR="003B53EC">
        <w:rPr>
          <w:lang w:val="pl-PL"/>
        </w:rPr>
        <w:t>c</w:t>
      </w:r>
      <w:r w:rsidR="00D9010C">
        <w:rPr>
          <w:lang w:val="pl-PL"/>
        </w:rPr>
        <w:t>.</w:t>
      </w:r>
      <w:r w:rsidR="00A87E64" w:rsidRPr="00455B31">
        <w:rPr>
          <w:lang w:val="pl-PL"/>
        </w:rPr>
        <w:t xml:space="preserve"> lub kolejnych, podawanych co 3 tygodnie dawek 6 </w:t>
      </w:r>
      <w:r w:rsidR="00672FC2" w:rsidRPr="00455B31">
        <w:rPr>
          <w:lang w:val="pl-PL"/>
        </w:rPr>
        <w:t>mg trastuzumabu</w:t>
      </w:r>
      <w:r w:rsidR="005E1BB7">
        <w:rPr>
          <w:lang w:val="pl-PL"/>
        </w:rPr>
        <w:t>/</w:t>
      </w:r>
      <w:r w:rsidR="00672FC2" w:rsidRPr="00455B31">
        <w:rPr>
          <w:lang w:val="pl-PL"/>
        </w:rPr>
        <w:t>kg m</w:t>
      </w:r>
      <w:r w:rsidR="003B53EC">
        <w:rPr>
          <w:lang w:val="pl-PL"/>
        </w:rPr>
        <w:t>c</w:t>
      </w:r>
      <w:r w:rsidR="00D9010C">
        <w:rPr>
          <w:lang w:val="pl-PL"/>
        </w:rPr>
        <w:t>.</w:t>
      </w:r>
      <w:r w:rsidR="00672FC2" w:rsidRPr="00455B31">
        <w:rPr>
          <w:lang w:val="pl-PL"/>
        </w:rPr>
        <w:t>:</w:t>
      </w:r>
    </w:p>
    <w:p w14:paraId="096CCA03" w14:textId="77777777" w:rsidR="002F567C" w:rsidRPr="00E933C8" w:rsidRDefault="002F567C" w:rsidP="00A25CF1">
      <w:pPr>
        <w:keepNext/>
        <w:spacing w:after="0" w:line="240" w:lineRule="auto"/>
        <w:ind w:left="0" w:firstLine="0"/>
        <w:rPr>
          <w:lang w:val="pl-PL"/>
        </w:rPr>
      </w:pPr>
    </w:p>
    <w:p w14:paraId="2D8E7E4D" w14:textId="55466567" w:rsidR="00151DC4" w:rsidRPr="003D4436" w:rsidRDefault="00672FC2" w:rsidP="00455B31">
      <w:pPr>
        <w:pStyle w:val="Heading2"/>
        <w:keepNext w:val="0"/>
        <w:keepLines w:val="0"/>
        <w:spacing w:after="0" w:line="240" w:lineRule="auto"/>
        <w:ind w:left="0" w:firstLine="0"/>
        <w:rPr>
          <w:sz w:val="19"/>
          <w:szCs w:val="19"/>
          <w:lang w:val="pl-PL"/>
        </w:rPr>
      </w:pPr>
      <w:r w:rsidRPr="003D4436">
        <w:rPr>
          <w:b/>
          <w:sz w:val="19"/>
          <w:szCs w:val="19"/>
          <w:u w:val="none"/>
          <w:lang w:val="pl-PL"/>
        </w:rPr>
        <w:t xml:space="preserve">Objętość </w:t>
      </w:r>
      <w:r w:rsidRPr="003D4436">
        <w:rPr>
          <w:sz w:val="19"/>
          <w:szCs w:val="19"/>
          <w:u w:val="none"/>
          <w:lang w:val="pl-PL"/>
        </w:rPr>
        <w:t>(ml)</w:t>
      </w:r>
      <w:r w:rsidR="00021444" w:rsidRPr="003D4436">
        <w:rPr>
          <w:sz w:val="19"/>
          <w:szCs w:val="19"/>
          <w:u w:val="none"/>
          <w:lang w:val="pl-PL"/>
        </w:rPr>
        <w:t> </w:t>
      </w:r>
      <w:r w:rsidR="00021444" w:rsidRPr="003D4436">
        <w:rPr>
          <w:b/>
          <w:sz w:val="19"/>
          <w:szCs w:val="19"/>
          <w:u w:val="none"/>
          <w:lang w:val="pl-PL"/>
        </w:rPr>
        <w:t>= </w:t>
      </w:r>
      <w:r w:rsidRPr="003D4436">
        <w:rPr>
          <w:b/>
          <w:sz w:val="19"/>
          <w:szCs w:val="19"/>
          <w:lang w:val="pl-PL"/>
        </w:rPr>
        <w:t xml:space="preserve">Masa ciała </w:t>
      </w:r>
      <w:r w:rsidRPr="003D4436">
        <w:rPr>
          <w:sz w:val="19"/>
          <w:szCs w:val="19"/>
          <w:lang w:val="pl-PL"/>
        </w:rPr>
        <w:t xml:space="preserve">(kg) </w:t>
      </w:r>
      <w:r w:rsidR="00491FF6" w:rsidRPr="00E078E3">
        <w:rPr>
          <w:rFonts w:eastAsia="Calibri"/>
          <w:sz w:val="19"/>
          <w:szCs w:val="19"/>
          <w:lang w:val="pl-PL"/>
        </w:rPr>
        <w:t>×</w:t>
      </w:r>
      <w:r w:rsidRPr="003D4436">
        <w:rPr>
          <w:sz w:val="19"/>
          <w:szCs w:val="19"/>
          <w:lang w:val="pl-PL"/>
        </w:rPr>
        <w:t xml:space="preserve"> </w:t>
      </w:r>
      <w:r w:rsidRPr="003D4436">
        <w:rPr>
          <w:b/>
          <w:sz w:val="19"/>
          <w:szCs w:val="19"/>
          <w:lang w:val="pl-PL"/>
        </w:rPr>
        <w:t xml:space="preserve">dawka </w:t>
      </w:r>
      <w:r w:rsidRPr="003D4436">
        <w:rPr>
          <w:sz w:val="19"/>
          <w:szCs w:val="19"/>
          <w:lang w:val="pl-PL"/>
        </w:rPr>
        <w:t>(</w:t>
      </w:r>
      <w:r w:rsidR="00A25CF1" w:rsidRPr="003D4436">
        <w:rPr>
          <w:b/>
          <w:sz w:val="19"/>
          <w:szCs w:val="19"/>
          <w:lang w:val="pl-PL"/>
        </w:rPr>
        <w:t>8 </w:t>
      </w:r>
      <w:r w:rsidRPr="003D4436">
        <w:rPr>
          <w:sz w:val="19"/>
          <w:szCs w:val="19"/>
          <w:lang w:val="pl-PL"/>
        </w:rPr>
        <w:t>mg/kg</w:t>
      </w:r>
      <w:r w:rsidR="00754D3E" w:rsidRPr="003D4436">
        <w:rPr>
          <w:sz w:val="19"/>
          <w:szCs w:val="19"/>
          <w:lang w:val="pl-PL"/>
        </w:rPr>
        <w:t> mc.</w:t>
      </w:r>
      <w:r w:rsidRPr="003D4436">
        <w:rPr>
          <w:sz w:val="19"/>
          <w:szCs w:val="19"/>
          <w:lang w:val="pl-PL"/>
        </w:rPr>
        <w:t xml:space="preserve"> dla nasycającej lub </w:t>
      </w:r>
      <w:r w:rsidR="00A25CF1" w:rsidRPr="003D4436">
        <w:rPr>
          <w:b/>
          <w:sz w:val="19"/>
          <w:szCs w:val="19"/>
          <w:lang w:val="pl-PL"/>
        </w:rPr>
        <w:t>6 </w:t>
      </w:r>
      <w:r w:rsidRPr="003D4436">
        <w:rPr>
          <w:sz w:val="19"/>
          <w:szCs w:val="19"/>
          <w:lang w:val="pl-PL"/>
        </w:rPr>
        <w:t>mg/kg</w:t>
      </w:r>
      <w:r w:rsidR="00754D3E" w:rsidRPr="003D4436">
        <w:rPr>
          <w:sz w:val="19"/>
          <w:szCs w:val="19"/>
          <w:lang w:val="pl-PL"/>
        </w:rPr>
        <w:t> mc.</w:t>
      </w:r>
      <w:r w:rsidRPr="003D4436">
        <w:rPr>
          <w:sz w:val="19"/>
          <w:szCs w:val="19"/>
          <w:lang w:val="pl-PL"/>
        </w:rPr>
        <w:t xml:space="preserve"> dla podtrzymującej)</w:t>
      </w:r>
    </w:p>
    <w:p w14:paraId="4E902611" w14:textId="77777777" w:rsidR="00151DC4" w:rsidRPr="003D4436" w:rsidRDefault="00A25CF1" w:rsidP="00455B31">
      <w:pPr>
        <w:spacing w:after="0" w:line="240" w:lineRule="auto"/>
        <w:ind w:left="0" w:firstLine="0"/>
        <w:jc w:val="center"/>
        <w:rPr>
          <w:sz w:val="19"/>
          <w:szCs w:val="19"/>
          <w:lang w:val="pl-PL"/>
        </w:rPr>
      </w:pPr>
      <w:r w:rsidRPr="003D4436">
        <w:rPr>
          <w:b/>
          <w:sz w:val="19"/>
          <w:szCs w:val="19"/>
          <w:lang w:val="pl-PL"/>
        </w:rPr>
        <w:t>21 </w:t>
      </w:r>
      <w:r w:rsidR="00672FC2" w:rsidRPr="003D4436">
        <w:rPr>
          <w:sz w:val="19"/>
          <w:szCs w:val="19"/>
          <w:lang w:val="pl-PL"/>
        </w:rPr>
        <w:t>(mg/ml, stężenie przygotowanego roztworu)</w:t>
      </w:r>
    </w:p>
    <w:p w14:paraId="0B1128B4" w14:textId="77777777" w:rsidR="00DF2D45" w:rsidRPr="00E933C8" w:rsidRDefault="00DF2D45" w:rsidP="00DF2D45">
      <w:pPr>
        <w:spacing w:after="0" w:line="240" w:lineRule="auto"/>
        <w:ind w:left="0" w:firstLine="0"/>
        <w:rPr>
          <w:lang w:val="pl-PL"/>
        </w:rPr>
      </w:pPr>
    </w:p>
    <w:p w14:paraId="2C5342A8" w14:textId="3429D795" w:rsidR="00151DC4" w:rsidRDefault="00672FC2" w:rsidP="005E0E7C">
      <w:pPr>
        <w:spacing w:after="0" w:line="240" w:lineRule="auto"/>
        <w:ind w:left="0" w:firstLine="0"/>
        <w:rPr>
          <w:lang w:val="pl-PL"/>
        </w:rPr>
      </w:pPr>
      <w:r w:rsidRPr="00E933C8">
        <w:rPr>
          <w:lang w:val="pl-PL"/>
        </w:rPr>
        <w:t>Właściwa ilość przygotowanego roztworu powinna być p</w:t>
      </w:r>
      <w:r w:rsidR="00DF2D45">
        <w:rPr>
          <w:lang w:val="pl-PL"/>
        </w:rPr>
        <w:t xml:space="preserve">obrana z fiolki </w:t>
      </w:r>
      <w:r w:rsidR="00F214E0">
        <w:rPr>
          <w:lang w:val="pl-PL"/>
        </w:rPr>
        <w:t xml:space="preserve">z użyciem jałowej igły oraz strzykawki </w:t>
      </w:r>
      <w:r w:rsidR="00DF2D45">
        <w:rPr>
          <w:lang w:val="pl-PL"/>
        </w:rPr>
        <w:t>i dodana do 250 </w:t>
      </w:r>
      <w:r w:rsidRPr="00E933C8">
        <w:rPr>
          <w:lang w:val="pl-PL"/>
        </w:rPr>
        <w:t xml:space="preserve">ml </w:t>
      </w:r>
      <w:r w:rsidR="00BE4DE0">
        <w:rPr>
          <w:lang w:val="pl-PL"/>
        </w:rPr>
        <w:t>9 mg/ml (</w:t>
      </w:r>
      <w:r w:rsidRPr="00E933C8">
        <w:rPr>
          <w:lang w:val="pl-PL"/>
        </w:rPr>
        <w:t>0,9</w:t>
      </w:r>
      <w:r w:rsidR="00F92E86">
        <w:rPr>
          <w:lang w:val="pl-PL"/>
        </w:rPr>
        <w:t>%</w:t>
      </w:r>
      <w:r w:rsidR="00BE4DE0">
        <w:rPr>
          <w:lang w:val="pl-PL"/>
        </w:rPr>
        <w:t>)</w:t>
      </w:r>
      <w:r w:rsidRPr="00E933C8">
        <w:rPr>
          <w:lang w:val="pl-PL"/>
        </w:rPr>
        <w:t xml:space="preserve"> roztworu chlorku sodu</w:t>
      </w:r>
      <w:r w:rsidR="00A60549">
        <w:rPr>
          <w:lang w:val="pl-PL"/>
        </w:rPr>
        <w:t xml:space="preserve"> do wstrzykiwań</w:t>
      </w:r>
      <w:r w:rsidRPr="00E933C8">
        <w:rPr>
          <w:lang w:val="pl-PL"/>
        </w:rPr>
        <w:t>. Nie należy stosować roztworów zawierających glukozę (patrz punkt 6.2). W celu wymieszania roztworu opakowanie powinno być delikatnie odwracane, tak aby uniknąć spienienia.</w:t>
      </w:r>
    </w:p>
    <w:p w14:paraId="1130E287" w14:textId="77777777" w:rsidR="005E0E7C" w:rsidRPr="00E933C8" w:rsidRDefault="005E0E7C" w:rsidP="005E0E7C">
      <w:pPr>
        <w:spacing w:after="0" w:line="240" w:lineRule="auto"/>
        <w:ind w:left="0" w:firstLine="0"/>
        <w:rPr>
          <w:lang w:val="pl-PL"/>
        </w:rPr>
      </w:pPr>
    </w:p>
    <w:p w14:paraId="1B6F1110" w14:textId="77777777" w:rsidR="00A60549" w:rsidRDefault="00672FC2" w:rsidP="005E0E7C">
      <w:pPr>
        <w:spacing w:after="0" w:line="240" w:lineRule="auto"/>
        <w:ind w:left="0" w:firstLine="0"/>
        <w:rPr>
          <w:lang w:val="pl-PL"/>
        </w:rPr>
      </w:pPr>
      <w:r w:rsidRPr="00E933C8">
        <w:rPr>
          <w:lang w:val="pl-PL"/>
        </w:rPr>
        <w:t>Przed parenteralnym podaniem produktów leczniczych należy sprawdzić wzrokowo, czy przygotowany produkt nie zawiera żadnych widocznych cząstek i czy nie zmienił zabarwienia.</w:t>
      </w:r>
      <w:r w:rsidR="005B7A1B">
        <w:rPr>
          <w:lang w:val="pl-PL"/>
        </w:rPr>
        <w:t xml:space="preserve"> </w:t>
      </w:r>
    </w:p>
    <w:p w14:paraId="68E295D5" w14:textId="77777777" w:rsidR="005E0E7C" w:rsidRPr="00E933C8" w:rsidRDefault="005E0E7C" w:rsidP="005E0E7C">
      <w:pPr>
        <w:spacing w:after="0" w:line="240" w:lineRule="auto"/>
        <w:ind w:left="0" w:firstLine="0"/>
        <w:rPr>
          <w:lang w:val="pl-PL"/>
        </w:rPr>
      </w:pPr>
    </w:p>
    <w:p w14:paraId="579B0550" w14:textId="0348332E" w:rsidR="00151DC4" w:rsidRDefault="00672FC2" w:rsidP="005E0E7C">
      <w:pPr>
        <w:spacing w:after="0" w:line="240" w:lineRule="auto"/>
        <w:ind w:left="0" w:firstLine="0"/>
        <w:rPr>
          <w:lang w:val="pl-PL"/>
        </w:rPr>
      </w:pPr>
      <w:r w:rsidRPr="00E933C8">
        <w:rPr>
          <w:lang w:val="pl-PL"/>
        </w:rPr>
        <w:t xml:space="preserve">Nie obserwowano niezgodności między produktem </w:t>
      </w:r>
      <w:r w:rsidR="00A60549">
        <w:rPr>
          <w:lang w:val="pl-PL"/>
        </w:rPr>
        <w:t>KANJINTI</w:t>
      </w:r>
      <w:r w:rsidRPr="00E933C8">
        <w:rPr>
          <w:lang w:val="pl-PL"/>
        </w:rPr>
        <w:t>, a chlorkiem poliwinylu, polietylenem czy polipropylenem używanych w pojemnikach do wlewów.</w:t>
      </w:r>
    </w:p>
    <w:p w14:paraId="7127AE58" w14:textId="77777777" w:rsidR="00FF4A3F" w:rsidRDefault="00FF4A3F" w:rsidP="00FF4A3F">
      <w:pPr>
        <w:spacing w:after="0" w:line="240" w:lineRule="auto"/>
        <w:ind w:left="0" w:firstLine="0"/>
        <w:rPr>
          <w:lang w:val="pl-PL"/>
        </w:rPr>
      </w:pPr>
    </w:p>
    <w:p w14:paraId="1A584F78" w14:textId="77777777" w:rsidR="00FF4A3F" w:rsidRDefault="00FF4A3F" w:rsidP="00FF4A3F">
      <w:pPr>
        <w:spacing w:after="0" w:line="240" w:lineRule="auto"/>
        <w:ind w:left="0" w:firstLine="0"/>
        <w:rPr>
          <w:lang w:val="pl-PL"/>
        </w:rPr>
      </w:pPr>
      <w:r>
        <w:rPr>
          <w:lang w:val="pl-PL"/>
        </w:rPr>
        <w:t>KANJINTI</w:t>
      </w:r>
      <w:r w:rsidRPr="00E933C8">
        <w:rPr>
          <w:lang w:val="pl-PL"/>
        </w:rPr>
        <w:t xml:space="preserve"> jest przeznaczony do jednorazowego użytku, ponieważ nie zawiera konserwantów. Wszelkie niewykorzystane resztki produktu leczniczego lub jego odpady należy usunąć zgodnie z lokalnymi przepisami.</w:t>
      </w:r>
    </w:p>
    <w:p w14:paraId="48ED7ED7" w14:textId="77777777" w:rsidR="005E0E7C" w:rsidRDefault="005E0E7C" w:rsidP="005E0E7C">
      <w:pPr>
        <w:spacing w:after="0" w:line="240" w:lineRule="auto"/>
        <w:ind w:left="0" w:firstLine="0"/>
        <w:rPr>
          <w:lang w:val="pl-PL"/>
        </w:rPr>
      </w:pPr>
    </w:p>
    <w:p w14:paraId="5A27EC8C" w14:textId="77777777" w:rsidR="00093786" w:rsidRPr="00E933C8" w:rsidRDefault="00093786" w:rsidP="005E0E7C">
      <w:pPr>
        <w:spacing w:after="0" w:line="240" w:lineRule="auto"/>
        <w:ind w:left="0" w:firstLine="0"/>
        <w:rPr>
          <w:lang w:val="pl-PL"/>
        </w:rPr>
      </w:pPr>
    </w:p>
    <w:p w14:paraId="56BC83D0" w14:textId="03E024E3" w:rsidR="002B605D" w:rsidRPr="002B605D" w:rsidRDefault="00672FC2" w:rsidP="003D4436">
      <w:pPr>
        <w:pStyle w:val="Heading1"/>
        <w:keepLines w:val="0"/>
        <w:spacing w:after="0" w:line="240" w:lineRule="auto"/>
        <w:ind w:left="567" w:right="0" w:hanging="567"/>
        <w:rPr>
          <w:lang w:val="pl-PL"/>
        </w:rPr>
      </w:pPr>
      <w:r w:rsidRPr="00E933C8">
        <w:rPr>
          <w:lang w:val="pl-PL"/>
        </w:rPr>
        <w:t>7.</w:t>
      </w:r>
      <w:r w:rsidRPr="00E933C8">
        <w:rPr>
          <w:lang w:val="pl-PL"/>
        </w:rPr>
        <w:tab/>
        <w:t>PODMIOT ODPOWIEDZIALNY POSIADAJĄCY POZWOLENIE NA DOPUSZCZENIE DO OBROTU</w:t>
      </w:r>
    </w:p>
    <w:p w14:paraId="1919AB17" w14:textId="77777777" w:rsidR="002B0065" w:rsidRDefault="002B0065" w:rsidP="002B605D">
      <w:pPr>
        <w:spacing w:after="0" w:line="240" w:lineRule="auto"/>
        <w:ind w:left="0" w:firstLine="0"/>
        <w:rPr>
          <w:lang w:val="pl-PL"/>
        </w:rPr>
      </w:pPr>
    </w:p>
    <w:p w14:paraId="08C553BF" w14:textId="77777777" w:rsidR="002B0065" w:rsidRPr="00F332B8" w:rsidRDefault="002B0065" w:rsidP="002B0065">
      <w:pPr>
        <w:spacing w:after="0" w:line="240" w:lineRule="auto"/>
        <w:ind w:left="0" w:firstLine="0"/>
        <w:rPr>
          <w:lang w:val="pl-PL"/>
        </w:rPr>
      </w:pPr>
      <w:r w:rsidRPr="00F332B8">
        <w:rPr>
          <w:lang w:val="pl-PL"/>
        </w:rPr>
        <w:t>Amgen Europe B.V.</w:t>
      </w:r>
    </w:p>
    <w:p w14:paraId="152A7751" w14:textId="77777777" w:rsidR="002B0065" w:rsidRPr="00F332B8" w:rsidRDefault="002B0065" w:rsidP="002B0065">
      <w:pPr>
        <w:spacing w:after="0" w:line="240" w:lineRule="auto"/>
        <w:ind w:left="0" w:firstLine="0"/>
        <w:rPr>
          <w:lang w:val="pl-PL"/>
        </w:rPr>
      </w:pPr>
      <w:r w:rsidRPr="00F332B8">
        <w:rPr>
          <w:lang w:val="pl-PL"/>
        </w:rPr>
        <w:t>Minervum 7061</w:t>
      </w:r>
    </w:p>
    <w:p w14:paraId="1930295B" w14:textId="77777777" w:rsidR="002B0065" w:rsidRDefault="002B0065" w:rsidP="002B0065">
      <w:pPr>
        <w:spacing w:after="0" w:line="240" w:lineRule="auto"/>
        <w:ind w:left="0" w:firstLine="0"/>
        <w:rPr>
          <w:lang w:val="pl-PL"/>
        </w:rPr>
      </w:pPr>
      <w:r>
        <w:rPr>
          <w:lang w:val="pl-PL"/>
        </w:rPr>
        <w:t>NL-4817 ZK Breda</w:t>
      </w:r>
    </w:p>
    <w:p w14:paraId="67AF541C" w14:textId="77777777" w:rsidR="002B0065" w:rsidRDefault="002B0065" w:rsidP="002B0065">
      <w:pPr>
        <w:spacing w:after="0" w:line="240" w:lineRule="auto"/>
        <w:ind w:left="0" w:firstLine="0"/>
        <w:rPr>
          <w:lang w:val="pl-PL"/>
        </w:rPr>
      </w:pPr>
      <w:r>
        <w:rPr>
          <w:lang w:val="pl-PL"/>
        </w:rPr>
        <w:t>Holandia</w:t>
      </w:r>
    </w:p>
    <w:p w14:paraId="3E8B4F50" w14:textId="77777777" w:rsidR="00093786" w:rsidRDefault="00093786" w:rsidP="002B605D">
      <w:pPr>
        <w:spacing w:after="0" w:line="240" w:lineRule="auto"/>
        <w:ind w:left="0" w:firstLine="0"/>
        <w:rPr>
          <w:lang w:val="pl-PL"/>
        </w:rPr>
      </w:pPr>
    </w:p>
    <w:p w14:paraId="016E8B8E" w14:textId="77777777" w:rsidR="00093786" w:rsidRPr="00E933C8" w:rsidRDefault="00093786" w:rsidP="002B605D">
      <w:pPr>
        <w:spacing w:after="0" w:line="240" w:lineRule="auto"/>
        <w:ind w:left="0" w:firstLine="0"/>
        <w:rPr>
          <w:lang w:val="pl-PL"/>
        </w:rPr>
      </w:pPr>
    </w:p>
    <w:p w14:paraId="08EC71C0" w14:textId="77777777" w:rsidR="00151DC4" w:rsidRDefault="00672FC2" w:rsidP="0060363B">
      <w:pPr>
        <w:keepNext/>
        <w:tabs>
          <w:tab w:val="center" w:pos="3911"/>
        </w:tabs>
        <w:spacing w:after="0" w:line="240" w:lineRule="auto"/>
        <w:ind w:left="567" w:hanging="567"/>
        <w:rPr>
          <w:b/>
          <w:lang w:val="pl-PL"/>
        </w:rPr>
      </w:pPr>
      <w:r w:rsidRPr="00E933C8">
        <w:rPr>
          <w:b/>
          <w:lang w:val="pl-PL"/>
        </w:rPr>
        <w:t>8.</w:t>
      </w:r>
      <w:r w:rsidRPr="00E933C8">
        <w:rPr>
          <w:b/>
          <w:lang w:val="pl-PL"/>
        </w:rPr>
        <w:tab/>
        <w:t>NUMER(-Y) POZWOLENIA(Ń) NA DOPUSZCZENIE DO OBROTU</w:t>
      </w:r>
    </w:p>
    <w:p w14:paraId="75C1D139" w14:textId="493FD96E" w:rsidR="005A6224" w:rsidRDefault="005A6224" w:rsidP="005A6224">
      <w:pPr>
        <w:spacing w:line="240" w:lineRule="auto"/>
        <w:rPr>
          <w:lang w:val="pl-PL"/>
        </w:rPr>
      </w:pPr>
    </w:p>
    <w:p w14:paraId="69EA9545" w14:textId="27846A33" w:rsidR="005A6224" w:rsidRPr="003D4436" w:rsidRDefault="005A6224" w:rsidP="003D4436">
      <w:pPr>
        <w:spacing w:after="0" w:line="240" w:lineRule="auto"/>
        <w:ind w:left="0" w:firstLine="0"/>
        <w:rPr>
          <w:lang w:val="pl-PL"/>
        </w:rPr>
      </w:pPr>
      <w:r w:rsidRPr="003D4436">
        <w:rPr>
          <w:lang w:val="pl-PL"/>
        </w:rPr>
        <w:t>EU/1/18/1281/001</w:t>
      </w:r>
    </w:p>
    <w:p w14:paraId="676D6815" w14:textId="77777777" w:rsidR="005A6224" w:rsidRPr="003D4436" w:rsidRDefault="005A6224" w:rsidP="003D4436">
      <w:pPr>
        <w:spacing w:after="0" w:line="240" w:lineRule="auto"/>
        <w:ind w:left="0" w:firstLine="0"/>
        <w:rPr>
          <w:lang w:val="pl-PL"/>
        </w:rPr>
      </w:pPr>
      <w:r w:rsidRPr="003D4436">
        <w:rPr>
          <w:lang w:val="pl-PL"/>
        </w:rPr>
        <w:t>EU/1/18/1281/002</w:t>
      </w:r>
    </w:p>
    <w:p w14:paraId="30FA9398" w14:textId="77777777" w:rsidR="00093786" w:rsidRDefault="00093786" w:rsidP="00093786">
      <w:pPr>
        <w:spacing w:after="0" w:line="240" w:lineRule="auto"/>
        <w:ind w:left="0" w:firstLine="0"/>
        <w:rPr>
          <w:lang w:val="pl-PL"/>
        </w:rPr>
      </w:pPr>
    </w:p>
    <w:p w14:paraId="17FCF208" w14:textId="77777777" w:rsidR="00C111B6" w:rsidRPr="00E933C8" w:rsidRDefault="00C111B6" w:rsidP="00093786">
      <w:pPr>
        <w:spacing w:after="0" w:line="240" w:lineRule="auto"/>
        <w:ind w:left="0" w:firstLine="0"/>
        <w:rPr>
          <w:lang w:val="pl-PL"/>
        </w:rPr>
      </w:pPr>
    </w:p>
    <w:p w14:paraId="5DDDDF24" w14:textId="318538F6" w:rsidR="00151DC4" w:rsidRDefault="00672FC2" w:rsidP="0060363B">
      <w:pPr>
        <w:pStyle w:val="Heading1"/>
        <w:keepLines w:val="0"/>
        <w:spacing w:after="0" w:line="240" w:lineRule="auto"/>
        <w:ind w:left="567" w:right="0" w:hanging="567"/>
        <w:rPr>
          <w:lang w:val="pl-PL"/>
        </w:rPr>
      </w:pPr>
      <w:r w:rsidRPr="00E933C8">
        <w:rPr>
          <w:lang w:val="pl-PL"/>
        </w:rPr>
        <w:t>9.</w:t>
      </w:r>
      <w:r w:rsidRPr="00E933C8">
        <w:rPr>
          <w:lang w:val="pl-PL"/>
        </w:rPr>
        <w:tab/>
        <w:t xml:space="preserve">DATA WYDANIA PIERWSZEGO POZWOLENIA NA DOPUSZCZENIE DO OBROTU </w:t>
      </w:r>
      <w:r w:rsidR="006240AD">
        <w:rPr>
          <w:lang w:val="pl-PL"/>
        </w:rPr>
        <w:t xml:space="preserve">I </w:t>
      </w:r>
      <w:r w:rsidRPr="00E933C8">
        <w:rPr>
          <w:lang w:val="pl-PL"/>
        </w:rPr>
        <w:t>DATA PRZEDŁUŻENIA POZWOLENIA</w:t>
      </w:r>
    </w:p>
    <w:p w14:paraId="08489867" w14:textId="77777777" w:rsidR="00C111B6" w:rsidRDefault="00C111B6" w:rsidP="00976CF4">
      <w:pPr>
        <w:spacing w:after="0" w:line="240" w:lineRule="auto"/>
        <w:ind w:left="0" w:firstLine="0"/>
        <w:rPr>
          <w:lang w:val="pl-PL"/>
        </w:rPr>
      </w:pPr>
    </w:p>
    <w:p w14:paraId="4C245230" w14:textId="6DB5B178" w:rsidR="00C1492D" w:rsidRPr="00D63F72" w:rsidRDefault="00DE09A8" w:rsidP="00C1492D">
      <w:pPr>
        <w:spacing w:after="0" w:line="240" w:lineRule="auto"/>
        <w:ind w:left="0" w:firstLine="0"/>
        <w:rPr>
          <w:lang w:val="pl-PL" w:eastAsia="en-IN"/>
        </w:rPr>
      </w:pPr>
      <w:r w:rsidRPr="00D63F72">
        <w:rPr>
          <w:lang w:val="pl-PL"/>
        </w:rPr>
        <w:t>Data wydania pierwszego pozwolenia na dopuszczenie do obrotu:</w:t>
      </w:r>
      <w:r w:rsidR="00C1492D" w:rsidRPr="00D63F72">
        <w:rPr>
          <w:lang w:val="pl-PL"/>
        </w:rPr>
        <w:t xml:space="preserve"> </w:t>
      </w:r>
      <w:r w:rsidR="00C1492D" w:rsidRPr="00D63F72">
        <w:rPr>
          <w:lang w:val="pl-PL" w:eastAsia="en-IN"/>
        </w:rPr>
        <w:t>16 maja 2018</w:t>
      </w:r>
    </w:p>
    <w:p w14:paraId="2C6E0C1D" w14:textId="0236BE1C" w:rsidR="00DE09A8" w:rsidRDefault="00491FF6" w:rsidP="00093786">
      <w:pPr>
        <w:spacing w:after="0" w:line="240" w:lineRule="auto"/>
        <w:ind w:left="0" w:firstLine="0"/>
        <w:rPr>
          <w:lang w:val="pl-PL"/>
        </w:rPr>
      </w:pPr>
      <w:r w:rsidRPr="00792FD8">
        <w:rPr>
          <w:lang w:val="pl-PL"/>
        </w:rPr>
        <w:t>Data ostatniego przedłużenia pozwolenia:</w:t>
      </w:r>
    </w:p>
    <w:p w14:paraId="107A6809" w14:textId="77777777" w:rsidR="00DE09A8" w:rsidRPr="00E933C8" w:rsidRDefault="00DE09A8" w:rsidP="00093786">
      <w:pPr>
        <w:spacing w:after="0" w:line="240" w:lineRule="auto"/>
        <w:ind w:left="0" w:firstLine="0"/>
        <w:rPr>
          <w:lang w:val="pl-PL"/>
        </w:rPr>
      </w:pPr>
    </w:p>
    <w:p w14:paraId="21ADE03F" w14:textId="77777777" w:rsidR="00151DC4" w:rsidRDefault="00672FC2" w:rsidP="0060363B">
      <w:pPr>
        <w:pStyle w:val="Heading1"/>
        <w:keepLines w:val="0"/>
        <w:spacing w:after="0" w:line="240" w:lineRule="auto"/>
        <w:ind w:left="567" w:right="0" w:hanging="567"/>
        <w:rPr>
          <w:lang w:val="pl-PL"/>
        </w:rPr>
      </w:pPr>
      <w:r w:rsidRPr="00CB5162">
        <w:rPr>
          <w:lang w:val="pl-PL"/>
        </w:rPr>
        <w:t>10.</w:t>
      </w:r>
      <w:r w:rsidRPr="00CB5162">
        <w:rPr>
          <w:lang w:val="pl-PL"/>
        </w:rPr>
        <w:tab/>
        <w:t>DATA ZATWIERDZENIA LUB CZĘŚCIOWEJ ZMIANY TEKSTU CHARAKTERYSTYKI PRODUKTU LECZNICZEGO</w:t>
      </w:r>
    </w:p>
    <w:p w14:paraId="2680954C" w14:textId="77777777" w:rsidR="00C111B6" w:rsidRPr="00C111B6" w:rsidRDefault="00C111B6" w:rsidP="00976CF4">
      <w:pPr>
        <w:keepNext/>
        <w:spacing w:after="0" w:line="240" w:lineRule="auto"/>
        <w:ind w:left="0" w:firstLine="0"/>
        <w:rPr>
          <w:lang w:val="pl-PL"/>
        </w:rPr>
      </w:pPr>
    </w:p>
    <w:p w14:paraId="2DEC583B" w14:textId="77777777" w:rsidR="00CE5665" w:rsidRDefault="00672FC2" w:rsidP="00976CF4">
      <w:pPr>
        <w:spacing w:after="0" w:line="240" w:lineRule="auto"/>
        <w:ind w:left="0" w:firstLine="0"/>
        <w:rPr>
          <w:lang w:val="pl-PL"/>
        </w:rPr>
      </w:pPr>
      <w:r w:rsidRPr="00CB5162">
        <w:rPr>
          <w:lang w:val="pl-PL"/>
        </w:rPr>
        <w:t xml:space="preserve">Szczegółowa informacja o tym produkcie leczniczym jest dostępna na stronie internetowej Europejskiej Agencji Leków </w:t>
      </w:r>
      <w:r w:rsidRPr="00CB5162">
        <w:rPr>
          <w:sz w:val="2"/>
          <w:lang w:val="pl-PL"/>
        </w:rPr>
        <w:t>1</w:t>
      </w:r>
      <w:r w:rsidRPr="00CB5162">
        <w:rPr>
          <w:sz w:val="3"/>
          <w:vertAlign w:val="subscript"/>
          <w:lang w:val="pl-PL"/>
        </w:rPr>
        <w:t>H1H</w:t>
      </w:r>
      <w:hyperlink r:id="rId14">
        <w:r w:rsidRPr="00CB5162">
          <w:rPr>
            <w:color w:val="0000FF"/>
            <w:u w:val="single" w:color="0000FF"/>
            <w:lang w:val="pl-PL"/>
          </w:rPr>
          <w:t>http://www.ema.europa.eu</w:t>
        </w:r>
      </w:hyperlink>
      <w:r w:rsidRPr="00CB5162">
        <w:rPr>
          <w:lang w:val="pl-PL"/>
        </w:rPr>
        <w:t>.</w:t>
      </w:r>
    </w:p>
    <w:p w14:paraId="5F019E2F" w14:textId="77777777" w:rsidR="00976CF4" w:rsidRDefault="00976CF4" w:rsidP="00976CF4">
      <w:pPr>
        <w:spacing w:after="0" w:line="240" w:lineRule="auto"/>
        <w:ind w:left="0" w:firstLine="0"/>
        <w:rPr>
          <w:lang w:val="pl-PL"/>
        </w:rPr>
      </w:pPr>
    </w:p>
    <w:p w14:paraId="5C1E473E" w14:textId="77777777" w:rsidR="00976CF4" w:rsidRDefault="00976CF4" w:rsidP="00976CF4">
      <w:pPr>
        <w:spacing w:after="0" w:line="240" w:lineRule="auto"/>
        <w:ind w:left="0" w:firstLine="0"/>
        <w:rPr>
          <w:lang w:val="pl-PL"/>
        </w:rPr>
      </w:pPr>
    </w:p>
    <w:p w14:paraId="109FEB05" w14:textId="77777777" w:rsidR="00CE5665" w:rsidRDefault="00CE5665">
      <w:pPr>
        <w:spacing w:after="160" w:line="259" w:lineRule="auto"/>
        <w:ind w:left="0" w:firstLine="0"/>
        <w:rPr>
          <w:lang w:val="pl-PL"/>
        </w:rPr>
      </w:pPr>
      <w:r>
        <w:rPr>
          <w:lang w:val="pl-PL"/>
        </w:rPr>
        <w:br w:type="page"/>
      </w:r>
    </w:p>
    <w:p w14:paraId="48BEB8F8" w14:textId="77777777" w:rsidR="005A6224" w:rsidRPr="0025591F" w:rsidRDefault="005A6224" w:rsidP="005A6224">
      <w:pPr>
        <w:pStyle w:val="lbltxt"/>
        <w:jc w:val="center"/>
        <w:rPr>
          <w:szCs w:val="22"/>
          <w:lang w:val="pl-PL"/>
        </w:rPr>
      </w:pPr>
    </w:p>
    <w:p w14:paraId="57CACBE6" w14:textId="77777777" w:rsidR="005A6224" w:rsidRPr="0025591F" w:rsidRDefault="005A6224" w:rsidP="005A6224">
      <w:pPr>
        <w:pStyle w:val="lbltxt"/>
        <w:jc w:val="center"/>
        <w:rPr>
          <w:szCs w:val="22"/>
          <w:lang w:val="pl-PL"/>
        </w:rPr>
      </w:pPr>
    </w:p>
    <w:p w14:paraId="19FD0D2D" w14:textId="77777777" w:rsidR="005A6224" w:rsidRPr="0025591F" w:rsidRDefault="005A6224" w:rsidP="005A6224">
      <w:pPr>
        <w:pStyle w:val="lbltxt"/>
        <w:jc w:val="center"/>
        <w:rPr>
          <w:szCs w:val="22"/>
          <w:lang w:val="pl-PL"/>
        </w:rPr>
      </w:pPr>
    </w:p>
    <w:p w14:paraId="1BEF29ED" w14:textId="77777777" w:rsidR="005A6224" w:rsidRPr="0025591F" w:rsidRDefault="005A6224" w:rsidP="005A6224">
      <w:pPr>
        <w:pStyle w:val="lbltxt"/>
        <w:jc w:val="center"/>
        <w:rPr>
          <w:szCs w:val="22"/>
          <w:lang w:val="pl-PL"/>
        </w:rPr>
      </w:pPr>
    </w:p>
    <w:p w14:paraId="412833E0" w14:textId="77777777" w:rsidR="005A6224" w:rsidRPr="0025591F" w:rsidRDefault="005A6224" w:rsidP="005A6224">
      <w:pPr>
        <w:pStyle w:val="lbltxt"/>
        <w:jc w:val="center"/>
        <w:rPr>
          <w:szCs w:val="22"/>
          <w:lang w:val="pl-PL"/>
        </w:rPr>
      </w:pPr>
    </w:p>
    <w:p w14:paraId="43A3274A" w14:textId="77777777" w:rsidR="005A6224" w:rsidRPr="0025591F" w:rsidRDefault="005A6224" w:rsidP="005A6224">
      <w:pPr>
        <w:pStyle w:val="lbltxt"/>
        <w:jc w:val="center"/>
        <w:rPr>
          <w:szCs w:val="22"/>
          <w:lang w:val="pl-PL"/>
        </w:rPr>
      </w:pPr>
    </w:p>
    <w:p w14:paraId="65271188" w14:textId="77777777" w:rsidR="005A6224" w:rsidRPr="0025591F" w:rsidRDefault="005A6224" w:rsidP="005A6224">
      <w:pPr>
        <w:pStyle w:val="lbltxt"/>
        <w:jc w:val="center"/>
        <w:rPr>
          <w:szCs w:val="22"/>
          <w:lang w:val="pl-PL"/>
        </w:rPr>
      </w:pPr>
    </w:p>
    <w:p w14:paraId="26D86B78" w14:textId="77777777" w:rsidR="005A6224" w:rsidRPr="0025591F" w:rsidRDefault="005A6224" w:rsidP="005A6224">
      <w:pPr>
        <w:pStyle w:val="lbltxt"/>
        <w:jc w:val="center"/>
        <w:rPr>
          <w:szCs w:val="22"/>
          <w:lang w:val="pl-PL"/>
        </w:rPr>
      </w:pPr>
    </w:p>
    <w:p w14:paraId="579FA4FF" w14:textId="77777777" w:rsidR="005A6224" w:rsidRPr="0025591F" w:rsidRDefault="005A6224" w:rsidP="005A6224">
      <w:pPr>
        <w:pStyle w:val="lbltxt"/>
        <w:jc w:val="center"/>
        <w:rPr>
          <w:szCs w:val="22"/>
          <w:lang w:val="pl-PL"/>
        </w:rPr>
      </w:pPr>
    </w:p>
    <w:p w14:paraId="2289B2A4" w14:textId="77777777" w:rsidR="005A6224" w:rsidRPr="0025591F" w:rsidRDefault="005A6224" w:rsidP="005A6224">
      <w:pPr>
        <w:pStyle w:val="lbltxt"/>
        <w:jc w:val="center"/>
        <w:rPr>
          <w:szCs w:val="22"/>
          <w:lang w:val="pl-PL"/>
        </w:rPr>
      </w:pPr>
    </w:p>
    <w:p w14:paraId="1796F58D" w14:textId="77777777" w:rsidR="005A6224" w:rsidRPr="0025591F" w:rsidRDefault="005A6224" w:rsidP="005A6224">
      <w:pPr>
        <w:pStyle w:val="lbltxt"/>
        <w:jc w:val="center"/>
        <w:rPr>
          <w:szCs w:val="22"/>
          <w:lang w:val="pl-PL"/>
        </w:rPr>
      </w:pPr>
    </w:p>
    <w:p w14:paraId="1556F000" w14:textId="77777777" w:rsidR="005A6224" w:rsidRPr="0025591F" w:rsidRDefault="005A6224" w:rsidP="005A6224">
      <w:pPr>
        <w:pStyle w:val="lbltxt"/>
        <w:jc w:val="center"/>
        <w:rPr>
          <w:szCs w:val="22"/>
          <w:lang w:val="pl-PL"/>
        </w:rPr>
      </w:pPr>
    </w:p>
    <w:p w14:paraId="4341F84E" w14:textId="77777777" w:rsidR="005A6224" w:rsidRPr="0025591F" w:rsidRDefault="005A6224" w:rsidP="005A6224">
      <w:pPr>
        <w:pStyle w:val="lbltxt"/>
        <w:jc w:val="center"/>
        <w:rPr>
          <w:szCs w:val="22"/>
          <w:lang w:val="pl-PL"/>
        </w:rPr>
      </w:pPr>
    </w:p>
    <w:p w14:paraId="54DFAD0A" w14:textId="77777777" w:rsidR="005A6224" w:rsidRPr="0025591F" w:rsidRDefault="005A6224" w:rsidP="005A6224">
      <w:pPr>
        <w:pStyle w:val="lbltxt"/>
        <w:jc w:val="center"/>
        <w:rPr>
          <w:szCs w:val="22"/>
          <w:lang w:val="pl-PL"/>
        </w:rPr>
      </w:pPr>
    </w:p>
    <w:p w14:paraId="23FE3745" w14:textId="77777777" w:rsidR="005A6224" w:rsidRPr="0025591F" w:rsidRDefault="005A6224" w:rsidP="005A6224">
      <w:pPr>
        <w:pStyle w:val="lbltxt"/>
        <w:jc w:val="center"/>
        <w:rPr>
          <w:szCs w:val="22"/>
          <w:lang w:val="pl-PL"/>
        </w:rPr>
      </w:pPr>
    </w:p>
    <w:p w14:paraId="6A9B155A" w14:textId="77777777" w:rsidR="005A6224" w:rsidRPr="0025591F" w:rsidRDefault="005A6224" w:rsidP="005A6224">
      <w:pPr>
        <w:pStyle w:val="lbltxt"/>
        <w:jc w:val="center"/>
        <w:rPr>
          <w:szCs w:val="22"/>
          <w:lang w:val="pl-PL"/>
        </w:rPr>
      </w:pPr>
    </w:p>
    <w:p w14:paraId="5A8EFBE1" w14:textId="77777777" w:rsidR="005A6224" w:rsidRPr="0025591F" w:rsidRDefault="005A6224" w:rsidP="005A6224">
      <w:pPr>
        <w:pStyle w:val="lbltxt"/>
        <w:jc w:val="center"/>
        <w:rPr>
          <w:szCs w:val="22"/>
          <w:lang w:val="pl-PL"/>
        </w:rPr>
      </w:pPr>
    </w:p>
    <w:p w14:paraId="3A61CCF1" w14:textId="77777777" w:rsidR="005A6224" w:rsidRPr="0025591F" w:rsidRDefault="005A6224" w:rsidP="005A6224">
      <w:pPr>
        <w:pStyle w:val="lbltxt"/>
        <w:jc w:val="center"/>
        <w:rPr>
          <w:szCs w:val="22"/>
          <w:lang w:val="pl-PL"/>
        </w:rPr>
      </w:pPr>
    </w:p>
    <w:p w14:paraId="55000A19" w14:textId="77777777" w:rsidR="005A6224" w:rsidRPr="0025591F" w:rsidRDefault="005A6224" w:rsidP="005A6224">
      <w:pPr>
        <w:pStyle w:val="lbltxt"/>
        <w:jc w:val="center"/>
        <w:rPr>
          <w:szCs w:val="22"/>
          <w:lang w:val="pl-PL"/>
        </w:rPr>
      </w:pPr>
    </w:p>
    <w:p w14:paraId="7D904508" w14:textId="77777777" w:rsidR="005A6224" w:rsidRPr="0025591F" w:rsidRDefault="005A6224" w:rsidP="005A6224">
      <w:pPr>
        <w:pStyle w:val="lbltxt"/>
        <w:jc w:val="center"/>
        <w:rPr>
          <w:szCs w:val="22"/>
          <w:lang w:val="pl-PL"/>
        </w:rPr>
      </w:pPr>
    </w:p>
    <w:p w14:paraId="22B54FF3" w14:textId="77777777" w:rsidR="005A6224" w:rsidRPr="0025591F" w:rsidRDefault="005A6224" w:rsidP="005A6224">
      <w:pPr>
        <w:pStyle w:val="lbltxt"/>
        <w:jc w:val="center"/>
        <w:rPr>
          <w:szCs w:val="22"/>
          <w:lang w:val="pl-PL"/>
        </w:rPr>
      </w:pPr>
    </w:p>
    <w:p w14:paraId="20C8E37D" w14:textId="77777777" w:rsidR="005A6224" w:rsidRPr="0025591F" w:rsidRDefault="005A6224" w:rsidP="005A6224">
      <w:pPr>
        <w:pStyle w:val="lbltxt"/>
        <w:jc w:val="center"/>
        <w:rPr>
          <w:szCs w:val="22"/>
          <w:lang w:val="pl-PL"/>
        </w:rPr>
      </w:pPr>
    </w:p>
    <w:p w14:paraId="55CBED74" w14:textId="77777777" w:rsidR="005A6224" w:rsidRPr="0025591F" w:rsidRDefault="005A6224" w:rsidP="005A6224">
      <w:pPr>
        <w:pStyle w:val="lbltxt"/>
        <w:jc w:val="center"/>
        <w:rPr>
          <w:b/>
          <w:szCs w:val="22"/>
          <w:lang w:val="pl-PL"/>
        </w:rPr>
      </w:pPr>
      <w:r w:rsidRPr="0025591F">
        <w:rPr>
          <w:b/>
          <w:szCs w:val="22"/>
          <w:lang w:val="pl-PL"/>
        </w:rPr>
        <w:t>ANEKS II</w:t>
      </w:r>
    </w:p>
    <w:p w14:paraId="0B615A14" w14:textId="77777777" w:rsidR="005A6224" w:rsidRPr="0025591F" w:rsidRDefault="005A6224" w:rsidP="005A6224">
      <w:pPr>
        <w:pStyle w:val="lbltxt"/>
        <w:rPr>
          <w:szCs w:val="22"/>
          <w:lang w:val="pl-PL"/>
        </w:rPr>
      </w:pPr>
    </w:p>
    <w:p w14:paraId="30C96A10" w14:textId="15E896CC" w:rsidR="005A6224" w:rsidRPr="003D4436" w:rsidRDefault="005A6224" w:rsidP="005A6224">
      <w:pPr>
        <w:ind w:left="1701" w:right="1135" w:hanging="567"/>
        <w:rPr>
          <w:b/>
          <w:lang w:val="pl-PL"/>
        </w:rPr>
      </w:pPr>
      <w:r w:rsidRPr="003D4436">
        <w:rPr>
          <w:b/>
          <w:lang w:val="pl-PL"/>
        </w:rPr>
        <w:t>A.</w:t>
      </w:r>
      <w:r w:rsidRPr="003D4436">
        <w:rPr>
          <w:b/>
          <w:lang w:val="pl-PL"/>
        </w:rPr>
        <w:tab/>
        <w:t>WYTWÓRC</w:t>
      </w:r>
      <w:del w:id="1" w:author="Author">
        <w:r w:rsidRPr="003D4436" w:rsidDel="00F332B8">
          <w:rPr>
            <w:b/>
            <w:lang w:val="pl-PL"/>
          </w:rPr>
          <w:delText>Y</w:delText>
        </w:r>
      </w:del>
      <w:ins w:id="2" w:author="Author">
        <w:r w:rsidR="00F332B8">
          <w:rPr>
            <w:b/>
            <w:lang w:val="pl-PL"/>
          </w:rPr>
          <w:t>A</w:t>
        </w:r>
      </w:ins>
      <w:r w:rsidRPr="003D4436">
        <w:rPr>
          <w:b/>
          <w:lang w:val="pl-PL"/>
        </w:rPr>
        <w:t xml:space="preserve"> </w:t>
      </w:r>
      <w:del w:id="3" w:author="Author">
        <w:r w:rsidRPr="003D4436" w:rsidDel="00F332B8">
          <w:rPr>
            <w:b/>
            <w:lang w:val="pl-PL"/>
          </w:rPr>
          <w:delText xml:space="preserve">SUBSTANCJI </w:delText>
        </w:r>
      </w:del>
      <w:r w:rsidRPr="003D4436">
        <w:rPr>
          <w:b/>
          <w:lang w:val="pl-PL"/>
        </w:rPr>
        <w:t>BIOLOGICZN</w:t>
      </w:r>
      <w:del w:id="4" w:author="Author">
        <w:r w:rsidRPr="003D4436" w:rsidDel="00F332B8">
          <w:rPr>
            <w:b/>
            <w:lang w:val="pl-PL"/>
          </w:rPr>
          <w:delText>IE</w:delText>
        </w:r>
      </w:del>
      <w:ins w:id="5" w:author="Author">
        <w:r w:rsidR="00F332B8">
          <w:rPr>
            <w:b/>
            <w:lang w:val="pl-PL"/>
          </w:rPr>
          <w:t>EJ</w:t>
        </w:r>
      </w:ins>
      <w:r w:rsidRPr="003D4436">
        <w:rPr>
          <w:b/>
          <w:lang w:val="pl-PL"/>
        </w:rPr>
        <w:t xml:space="preserve"> </w:t>
      </w:r>
      <w:ins w:id="6" w:author="Author">
        <w:r w:rsidR="00F332B8" w:rsidRPr="003D4436">
          <w:rPr>
            <w:b/>
            <w:lang w:val="pl-PL"/>
          </w:rPr>
          <w:t xml:space="preserve">SUBSTANCJI </w:t>
        </w:r>
      </w:ins>
      <w:r w:rsidRPr="003D4436">
        <w:rPr>
          <w:b/>
          <w:lang w:val="pl-PL"/>
        </w:rPr>
        <w:t>CZYNNEJ ORAZ WYTWÓRCY ODPOWIEDZIALNI ZA ZWOLNIENIE SERII</w:t>
      </w:r>
    </w:p>
    <w:p w14:paraId="39F6B584" w14:textId="77777777" w:rsidR="005A6224" w:rsidRPr="003D4436" w:rsidRDefault="005A6224" w:rsidP="005A6224">
      <w:pPr>
        <w:ind w:left="1701" w:right="1135" w:hanging="567"/>
        <w:rPr>
          <w:b/>
          <w:lang w:val="pl-PL"/>
        </w:rPr>
      </w:pPr>
    </w:p>
    <w:p w14:paraId="489E4A4A" w14:textId="77777777" w:rsidR="005A6224" w:rsidRPr="003D4436" w:rsidRDefault="005A6224" w:rsidP="005A6224">
      <w:pPr>
        <w:ind w:left="1701" w:right="1135" w:hanging="567"/>
        <w:rPr>
          <w:b/>
          <w:lang w:val="pl-PL"/>
        </w:rPr>
      </w:pPr>
      <w:r w:rsidRPr="003D4436">
        <w:rPr>
          <w:b/>
          <w:lang w:val="pl-PL"/>
        </w:rPr>
        <w:t>B.</w:t>
      </w:r>
      <w:r w:rsidRPr="003D4436">
        <w:rPr>
          <w:b/>
          <w:lang w:val="pl-PL"/>
        </w:rPr>
        <w:tab/>
        <w:t>WARUNKI LUB OGRANICZENIA DOTYCZĄCE ZAOPATRZENIA I STOSOWANIA</w:t>
      </w:r>
      <w:r w:rsidRPr="003D4436" w:rsidDel="002C3D00">
        <w:rPr>
          <w:b/>
          <w:lang w:val="pl-PL"/>
        </w:rPr>
        <w:t xml:space="preserve"> </w:t>
      </w:r>
    </w:p>
    <w:p w14:paraId="7B94E1B4" w14:textId="77777777" w:rsidR="005A6224" w:rsidRPr="003D4436" w:rsidRDefault="005A6224" w:rsidP="005A6224">
      <w:pPr>
        <w:ind w:left="1701" w:right="1135" w:hanging="567"/>
        <w:rPr>
          <w:b/>
          <w:lang w:val="pl-PL"/>
        </w:rPr>
      </w:pPr>
    </w:p>
    <w:p w14:paraId="19A3BB04" w14:textId="77777777" w:rsidR="005A6224" w:rsidRPr="003D4436" w:rsidRDefault="005A6224" w:rsidP="005A6224">
      <w:pPr>
        <w:ind w:left="1701" w:right="1135" w:hanging="567"/>
        <w:rPr>
          <w:b/>
          <w:lang w:val="pl-PL"/>
        </w:rPr>
      </w:pPr>
      <w:r w:rsidRPr="003D4436">
        <w:rPr>
          <w:b/>
          <w:lang w:val="pl-PL"/>
        </w:rPr>
        <w:t>C.</w:t>
      </w:r>
      <w:r w:rsidRPr="003D4436">
        <w:rPr>
          <w:b/>
          <w:lang w:val="pl-PL"/>
        </w:rPr>
        <w:tab/>
        <w:t>INNE WARUNKI I WYMAGANIA DOTYCZĄCE DOPUSZCZENIA DO OBROTU</w:t>
      </w:r>
    </w:p>
    <w:p w14:paraId="394A4F69" w14:textId="77777777" w:rsidR="005A6224" w:rsidRPr="003D4436" w:rsidRDefault="005A6224" w:rsidP="005A6224">
      <w:pPr>
        <w:ind w:left="1701" w:right="1135" w:hanging="567"/>
        <w:rPr>
          <w:b/>
          <w:lang w:val="pl-PL"/>
        </w:rPr>
      </w:pPr>
    </w:p>
    <w:p w14:paraId="72D54981" w14:textId="77777777" w:rsidR="005A6224" w:rsidRPr="003D4436" w:rsidRDefault="005A6224" w:rsidP="005A6224">
      <w:pPr>
        <w:ind w:left="1701" w:right="1135" w:hanging="567"/>
        <w:rPr>
          <w:b/>
          <w:lang w:val="pl-PL"/>
        </w:rPr>
      </w:pPr>
      <w:r w:rsidRPr="003D4436">
        <w:rPr>
          <w:b/>
          <w:lang w:val="pl-PL"/>
        </w:rPr>
        <w:t>D.</w:t>
      </w:r>
      <w:r w:rsidRPr="003D4436">
        <w:rPr>
          <w:b/>
          <w:lang w:val="pl-PL"/>
        </w:rPr>
        <w:tab/>
        <w:t>WARUNKI LUB OGRANICZENIA DOTYCZĄCE BEZPIECZNEGO I SKUTECZNEGO STOSOWANIA PRODUKTU LECZNICZEGO</w:t>
      </w:r>
    </w:p>
    <w:p w14:paraId="7B71DC4F" w14:textId="77777777" w:rsidR="005A6224" w:rsidRPr="003D4436" w:rsidRDefault="005A6224" w:rsidP="005A6224">
      <w:pPr>
        <w:ind w:left="1701" w:right="1135" w:hanging="708"/>
        <w:rPr>
          <w:b/>
          <w:lang w:val="pl-PL"/>
        </w:rPr>
      </w:pPr>
    </w:p>
    <w:p w14:paraId="5A1DCC0B" w14:textId="6CC23433" w:rsidR="005A6224" w:rsidRPr="008E6B5B" w:rsidRDefault="005A6224" w:rsidP="005A6224">
      <w:pPr>
        <w:pStyle w:val="TitleB"/>
      </w:pPr>
      <w:r w:rsidRPr="002C3D00">
        <w:br w:type="page"/>
      </w:r>
      <w:r w:rsidRPr="008E6B5B">
        <w:lastRenderedPageBreak/>
        <w:t>A.</w:t>
      </w:r>
      <w:r w:rsidRPr="008E6B5B">
        <w:tab/>
      </w:r>
      <w:r w:rsidR="00636283" w:rsidRPr="00610066">
        <w:rPr>
          <w:lang w:eastAsia="pl-PL"/>
        </w:rPr>
        <w:t>WYTWÓRCA</w:t>
      </w:r>
      <w:del w:id="7" w:author="Author">
        <w:r w:rsidR="00636283" w:rsidRPr="00610066" w:rsidDel="00F332B8">
          <w:rPr>
            <w:lang w:eastAsia="pl-PL"/>
          </w:rPr>
          <w:delText>(Y)</w:delText>
        </w:r>
      </w:del>
      <w:r w:rsidR="00636283" w:rsidRPr="00610066">
        <w:rPr>
          <w:lang w:eastAsia="pl-PL"/>
        </w:rPr>
        <w:t xml:space="preserve"> BIOLOGICZNEJ</w:t>
      </w:r>
      <w:del w:id="8" w:author="Author">
        <w:r w:rsidR="00636283" w:rsidRPr="00610066" w:rsidDel="00F332B8">
          <w:rPr>
            <w:lang w:eastAsia="pl-PL"/>
          </w:rPr>
          <w:delText>(YCH)</w:delText>
        </w:r>
      </w:del>
      <w:r w:rsidR="00636283" w:rsidRPr="00610066">
        <w:rPr>
          <w:lang w:eastAsia="pl-PL"/>
        </w:rPr>
        <w:t xml:space="preserve"> SUBSTANCJI CZYNNEJ</w:t>
      </w:r>
      <w:del w:id="9" w:author="Author">
        <w:r w:rsidR="00636283" w:rsidRPr="00610066" w:rsidDel="00F332B8">
          <w:rPr>
            <w:lang w:eastAsia="pl-PL"/>
          </w:rPr>
          <w:delText>(YCH)</w:delText>
        </w:r>
      </w:del>
      <w:r w:rsidR="00636283" w:rsidRPr="00610066">
        <w:rPr>
          <w:lang w:eastAsia="pl-PL"/>
        </w:rPr>
        <w:t xml:space="preserve"> ORAZ WYTWÓRC</w:t>
      </w:r>
      <w:del w:id="10" w:author="Author">
        <w:r w:rsidR="00636283" w:rsidRPr="00610066" w:rsidDel="00F332B8">
          <w:rPr>
            <w:lang w:eastAsia="pl-PL"/>
          </w:rPr>
          <w:delText>A(</w:delText>
        </w:r>
      </w:del>
      <w:r w:rsidR="00636283" w:rsidRPr="00610066">
        <w:rPr>
          <w:lang w:eastAsia="pl-PL"/>
        </w:rPr>
        <w:t>Y</w:t>
      </w:r>
      <w:del w:id="11" w:author="Author">
        <w:r w:rsidR="00636283" w:rsidRPr="00610066" w:rsidDel="00F332B8">
          <w:rPr>
            <w:lang w:eastAsia="pl-PL"/>
          </w:rPr>
          <w:delText>)</w:delText>
        </w:r>
      </w:del>
      <w:r w:rsidR="00636283" w:rsidRPr="00610066">
        <w:rPr>
          <w:lang w:eastAsia="pl-PL"/>
        </w:rPr>
        <w:t xml:space="preserve"> ODPOWIEDZIALN</w:t>
      </w:r>
      <w:del w:id="12" w:author="Author">
        <w:r w:rsidR="00636283" w:rsidRPr="00610066" w:rsidDel="00F332B8">
          <w:rPr>
            <w:lang w:eastAsia="pl-PL"/>
          </w:rPr>
          <w:delText>Y(</w:delText>
        </w:r>
      </w:del>
      <w:r w:rsidR="00636283" w:rsidRPr="00610066">
        <w:rPr>
          <w:lang w:eastAsia="pl-PL"/>
        </w:rPr>
        <w:t>I</w:t>
      </w:r>
      <w:del w:id="13" w:author="Author">
        <w:r w:rsidR="00636283" w:rsidRPr="00610066" w:rsidDel="00F332B8">
          <w:rPr>
            <w:lang w:eastAsia="pl-PL"/>
          </w:rPr>
          <w:delText>)</w:delText>
        </w:r>
      </w:del>
      <w:r w:rsidR="00636283" w:rsidRPr="00610066">
        <w:rPr>
          <w:lang w:eastAsia="pl-PL"/>
        </w:rPr>
        <w:t xml:space="preserve"> ZA ZWOLNIENIE SERII</w:t>
      </w:r>
    </w:p>
    <w:p w14:paraId="442999E3" w14:textId="77777777" w:rsidR="005A6224" w:rsidRPr="0025591F" w:rsidRDefault="005A6224" w:rsidP="005A6224">
      <w:pPr>
        <w:pStyle w:val="lbltxt"/>
        <w:rPr>
          <w:szCs w:val="22"/>
          <w:lang w:val="pl-PL"/>
        </w:rPr>
      </w:pPr>
    </w:p>
    <w:p w14:paraId="451AE365" w14:textId="4A2997BF" w:rsidR="00636283" w:rsidRPr="00610066" w:rsidRDefault="00636283" w:rsidP="00636283">
      <w:pPr>
        <w:ind w:left="567" w:hanging="567"/>
        <w:rPr>
          <w:szCs w:val="28"/>
          <w:u w:val="single"/>
          <w:lang w:val="pl-PL" w:eastAsia="pl-PL"/>
        </w:rPr>
      </w:pPr>
      <w:r w:rsidRPr="00610066">
        <w:rPr>
          <w:szCs w:val="28"/>
          <w:u w:val="single"/>
          <w:lang w:val="pl-PL" w:eastAsia="pl-PL"/>
        </w:rPr>
        <w:t>Nazwa i adres wytwórcy</w:t>
      </w:r>
      <w:del w:id="14" w:author="Author">
        <w:r w:rsidRPr="00610066" w:rsidDel="00F332B8">
          <w:rPr>
            <w:szCs w:val="28"/>
            <w:u w:val="single"/>
            <w:lang w:val="pl-PL" w:eastAsia="pl-PL"/>
          </w:rPr>
          <w:delText>(ów)</w:delText>
        </w:r>
      </w:del>
      <w:r w:rsidRPr="00610066">
        <w:rPr>
          <w:szCs w:val="28"/>
          <w:u w:val="single"/>
          <w:lang w:val="pl-PL" w:eastAsia="pl-PL"/>
        </w:rPr>
        <w:t xml:space="preserve"> biologicznej</w:t>
      </w:r>
      <w:del w:id="15" w:author="Author">
        <w:r w:rsidRPr="00610066" w:rsidDel="00F332B8">
          <w:rPr>
            <w:szCs w:val="28"/>
            <w:u w:val="single"/>
            <w:lang w:val="pl-PL" w:eastAsia="pl-PL"/>
          </w:rPr>
          <w:delText>(ych)</w:delText>
        </w:r>
      </w:del>
      <w:r w:rsidRPr="00610066">
        <w:rPr>
          <w:szCs w:val="28"/>
          <w:u w:val="single"/>
          <w:lang w:val="pl-PL" w:eastAsia="pl-PL"/>
        </w:rPr>
        <w:t xml:space="preserve"> substancji czynnej</w:t>
      </w:r>
      <w:del w:id="16" w:author="Author">
        <w:r w:rsidRPr="00610066" w:rsidDel="00F332B8">
          <w:rPr>
            <w:szCs w:val="28"/>
            <w:u w:val="single"/>
            <w:lang w:val="pl-PL" w:eastAsia="pl-PL"/>
          </w:rPr>
          <w:delText>(ych)</w:delText>
        </w:r>
      </w:del>
    </w:p>
    <w:p w14:paraId="521024BD" w14:textId="41AED8F3" w:rsidR="005A6224" w:rsidRPr="0025591F" w:rsidDel="00F332B8" w:rsidRDefault="005A6224" w:rsidP="005A6224">
      <w:pPr>
        <w:pStyle w:val="lbltxt"/>
        <w:rPr>
          <w:del w:id="17" w:author="Author"/>
          <w:szCs w:val="22"/>
          <w:lang w:val="pl-PL"/>
        </w:rPr>
      </w:pPr>
    </w:p>
    <w:p w14:paraId="7FBCD1FE" w14:textId="1B44A2C8" w:rsidR="00DC7F23" w:rsidRPr="003D4436" w:rsidDel="00F332B8" w:rsidRDefault="00DC7F23" w:rsidP="005A6224">
      <w:pPr>
        <w:pStyle w:val="lbltxt"/>
        <w:rPr>
          <w:del w:id="18" w:author="Author"/>
          <w:szCs w:val="22"/>
          <w:lang w:val="nl-NL"/>
        </w:rPr>
      </w:pPr>
      <w:del w:id="19" w:author="Author">
        <w:r w:rsidRPr="003D4436" w:rsidDel="00F332B8">
          <w:rPr>
            <w:szCs w:val="22"/>
            <w:lang w:val="nl-NL"/>
          </w:rPr>
          <w:delText>Patheon Biologics BV</w:delText>
        </w:r>
        <w:r w:rsidRPr="003D4436" w:rsidDel="00F332B8">
          <w:rPr>
            <w:szCs w:val="22"/>
            <w:lang w:val="nl-NL"/>
          </w:rPr>
          <w:br/>
          <w:delText>Zuiderweg 72/2</w:delText>
        </w:r>
        <w:r w:rsidRPr="003D4436" w:rsidDel="00F332B8">
          <w:rPr>
            <w:szCs w:val="22"/>
            <w:lang w:val="nl-NL"/>
          </w:rPr>
          <w:br/>
          <w:delText xml:space="preserve">9744 AP Groningen </w:delText>
        </w:r>
      </w:del>
    </w:p>
    <w:p w14:paraId="05ABDF24" w14:textId="42720E32" w:rsidR="005A6224" w:rsidRPr="00AB5C81" w:rsidDel="00F332B8" w:rsidRDefault="00DC7F23" w:rsidP="005A6224">
      <w:pPr>
        <w:pStyle w:val="lbltxt"/>
        <w:rPr>
          <w:del w:id="20" w:author="Author"/>
          <w:szCs w:val="22"/>
          <w:lang w:val="pl-PL"/>
        </w:rPr>
      </w:pPr>
      <w:del w:id="21" w:author="Author">
        <w:r w:rsidRPr="00AB5C81" w:rsidDel="00F332B8">
          <w:rPr>
            <w:lang w:val="pl-PL"/>
          </w:rPr>
          <w:delText>Holandia</w:delText>
        </w:r>
      </w:del>
    </w:p>
    <w:p w14:paraId="1C1F4D45" w14:textId="77777777" w:rsidR="00B17C6F" w:rsidRPr="00AB5C81" w:rsidRDefault="00B17C6F" w:rsidP="00B17C6F">
      <w:pPr>
        <w:pStyle w:val="lbltxt"/>
        <w:rPr>
          <w:szCs w:val="22"/>
          <w:lang w:val="pl-PL"/>
        </w:rPr>
      </w:pPr>
    </w:p>
    <w:p w14:paraId="77E40184" w14:textId="77777777" w:rsidR="00B17C6F" w:rsidRPr="00792FD8" w:rsidRDefault="00B17C6F" w:rsidP="00B17C6F">
      <w:pPr>
        <w:rPr>
          <w:noProof/>
          <w:color w:val="auto"/>
        </w:rPr>
      </w:pPr>
      <w:r w:rsidRPr="00792FD8">
        <w:rPr>
          <w:noProof/>
          <w:color w:val="auto"/>
        </w:rPr>
        <w:t>Immunex Rhode Island Corporation</w:t>
      </w:r>
    </w:p>
    <w:p w14:paraId="011B2C2A" w14:textId="77777777" w:rsidR="00B17C6F" w:rsidRPr="00792FD8" w:rsidRDefault="00B17C6F" w:rsidP="00B17C6F">
      <w:pPr>
        <w:rPr>
          <w:noProof/>
          <w:color w:val="auto"/>
        </w:rPr>
      </w:pPr>
      <w:r w:rsidRPr="00792FD8">
        <w:rPr>
          <w:noProof/>
          <w:color w:val="auto"/>
        </w:rPr>
        <w:t>40 Technology Way</w:t>
      </w:r>
    </w:p>
    <w:p w14:paraId="0A7A053A" w14:textId="77777777" w:rsidR="00B17C6F" w:rsidRPr="00AB5C81" w:rsidRDefault="00B17C6F" w:rsidP="00B17C6F">
      <w:pPr>
        <w:rPr>
          <w:noProof/>
          <w:color w:val="auto"/>
          <w:lang w:val="pl-PL"/>
        </w:rPr>
      </w:pPr>
      <w:r w:rsidRPr="00AB5C81">
        <w:rPr>
          <w:noProof/>
          <w:color w:val="auto"/>
          <w:lang w:val="pl-PL"/>
        </w:rPr>
        <w:t>West Greenwich</w:t>
      </w:r>
    </w:p>
    <w:p w14:paraId="06273DDE" w14:textId="77777777" w:rsidR="00B17C6F" w:rsidRPr="00AB5C81" w:rsidRDefault="00B17C6F" w:rsidP="00B17C6F">
      <w:pPr>
        <w:rPr>
          <w:noProof/>
          <w:color w:val="auto"/>
          <w:lang w:val="pl-PL"/>
        </w:rPr>
      </w:pPr>
      <w:r w:rsidRPr="00AB5C81">
        <w:rPr>
          <w:noProof/>
          <w:color w:val="auto"/>
          <w:lang w:val="pl-PL"/>
        </w:rPr>
        <w:t>Rhode Island, 02817</w:t>
      </w:r>
    </w:p>
    <w:p w14:paraId="2A7D2AAE" w14:textId="77777777" w:rsidR="00B17C6F" w:rsidRPr="00AB5C81" w:rsidRDefault="00B17C6F" w:rsidP="00B17C6F">
      <w:pPr>
        <w:rPr>
          <w:noProof/>
          <w:color w:val="auto"/>
          <w:lang w:val="pl-PL"/>
        </w:rPr>
      </w:pPr>
      <w:r w:rsidRPr="00AB5C81">
        <w:rPr>
          <w:noProof/>
          <w:color w:val="auto"/>
          <w:lang w:val="pl-PL"/>
        </w:rPr>
        <w:t>Stany Zjednoczone</w:t>
      </w:r>
    </w:p>
    <w:p w14:paraId="5BE0A5C7" w14:textId="77777777" w:rsidR="005A6224" w:rsidRPr="00AB5C81" w:rsidRDefault="005A6224" w:rsidP="005A6224">
      <w:pPr>
        <w:pStyle w:val="lbltxt"/>
        <w:rPr>
          <w:szCs w:val="22"/>
          <w:lang w:val="pl-PL"/>
        </w:rPr>
      </w:pPr>
    </w:p>
    <w:p w14:paraId="7D16F0D8" w14:textId="79BE6EAC" w:rsidR="00636283" w:rsidRPr="00610066" w:rsidRDefault="00636283" w:rsidP="00636283">
      <w:pPr>
        <w:ind w:left="567" w:hanging="567"/>
        <w:rPr>
          <w:szCs w:val="28"/>
          <w:u w:val="single"/>
          <w:lang w:val="pl-PL" w:eastAsia="pl-PL"/>
        </w:rPr>
      </w:pPr>
      <w:r w:rsidRPr="00610066">
        <w:rPr>
          <w:szCs w:val="28"/>
          <w:u w:val="single"/>
          <w:lang w:val="pl-PL" w:eastAsia="pl-PL"/>
        </w:rPr>
        <w:t>Nazwa i adres wytwórc</w:t>
      </w:r>
      <w:del w:id="22" w:author="Author">
        <w:r w:rsidRPr="00610066" w:rsidDel="00F332B8">
          <w:rPr>
            <w:szCs w:val="28"/>
            <w:u w:val="single"/>
            <w:lang w:val="pl-PL" w:eastAsia="pl-PL"/>
          </w:rPr>
          <w:delText>y(</w:delText>
        </w:r>
      </w:del>
      <w:r w:rsidRPr="00610066">
        <w:rPr>
          <w:szCs w:val="28"/>
          <w:u w:val="single"/>
          <w:lang w:val="pl-PL" w:eastAsia="pl-PL"/>
        </w:rPr>
        <w:t>ów</w:t>
      </w:r>
      <w:del w:id="23" w:author="Author">
        <w:r w:rsidRPr="00610066" w:rsidDel="00F332B8">
          <w:rPr>
            <w:szCs w:val="28"/>
            <w:u w:val="single"/>
            <w:lang w:val="pl-PL" w:eastAsia="pl-PL"/>
          </w:rPr>
          <w:delText>)</w:delText>
        </w:r>
      </w:del>
      <w:r w:rsidRPr="00610066">
        <w:rPr>
          <w:szCs w:val="28"/>
          <w:u w:val="single"/>
          <w:lang w:val="pl-PL" w:eastAsia="pl-PL"/>
        </w:rPr>
        <w:t xml:space="preserve"> odpowiedzialn</w:t>
      </w:r>
      <w:del w:id="24" w:author="Author">
        <w:r w:rsidRPr="00610066" w:rsidDel="00F332B8">
          <w:rPr>
            <w:szCs w:val="28"/>
            <w:u w:val="single"/>
            <w:lang w:val="pl-PL" w:eastAsia="pl-PL"/>
          </w:rPr>
          <w:delText>ego(</w:delText>
        </w:r>
      </w:del>
      <w:r w:rsidRPr="00610066">
        <w:rPr>
          <w:szCs w:val="28"/>
          <w:u w:val="single"/>
          <w:lang w:val="pl-PL" w:eastAsia="pl-PL"/>
        </w:rPr>
        <w:t>ych</w:t>
      </w:r>
      <w:del w:id="25" w:author="Author">
        <w:r w:rsidRPr="00610066" w:rsidDel="00F332B8">
          <w:rPr>
            <w:szCs w:val="28"/>
            <w:u w:val="single"/>
            <w:lang w:val="pl-PL" w:eastAsia="pl-PL"/>
          </w:rPr>
          <w:delText>)</w:delText>
        </w:r>
      </w:del>
      <w:r w:rsidRPr="00610066">
        <w:rPr>
          <w:szCs w:val="28"/>
          <w:u w:val="single"/>
          <w:lang w:val="pl-PL" w:eastAsia="pl-PL"/>
        </w:rPr>
        <w:t xml:space="preserve"> za zwolnienie serii</w:t>
      </w:r>
    </w:p>
    <w:p w14:paraId="68978426" w14:textId="77777777" w:rsidR="005A6224" w:rsidRPr="0025591F" w:rsidRDefault="005A6224" w:rsidP="005A6224">
      <w:pPr>
        <w:pStyle w:val="lbltxt"/>
        <w:rPr>
          <w:szCs w:val="22"/>
          <w:lang w:val="pl-PL"/>
        </w:rPr>
      </w:pPr>
    </w:p>
    <w:p w14:paraId="17B59800" w14:textId="0582C90C" w:rsidR="005A6224" w:rsidRPr="00F332B8" w:rsidRDefault="005A6224" w:rsidP="005A6224">
      <w:pPr>
        <w:pStyle w:val="lbltxt"/>
        <w:rPr>
          <w:szCs w:val="22"/>
          <w:lang w:val="pl-PL"/>
        </w:rPr>
      </w:pPr>
      <w:r w:rsidRPr="00F332B8">
        <w:rPr>
          <w:szCs w:val="22"/>
          <w:lang w:val="pl-PL"/>
        </w:rPr>
        <w:t>Amgen Europe B.V.</w:t>
      </w:r>
      <w:r w:rsidR="00EE5EB7" w:rsidRPr="00F332B8">
        <w:rPr>
          <w:szCs w:val="22"/>
          <w:lang w:val="pl-PL"/>
        </w:rPr>
        <w:t xml:space="preserve"> </w:t>
      </w:r>
    </w:p>
    <w:p w14:paraId="2C94E495" w14:textId="77777777" w:rsidR="005A6224" w:rsidRPr="00F332B8" w:rsidRDefault="005A6224" w:rsidP="005A6224">
      <w:pPr>
        <w:pStyle w:val="lbltxt"/>
        <w:rPr>
          <w:szCs w:val="22"/>
          <w:lang w:val="pl-PL"/>
        </w:rPr>
      </w:pPr>
      <w:r w:rsidRPr="00F332B8">
        <w:rPr>
          <w:szCs w:val="22"/>
          <w:lang w:val="pl-PL"/>
        </w:rPr>
        <w:t>Minervum 7061</w:t>
      </w:r>
    </w:p>
    <w:p w14:paraId="671204E3" w14:textId="77777777" w:rsidR="005A6224" w:rsidRPr="00F332B8" w:rsidRDefault="005A6224" w:rsidP="005A6224">
      <w:pPr>
        <w:pStyle w:val="lbltxt"/>
        <w:rPr>
          <w:szCs w:val="22"/>
          <w:lang w:val="pl-PL"/>
        </w:rPr>
      </w:pPr>
      <w:r w:rsidRPr="00F332B8">
        <w:rPr>
          <w:szCs w:val="22"/>
          <w:lang w:val="pl-PL"/>
        </w:rPr>
        <w:t>NL-4817 ZK Breda</w:t>
      </w:r>
    </w:p>
    <w:p w14:paraId="395273B9" w14:textId="77777777" w:rsidR="005A6224" w:rsidRPr="00F332B8" w:rsidRDefault="005A6224" w:rsidP="00124F9C">
      <w:pPr>
        <w:pStyle w:val="lbltxt"/>
        <w:rPr>
          <w:szCs w:val="22"/>
          <w:lang w:val="pl-PL"/>
        </w:rPr>
      </w:pPr>
      <w:r w:rsidRPr="00F332B8">
        <w:rPr>
          <w:szCs w:val="22"/>
          <w:lang w:val="pl-PL"/>
        </w:rPr>
        <w:t>Holandia</w:t>
      </w:r>
    </w:p>
    <w:p w14:paraId="2B2E5254" w14:textId="77777777" w:rsidR="005A6224" w:rsidRPr="00F332B8" w:rsidRDefault="005A6224" w:rsidP="00124F9C">
      <w:pPr>
        <w:pStyle w:val="lbltxt"/>
        <w:tabs>
          <w:tab w:val="left" w:pos="567"/>
        </w:tabs>
        <w:rPr>
          <w:lang w:val="pl-PL"/>
        </w:rPr>
      </w:pPr>
    </w:p>
    <w:p w14:paraId="17455422" w14:textId="77777777" w:rsidR="002579C2" w:rsidRPr="00F332B8" w:rsidRDefault="002579C2" w:rsidP="00124F9C">
      <w:pPr>
        <w:widowControl w:val="0"/>
        <w:autoSpaceDE w:val="0"/>
        <w:autoSpaceDN w:val="0"/>
        <w:adjustRightInd w:val="0"/>
        <w:spacing w:after="0" w:line="240" w:lineRule="auto"/>
        <w:ind w:left="0" w:firstLine="0"/>
        <w:rPr>
          <w:lang w:val="pl-PL"/>
        </w:rPr>
      </w:pPr>
      <w:r w:rsidRPr="00F332B8">
        <w:rPr>
          <w:lang w:val="pl-PL"/>
        </w:rPr>
        <w:t xml:space="preserve">Amgen NV </w:t>
      </w:r>
    </w:p>
    <w:p w14:paraId="59B96781" w14:textId="77777777" w:rsidR="002579C2" w:rsidRPr="00124F9C" w:rsidRDefault="002579C2" w:rsidP="00124F9C">
      <w:pPr>
        <w:widowControl w:val="0"/>
        <w:autoSpaceDE w:val="0"/>
        <w:autoSpaceDN w:val="0"/>
        <w:adjustRightInd w:val="0"/>
        <w:spacing w:after="0" w:line="240" w:lineRule="auto"/>
        <w:ind w:left="0" w:firstLine="0"/>
        <w:rPr>
          <w:lang w:val="pl-PL"/>
        </w:rPr>
      </w:pPr>
      <w:r w:rsidRPr="00124F9C">
        <w:rPr>
          <w:lang w:val="pl-PL"/>
        </w:rPr>
        <w:t xml:space="preserve">Telecomlaan 5-7 </w:t>
      </w:r>
    </w:p>
    <w:p w14:paraId="38C4A0D2" w14:textId="77777777" w:rsidR="002579C2" w:rsidRPr="00124F9C" w:rsidRDefault="002579C2" w:rsidP="00124F9C">
      <w:pPr>
        <w:widowControl w:val="0"/>
        <w:autoSpaceDE w:val="0"/>
        <w:autoSpaceDN w:val="0"/>
        <w:adjustRightInd w:val="0"/>
        <w:spacing w:after="0" w:line="240" w:lineRule="auto"/>
        <w:ind w:left="0" w:firstLine="0"/>
        <w:rPr>
          <w:lang w:val="pl-PL"/>
        </w:rPr>
      </w:pPr>
      <w:r w:rsidRPr="00124F9C">
        <w:rPr>
          <w:lang w:val="pl-PL"/>
        </w:rPr>
        <w:t xml:space="preserve">1831 Diegem </w:t>
      </w:r>
    </w:p>
    <w:p w14:paraId="62C69F60" w14:textId="77777777" w:rsidR="002579C2" w:rsidRPr="00E77ACE" w:rsidRDefault="002579C2" w:rsidP="00124F9C">
      <w:pPr>
        <w:spacing w:after="0" w:line="240" w:lineRule="auto"/>
        <w:ind w:left="0" w:firstLine="0"/>
        <w:rPr>
          <w:lang w:val="pl-PL"/>
        </w:rPr>
      </w:pPr>
      <w:r w:rsidRPr="00124F9C">
        <w:rPr>
          <w:lang w:val="pl-PL" w:eastAsia="ja-JP"/>
        </w:rPr>
        <w:t>Belgia</w:t>
      </w:r>
      <w:r w:rsidRPr="00E77ACE">
        <w:rPr>
          <w:lang w:val="pl-PL"/>
        </w:rPr>
        <w:t xml:space="preserve"> </w:t>
      </w:r>
    </w:p>
    <w:p w14:paraId="78DD22B4" w14:textId="77777777" w:rsidR="002579C2" w:rsidRPr="00E77ACE" w:rsidRDefault="002579C2" w:rsidP="00124F9C">
      <w:pPr>
        <w:spacing w:after="0" w:line="240" w:lineRule="auto"/>
        <w:ind w:left="0" w:firstLine="0"/>
        <w:rPr>
          <w:noProof/>
          <w:lang w:val="pl-PL"/>
        </w:rPr>
      </w:pPr>
    </w:p>
    <w:p w14:paraId="5A21EE6F" w14:textId="77777777" w:rsidR="005A6224" w:rsidRPr="00792FD8" w:rsidRDefault="005A6224" w:rsidP="005A6224">
      <w:pPr>
        <w:rPr>
          <w:noProof/>
          <w:lang w:val="pl-PL"/>
        </w:rPr>
      </w:pPr>
      <w:r w:rsidRPr="00792FD8">
        <w:rPr>
          <w:noProof/>
          <w:lang w:val="pl-PL"/>
        </w:rPr>
        <w:t>Wydrukowana ulotka dla pacjenta musi zawierać nazwę i adres wytwórcy odpowiedzialnego za zwolnienie danej serii produktu leczniczego.</w:t>
      </w:r>
    </w:p>
    <w:p w14:paraId="62C4F2B0" w14:textId="77777777" w:rsidR="005A6224" w:rsidRPr="00792FD8" w:rsidRDefault="005A6224" w:rsidP="005A6224">
      <w:pPr>
        <w:pStyle w:val="lbltxt"/>
        <w:rPr>
          <w:szCs w:val="22"/>
          <w:lang w:val="pl-PL"/>
        </w:rPr>
      </w:pPr>
    </w:p>
    <w:p w14:paraId="389F2606" w14:textId="77777777" w:rsidR="005A6224" w:rsidRPr="0025591F" w:rsidRDefault="005A6224" w:rsidP="005A6224">
      <w:pPr>
        <w:pStyle w:val="lbltxt"/>
        <w:rPr>
          <w:szCs w:val="22"/>
          <w:lang w:val="pl-PL"/>
        </w:rPr>
      </w:pPr>
    </w:p>
    <w:p w14:paraId="4C829716" w14:textId="77777777" w:rsidR="005A6224" w:rsidRPr="008E6B5B" w:rsidRDefault="005A6224" w:rsidP="005A6224">
      <w:pPr>
        <w:pStyle w:val="TitleB"/>
      </w:pPr>
      <w:r w:rsidRPr="008E6B5B">
        <w:t>B.</w:t>
      </w:r>
      <w:r w:rsidRPr="008E6B5B">
        <w:tab/>
        <w:t xml:space="preserve">WARUNKI </w:t>
      </w:r>
      <w:r w:rsidRPr="004169BC">
        <w:t>LUB OGRANICZENIA DOTYCZĄCE ZAOPATRZENIA I STOSOWANIA</w:t>
      </w:r>
      <w:r w:rsidRPr="008E6B5B" w:rsidDel="002C3D00">
        <w:t xml:space="preserve"> </w:t>
      </w:r>
    </w:p>
    <w:p w14:paraId="48EAF7D7" w14:textId="77777777" w:rsidR="005A6224" w:rsidRPr="0025591F" w:rsidRDefault="005A6224" w:rsidP="005A6224">
      <w:pPr>
        <w:pStyle w:val="lbltxt"/>
        <w:rPr>
          <w:szCs w:val="22"/>
          <w:lang w:val="pl-PL"/>
        </w:rPr>
      </w:pPr>
    </w:p>
    <w:p w14:paraId="7932CC91" w14:textId="77777777" w:rsidR="005A6224" w:rsidRPr="0025591F" w:rsidRDefault="005A6224" w:rsidP="005A6224">
      <w:pPr>
        <w:pStyle w:val="lbltxt"/>
        <w:rPr>
          <w:szCs w:val="22"/>
          <w:lang w:val="pl-PL"/>
        </w:rPr>
      </w:pPr>
      <w:r w:rsidRPr="0025591F">
        <w:rPr>
          <w:szCs w:val="22"/>
          <w:lang w:val="pl-PL"/>
        </w:rPr>
        <w:t xml:space="preserve">Produkt leczniczy wydawany </w:t>
      </w:r>
      <w:r>
        <w:rPr>
          <w:szCs w:val="22"/>
          <w:lang w:val="pl-PL"/>
        </w:rPr>
        <w:t>na</w:t>
      </w:r>
      <w:r w:rsidRPr="0025591F">
        <w:rPr>
          <w:szCs w:val="22"/>
          <w:lang w:val="pl-PL"/>
        </w:rPr>
        <w:t xml:space="preserve"> recept</w:t>
      </w:r>
      <w:r>
        <w:rPr>
          <w:szCs w:val="22"/>
          <w:lang w:val="pl-PL"/>
        </w:rPr>
        <w:t>ę do zastrzeżonego stosowania</w:t>
      </w:r>
      <w:r w:rsidRPr="0025591F">
        <w:rPr>
          <w:szCs w:val="22"/>
          <w:lang w:val="pl-PL"/>
        </w:rPr>
        <w:t xml:space="preserve"> (Patrz Aneks I: Charakterystyka Produktu Leczniczego, </w:t>
      </w:r>
      <w:r>
        <w:rPr>
          <w:szCs w:val="22"/>
          <w:lang w:val="pl-PL"/>
        </w:rPr>
        <w:t xml:space="preserve">punkt </w:t>
      </w:r>
      <w:r w:rsidRPr="0025591F">
        <w:rPr>
          <w:szCs w:val="22"/>
          <w:lang w:val="pl-PL"/>
        </w:rPr>
        <w:t>4.2)</w:t>
      </w:r>
    </w:p>
    <w:p w14:paraId="2CDED23C" w14:textId="77777777" w:rsidR="005A6224" w:rsidRPr="0025591F" w:rsidRDefault="005A6224" w:rsidP="005A6224">
      <w:pPr>
        <w:pStyle w:val="lbltxt"/>
        <w:rPr>
          <w:szCs w:val="22"/>
          <w:lang w:val="pl-PL"/>
        </w:rPr>
      </w:pPr>
    </w:p>
    <w:p w14:paraId="7B340F80" w14:textId="77777777" w:rsidR="005A6224" w:rsidRDefault="005A6224" w:rsidP="005A6224">
      <w:pPr>
        <w:pStyle w:val="lbltxt"/>
        <w:rPr>
          <w:b/>
          <w:szCs w:val="22"/>
          <w:lang w:val="pl-PL"/>
        </w:rPr>
      </w:pPr>
    </w:p>
    <w:p w14:paraId="17439B30" w14:textId="77777777" w:rsidR="005A6224" w:rsidRPr="004169BC" w:rsidRDefault="005A6224" w:rsidP="005A6224">
      <w:pPr>
        <w:pStyle w:val="TitleB"/>
      </w:pPr>
      <w:r w:rsidRPr="004169BC">
        <w:t>C.</w:t>
      </w:r>
      <w:r w:rsidRPr="004169BC">
        <w:tab/>
        <w:t>INNE WARUNKI I WYMAGANIA DOTYCZĄCE DOPUSZCZENIA DO OBROTU</w:t>
      </w:r>
    </w:p>
    <w:p w14:paraId="17A53351" w14:textId="77777777" w:rsidR="005A6224" w:rsidRPr="003D4436" w:rsidRDefault="005A6224" w:rsidP="005A6224">
      <w:pPr>
        <w:keepNext/>
        <w:rPr>
          <w:noProof/>
          <w:lang w:val="pl-PL"/>
        </w:rPr>
      </w:pPr>
    </w:p>
    <w:p w14:paraId="596B9122" w14:textId="77777777" w:rsidR="00636283" w:rsidRPr="00897D61" w:rsidRDefault="00636283" w:rsidP="002E409B">
      <w:pPr>
        <w:keepNext/>
        <w:numPr>
          <w:ilvl w:val="0"/>
          <w:numId w:val="26"/>
        </w:numPr>
        <w:spacing w:after="0" w:line="240" w:lineRule="auto"/>
        <w:ind w:left="284" w:right="-1" w:hanging="284"/>
        <w:rPr>
          <w:b/>
        </w:rPr>
      </w:pPr>
      <w:r w:rsidRPr="002E409B">
        <w:rPr>
          <w:b/>
          <w:bCs/>
          <w:iCs/>
          <w:noProof/>
          <w:snapToGrid w:val="0"/>
          <w:color w:val="auto"/>
          <w:lang w:val="pl-PL" w:eastAsia="pl-PL"/>
        </w:rPr>
        <w:t xml:space="preserve">Okresowe raporty o bezpieczeństwie stosowania (ang. </w:t>
      </w:r>
      <w:r w:rsidRPr="00046217">
        <w:rPr>
          <w:b/>
          <w:bCs/>
          <w:iCs/>
          <w:noProof/>
          <w:snapToGrid w:val="0"/>
          <w:color w:val="auto"/>
          <w:lang w:eastAsia="pl-PL"/>
        </w:rPr>
        <w:t>Periodic safety update reports,</w:t>
      </w:r>
      <w:r w:rsidRPr="00897D61">
        <w:rPr>
          <w:b/>
        </w:rPr>
        <w:t xml:space="preserve"> PSURs)</w:t>
      </w:r>
    </w:p>
    <w:p w14:paraId="3940C27A" w14:textId="77777777" w:rsidR="005A6224" w:rsidRPr="005E7C17" w:rsidRDefault="005A6224" w:rsidP="005A6224">
      <w:pPr>
        <w:pStyle w:val="Heading6"/>
        <w:keepNext/>
        <w:spacing w:before="0" w:after="0"/>
        <w:rPr>
          <w:b w:val="0"/>
          <w:iCs/>
          <w:noProof/>
          <w:u w:val="single"/>
          <w:lang w:val="en-US"/>
        </w:rPr>
      </w:pPr>
    </w:p>
    <w:p w14:paraId="1E3B6264" w14:textId="55395A01" w:rsidR="00636283" w:rsidRPr="00B409CA" w:rsidRDefault="00636283" w:rsidP="00636283">
      <w:pPr>
        <w:numPr>
          <w:ilvl w:val="12"/>
          <w:numId w:val="0"/>
        </w:numPr>
        <w:rPr>
          <w:lang w:val="pl-PL"/>
        </w:rPr>
      </w:pPr>
      <w:r>
        <w:rPr>
          <w:noProof/>
          <w:lang w:val="pl-PL"/>
        </w:rPr>
        <w:t>Wymagania do przedłożenia</w:t>
      </w:r>
      <w:r w:rsidRPr="009A615E">
        <w:rPr>
          <w:noProof/>
          <w:lang w:val="pl-PL"/>
        </w:rPr>
        <w:t xml:space="preserve"> okresow</w:t>
      </w:r>
      <w:r>
        <w:rPr>
          <w:noProof/>
          <w:lang w:val="pl-PL"/>
        </w:rPr>
        <w:t>ych</w:t>
      </w:r>
      <w:r w:rsidRPr="009A615E">
        <w:rPr>
          <w:noProof/>
          <w:lang w:val="pl-PL"/>
        </w:rPr>
        <w:t xml:space="preserve"> raport</w:t>
      </w:r>
      <w:r>
        <w:rPr>
          <w:noProof/>
          <w:lang w:val="pl-PL"/>
        </w:rPr>
        <w:t>ów</w:t>
      </w:r>
      <w:r w:rsidRPr="009A615E">
        <w:rPr>
          <w:noProof/>
          <w:lang w:val="pl-PL"/>
        </w:rPr>
        <w:t xml:space="preserve"> o</w:t>
      </w:r>
      <w:r w:rsidRPr="006715C2">
        <w:rPr>
          <w:lang w:val="pl-PL"/>
        </w:rPr>
        <w:t xml:space="preserve"> </w:t>
      </w:r>
      <w:r w:rsidRPr="003D5AEC">
        <w:rPr>
          <w:noProof/>
          <w:lang w:val="pl-PL"/>
        </w:rPr>
        <w:t>bezpieczeństwie stosowania t</w:t>
      </w:r>
      <w:r>
        <w:rPr>
          <w:noProof/>
          <w:lang w:val="pl-PL"/>
        </w:rPr>
        <w:t>ego</w:t>
      </w:r>
      <w:r w:rsidRPr="003D5AEC">
        <w:rPr>
          <w:noProof/>
          <w:lang w:val="pl-PL"/>
        </w:rPr>
        <w:t xml:space="preserve"> produkt</w:t>
      </w:r>
      <w:r>
        <w:rPr>
          <w:noProof/>
          <w:lang w:val="pl-PL"/>
        </w:rPr>
        <w:t>u</w:t>
      </w:r>
      <w:r w:rsidRPr="003D5AEC">
        <w:rPr>
          <w:noProof/>
          <w:lang w:val="pl-PL"/>
        </w:rPr>
        <w:t xml:space="preserve"> </w:t>
      </w:r>
      <w:r>
        <w:rPr>
          <w:noProof/>
          <w:lang w:val="pl-PL"/>
        </w:rPr>
        <w:t xml:space="preserve">leczniczego są </w:t>
      </w:r>
      <w:r w:rsidRPr="003D5AEC">
        <w:rPr>
          <w:noProof/>
          <w:lang w:val="pl-PL"/>
        </w:rPr>
        <w:t>określon</w:t>
      </w:r>
      <w:r>
        <w:rPr>
          <w:noProof/>
          <w:lang w:val="pl-PL"/>
        </w:rPr>
        <w:t xml:space="preserve">e </w:t>
      </w:r>
      <w:r w:rsidRPr="003D5AEC">
        <w:rPr>
          <w:noProof/>
          <w:lang w:val="pl-PL"/>
        </w:rPr>
        <w:t>w wykazie unijnych dat referencyjnych</w:t>
      </w:r>
      <w:r>
        <w:rPr>
          <w:noProof/>
          <w:lang w:val="pl-PL"/>
        </w:rPr>
        <w:t xml:space="preserve"> </w:t>
      </w:r>
      <w:r w:rsidRPr="002952E7">
        <w:rPr>
          <w:iCs/>
          <w:lang w:val="pl-PL"/>
        </w:rPr>
        <w:t>(</w:t>
      </w:r>
      <w:r>
        <w:rPr>
          <w:iCs/>
          <w:lang w:val="pl-PL"/>
        </w:rPr>
        <w:t xml:space="preserve">wykaz </w:t>
      </w:r>
      <w:r w:rsidRPr="002952E7">
        <w:rPr>
          <w:iCs/>
          <w:lang w:val="pl-PL"/>
        </w:rPr>
        <w:t>EURD)</w:t>
      </w:r>
      <w:r w:rsidRPr="003D5AEC">
        <w:rPr>
          <w:noProof/>
          <w:lang w:val="pl-PL"/>
        </w:rPr>
        <w:t>, o którym mowa w art. 107c ust.</w:t>
      </w:r>
      <w:r w:rsidRPr="003D5AEC">
        <w:rPr>
          <w:lang w:val="pl-PL"/>
        </w:rPr>
        <w:t xml:space="preserve"> </w:t>
      </w:r>
      <w:r w:rsidRPr="003D5AEC">
        <w:rPr>
          <w:noProof/>
          <w:lang w:val="pl-PL"/>
        </w:rPr>
        <w:t xml:space="preserve">7 dyrektywy 2001/83/WE </w:t>
      </w:r>
      <w:r w:rsidRPr="00FB3A26">
        <w:rPr>
          <w:lang w:val="pl-PL"/>
        </w:rPr>
        <w:t>i jego kolejnych aktualizacjach</w:t>
      </w:r>
      <w:r w:rsidRPr="00987F0A">
        <w:rPr>
          <w:lang w:val="pl-PL"/>
        </w:rPr>
        <w:t xml:space="preserve"> </w:t>
      </w:r>
      <w:r w:rsidRPr="003D5AEC">
        <w:rPr>
          <w:noProof/>
          <w:lang w:val="pl-PL"/>
        </w:rPr>
        <w:t>ogłaszany</w:t>
      </w:r>
      <w:r>
        <w:rPr>
          <w:noProof/>
          <w:lang w:val="pl-PL"/>
        </w:rPr>
        <w:t>ch</w:t>
      </w:r>
      <w:r w:rsidRPr="003D5AEC">
        <w:rPr>
          <w:noProof/>
          <w:lang w:val="pl-PL"/>
        </w:rPr>
        <w:t xml:space="preserve"> na europejskiej stronie internetowej dotyczącej leków</w:t>
      </w:r>
      <w:r w:rsidRPr="00B409CA">
        <w:rPr>
          <w:lang w:val="pl-PL"/>
        </w:rPr>
        <w:t>.</w:t>
      </w:r>
    </w:p>
    <w:p w14:paraId="13501BCA" w14:textId="77777777" w:rsidR="005A6224" w:rsidRPr="003D4436" w:rsidRDefault="005A6224" w:rsidP="005A6224">
      <w:pPr>
        <w:rPr>
          <w:lang w:val="pl-PL"/>
        </w:rPr>
      </w:pPr>
    </w:p>
    <w:p w14:paraId="0346C564" w14:textId="77777777" w:rsidR="005A6224" w:rsidRPr="003D4436" w:rsidRDefault="005A6224" w:rsidP="005A6224">
      <w:pPr>
        <w:rPr>
          <w:lang w:val="pl-PL"/>
        </w:rPr>
      </w:pPr>
    </w:p>
    <w:p w14:paraId="4D0F38DC" w14:textId="77777777" w:rsidR="005A6224" w:rsidRPr="005C4B32" w:rsidRDefault="005A6224" w:rsidP="005A6224">
      <w:pPr>
        <w:pStyle w:val="TitleB"/>
      </w:pPr>
      <w:r w:rsidRPr="005C4B32">
        <w:t>D.</w:t>
      </w:r>
      <w:r w:rsidRPr="005C4B32">
        <w:tab/>
        <w:t>WARUNKI LUB OGRANICZENIA DOTYCZĄCE BEZPIECZNEGO I SKUTECZNEGO STOSOWANIA PRODUKTU LECZNICZEGO</w:t>
      </w:r>
    </w:p>
    <w:p w14:paraId="5C053E38" w14:textId="77777777" w:rsidR="005A6224" w:rsidRPr="003D4436" w:rsidRDefault="005A6224" w:rsidP="005A6224">
      <w:pPr>
        <w:keepNext/>
        <w:rPr>
          <w:lang w:val="pl-PL"/>
        </w:rPr>
      </w:pPr>
    </w:p>
    <w:p w14:paraId="5030C335" w14:textId="77777777" w:rsidR="005A6224" w:rsidRPr="00133718" w:rsidRDefault="005A6224" w:rsidP="005A6224">
      <w:pPr>
        <w:pStyle w:val="Heading6"/>
        <w:keepNext/>
        <w:numPr>
          <w:ilvl w:val="0"/>
          <w:numId w:val="26"/>
        </w:numPr>
        <w:tabs>
          <w:tab w:val="left" w:pos="567"/>
        </w:tabs>
        <w:spacing w:before="0" w:after="0"/>
        <w:ind w:left="357" w:hanging="357"/>
        <w:rPr>
          <w:iCs/>
        </w:rPr>
      </w:pPr>
      <w:r w:rsidRPr="00133718">
        <w:rPr>
          <w:iCs/>
          <w:noProof/>
        </w:rPr>
        <w:t>Plan zarządzania ryzykiem (ang. Risk Management Plan, RMP)</w:t>
      </w:r>
    </w:p>
    <w:p w14:paraId="79BDB26D" w14:textId="77777777" w:rsidR="005A6224" w:rsidRPr="003D4436" w:rsidRDefault="005A6224" w:rsidP="005A6224">
      <w:pPr>
        <w:keepNext/>
        <w:rPr>
          <w:lang w:val="pl-PL"/>
        </w:rPr>
      </w:pPr>
    </w:p>
    <w:p w14:paraId="7D72E832" w14:textId="77777777" w:rsidR="005A6224" w:rsidRPr="003D4436" w:rsidRDefault="005A6224" w:rsidP="005A6224">
      <w:pPr>
        <w:rPr>
          <w:lang w:val="pl-PL"/>
        </w:rPr>
      </w:pPr>
      <w:r w:rsidRPr="003D4436">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3C42B5E2" w14:textId="77777777" w:rsidR="005A6224" w:rsidRPr="003D4436" w:rsidRDefault="005A6224" w:rsidP="005A6224">
      <w:pPr>
        <w:rPr>
          <w:lang w:val="pl-PL"/>
        </w:rPr>
      </w:pPr>
    </w:p>
    <w:p w14:paraId="66487258" w14:textId="77777777" w:rsidR="005A6224" w:rsidRDefault="005A6224" w:rsidP="003F0E5D">
      <w:pPr>
        <w:keepNext/>
      </w:pPr>
      <w:r>
        <w:lastRenderedPageBreak/>
        <w:t>Uaktualniony RMP należy przedstawiać:</w:t>
      </w:r>
    </w:p>
    <w:p w14:paraId="0457929B" w14:textId="77777777" w:rsidR="005A6224" w:rsidRPr="003D4436" w:rsidRDefault="005A6224" w:rsidP="003F0E5D">
      <w:pPr>
        <w:keepNext/>
        <w:numPr>
          <w:ilvl w:val="0"/>
          <w:numId w:val="26"/>
        </w:numPr>
        <w:tabs>
          <w:tab w:val="left" w:pos="567"/>
        </w:tabs>
        <w:spacing w:after="0" w:line="260" w:lineRule="exact"/>
        <w:ind w:left="709" w:hanging="709"/>
        <w:rPr>
          <w:lang w:val="pl-PL"/>
        </w:rPr>
      </w:pPr>
      <w:r w:rsidRPr="003D4436">
        <w:rPr>
          <w:lang w:val="pl-PL"/>
        </w:rPr>
        <w:t>na żądanie Europejskiej Agencji Leków;</w:t>
      </w:r>
    </w:p>
    <w:p w14:paraId="2EA008B8" w14:textId="77777777" w:rsidR="005A6224" w:rsidRPr="003D4436" w:rsidRDefault="005A6224" w:rsidP="003F0E5D">
      <w:pPr>
        <w:keepNext/>
        <w:keepLines/>
        <w:numPr>
          <w:ilvl w:val="0"/>
          <w:numId w:val="26"/>
        </w:numPr>
        <w:tabs>
          <w:tab w:val="left" w:pos="567"/>
        </w:tabs>
        <w:spacing w:after="0" w:line="260" w:lineRule="exact"/>
        <w:ind w:left="567" w:hanging="567"/>
        <w:rPr>
          <w:lang w:val="pl-PL"/>
        </w:rPr>
      </w:pPr>
      <w:r w:rsidRPr="003D4436">
        <w:rPr>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207DBF5" w14:textId="4C7B4E77" w:rsidR="00151DC4" w:rsidRPr="005A6224" w:rsidRDefault="005A6224" w:rsidP="005A6224">
      <w:pPr>
        <w:spacing w:after="0" w:line="240" w:lineRule="auto"/>
        <w:ind w:left="0" w:firstLine="0"/>
        <w:jc w:val="center"/>
        <w:rPr>
          <w:lang w:val="pl-PL"/>
        </w:rPr>
      </w:pPr>
      <w:r w:rsidRPr="003D4436">
        <w:rPr>
          <w:noProof/>
          <w:lang w:val="pl-PL"/>
        </w:rPr>
        <w:br w:type="page"/>
      </w:r>
    </w:p>
    <w:p w14:paraId="628E283C" w14:textId="77777777" w:rsidR="00CE5665" w:rsidRPr="00CB5162" w:rsidRDefault="00CE5665" w:rsidP="004848A9">
      <w:pPr>
        <w:spacing w:after="0" w:line="240" w:lineRule="auto"/>
        <w:ind w:left="0" w:firstLine="0"/>
        <w:jc w:val="center"/>
        <w:rPr>
          <w:lang w:val="pl-PL"/>
        </w:rPr>
      </w:pPr>
    </w:p>
    <w:p w14:paraId="02AA64A9" w14:textId="77777777" w:rsidR="00CB5162" w:rsidRDefault="00CB5162" w:rsidP="004848A9">
      <w:pPr>
        <w:spacing w:after="0" w:line="240" w:lineRule="auto"/>
        <w:ind w:left="0" w:firstLine="0"/>
        <w:jc w:val="center"/>
        <w:rPr>
          <w:lang w:val="pl-PL"/>
        </w:rPr>
      </w:pPr>
    </w:p>
    <w:p w14:paraId="5DE45938" w14:textId="77777777" w:rsidR="00CB5162" w:rsidRDefault="00CB5162" w:rsidP="004848A9">
      <w:pPr>
        <w:spacing w:after="0" w:line="240" w:lineRule="auto"/>
        <w:ind w:left="0" w:firstLine="0"/>
        <w:jc w:val="center"/>
        <w:rPr>
          <w:lang w:val="pl-PL"/>
        </w:rPr>
      </w:pPr>
    </w:p>
    <w:p w14:paraId="1C3FB189" w14:textId="77777777" w:rsidR="00CB5162" w:rsidRDefault="00CB5162" w:rsidP="004848A9">
      <w:pPr>
        <w:spacing w:after="0" w:line="240" w:lineRule="auto"/>
        <w:ind w:left="0" w:firstLine="0"/>
        <w:jc w:val="center"/>
        <w:rPr>
          <w:lang w:val="pl-PL"/>
        </w:rPr>
      </w:pPr>
    </w:p>
    <w:p w14:paraId="528A865F" w14:textId="77777777" w:rsidR="00CB5162" w:rsidRDefault="00CB5162" w:rsidP="004848A9">
      <w:pPr>
        <w:spacing w:after="0" w:line="240" w:lineRule="auto"/>
        <w:ind w:left="0" w:firstLine="0"/>
        <w:jc w:val="center"/>
        <w:rPr>
          <w:lang w:val="pl-PL"/>
        </w:rPr>
      </w:pPr>
    </w:p>
    <w:p w14:paraId="2751CDCB" w14:textId="77777777" w:rsidR="00CB5162" w:rsidRDefault="00CB5162" w:rsidP="004848A9">
      <w:pPr>
        <w:spacing w:after="0" w:line="240" w:lineRule="auto"/>
        <w:ind w:left="0" w:firstLine="0"/>
        <w:jc w:val="center"/>
        <w:rPr>
          <w:lang w:val="pl-PL"/>
        </w:rPr>
      </w:pPr>
    </w:p>
    <w:p w14:paraId="1ACC47C4" w14:textId="77777777" w:rsidR="00CB5162" w:rsidRDefault="00CB5162" w:rsidP="004848A9">
      <w:pPr>
        <w:spacing w:after="0" w:line="240" w:lineRule="auto"/>
        <w:ind w:left="0" w:firstLine="0"/>
        <w:jc w:val="center"/>
        <w:rPr>
          <w:lang w:val="pl-PL"/>
        </w:rPr>
      </w:pPr>
    </w:p>
    <w:p w14:paraId="29E9DAE8" w14:textId="77777777" w:rsidR="00CB5162" w:rsidRDefault="00CB5162" w:rsidP="004848A9">
      <w:pPr>
        <w:spacing w:after="0" w:line="240" w:lineRule="auto"/>
        <w:ind w:left="0" w:firstLine="0"/>
        <w:jc w:val="center"/>
        <w:rPr>
          <w:lang w:val="pl-PL"/>
        </w:rPr>
      </w:pPr>
    </w:p>
    <w:p w14:paraId="0B7FD2AC" w14:textId="77777777" w:rsidR="00CB5162" w:rsidRDefault="00CB5162" w:rsidP="004848A9">
      <w:pPr>
        <w:spacing w:after="0" w:line="240" w:lineRule="auto"/>
        <w:ind w:left="0" w:firstLine="0"/>
        <w:jc w:val="center"/>
        <w:rPr>
          <w:lang w:val="pl-PL"/>
        </w:rPr>
      </w:pPr>
    </w:p>
    <w:p w14:paraId="41C1C289" w14:textId="77777777" w:rsidR="00CB5162" w:rsidRDefault="00CB5162" w:rsidP="004848A9">
      <w:pPr>
        <w:spacing w:after="0" w:line="240" w:lineRule="auto"/>
        <w:ind w:left="0" w:firstLine="0"/>
        <w:jc w:val="center"/>
        <w:rPr>
          <w:lang w:val="pl-PL"/>
        </w:rPr>
      </w:pPr>
    </w:p>
    <w:p w14:paraId="4150E87F" w14:textId="77777777" w:rsidR="00CB5162" w:rsidRDefault="00CB5162" w:rsidP="004848A9">
      <w:pPr>
        <w:spacing w:after="0" w:line="240" w:lineRule="auto"/>
        <w:ind w:left="0" w:firstLine="0"/>
        <w:jc w:val="center"/>
        <w:rPr>
          <w:lang w:val="pl-PL"/>
        </w:rPr>
      </w:pPr>
    </w:p>
    <w:p w14:paraId="57F42B19" w14:textId="77777777" w:rsidR="00CB5162" w:rsidRDefault="00CB5162" w:rsidP="004848A9">
      <w:pPr>
        <w:spacing w:after="0" w:line="240" w:lineRule="auto"/>
        <w:ind w:left="0" w:firstLine="0"/>
        <w:jc w:val="center"/>
        <w:rPr>
          <w:lang w:val="pl-PL"/>
        </w:rPr>
      </w:pPr>
    </w:p>
    <w:p w14:paraId="4D264B8D" w14:textId="77777777" w:rsidR="00CB5162" w:rsidRDefault="00CB5162" w:rsidP="004848A9">
      <w:pPr>
        <w:spacing w:after="0" w:line="240" w:lineRule="auto"/>
        <w:ind w:left="0" w:firstLine="0"/>
        <w:jc w:val="center"/>
        <w:rPr>
          <w:lang w:val="pl-PL"/>
        </w:rPr>
      </w:pPr>
    </w:p>
    <w:p w14:paraId="512D4886" w14:textId="77777777" w:rsidR="00CB5162" w:rsidRDefault="00CB5162" w:rsidP="004848A9">
      <w:pPr>
        <w:spacing w:after="0" w:line="240" w:lineRule="auto"/>
        <w:ind w:left="0" w:firstLine="0"/>
        <w:jc w:val="center"/>
        <w:rPr>
          <w:lang w:val="pl-PL"/>
        </w:rPr>
      </w:pPr>
    </w:p>
    <w:p w14:paraId="51441086" w14:textId="77777777" w:rsidR="00CB5162" w:rsidRDefault="00CB5162" w:rsidP="004848A9">
      <w:pPr>
        <w:spacing w:after="0" w:line="240" w:lineRule="auto"/>
        <w:ind w:left="0" w:firstLine="0"/>
        <w:jc w:val="center"/>
        <w:rPr>
          <w:lang w:val="pl-PL"/>
        </w:rPr>
      </w:pPr>
    </w:p>
    <w:p w14:paraId="3B3AC856" w14:textId="77777777" w:rsidR="00CB5162" w:rsidRDefault="00CB5162" w:rsidP="004848A9">
      <w:pPr>
        <w:spacing w:after="0" w:line="240" w:lineRule="auto"/>
        <w:ind w:left="0" w:firstLine="0"/>
        <w:jc w:val="center"/>
        <w:rPr>
          <w:lang w:val="pl-PL"/>
        </w:rPr>
      </w:pPr>
    </w:p>
    <w:p w14:paraId="5924550C" w14:textId="77777777" w:rsidR="00CB5162" w:rsidRDefault="00CB5162" w:rsidP="004848A9">
      <w:pPr>
        <w:spacing w:after="0" w:line="240" w:lineRule="auto"/>
        <w:ind w:left="0" w:firstLine="0"/>
        <w:jc w:val="center"/>
        <w:rPr>
          <w:lang w:val="pl-PL"/>
        </w:rPr>
      </w:pPr>
    </w:p>
    <w:p w14:paraId="61DF83FA" w14:textId="77777777" w:rsidR="00CB5162" w:rsidRDefault="00CB5162" w:rsidP="004848A9">
      <w:pPr>
        <w:spacing w:after="0" w:line="240" w:lineRule="auto"/>
        <w:ind w:left="0" w:firstLine="0"/>
        <w:jc w:val="center"/>
        <w:rPr>
          <w:lang w:val="pl-PL"/>
        </w:rPr>
      </w:pPr>
    </w:p>
    <w:p w14:paraId="56D6E6C2" w14:textId="77777777" w:rsidR="00CB5162" w:rsidRDefault="00CB5162" w:rsidP="004848A9">
      <w:pPr>
        <w:spacing w:after="0" w:line="240" w:lineRule="auto"/>
        <w:ind w:left="0" w:firstLine="0"/>
        <w:jc w:val="center"/>
        <w:rPr>
          <w:lang w:val="pl-PL"/>
        </w:rPr>
      </w:pPr>
    </w:p>
    <w:p w14:paraId="0D5F919F" w14:textId="77777777" w:rsidR="00CB5162" w:rsidRDefault="00CB5162" w:rsidP="004848A9">
      <w:pPr>
        <w:spacing w:after="0" w:line="240" w:lineRule="auto"/>
        <w:ind w:left="0" w:firstLine="0"/>
        <w:jc w:val="center"/>
        <w:rPr>
          <w:lang w:val="pl-PL"/>
        </w:rPr>
      </w:pPr>
    </w:p>
    <w:p w14:paraId="26623EE1" w14:textId="77777777" w:rsidR="00CB5162" w:rsidRDefault="00CB5162" w:rsidP="004848A9">
      <w:pPr>
        <w:spacing w:after="0" w:line="240" w:lineRule="auto"/>
        <w:ind w:left="0" w:firstLine="0"/>
        <w:jc w:val="center"/>
        <w:rPr>
          <w:lang w:val="pl-PL"/>
        </w:rPr>
      </w:pPr>
    </w:p>
    <w:p w14:paraId="232CC213" w14:textId="77777777" w:rsidR="00DC7F23" w:rsidRDefault="00DC7F23" w:rsidP="004848A9">
      <w:pPr>
        <w:spacing w:after="0" w:line="240" w:lineRule="auto"/>
        <w:ind w:left="0" w:firstLine="0"/>
        <w:jc w:val="center"/>
        <w:rPr>
          <w:lang w:val="pl-PL"/>
        </w:rPr>
      </w:pPr>
    </w:p>
    <w:p w14:paraId="22130778" w14:textId="77777777" w:rsidR="00151DC4" w:rsidRDefault="00672FC2" w:rsidP="004848A9">
      <w:pPr>
        <w:spacing w:after="0" w:line="240" w:lineRule="auto"/>
        <w:ind w:left="0" w:firstLine="0"/>
        <w:jc w:val="center"/>
        <w:rPr>
          <w:b/>
          <w:lang w:val="pl-PL"/>
        </w:rPr>
      </w:pPr>
      <w:r w:rsidRPr="00CB5162">
        <w:rPr>
          <w:b/>
          <w:lang w:val="pl-PL"/>
        </w:rPr>
        <w:t>ANEKS III</w:t>
      </w:r>
    </w:p>
    <w:p w14:paraId="4F12563E" w14:textId="77777777" w:rsidR="00C111B6" w:rsidRPr="00CB5162" w:rsidRDefault="00C111B6" w:rsidP="004848A9">
      <w:pPr>
        <w:spacing w:after="0" w:line="240" w:lineRule="auto"/>
        <w:ind w:left="0" w:firstLine="0"/>
        <w:jc w:val="center"/>
        <w:rPr>
          <w:lang w:val="pl-PL"/>
        </w:rPr>
      </w:pPr>
    </w:p>
    <w:p w14:paraId="0D836596" w14:textId="77777777" w:rsidR="00C111B6" w:rsidRDefault="00672FC2" w:rsidP="004848A9">
      <w:pPr>
        <w:spacing w:after="0" w:line="240" w:lineRule="auto"/>
        <w:ind w:left="0" w:firstLine="0"/>
        <w:jc w:val="center"/>
        <w:rPr>
          <w:b/>
          <w:lang w:val="pl-PL"/>
        </w:rPr>
      </w:pPr>
      <w:r w:rsidRPr="00CB5162">
        <w:rPr>
          <w:b/>
          <w:lang w:val="pl-PL"/>
        </w:rPr>
        <w:t>OZNAKOWANIE OPAKOWAŃ I ULOTKA DLA PACJENTA</w:t>
      </w:r>
    </w:p>
    <w:p w14:paraId="04DCF5E6" w14:textId="77777777" w:rsidR="00151DC4" w:rsidRPr="00CB5162" w:rsidRDefault="00672FC2" w:rsidP="00C111B6">
      <w:pPr>
        <w:spacing w:after="0" w:line="240" w:lineRule="auto"/>
        <w:ind w:left="0" w:firstLine="0"/>
        <w:rPr>
          <w:lang w:val="pl-PL"/>
        </w:rPr>
      </w:pPr>
      <w:r w:rsidRPr="00CB5162">
        <w:rPr>
          <w:lang w:val="pl-PL"/>
        </w:rPr>
        <w:br w:type="page"/>
      </w:r>
    </w:p>
    <w:p w14:paraId="2BD23A32"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3B0F4823"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7D9D8E13"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206079F9"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3033FDBB"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5599B238"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0456EC88"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15BCDD40"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09808A70"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234BA848"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28839179"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5A709517"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2C146DCC"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26C4E7CE"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6AFD8241"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1A7AEF34"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79374D78"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59A3DB8B"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7E2A5383"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38D2B7A2"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06DBA330"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33101A0B" w14:textId="77777777" w:rsidR="002B6489" w:rsidRPr="00860DDC" w:rsidRDefault="002B6489" w:rsidP="0026515A">
      <w:pPr>
        <w:pStyle w:val="Heading1"/>
        <w:keepNext w:val="0"/>
        <w:keepLines w:val="0"/>
        <w:spacing w:after="0" w:line="240" w:lineRule="auto"/>
        <w:ind w:left="0" w:right="0" w:firstLine="0"/>
        <w:jc w:val="center"/>
        <w:rPr>
          <w:b w:val="0"/>
          <w:lang w:val="pl-PL"/>
        </w:rPr>
      </w:pPr>
    </w:p>
    <w:p w14:paraId="0BC3D4EB" w14:textId="77777777" w:rsidR="002B6489" w:rsidRDefault="00672FC2" w:rsidP="0026515A">
      <w:pPr>
        <w:pStyle w:val="TitleA"/>
        <w:rPr>
          <w:lang w:val="pl-PL"/>
        </w:rPr>
      </w:pPr>
      <w:r w:rsidRPr="00CB5162">
        <w:rPr>
          <w:lang w:val="pl-PL"/>
        </w:rPr>
        <w:t>A. OZNAKOWANIE OPAKOWAŃ</w:t>
      </w:r>
    </w:p>
    <w:p w14:paraId="72CBE255" w14:textId="77777777" w:rsidR="00151DC4" w:rsidRPr="00CB5162" w:rsidRDefault="00672FC2" w:rsidP="002B6489">
      <w:pPr>
        <w:pStyle w:val="Heading1"/>
        <w:keepNext w:val="0"/>
        <w:keepLines w:val="0"/>
        <w:spacing w:after="0" w:line="240" w:lineRule="auto"/>
        <w:ind w:left="0" w:right="0" w:firstLine="0"/>
        <w:jc w:val="center"/>
        <w:rPr>
          <w:lang w:val="pl-PL"/>
        </w:rPr>
      </w:pPr>
      <w:r w:rsidRPr="00CB5162">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9E3630" w:rsidRPr="00125285" w14:paraId="20A41ABB" w14:textId="77777777" w:rsidTr="001545B6">
        <w:tc>
          <w:tcPr>
            <w:tcW w:w="9075" w:type="dxa"/>
            <w:shd w:val="clear" w:color="auto" w:fill="auto"/>
          </w:tcPr>
          <w:p w14:paraId="08413697" w14:textId="77777777" w:rsidR="009E3630" w:rsidRPr="001545B6" w:rsidRDefault="009E3630" w:rsidP="00421184">
            <w:pPr>
              <w:keepNext/>
              <w:spacing w:after="0" w:line="240" w:lineRule="auto"/>
              <w:ind w:left="0" w:firstLine="0"/>
              <w:rPr>
                <w:b/>
                <w:lang w:val="pl-PL"/>
              </w:rPr>
            </w:pPr>
            <w:r w:rsidRPr="001545B6">
              <w:rPr>
                <w:b/>
                <w:lang w:val="pl-PL"/>
              </w:rPr>
              <w:t>INFORMACJE ZAMIESZCZANE NA OPAKOWANIACH ZEWNĘTRZNYCH</w:t>
            </w:r>
          </w:p>
          <w:p w14:paraId="48D7FBD9" w14:textId="77777777" w:rsidR="009E3630" w:rsidRPr="001545B6" w:rsidRDefault="009E3630" w:rsidP="00421184">
            <w:pPr>
              <w:keepNext/>
              <w:spacing w:after="0" w:line="240" w:lineRule="auto"/>
              <w:ind w:left="0" w:firstLine="0"/>
              <w:rPr>
                <w:b/>
                <w:lang w:val="pl-PL"/>
              </w:rPr>
            </w:pPr>
          </w:p>
          <w:p w14:paraId="20E58821" w14:textId="77777777" w:rsidR="009E3630" w:rsidRPr="001545B6" w:rsidRDefault="009E3630" w:rsidP="00421184">
            <w:pPr>
              <w:keepNext/>
              <w:spacing w:after="0" w:line="240" w:lineRule="auto"/>
              <w:ind w:left="0" w:firstLine="0"/>
              <w:rPr>
                <w:lang w:val="pl-PL"/>
              </w:rPr>
            </w:pPr>
            <w:r w:rsidRPr="001545B6">
              <w:rPr>
                <w:b/>
                <w:lang w:val="pl-PL"/>
              </w:rPr>
              <w:t>OPAKOWANIE ZEWNĘTRZNE</w:t>
            </w:r>
          </w:p>
        </w:tc>
      </w:tr>
    </w:tbl>
    <w:p w14:paraId="52A22903" w14:textId="77777777" w:rsidR="009E3630" w:rsidRDefault="009E3630" w:rsidP="00421184">
      <w:pPr>
        <w:keepNext/>
        <w:spacing w:after="0" w:line="240" w:lineRule="auto"/>
        <w:ind w:left="0" w:firstLine="0"/>
        <w:rPr>
          <w:lang w:val="pl-PL"/>
        </w:rPr>
      </w:pPr>
    </w:p>
    <w:p w14:paraId="320C30F5" w14:textId="77777777" w:rsidR="009E3630" w:rsidRDefault="009E3630"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9E3630" w14:paraId="6F431629" w14:textId="77777777" w:rsidTr="001545B6">
        <w:tc>
          <w:tcPr>
            <w:tcW w:w="9075" w:type="dxa"/>
            <w:shd w:val="clear" w:color="auto" w:fill="auto"/>
          </w:tcPr>
          <w:p w14:paraId="18BEEAD1" w14:textId="77777777" w:rsidR="009E3630" w:rsidRPr="001545B6" w:rsidRDefault="009E3630" w:rsidP="00421184">
            <w:pPr>
              <w:keepNext/>
              <w:spacing w:after="0" w:line="240" w:lineRule="auto"/>
              <w:ind w:left="567" w:hanging="567"/>
              <w:rPr>
                <w:b/>
                <w:lang w:val="pl-PL"/>
              </w:rPr>
            </w:pPr>
            <w:r w:rsidRPr="001545B6">
              <w:rPr>
                <w:b/>
                <w:lang w:val="pl-PL"/>
              </w:rPr>
              <w:t>1.</w:t>
            </w:r>
            <w:r w:rsidRPr="001545B6">
              <w:rPr>
                <w:b/>
                <w:lang w:val="pl-PL"/>
              </w:rPr>
              <w:tab/>
              <w:t>NAZWA PRODUKTU LECZNICZEGO</w:t>
            </w:r>
          </w:p>
        </w:tc>
      </w:tr>
    </w:tbl>
    <w:p w14:paraId="7BB6129C" w14:textId="77777777" w:rsidR="009E3630" w:rsidRDefault="009E3630" w:rsidP="00421184">
      <w:pPr>
        <w:keepNext/>
        <w:spacing w:after="0" w:line="240" w:lineRule="auto"/>
        <w:ind w:left="0" w:firstLine="0"/>
        <w:rPr>
          <w:lang w:val="pl-PL"/>
        </w:rPr>
      </w:pPr>
    </w:p>
    <w:p w14:paraId="12F4E449" w14:textId="6EA61DB6" w:rsidR="00A21431" w:rsidRDefault="00A21431" w:rsidP="00421184">
      <w:pPr>
        <w:spacing w:after="0" w:line="240" w:lineRule="auto"/>
        <w:ind w:left="0" w:firstLine="0"/>
        <w:rPr>
          <w:lang w:val="pl-PL"/>
        </w:rPr>
      </w:pPr>
      <w:r>
        <w:rPr>
          <w:lang w:val="pl-PL"/>
        </w:rPr>
        <w:t>KANJINTI</w:t>
      </w:r>
      <w:r w:rsidRPr="00CB5162">
        <w:rPr>
          <w:lang w:val="pl-PL"/>
        </w:rPr>
        <w:t xml:space="preserve"> 150 mg proszek do sporządzania koncentratu </w:t>
      </w:r>
      <w:r w:rsidR="005E2AE0">
        <w:rPr>
          <w:lang w:val="pl-PL"/>
        </w:rPr>
        <w:t>d</w:t>
      </w:r>
      <w:r w:rsidR="00FA0801">
        <w:rPr>
          <w:lang w:val="pl-PL"/>
        </w:rPr>
        <w:t>o przygotowania</w:t>
      </w:r>
      <w:r w:rsidR="005E2AE0">
        <w:rPr>
          <w:lang w:val="pl-PL"/>
        </w:rPr>
        <w:t xml:space="preserve"> </w:t>
      </w:r>
      <w:r w:rsidRPr="00CB5162">
        <w:rPr>
          <w:lang w:val="pl-PL"/>
        </w:rPr>
        <w:t>roztworu do infuzji</w:t>
      </w:r>
    </w:p>
    <w:p w14:paraId="3E76D03E" w14:textId="0023FD74" w:rsidR="00151DC4" w:rsidRPr="00F9490C" w:rsidRDefault="002B0065" w:rsidP="00421184">
      <w:pPr>
        <w:spacing w:after="0" w:line="240" w:lineRule="auto"/>
        <w:ind w:left="0" w:firstLine="0"/>
        <w:rPr>
          <w:lang w:val="pl-PL"/>
        </w:rPr>
      </w:pPr>
      <w:r>
        <w:rPr>
          <w:lang w:val="pl-PL"/>
        </w:rPr>
        <w:t>t</w:t>
      </w:r>
      <w:r w:rsidRPr="00F9490C">
        <w:rPr>
          <w:lang w:val="pl-PL"/>
        </w:rPr>
        <w:t>rastuzumab</w:t>
      </w:r>
    </w:p>
    <w:p w14:paraId="6F1FAA05" w14:textId="77777777" w:rsidR="00030AC9" w:rsidRDefault="00030AC9" w:rsidP="00421184">
      <w:pPr>
        <w:spacing w:after="0" w:line="240" w:lineRule="auto"/>
        <w:ind w:left="0" w:firstLine="0"/>
        <w:rPr>
          <w:lang w:val="pl-PL"/>
        </w:rPr>
      </w:pPr>
    </w:p>
    <w:p w14:paraId="2CCA774E" w14:textId="77777777" w:rsidR="00E90D1F" w:rsidRPr="00F9490C" w:rsidRDefault="00E90D1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E90D1F" w14:paraId="04382D70" w14:textId="77777777" w:rsidTr="001545B6">
        <w:tc>
          <w:tcPr>
            <w:tcW w:w="9075" w:type="dxa"/>
            <w:shd w:val="clear" w:color="auto" w:fill="auto"/>
          </w:tcPr>
          <w:p w14:paraId="6E4FBDFB" w14:textId="77777777" w:rsidR="00E90D1F" w:rsidRPr="001545B6" w:rsidRDefault="00E90D1F" w:rsidP="00421184">
            <w:pPr>
              <w:keepNext/>
              <w:spacing w:after="0" w:line="240" w:lineRule="auto"/>
              <w:ind w:left="567" w:hanging="567"/>
              <w:rPr>
                <w:b/>
                <w:lang w:val="pl-PL"/>
              </w:rPr>
            </w:pPr>
            <w:r w:rsidRPr="001545B6">
              <w:rPr>
                <w:b/>
                <w:lang w:val="pl-PL"/>
              </w:rPr>
              <w:t>2.</w:t>
            </w:r>
            <w:r w:rsidRPr="001545B6">
              <w:rPr>
                <w:b/>
                <w:lang w:val="pl-PL"/>
              </w:rPr>
              <w:tab/>
              <w:t>ZAWARTOŚĆ SUBSTANCJI CZYNNEJ(YCH)</w:t>
            </w:r>
          </w:p>
        </w:tc>
      </w:tr>
    </w:tbl>
    <w:p w14:paraId="7A33E0D9" w14:textId="77777777" w:rsidR="00030AC9" w:rsidRDefault="00030AC9" w:rsidP="00421184">
      <w:pPr>
        <w:keepNext/>
        <w:spacing w:after="0" w:line="240" w:lineRule="auto"/>
        <w:ind w:left="0" w:firstLine="0"/>
        <w:rPr>
          <w:lang w:val="pl-PL"/>
        </w:rPr>
      </w:pPr>
    </w:p>
    <w:p w14:paraId="3345E9C2" w14:textId="77777777" w:rsidR="009E3630" w:rsidRDefault="00FC4C5A" w:rsidP="00421184">
      <w:pPr>
        <w:spacing w:after="0" w:line="240" w:lineRule="auto"/>
        <w:ind w:left="0" w:firstLine="0"/>
        <w:rPr>
          <w:lang w:val="pl-PL"/>
        </w:rPr>
      </w:pPr>
      <w:r>
        <w:rPr>
          <w:lang w:val="pl-PL"/>
        </w:rPr>
        <w:t>Fiolka zawiera 150 </w:t>
      </w:r>
      <w:r w:rsidR="00672FC2" w:rsidRPr="00CB5162">
        <w:rPr>
          <w:lang w:val="pl-PL"/>
        </w:rPr>
        <w:t>mg trastuzumabu.</w:t>
      </w:r>
    </w:p>
    <w:p w14:paraId="1C2573F2" w14:textId="77777777" w:rsidR="00151DC4" w:rsidRDefault="00672FC2" w:rsidP="00421184">
      <w:pPr>
        <w:spacing w:after="0" w:line="240" w:lineRule="auto"/>
        <w:ind w:left="0" w:firstLine="0"/>
        <w:rPr>
          <w:lang w:val="pl-PL"/>
        </w:rPr>
      </w:pPr>
      <w:r w:rsidRPr="00CB5162">
        <w:rPr>
          <w:lang w:val="pl-PL"/>
        </w:rPr>
        <w:t>Po przygotow</w:t>
      </w:r>
      <w:r w:rsidR="00FC4C5A">
        <w:rPr>
          <w:lang w:val="pl-PL"/>
        </w:rPr>
        <w:t>aniu 1 ml koncentratu zawiera 21 </w:t>
      </w:r>
      <w:r w:rsidRPr="00CB5162">
        <w:rPr>
          <w:lang w:val="pl-PL"/>
        </w:rPr>
        <w:t>mg trastuzumabu.</w:t>
      </w:r>
    </w:p>
    <w:p w14:paraId="63DDD4CB" w14:textId="77777777" w:rsidR="00030AC9" w:rsidRDefault="00030AC9" w:rsidP="00421184">
      <w:pPr>
        <w:spacing w:after="0" w:line="240" w:lineRule="auto"/>
        <w:ind w:left="0" w:firstLine="0"/>
        <w:rPr>
          <w:lang w:val="pl-PL"/>
        </w:rPr>
      </w:pPr>
    </w:p>
    <w:p w14:paraId="50394D55" w14:textId="77777777" w:rsidR="00E90D1F" w:rsidRDefault="00E90D1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E90D1F" w14:paraId="7CCDC02D" w14:textId="77777777" w:rsidTr="001545B6">
        <w:tc>
          <w:tcPr>
            <w:tcW w:w="9075" w:type="dxa"/>
            <w:shd w:val="clear" w:color="auto" w:fill="auto"/>
          </w:tcPr>
          <w:p w14:paraId="41588AB3" w14:textId="77777777" w:rsidR="00E90D1F" w:rsidRPr="001545B6" w:rsidRDefault="00E90D1F" w:rsidP="00421184">
            <w:pPr>
              <w:keepNext/>
              <w:spacing w:after="0" w:line="240" w:lineRule="auto"/>
              <w:ind w:left="567" w:hanging="567"/>
              <w:rPr>
                <w:b/>
                <w:lang w:val="pl-PL"/>
              </w:rPr>
            </w:pPr>
            <w:r w:rsidRPr="001545B6">
              <w:rPr>
                <w:b/>
                <w:lang w:val="pl-PL"/>
              </w:rPr>
              <w:t>3.</w:t>
            </w:r>
            <w:r w:rsidRPr="001545B6">
              <w:rPr>
                <w:b/>
                <w:lang w:val="pl-PL"/>
              </w:rPr>
              <w:tab/>
              <w:t>WYKAZ SUBSTANCJI POMOCNICZYCH</w:t>
            </w:r>
          </w:p>
        </w:tc>
      </w:tr>
    </w:tbl>
    <w:p w14:paraId="7C5285AA" w14:textId="77777777" w:rsidR="00850B12" w:rsidRDefault="00850B12" w:rsidP="00421184">
      <w:pPr>
        <w:keepNext/>
        <w:spacing w:after="0" w:line="240" w:lineRule="auto"/>
        <w:ind w:left="0" w:firstLine="0"/>
        <w:rPr>
          <w:lang w:val="pl-PL"/>
        </w:rPr>
      </w:pPr>
    </w:p>
    <w:p w14:paraId="04DECCC3" w14:textId="639A131C" w:rsidR="00B845B1" w:rsidRDefault="002B0065" w:rsidP="00421184">
      <w:pPr>
        <w:keepNext/>
        <w:spacing w:after="0" w:line="240" w:lineRule="auto"/>
        <w:ind w:left="0" w:firstLine="0"/>
        <w:rPr>
          <w:lang w:val="pl-PL"/>
        </w:rPr>
      </w:pPr>
      <w:r>
        <w:rPr>
          <w:lang w:val="pl-PL"/>
        </w:rPr>
        <w:t xml:space="preserve">Substancje pomocnicze: </w:t>
      </w:r>
      <w:r w:rsidR="00B845B1">
        <w:rPr>
          <w:lang w:val="pl-PL"/>
        </w:rPr>
        <w:t xml:space="preserve">histydyna, </w:t>
      </w:r>
      <w:r w:rsidR="00B845B1" w:rsidRPr="00E933C8">
        <w:rPr>
          <w:lang w:val="pl-PL"/>
        </w:rPr>
        <w:t>chlorowodorek histydyny</w:t>
      </w:r>
      <w:r w:rsidR="00AE225B" w:rsidRPr="00AE225B">
        <w:rPr>
          <w:lang w:val="pl-PL"/>
        </w:rPr>
        <w:t xml:space="preserve"> </w:t>
      </w:r>
      <w:r w:rsidR="00AE225B">
        <w:rPr>
          <w:lang w:val="pl-PL"/>
        </w:rPr>
        <w:t>j</w:t>
      </w:r>
      <w:r w:rsidR="00AE225B" w:rsidRPr="00E933C8">
        <w:rPr>
          <w:lang w:val="pl-PL"/>
        </w:rPr>
        <w:t>ednowodny</w:t>
      </w:r>
      <w:r w:rsidR="00B845B1">
        <w:rPr>
          <w:lang w:val="pl-PL"/>
        </w:rPr>
        <w:t>, trehaloz</w:t>
      </w:r>
      <w:r w:rsidR="00AE225B">
        <w:rPr>
          <w:lang w:val="pl-PL"/>
        </w:rPr>
        <w:t>a dwuwodna</w:t>
      </w:r>
      <w:r w:rsidR="00B845B1">
        <w:rPr>
          <w:lang w:val="pl-PL"/>
        </w:rPr>
        <w:t>, p</w:t>
      </w:r>
      <w:r w:rsidR="00B845B1" w:rsidRPr="00E933C8">
        <w:rPr>
          <w:lang w:val="pl-PL"/>
        </w:rPr>
        <w:t>olisorbat 20</w:t>
      </w:r>
      <w:r w:rsidR="00B845B1">
        <w:rPr>
          <w:lang w:val="pl-PL"/>
        </w:rPr>
        <w:t>.</w:t>
      </w:r>
    </w:p>
    <w:p w14:paraId="72620E02" w14:textId="37AABA9B" w:rsidR="00151DC4" w:rsidRDefault="00151DC4" w:rsidP="00421184">
      <w:pPr>
        <w:spacing w:after="0" w:line="240" w:lineRule="auto"/>
        <w:ind w:left="0" w:firstLine="0"/>
        <w:rPr>
          <w:lang w:val="pl-PL"/>
        </w:rPr>
      </w:pPr>
    </w:p>
    <w:p w14:paraId="0B475151" w14:textId="77777777" w:rsidR="00E90D1F" w:rsidRDefault="00E90D1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E90D1F" w:rsidRPr="00125285" w14:paraId="12A273A8" w14:textId="77777777" w:rsidTr="001545B6">
        <w:tc>
          <w:tcPr>
            <w:tcW w:w="9075" w:type="dxa"/>
            <w:shd w:val="clear" w:color="auto" w:fill="auto"/>
          </w:tcPr>
          <w:p w14:paraId="4A073C55" w14:textId="77777777" w:rsidR="00E90D1F" w:rsidRPr="001545B6" w:rsidRDefault="00E90D1F" w:rsidP="00421184">
            <w:pPr>
              <w:keepNext/>
              <w:spacing w:after="0" w:line="240" w:lineRule="auto"/>
              <w:ind w:left="567" w:hanging="567"/>
              <w:rPr>
                <w:b/>
                <w:lang w:val="pl-PL"/>
              </w:rPr>
            </w:pPr>
            <w:r w:rsidRPr="001545B6">
              <w:rPr>
                <w:b/>
                <w:lang w:val="pl-PL"/>
              </w:rPr>
              <w:t>4.</w:t>
            </w:r>
            <w:r w:rsidRPr="001545B6">
              <w:rPr>
                <w:b/>
                <w:lang w:val="pl-PL"/>
              </w:rPr>
              <w:tab/>
              <w:t>POSTAĆ FARMACEUTYCZNA I ZAWARTOŚĆ OPAKOWANIA</w:t>
            </w:r>
          </w:p>
        </w:tc>
      </w:tr>
    </w:tbl>
    <w:p w14:paraId="7D3BA149" w14:textId="77777777" w:rsidR="00C12BC5" w:rsidRDefault="00C12BC5" w:rsidP="00421184">
      <w:pPr>
        <w:keepNext/>
        <w:spacing w:after="0" w:line="240" w:lineRule="auto"/>
        <w:ind w:left="0" w:firstLine="0"/>
        <w:rPr>
          <w:shd w:val="clear" w:color="auto" w:fill="C0C0C0"/>
          <w:lang w:val="pl-PL"/>
        </w:rPr>
      </w:pPr>
    </w:p>
    <w:p w14:paraId="73A762A1" w14:textId="77777777" w:rsidR="00151DC4" w:rsidRPr="00CB5162" w:rsidRDefault="00672FC2" w:rsidP="00421184">
      <w:pPr>
        <w:spacing w:after="0" w:line="240" w:lineRule="auto"/>
        <w:ind w:left="0" w:firstLine="0"/>
        <w:rPr>
          <w:lang w:val="pl-PL"/>
        </w:rPr>
      </w:pPr>
      <w:r>
        <w:rPr>
          <w:highlight w:val="lightGray"/>
          <w:shd w:val="clear" w:color="auto" w:fill="C0C0C0"/>
          <w:lang w:val="pl-PL"/>
        </w:rPr>
        <w:t xml:space="preserve">Proszek do sporządzania koncentratu </w:t>
      </w:r>
      <w:r w:rsidR="00A51E5A">
        <w:rPr>
          <w:highlight w:val="lightGray"/>
          <w:shd w:val="clear" w:color="auto" w:fill="C0C0C0"/>
          <w:lang w:val="pl-PL"/>
        </w:rPr>
        <w:t xml:space="preserve">do przygotowania </w:t>
      </w:r>
      <w:r>
        <w:rPr>
          <w:highlight w:val="lightGray"/>
          <w:shd w:val="clear" w:color="auto" w:fill="C0C0C0"/>
          <w:lang w:val="pl-PL"/>
        </w:rPr>
        <w:t>roztworu do infuzji</w:t>
      </w:r>
    </w:p>
    <w:p w14:paraId="777FB717" w14:textId="77777777" w:rsidR="00151DC4" w:rsidRDefault="00672FC2" w:rsidP="00421184">
      <w:pPr>
        <w:spacing w:after="0" w:line="240" w:lineRule="auto"/>
        <w:ind w:left="0" w:firstLine="0"/>
      </w:pPr>
      <w:r>
        <w:t>1 fiolka</w:t>
      </w:r>
    </w:p>
    <w:p w14:paraId="799FF041" w14:textId="77777777" w:rsidR="00C12BC5" w:rsidRDefault="00C12BC5" w:rsidP="00421184">
      <w:pPr>
        <w:spacing w:after="0" w:line="240" w:lineRule="auto"/>
        <w:ind w:left="0" w:firstLine="0"/>
      </w:pPr>
    </w:p>
    <w:p w14:paraId="07D0D40B" w14:textId="77777777" w:rsidR="00E90D1F" w:rsidRDefault="00E90D1F"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E90D1F" w:rsidRPr="00125285" w14:paraId="0DC62875" w14:textId="77777777" w:rsidTr="001545B6">
        <w:tc>
          <w:tcPr>
            <w:tcW w:w="9075" w:type="dxa"/>
            <w:shd w:val="clear" w:color="auto" w:fill="auto"/>
          </w:tcPr>
          <w:p w14:paraId="71636928" w14:textId="77777777" w:rsidR="00E90D1F" w:rsidRPr="001545B6" w:rsidRDefault="00E90D1F" w:rsidP="00421184">
            <w:pPr>
              <w:keepNext/>
              <w:spacing w:after="0" w:line="240" w:lineRule="auto"/>
              <w:ind w:left="567" w:hanging="567"/>
              <w:rPr>
                <w:b/>
                <w:lang w:val="pl-PL"/>
              </w:rPr>
            </w:pPr>
            <w:r w:rsidRPr="001545B6">
              <w:rPr>
                <w:b/>
                <w:lang w:val="pl-PL"/>
              </w:rPr>
              <w:t>5.</w:t>
            </w:r>
            <w:r w:rsidRPr="001545B6">
              <w:rPr>
                <w:b/>
                <w:lang w:val="pl-PL"/>
              </w:rPr>
              <w:tab/>
              <w:t>SPOSÓB I DROGA(I) PODANIA</w:t>
            </w:r>
          </w:p>
        </w:tc>
      </w:tr>
    </w:tbl>
    <w:p w14:paraId="060ACCFA" w14:textId="77777777" w:rsidR="009F54A4" w:rsidRDefault="009F54A4" w:rsidP="00421184">
      <w:pPr>
        <w:keepNext/>
        <w:spacing w:after="0" w:line="240" w:lineRule="auto"/>
        <w:ind w:left="0" w:firstLine="0"/>
        <w:rPr>
          <w:lang w:val="pl-PL"/>
        </w:rPr>
      </w:pPr>
    </w:p>
    <w:p w14:paraId="67663656" w14:textId="2BC5A553" w:rsidR="00151DC4" w:rsidRPr="00CB5162" w:rsidRDefault="002B0065" w:rsidP="00421184">
      <w:pPr>
        <w:spacing w:after="0" w:line="240" w:lineRule="auto"/>
        <w:ind w:left="0" w:firstLine="0"/>
        <w:rPr>
          <w:lang w:val="pl-PL"/>
        </w:rPr>
      </w:pPr>
      <w:r>
        <w:rPr>
          <w:lang w:val="pl-PL"/>
        </w:rPr>
        <w:t>D</w:t>
      </w:r>
      <w:r w:rsidR="00672FC2" w:rsidRPr="00CB5162">
        <w:rPr>
          <w:lang w:val="pl-PL"/>
        </w:rPr>
        <w:t>o podawania dożylnego po rozpuszczeniu i rozcieńczeniu</w:t>
      </w:r>
      <w:r w:rsidR="00410B1D">
        <w:rPr>
          <w:lang w:val="pl-PL"/>
        </w:rPr>
        <w:t>.</w:t>
      </w:r>
    </w:p>
    <w:p w14:paraId="573F5ED4" w14:textId="77777777" w:rsidR="00151DC4" w:rsidRDefault="00672FC2" w:rsidP="00421184">
      <w:pPr>
        <w:spacing w:after="0" w:line="240" w:lineRule="auto"/>
        <w:ind w:left="0" w:firstLine="0"/>
        <w:rPr>
          <w:lang w:val="pl-PL"/>
        </w:rPr>
      </w:pPr>
      <w:r w:rsidRPr="00CB5162">
        <w:rPr>
          <w:lang w:val="pl-PL"/>
        </w:rPr>
        <w:t>Należy zapoznać się z treścią ulotki przed zastosowaniem leku</w:t>
      </w:r>
      <w:r w:rsidR="00410B1D">
        <w:rPr>
          <w:lang w:val="pl-PL"/>
        </w:rPr>
        <w:t>.</w:t>
      </w:r>
    </w:p>
    <w:p w14:paraId="3525BFD6" w14:textId="77777777" w:rsidR="009F54A4" w:rsidRDefault="009F54A4" w:rsidP="00421184">
      <w:pPr>
        <w:spacing w:after="0" w:line="240" w:lineRule="auto"/>
        <w:ind w:left="0" w:firstLine="0"/>
        <w:rPr>
          <w:lang w:val="pl-PL"/>
        </w:rPr>
      </w:pPr>
    </w:p>
    <w:p w14:paraId="043D3FE6" w14:textId="77777777" w:rsidR="00E90D1F" w:rsidRDefault="00E90D1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E90D1F" w:rsidRPr="00125285" w14:paraId="093D2E4C" w14:textId="77777777" w:rsidTr="001545B6">
        <w:tc>
          <w:tcPr>
            <w:tcW w:w="9075" w:type="dxa"/>
            <w:shd w:val="clear" w:color="auto" w:fill="auto"/>
          </w:tcPr>
          <w:p w14:paraId="3CC91526" w14:textId="77777777" w:rsidR="00E90D1F" w:rsidRPr="001545B6" w:rsidRDefault="00E90D1F" w:rsidP="00421184">
            <w:pPr>
              <w:keepNext/>
              <w:spacing w:after="0" w:line="240" w:lineRule="auto"/>
              <w:ind w:left="567" w:hanging="567"/>
              <w:rPr>
                <w:b/>
                <w:lang w:val="pl-PL"/>
              </w:rPr>
            </w:pPr>
            <w:r w:rsidRPr="001545B6">
              <w:rPr>
                <w:b/>
                <w:lang w:val="pl-PL"/>
              </w:rPr>
              <w:t>6.</w:t>
            </w:r>
            <w:r w:rsidRPr="001545B6">
              <w:rPr>
                <w:b/>
                <w:lang w:val="pl-PL"/>
              </w:rPr>
              <w:tab/>
              <w:t>OSTRZEŻENIE DOTYCZĄCE PRZECHOWYWANIA PRODUKTU LECZNICZEGO W MIEJSCU NIEWIDOCZNYM I NIEDOSTĘPNYM DLA DZIECI</w:t>
            </w:r>
          </w:p>
        </w:tc>
      </w:tr>
    </w:tbl>
    <w:p w14:paraId="0B25C4C6" w14:textId="77777777" w:rsidR="00D624F0" w:rsidRDefault="00D624F0" w:rsidP="00421184">
      <w:pPr>
        <w:keepNext/>
        <w:spacing w:after="0" w:line="240" w:lineRule="auto"/>
        <w:ind w:left="0" w:firstLine="0"/>
        <w:rPr>
          <w:lang w:val="pl-PL"/>
        </w:rPr>
      </w:pPr>
    </w:p>
    <w:p w14:paraId="42FA8505" w14:textId="77777777" w:rsidR="00151DC4" w:rsidRDefault="00672FC2" w:rsidP="00421184">
      <w:pPr>
        <w:spacing w:after="0" w:line="240" w:lineRule="auto"/>
        <w:ind w:left="0" w:firstLine="0"/>
        <w:rPr>
          <w:lang w:val="pl-PL"/>
        </w:rPr>
      </w:pPr>
      <w:r w:rsidRPr="00CB5162">
        <w:rPr>
          <w:lang w:val="pl-PL"/>
        </w:rPr>
        <w:t>Lek przechowywać w miejscu niewidocznym i niedostępnym dla dzieci</w:t>
      </w:r>
      <w:r w:rsidR="00F271C1">
        <w:rPr>
          <w:lang w:val="pl-PL"/>
        </w:rPr>
        <w:t>.</w:t>
      </w:r>
    </w:p>
    <w:p w14:paraId="1FCDE749" w14:textId="77777777" w:rsidR="00D624F0" w:rsidRDefault="00D624F0" w:rsidP="00421184">
      <w:pPr>
        <w:spacing w:after="0" w:line="240" w:lineRule="auto"/>
        <w:ind w:left="0" w:firstLine="0"/>
        <w:rPr>
          <w:lang w:val="pl-PL"/>
        </w:rPr>
      </w:pPr>
    </w:p>
    <w:p w14:paraId="392EA686" w14:textId="77777777" w:rsidR="00E90D1F" w:rsidRDefault="00E90D1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E90D1F" w:rsidRPr="00125285" w14:paraId="0893F7C3" w14:textId="77777777" w:rsidTr="001545B6">
        <w:tc>
          <w:tcPr>
            <w:tcW w:w="9075" w:type="dxa"/>
            <w:shd w:val="clear" w:color="auto" w:fill="auto"/>
          </w:tcPr>
          <w:p w14:paraId="4DB735B3" w14:textId="77777777" w:rsidR="00E90D1F" w:rsidRPr="001545B6" w:rsidRDefault="00E90D1F" w:rsidP="00421184">
            <w:pPr>
              <w:keepNext/>
              <w:spacing w:after="0" w:line="240" w:lineRule="auto"/>
              <w:ind w:left="567" w:hanging="567"/>
              <w:rPr>
                <w:b/>
                <w:lang w:val="pl-PL"/>
              </w:rPr>
            </w:pPr>
            <w:r w:rsidRPr="001545B6">
              <w:rPr>
                <w:b/>
                <w:lang w:val="pl-PL"/>
              </w:rPr>
              <w:t>7.</w:t>
            </w:r>
            <w:r w:rsidRPr="001545B6">
              <w:rPr>
                <w:b/>
                <w:lang w:val="pl-PL"/>
              </w:rPr>
              <w:tab/>
              <w:t>INNE OSTRZEŻENIA SPECJALNE, JEŚLI KONIECZNE</w:t>
            </w:r>
          </w:p>
        </w:tc>
      </w:tr>
    </w:tbl>
    <w:p w14:paraId="2F949E40" w14:textId="77777777" w:rsidR="00462945" w:rsidRDefault="00462945" w:rsidP="00421184">
      <w:pPr>
        <w:keepNext/>
        <w:spacing w:after="0" w:line="240" w:lineRule="auto"/>
        <w:ind w:left="0" w:firstLine="0"/>
        <w:rPr>
          <w:lang w:val="pl-PL"/>
        </w:rPr>
      </w:pPr>
    </w:p>
    <w:p w14:paraId="0B7CDFA7" w14:textId="77777777" w:rsidR="004271C5" w:rsidRPr="000C07B4" w:rsidRDefault="004271C5" w:rsidP="00421184">
      <w:pPr>
        <w:spacing w:after="0" w:line="240" w:lineRule="auto"/>
        <w:ind w:left="0" w:firstLine="0"/>
        <w:rPr>
          <w:lang w:val="pl-PL"/>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62945" w:rsidRPr="00462945" w14:paraId="2692B751" w14:textId="77777777" w:rsidTr="00BF419A">
        <w:tc>
          <w:tcPr>
            <w:tcW w:w="5000" w:type="pct"/>
            <w:shd w:val="clear" w:color="auto" w:fill="auto"/>
          </w:tcPr>
          <w:p w14:paraId="509CB32D" w14:textId="77777777" w:rsidR="00462945" w:rsidRPr="001545B6" w:rsidRDefault="00462945" w:rsidP="00421184">
            <w:pPr>
              <w:keepNext/>
              <w:spacing w:after="0" w:line="240" w:lineRule="auto"/>
              <w:ind w:left="567" w:hanging="567"/>
              <w:rPr>
                <w:lang w:val="pl-PL"/>
              </w:rPr>
            </w:pPr>
            <w:r w:rsidRPr="001545B6">
              <w:rPr>
                <w:b/>
                <w:lang w:val="pl-PL"/>
              </w:rPr>
              <w:t>8.</w:t>
            </w:r>
            <w:r w:rsidRPr="001545B6">
              <w:rPr>
                <w:b/>
                <w:lang w:val="pl-PL"/>
              </w:rPr>
              <w:tab/>
              <w:t>TERMIN WAŻNOŚCI</w:t>
            </w:r>
          </w:p>
        </w:tc>
      </w:tr>
    </w:tbl>
    <w:p w14:paraId="658F5C77" w14:textId="77777777" w:rsidR="00462945" w:rsidRPr="00462945" w:rsidRDefault="00462945" w:rsidP="00421184">
      <w:pPr>
        <w:keepNext/>
        <w:spacing w:after="0" w:line="240" w:lineRule="auto"/>
        <w:ind w:left="0" w:firstLine="0"/>
        <w:rPr>
          <w:lang w:val="pl-PL"/>
        </w:rPr>
      </w:pPr>
    </w:p>
    <w:p w14:paraId="47DB2A5B" w14:textId="77777777" w:rsidR="00151DC4" w:rsidRDefault="00672FC2" w:rsidP="00421184">
      <w:pPr>
        <w:spacing w:after="0" w:line="240" w:lineRule="auto"/>
        <w:ind w:left="0" w:firstLine="0"/>
        <w:rPr>
          <w:lang w:val="pl-PL"/>
        </w:rPr>
      </w:pPr>
      <w:r w:rsidRPr="00462945">
        <w:rPr>
          <w:lang w:val="pl-PL"/>
        </w:rPr>
        <w:t>Termin ważności (EXP)</w:t>
      </w:r>
    </w:p>
    <w:p w14:paraId="3DF4B8D4" w14:textId="77777777" w:rsidR="00F26D75" w:rsidRDefault="00F26D75" w:rsidP="00421184">
      <w:pPr>
        <w:spacing w:after="0" w:line="240" w:lineRule="auto"/>
        <w:ind w:left="0" w:firstLine="0"/>
        <w:rPr>
          <w:lang w:val="pl-PL"/>
        </w:rPr>
      </w:pPr>
    </w:p>
    <w:p w14:paraId="706379B3" w14:textId="77777777" w:rsidR="00E90D1F" w:rsidRDefault="00E90D1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E90D1F" w14:paraId="558545AB" w14:textId="77777777" w:rsidTr="00BF419A">
        <w:tc>
          <w:tcPr>
            <w:tcW w:w="9075" w:type="dxa"/>
            <w:shd w:val="clear" w:color="auto" w:fill="auto"/>
          </w:tcPr>
          <w:p w14:paraId="3340BC51" w14:textId="77777777" w:rsidR="00E90D1F" w:rsidRPr="001545B6" w:rsidRDefault="00E90D1F" w:rsidP="00421184">
            <w:pPr>
              <w:keepNext/>
              <w:spacing w:after="0" w:line="240" w:lineRule="auto"/>
              <w:ind w:left="567" w:hanging="567"/>
              <w:rPr>
                <w:b/>
                <w:lang w:val="pl-PL"/>
              </w:rPr>
            </w:pPr>
            <w:r w:rsidRPr="001545B6">
              <w:rPr>
                <w:b/>
                <w:lang w:val="pl-PL"/>
              </w:rPr>
              <w:t>9.</w:t>
            </w:r>
            <w:r w:rsidRPr="001545B6">
              <w:rPr>
                <w:b/>
                <w:lang w:val="pl-PL"/>
              </w:rPr>
              <w:tab/>
              <w:t>WARUNKI PRZECHOWYWANIA</w:t>
            </w:r>
          </w:p>
        </w:tc>
      </w:tr>
    </w:tbl>
    <w:p w14:paraId="74CE8D94" w14:textId="77777777" w:rsidR="00113D3E" w:rsidRDefault="00113D3E" w:rsidP="00421184">
      <w:pPr>
        <w:keepNext/>
        <w:spacing w:after="0" w:line="240" w:lineRule="auto"/>
        <w:ind w:left="0" w:firstLine="0"/>
        <w:rPr>
          <w:lang w:val="pl-PL"/>
        </w:rPr>
      </w:pPr>
    </w:p>
    <w:p w14:paraId="331A6C84" w14:textId="459D7113" w:rsidR="00151DC4" w:rsidRDefault="00672FC2" w:rsidP="00421184">
      <w:pPr>
        <w:spacing w:after="0" w:line="240" w:lineRule="auto"/>
        <w:ind w:left="0" w:firstLine="0"/>
        <w:rPr>
          <w:lang w:val="pl-PL"/>
        </w:rPr>
      </w:pPr>
      <w:r w:rsidRPr="00CB5162">
        <w:rPr>
          <w:lang w:val="pl-PL"/>
        </w:rPr>
        <w:t>Przechowywać w lodówce</w:t>
      </w:r>
      <w:r w:rsidR="00A65669">
        <w:rPr>
          <w:lang w:val="pl-PL"/>
        </w:rPr>
        <w:t>.</w:t>
      </w:r>
      <w:r w:rsidR="002B0065">
        <w:rPr>
          <w:lang w:val="pl-PL"/>
        </w:rPr>
        <w:t xml:space="preserve"> </w:t>
      </w:r>
      <w:r w:rsidR="00B845B1">
        <w:rPr>
          <w:lang w:val="pl-PL"/>
        </w:rPr>
        <w:t>Przechowywać w oryginalnym opakowaniu w celu ochrony przed światłem.</w:t>
      </w:r>
    </w:p>
    <w:p w14:paraId="17C1C046" w14:textId="77777777" w:rsidR="00113D3E" w:rsidRDefault="00113D3E" w:rsidP="00421184">
      <w:pPr>
        <w:spacing w:after="0" w:line="240" w:lineRule="auto"/>
        <w:ind w:left="0" w:firstLine="0"/>
        <w:rPr>
          <w:lang w:val="pl-PL"/>
        </w:rPr>
      </w:pPr>
    </w:p>
    <w:p w14:paraId="7EF9F95E" w14:textId="77777777" w:rsidR="00416074" w:rsidRDefault="00416074"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303A82" w:rsidRPr="00125285" w14:paraId="011AB8C1" w14:textId="77777777" w:rsidTr="001545B6">
        <w:tc>
          <w:tcPr>
            <w:tcW w:w="9075" w:type="dxa"/>
            <w:shd w:val="clear" w:color="auto" w:fill="auto"/>
          </w:tcPr>
          <w:p w14:paraId="56E09757" w14:textId="77777777" w:rsidR="00303A82" w:rsidRPr="001545B6" w:rsidRDefault="00303A82" w:rsidP="00421184">
            <w:pPr>
              <w:keepNext/>
              <w:spacing w:after="0" w:line="240" w:lineRule="auto"/>
              <w:ind w:left="567" w:hanging="567"/>
              <w:rPr>
                <w:b/>
                <w:lang w:val="pl-PL"/>
              </w:rPr>
            </w:pPr>
            <w:r w:rsidRPr="001545B6">
              <w:rPr>
                <w:b/>
                <w:lang w:val="pl-PL"/>
              </w:rPr>
              <w:lastRenderedPageBreak/>
              <w:t>10.</w:t>
            </w:r>
            <w:r w:rsidRPr="001545B6">
              <w:rPr>
                <w:b/>
                <w:lang w:val="pl-PL"/>
              </w:rPr>
              <w:tab/>
              <w:t>SPECJALNE ŚRODKI OSTROŻNOŚCI DOTYCZĄCE USUWANIA NIEUŻYTEGO PRODUKTU LECZNICZEGO LUB POCHODZĄCYCH Z NIEGO ODPADÓW, JEŚLI WŁAŚCIWE</w:t>
            </w:r>
          </w:p>
        </w:tc>
      </w:tr>
    </w:tbl>
    <w:p w14:paraId="792E76E9" w14:textId="77777777" w:rsidR="007914B7" w:rsidRDefault="007914B7" w:rsidP="00421184">
      <w:pPr>
        <w:keepNext/>
        <w:spacing w:after="0" w:line="240" w:lineRule="auto"/>
        <w:ind w:left="0" w:firstLine="0"/>
        <w:rPr>
          <w:lang w:val="pl-PL"/>
        </w:rPr>
      </w:pPr>
    </w:p>
    <w:p w14:paraId="0694CEB2" w14:textId="77777777" w:rsidR="00303A82" w:rsidRDefault="00303A82" w:rsidP="00421184">
      <w:pPr>
        <w:spacing w:after="0" w:line="240" w:lineRule="auto"/>
        <w:ind w:left="0" w:firstLine="0"/>
        <w:rPr>
          <w:lang w:val="pl-PL"/>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EE7925" w:rsidRPr="00125285" w14:paraId="0B0743AF" w14:textId="77777777" w:rsidTr="00BF419A">
        <w:tc>
          <w:tcPr>
            <w:tcW w:w="5000" w:type="pct"/>
            <w:shd w:val="clear" w:color="auto" w:fill="auto"/>
          </w:tcPr>
          <w:p w14:paraId="15CA4009" w14:textId="77777777" w:rsidR="00EE7925" w:rsidRPr="001545B6" w:rsidRDefault="00EE7925" w:rsidP="00421184">
            <w:pPr>
              <w:keepNext/>
              <w:spacing w:after="0" w:line="240" w:lineRule="auto"/>
              <w:ind w:left="567" w:hanging="567"/>
              <w:rPr>
                <w:lang w:val="pl-PL"/>
              </w:rPr>
            </w:pPr>
            <w:r w:rsidRPr="001545B6">
              <w:rPr>
                <w:b/>
                <w:lang w:val="pl-PL"/>
              </w:rPr>
              <w:t>11.</w:t>
            </w:r>
            <w:r w:rsidRPr="001545B6">
              <w:rPr>
                <w:b/>
                <w:lang w:val="pl-PL"/>
              </w:rPr>
              <w:tab/>
              <w:t>NAZWA I ADRES PODMIOTU ODPOWIEDZIALNEGO</w:t>
            </w:r>
          </w:p>
        </w:tc>
      </w:tr>
    </w:tbl>
    <w:p w14:paraId="30BC3CB5" w14:textId="77777777" w:rsidR="007914B7" w:rsidRPr="007E2EC9" w:rsidRDefault="007914B7" w:rsidP="00421184">
      <w:pPr>
        <w:keepNext/>
        <w:spacing w:after="0" w:line="240" w:lineRule="auto"/>
        <w:ind w:left="0" w:firstLine="0"/>
        <w:rPr>
          <w:lang w:val="pl-PL"/>
        </w:rPr>
      </w:pPr>
    </w:p>
    <w:p w14:paraId="4071C512" w14:textId="77777777" w:rsidR="002B0065" w:rsidRPr="00AB5C81" w:rsidRDefault="002B0065" w:rsidP="00421184">
      <w:pPr>
        <w:spacing w:after="0" w:line="240" w:lineRule="auto"/>
        <w:ind w:left="0" w:firstLine="0"/>
        <w:rPr>
          <w:lang w:val="pl-PL"/>
        </w:rPr>
      </w:pPr>
      <w:r w:rsidRPr="00AB5C81">
        <w:rPr>
          <w:lang w:val="pl-PL"/>
        </w:rPr>
        <w:t>Amgen Europe B.V.</w:t>
      </w:r>
    </w:p>
    <w:p w14:paraId="67A20ACB" w14:textId="77777777" w:rsidR="002B0065" w:rsidRPr="00AB5C81" w:rsidRDefault="002B0065" w:rsidP="00421184">
      <w:pPr>
        <w:spacing w:after="0" w:line="240" w:lineRule="auto"/>
        <w:ind w:left="0" w:firstLine="0"/>
        <w:rPr>
          <w:lang w:val="pl-PL"/>
        </w:rPr>
      </w:pPr>
      <w:r w:rsidRPr="00AB5C81">
        <w:rPr>
          <w:lang w:val="pl-PL"/>
        </w:rPr>
        <w:t>Minervum 7061,</w:t>
      </w:r>
    </w:p>
    <w:p w14:paraId="4E8503FB" w14:textId="77777777" w:rsidR="002B0065" w:rsidRDefault="002B0065" w:rsidP="00421184">
      <w:pPr>
        <w:spacing w:after="0" w:line="240" w:lineRule="auto"/>
        <w:ind w:left="0" w:firstLine="0"/>
        <w:rPr>
          <w:lang w:val="pl-PL"/>
        </w:rPr>
      </w:pPr>
      <w:r>
        <w:rPr>
          <w:lang w:val="pl-PL"/>
        </w:rPr>
        <w:t>NL-4817 ZK Breda,</w:t>
      </w:r>
    </w:p>
    <w:p w14:paraId="5FF6A626" w14:textId="77777777" w:rsidR="002B0065" w:rsidRDefault="002B0065" w:rsidP="00421184">
      <w:pPr>
        <w:spacing w:after="0" w:line="240" w:lineRule="auto"/>
        <w:ind w:left="0" w:firstLine="0"/>
        <w:rPr>
          <w:lang w:val="pl-PL"/>
        </w:rPr>
      </w:pPr>
      <w:r>
        <w:rPr>
          <w:lang w:val="pl-PL"/>
        </w:rPr>
        <w:t>Holandia</w:t>
      </w:r>
    </w:p>
    <w:p w14:paraId="384DCF8B" w14:textId="77777777" w:rsidR="0068613D" w:rsidRDefault="0068613D" w:rsidP="00421184">
      <w:pPr>
        <w:spacing w:after="0" w:line="240" w:lineRule="auto"/>
        <w:ind w:left="0" w:firstLine="0"/>
        <w:rPr>
          <w:lang w:val="pl-PL"/>
        </w:rPr>
      </w:pPr>
    </w:p>
    <w:p w14:paraId="1C1FDFD7" w14:textId="77777777" w:rsidR="0068613D" w:rsidRDefault="0068613D"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4051E1" w:rsidRPr="00125285" w14:paraId="23E2B196" w14:textId="77777777" w:rsidTr="00BF419A">
        <w:tc>
          <w:tcPr>
            <w:tcW w:w="9075" w:type="dxa"/>
            <w:shd w:val="clear" w:color="auto" w:fill="auto"/>
          </w:tcPr>
          <w:p w14:paraId="0DDAF481" w14:textId="77777777" w:rsidR="004051E1" w:rsidRPr="001545B6" w:rsidRDefault="004051E1" w:rsidP="00421184">
            <w:pPr>
              <w:keepNext/>
              <w:spacing w:after="0" w:line="240" w:lineRule="auto"/>
              <w:ind w:left="567" w:hanging="567"/>
              <w:rPr>
                <w:lang w:val="pl-PL"/>
              </w:rPr>
            </w:pPr>
            <w:r w:rsidRPr="001545B6">
              <w:rPr>
                <w:b/>
                <w:lang w:val="pl-PL"/>
              </w:rPr>
              <w:t>12.</w:t>
            </w:r>
            <w:r w:rsidRPr="001545B6">
              <w:rPr>
                <w:b/>
                <w:lang w:val="pl-PL"/>
              </w:rPr>
              <w:tab/>
              <w:t>NUMER(Y) POZWOLENIA(Ń) NA DOPUSZCZENIE DO OBROTU</w:t>
            </w:r>
          </w:p>
        </w:tc>
      </w:tr>
    </w:tbl>
    <w:p w14:paraId="4AC38E39" w14:textId="77777777" w:rsidR="004051E1" w:rsidRDefault="004051E1" w:rsidP="00421184">
      <w:pPr>
        <w:keepNext/>
        <w:spacing w:after="0" w:line="240" w:lineRule="auto"/>
        <w:ind w:left="0" w:firstLine="0"/>
        <w:rPr>
          <w:lang w:val="pl-PL"/>
        </w:rPr>
      </w:pPr>
    </w:p>
    <w:p w14:paraId="52B723E6" w14:textId="77777777" w:rsidR="002D35D3" w:rsidRPr="003D4436" w:rsidRDefault="002D35D3" w:rsidP="00421184">
      <w:pPr>
        <w:spacing w:after="0" w:line="240" w:lineRule="auto"/>
        <w:ind w:left="0" w:firstLine="0"/>
        <w:rPr>
          <w:lang w:val="pl-PL"/>
        </w:rPr>
      </w:pPr>
      <w:r w:rsidRPr="003D4436">
        <w:rPr>
          <w:lang w:val="pl-PL"/>
        </w:rPr>
        <w:t>EU/1/18/1281/001</w:t>
      </w:r>
    </w:p>
    <w:p w14:paraId="26D17F7F" w14:textId="77777777" w:rsidR="0068613D" w:rsidRDefault="0068613D" w:rsidP="00421184">
      <w:pPr>
        <w:spacing w:after="0" w:line="240" w:lineRule="auto"/>
        <w:ind w:left="0" w:firstLine="0"/>
      </w:pPr>
    </w:p>
    <w:p w14:paraId="4E14E68E" w14:textId="77777777" w:rsidR="0068613D" w:rsidRDefault="0068613D"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D43B65" w14:paraId="5DDC178D" w14:textId="77777777" w:rsidTr="00BF419A">
        <w:tc>
          <w:tcPr>
            <w:tcW w:w="9075" w:type="dxa"/>
            <w:shd w:val="clear" w:color="auto" w:fill="auto"/>
          </w:tcPr>
          <w:p w14:paraId="12DDB100" w14:textId="77777777" w:rsidR="00D43B65" w:rsidRDefault="00D43B65" w:rsidP="00421184">
            <w:pPr>
              <w:keepNext/>
              <w:spacing w:after="0" w:line="240" w:lineRule="auto"/>
              <w:ind w:left="567" w:hanging="567"/>
            </w:pPr>
            <w:r w:rsidRPr="001545B6">
              <w:rPr>
                <w:b/>
              </w:rPr>
              <w:t>13.</w:t>
            </w:r>
            <w:r w:rsidRPr="001545B6">
              <w:rPr>
                <w:b/>
              </w:rPr>
              <w:tab/>
              <w:t>NUMER SERII</w:t>
            </w:r>
          </w:p>
        </w:tc>
      </w:tr>
    </w:tbl>
    <w:p w14:paraId="5F807228" w14:textId="77777777" w:rsidR="009D749A" w:rsidRDefault="009D749A" w:rsidP="00421184">
      <w:pPr>
        <w:keepNext/>
        <w:spacing w:after="0" w:line="240" w:lineRule="auto"/>
        <w:ind w:left="0" w:firstLine="0"/>
      </w:pPr>
    </w:p>
    <w:p w14:paraId="5DA864FC" w14:textId="77777777" w:rsidR="00151DC4" w:rsidRDefault="00672FC2" w:rsidP="00421184">
      <w:pPr>
        <w:spacing w:after="0" w:line="240" w:lineRule="auto"/>
        <w:ind w:left="0" w:firstLine="0"/>
      </w:pPr>
      <w:r>
        <w:t>Nr serii (Lot)</w:t>
      </w:r>
    </w:p>
    <w:p w14:paraId="20370C70" w14:textId="77777777" w:rsidR="009D749A" w:rsidRDefault="009D749A" w:rsidP="00421184">
      <w:pPr>
        <w:spacing w:after="0" w:line="240" w:lineRule="auto"/>
        <w:ind w:left="0" w:firstLine="0"/>
      </w:pPr>
    </w:p>
    <w:p w14:paraId="7AE4E5F2" w14:textId="77777777" w:rsidR="009D749A" w:rsidRDefault="009D749A"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BA1FE5" w14:paraId="230B63E2" w14:textId="77777777" w:rsidTr="00BF419A">
        <w:tc>
          <w:tcPr>
            <w:tcW w:w="9075" w:type="dxa"/>
            <w:shd w:val="clear" w:color="auto" w:fill="auto"/>
          </w:tcPr>
          <w:p w14:paraId="3A567D22" w14:textId="77777777" w:rsidR="00BA1FE5" w:rsidRDefault="00BA1FE5" w:rsidP="00421184">
            <w:pPr>
              <w:keepNext/>
              <w:spacing w:after="0" w:line="240" w:lineRule="auto"/>
              <w:ind w:left="567" w:hanging="567"/>
            </w:pPr>
            <w:r w:rsidRPr="001545B6">
              <w:rPr>
                <w:b/>
              </w:rPr>
              <w:t>14.</w:t>
            </w:r>
            <w:r w:rsidRPr="001545B6">
              <w:rPr>
                <w:b/>
              </w:rPr>
              <w:tab/>
              <w:t>OGÓLNA KATEGORIA DOSTĘPNOŚCI</w:t>
            </w:r>
          </w:p>
        </w:tc>
      </w:tr>
    </w:tbl>
    <w:p w14:paraId="589BA314" w14:textId="77777777" w:rsidR="0065103F" w:rsidRPr="007F79EF" w:rsidRDefault="0065103F" w:rsidP="00421184">
      <w:pPr>
        <w:spacing w:after="0" w:line="240" w:lineRule="auto"/>
        <w:ind w:left="0" w:firstLine="0"/>
        <w:rPr>
          <w:lang w:val="pl-PL"/>
        </w:rPr>
      </w:pPr>
    </w:p>
    <w:p w14:paraId="65CC0F81" w14:textId="77777777" w:rsidR="0065103F" w:rsidRDefault="0065103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DC5857" w14:paraId="03E2D1F4" w14:textId="77777777" w:rsidTr="001545B6">
        <w:tc>
          <w:tcPr>
            <w:tcW w:w="9075" w:type="dxa"/>
            <w:shd w:val="clear" w:color="auto" w:fill="auto"/>
          </w:tcPr>
          <w:p w14:paraId="607BAE83" w14:textId="77777777" w:rsidR="00DC5857" w:rsidRPr="001545B6" w:rsidRDefault="00DC5857" w:rsidP="00421184">
            <w:pPr>
              <w:keepNext/>
              <w:spacing w:after="0" w:line="240" w:lineRule="auto"/>
              <w:ind w:left="567" w:hanging="567"/>
              <w:rPr>
                <w:lang w:val="pl-PL"/>
              </w:rPr>
            </w:pPr>
            <w:r w:rsidRPr="001545B6">
              <w:rPr>
                <w:b/>
              </w:rPr>
              <w:t>15.</w:t>
            </w:r>
            <w:r w:rsidRPr="001545B6">
              <w:rPr>
                <w:b/>
              </w:rPr>
              <w:tab/>
            </w:r>
            <w:r w:rsidRPr="001545B6">
              <w:rPr>
                <w:b/>
                <w:lang w:val="pl-PL"/>
              </w:rPr>
              <w:t>INSTRUKCJA UŻYCIA</w:t>
            </w:r>
          </w:p>
        </w:tc>
      </w:tr>
    </w:tbl>
    <w:p w14:paraId="2F9D2282" w14:textId="77777777" w:rsidR="00DC5857" w:rsidRDefault="00DC5857" w:rsidP="00421184">
      <w:pPr>
        <w:keepNext/>
        <w:spacing w:after="0" w:line="240" w:lineRule="auto"/>
        <w:ind w:left="0" w:firstLine="0"/>
        <w:rPr>
          <w:lang w:val="pl-PL"/>
        </w:rPr>
      </w:pPr>
    </w:p>
    <w:p w14:paraId="3A4196CA" w14:textId="77777777" w:rsidR="00F8463C" w:rsidRDefault="00F8463C"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0922E0" w14:paraId="733789A5" w14:textId="77777777" w:rsidTr="001545B6">
        <w:tc>
          <w:tcPr>
            <w:tcW w:w="9075" w:type="dxa"/>
            <w:shd w:val="clear" w:color="auto" w:fill="auto"/>
          </w:tcPr>
          <w:p w14:paraId="01429AC1" w14:textId="77777777" w:rsidR="000922E0" w:rsidRPr="001545B6" w:rsidRDefault="000922E0" w:rsidP="00421184">
            <w:pPr>
              <w:keepNext/>
              <w:spacing w:after="0" w:line="240" w:lineRule="auto"/>
              <w:ind w:left="567" w:hanging="567"/>
              <w:rPr>
                <w:lang w:val="pl-PL"/>
              </w:rPr>
            </w:pPr>
            <w:r w:rsidRPr="001545B6">
              <w:rPr>
                <w:b/>
                <w:lang w:val="pl-PL"/>
              </w:rPr>
              <w:t>16.</w:t>
            </w:r>
            <w:r w:rsidRPr="001545B6">
              <w:rPr>
                <w:b/>
                <w:lang w:val="pl-PL"/>
              </w:rPr>
              <w:tab/>
              <w:t>INFORMACJA PODANA SYSTEMEM BRAILLE’A</w:t>
            </w:r>
          </w:p>
        </w:tc>
      </w:tr>
    </w:tbl>
    <w:p w14:paraId="34A86D3D" w14:textId="77777777" w:rsidR="00F8463C" w:rsidRDefault="00F8463C" w:rsidP="00421184">
      <w:pPr>
        <w:keepNext/>
        <w:spacing w:after="0" w:line="240" w:lineRule="auto"/>
        <w:ind w:left="0" w:firstLine="0"/>
        <w:rPr>
          <w:lang w:val="pl-PL"/>
        </w:rPr>
      </w:pPr>
    </w:p>
    <w:p w14:paraId="3C738A90" w14:textId="77777777" w:rsidR="00151DC4" w:rsidRDefault="00672FC2" w:rsidP="00421184">
      <w:pPr>
        <w:spacing w:after="0" w:line="240" w:lineRule="auto"/>
        <w:ind w:left="0" w:firstLine="0"/>
        <w:rPr>
          <w:shd w:val="clear" w:color="auto" w:fill="C0C0C0"/>
          <w:lang w:val="pl-PL"/>
        </w:rPr>
      </w:pPr>
      <w:r>
        <w:rPr>
          <w:highlight w:val="lightGray"/>
          <w:shd w:val="clear" w:color="auto" w:fill="C0C0C0"/>
          <w:lang w:val="pl-PL"/>
        </w:rPr>
        <w:t>Zaakceptowano uzasadnienie braku informacji systemem Braille’a</w:t>
      </w:r>
      <w:r w:rsidR="00E90D1F">
        <w:rPr>
          <w:highlight w:val="lightGray"/>
          <w:shd w:val="clear" w:color="auto" w:fill="C0C0C0"/>
          <w:lang w:val="pl-PL"/>
        </w:rPr>
        <w:t>.</w:t>
      </w:r>
    </w:p>
    <w:p w14:paraId="37978224" w14:textId="77777777" w:rsidR="000D54BD" w:rsidRDefault="000D54BD" w:rsidP="00421184">
      <w:pPr>
        <w:spacing w:after="0" w:line="240" w:lineRule="auto"/>
        <w:ind w:left="0" w:firstLine="0"/>
        <w:rPr>
          <w:shd w:val="clear" w:color="auto" w:fill="C0C0C0"/>
          <w:lang w:val="pl-PL"/>
        </w:rPr>
      </w:pPr>
    </w:p>
    <w:p w14:paraId="4A687206" w14:textId="77777777" w:rsidR="006234E2" w:rsidRDefault="006234E2" w:rsidP="00421184">
      <w:pPr>
        <w:spacing w:after="0" w:line="240" w:lineRule="auto"/>
        <w:ind w:left="0" w:firstLine="0"/>
        <w:rPr>
          <w:shd w:val="clear" w:color="auto" w:fill="C0C0C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6234E2" w14:paraId="1027EE73" w14:textId="77777777" w:rsidTr="00BF419A">
        <w:tc>
          <w:tcPr>
            <w:tcW w:w="9075" w:type="dxa"/>
            <w:shd w:val="clear" w:color="auto" w:fill="auto"/>
          </w:tcPr>
          <w:p w14:paraId="23EB2CF1" w14:textId="77777777" w:rsidR="006234E2" w:rsidRPr="001545B6" w:rsidRDefault="006234E2" w:rsidP="00421184">
            <w:pPr>
              <w:keepNext/>
              <w:spacing w:after="0" w:line="240" w:lineRule="auto"/>
              <w:ind w:left="567" w:hanging="567"/>
              <w:rPr>
                <w:shd w:val="clear" w:color="auto" w:fill="C0C0C0"/>
                <w:lang w:val="pl-PL"/>
              </w:rPr>
            </w:pPr>
            <w:r w:rsidRPr="001545B6">
              <w:rPr>
                <w:b/>
                <w:lang w:val="pl-PL"/>
              </w:rPr>
              <w:t>17.</w:t>
            </w:r>
            <w:r w:rsidRPr="001545B6">
              <w:rPr>
                <w:b/>
                <w:lang w:val="pl-PL"/>
              </w:rPr>
              <w:tab/>
              <w:t>NIEPOWTARZALNY IDENTYFIKATOR – KOD 2D</w:t>
            </w:r>
          </w:p>
        </w:tc>
      </w:tr>
    </w:tbl>
    <w:p w14:paraId="66F35D89" w14:textId="77777777" w:rsidR="006234E2" w:rsidRDefault="006234E2" w:rsidP="00421184">
      <w:pPr>
        <w:keepNext/>
        <w:spacing w:after="0" w:line="240" w:lineRule="auto"/>
        <w:ind w:left="0" w:firstLine="0"/>
        <w:rPr>
          <w:shd w:val="clear" w:color="auto" w:fill="C0C0C0"/>
          <w:lang w:val="pl-PL"/>
        </w:rPr>
      </w:pPr>
    </w:p>
    <w:p w14:paraId="21582D9C" w14:textId="77777777" w:rsidR="00151DC4" w:rsidRDefault="00672FC2" w:rsidP="00421184">
      <w:pPr>
        <w:spacing w:after="0" w:line="240" w:lineRule="auto"/>
        <w:ind w:left="0" w:firstLine="0"/>
        <w:rPr>
          <w:shd w:val="clear" w:color="auto" w:fill="C0C0C0"/>
          <w:lang w:val="pl-PL"/>
        </w:rPr>
      </w:pPr>
      <w:r>
        <w:rPr>
          <w:highlight w:val="lightGray"/>
          <w:shd w:val="clear" w:color="auto" w:fill="C0C0C0"/>
          <w:lang w:val="pl-PL"/>
        </w:rPr>
        <w:t>Obejmuje kod 2D będący nośnikiem n</w:t>
      </w:r>
      <w:r w:rsidR="00E90D1F">
        <w:rPr>
          <w:highlight w:val="lightGray"/>
          <w:shd w:val="clear" w:color="auto" w:fill="C0C0C0"/>
          <w:lang w:val="pl-PL"/>
        </w:rPr>
        <w:t>iepowtarzalnego identyfikatora.</w:t>
      </w:r>
    </w:p>
    <w:p w14:paraId="4EDA6F2C" w14:textId="77777777" w:rsidR="005547FF" w:rsidRDefault="005547FF" w:rsidP="00421184">
      <w:pPr>
        <w:spacing w:after="0" w:line="240" w:lineRule="auto"/>
        <w:ind w:left="0" w:firstLine="0"/>
        <w:rPr>
          <w:shd w:val="clear" w:color="auto" w:fill="C0C0C0"/>
          <w:lang w:val="pl-PL"/>
        </w:rPr>
      </w:pPr>
    </w:p>
    <w:p w14:paraId="2CE7B8FC" w14:textId="77777777" w:rsidR="007C4D73" w:rsidRDefault="007C4D73" w:rsidP="00421184">
      <w:pPr>
        <w:spacing w:after="0" w:line="240" w:lineRule="auto"/>
        <w:ind w:left="0" w:firstLine="0"/>
        <w:rPr>
          <w:shd w:val="clear" w:color="auto" w:fill="C0C0C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7C4D73" w:rsidRPr="00125285" w14:paraId="1D1582D2" w14:textId="77777777" w:rsidTr="001545B6">
        <w:tc>
          <w:tcPr>
            <w:tcW w:w="9075" w:type="dxa"/>
            <w:shd w:val="clear" w:color="auto" w:fill="auto"/>
          </w:tcPr>
          <w:p w14:paraId="50B078C2" w14:textId="77777777" w:rsidR="007C4D73" w:rsidRPr="001545B6" w:rsidRDefault="007C4D73" w:rsidP="00421184">
            <w:pPr>
              <w:keepNext/>
              <w:spacing w:after="0" w:line="240" w:lineRule="auto"/>
              <w:ind w:left="567" w:hanging="567"/>
              <w:rPr>
                <w:lang w:val="pl-PL"/>
              </w:rPr>
            </w:pPr>
            <w:r w:rsidRPr="001545B6">
              <w:rPr>
                <w:b/>
                <w:lang w:val="pl-PL"/>
              </w:rPr>
              <w:t>18.</w:t>
            </w:r>
            <w:r w:rsidRPr="001545B6">
              <w:rPr>
                <w:b/>
                <w:lang w:val="pl-PL"/>
              </w:rPr>
              <w:tab/>
              <w:t>NIEPOWTARZALNY IDENTYFIKATOR – DANE CZYTELNE DLA CZŁOWIEKA</w:t>
            </w:r>
          </w:p>
        </w:tc>
      </w:tr>
    </w:tbl>
    <w:p w14:paraId="5D486BAF" w14:textId="77777777" w:rsidR="005547FF" w:rsidRDefault="005547FF" w:rsidP="00421184">
      <w:pPr>
        <w:keepNext/>
        <w:spacing w:after="0" w:line="240" w:lineRule="auto"/>
        <w:ind w:left="0" w:firstLine="0"/>
        <w:rPr>
          <w:lang w:val="pl-PL"/>
        </w:rPr>
      </w:pPr>
    </w:p>
    <w:p w14:paraId="4FC4D520" w14:textId="783C7901" w:rsidR="00A21431" w:rsidRPr="00CB5162" w:rsidRDefault="00E90D1F" w:rsidP="00421184">
      <w:pPr>
        <w:spacing w:after="0" w:line="240" w:lineRule="auto"/>
        <w:ind w:left="0" w:firstLine="0"/>
        <w:rPr>
          <w:lang w:val="pl-PL"/>
        </w:rPr>
      </w:pPr>
      <w:r>
        <w:rPr>
          <w:lang w:val="pl-PL"/>
        </w:rPr>
        <w:t>PC</w:t>
      </w:r>
    </w:p>
    <w:p w14:paraId="6F83B5DD" w14:textId="42FB0AC8" w:rsidR="00A21431" w:rsidRPr="00CB5162" w:rsidRDefault="00E90D1F" w:rsidP="00421184">
      <w:pPr>
        <w:spacing w:after="0" w:line="240" w:lineRule="auto"/>
        <w:ind w:left="0" w:firstLine="0"/>
        <w:rPr>
          <w:lang w:val="pl-PL"/>
        </w:rPr>
      </w:pPr>
      <w:r>
        <w:rPr>
          <w:lang w:val="pl-PL"/>
        </w:rPr>
        <w:t>SN</w:t>
      </w:r>
    </w:p>
    <w:p w14:paraId="24CF84AA" w14:textId="0F1803A3" w:rsidR="00AE225B" w:rsidRDefault="00E90D1F" w:rsidP="00421184">
      <w:pPr>
        <w:spacing w:after="0" w:line="240" w:lineRule="auto"/>
        <w:ind w:left="0" w:firstLine="0"/>
        <w:rPr>
          <w:lang w:val="pl-PL"/>
        </w:rPr>
      </w:pPr>
      <w:r w:rsidRPr="00981363">
        <w:rPr>
          <w:lang w:val="pl-PL"/>
        </w:rPr>
        <w:t>NN</w:t>
      </w:r>
      <w:r w:rsidR="00AE225B">
        <w:rPr>
          <w:lang w:val="pl-PL"/>
        </w:rPr>
        <w:br w:type="page"/>
      </w:r>
    </w:p>
    <w:p w14:paraId="27503F09" w14:textId="77777777" w:rsidR="00E90D1F" w:rsidRDefault="00E90D1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7302E7" w:rsidRPr="00125285" w14:paraId="01BD050C" w14:textId="77777777" w:rsidTr="001545B6">
        <w:tc>
          <w:tcPr>
            <w:tcW w:w="9075" w:type="dxa"/>
            <w:shd w:val="clear" w:color="auto" w:fill="auto"/>
          </w:tcPr>
          <w:p w14:paraId="7FC76314" w14:textId="3151A9B7" w:rsidR="007302E7" w:rsidRPr="001545B6" w:rsidRDefault="003968C4" w:rsidP="00421184">
            <w:pPr>
              <w:keepNext/>
              <w:spacing w:after="0" w:line="240" w:lineRule="auto"/>
              <w:ind w:left="0" w:firstLine="0"/>
              <w:rPr>
                <w:b/>
                <w:lang w:val="pl-PL"/>
              </w:rPr>
            </w:pPr>
            <w:r w:rsidRPr="001545B6">
              <w:rPr>
                <w:lang w:val="pl-PL"/>
              </w:rPr>
              <w:br w:type="page"/>
            </w:r>
            <w:r w:rsidR="002B0065" w:rsidRPr="001545B6">
              <w:rPr>
                <w:b/>
                <w:lang w:val="pl-PL"/>
              </w:rPr>
              <w:t xml:space="preserve">INFORMACJE ZAMIESZCZANE </w:t>
            </w:r>
            <w:r w:rsidR="007302E7" w:rsidRPr="001545B6">
              <w:rPr>
                <w:b/>
                <w:lang w:val="pl-PL"/>
              </w:rPr>
              <w:t>NA OPAKOWANIACH BEZPOŚREDNICH</w:t>
            </w:r>
          </w:p>
          <w:p w14:paraId="1F30EFA7" w14:textId="77777777" w:rsidR="007302E7" w:rsidRPr="001545B6" w:rsidRDefault="007302E7" w:rsidP="00421184">
            <w:pPr>
              <w:keepNext/>
              <w:spacing w:after="0" w:line="240" w:lineRule="auto"/>
              <w:ind w:left="0" w:firstLine="0"/>
              <w:rPr>
                <w:b/>
                <w:lang w:val="pl-PL"/>
              </w:rPr>
            </w:pPr>
          </w:p>
          <w:p w14:paraId="33669709" w14:textId="77777777" w:rsidR="007302E7" w:rsidRPr="001545B6" w:rsidRDefault="007302E7" w:rsidP="00421184">
            <w:pPr>
              <w:keepNext/>
              <w:spacing w:after="0" w:line="240" w:lineRule="auto"/>
              <w:ind w:left="0" w:firstLine="0"/>
              <w:rPr>
                <w:lang w:val="pl-PL"/>
              </w:rPr>
            </w:pPr>
            <w:r w:rsidRPr="001545B6">
              <w:rPr>
                <w:b/>
                <w:lang w:val="pl-PL"/>
              </w:rPr>
              <w:t>ETYKIETA NA FIOLKI</w:t>
            </w:r>
          </w:p>
        </w:tc>
      </w:tr>
    </w:tbl>
    <w:p w14:paraId="4B77497E" w14:textId="77777777" w:rsidR="007302E7" w:rsidRDefault="007302E7" w:rsidP="00421184">
      <w:pPr>
        <w:keepNext/>
        <w:spacing w:after="0" w:line="240" w:lineRule="auto"/>
        <w:ind w:left="0" w:firstLine="0"/>
        <w:rPr>
          <w:lang w:val="pl-PL"/>
        </w:rPr>
      </w:pPr>
    </w:p>
    <w:p w14:paraId="3A4B4017" w14:textId="77777777" w:rsidR="00D96E96" w:rsidRDefault="00D96E96"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D96E96" w:rsidRPr="00350243" w14:paraId="6F46C434" w14:textId="77777777" w:rsidTr="001545B6">
        <w:tc>
          <w:tcPr>
            <w:tcW w:w="9075" w:type="dxa"/>
            <w:shd w:val="clear" w:color="auto" w:fill="auto"/>
          </w:tcPr>
          <w:p w14:paraId="73E6909D" w14:textId="24E8A0AF" w:rsidR="00D96E96" w:rsidRPr="001545B6" w:rsidRDefault="00D96E96" w:rsidP="00421184">
            <w:pPr>
              <w:spacing w:after="0" w:line="240" w:lineRule="auto"/>
              <w:ind w:left="567" w:hanging="567"/>
              <w:rPr>
                <w:b/>
                <w:lang w:val="pl-PL"/>
              </w:rPr>
            </w:pPr>
            <w:r w:rsidRPr="001545B6">
              <w:rPr>
                <w:b/>
                <w:lang w:val="pl-PL"/>
              </w:rPr>
              <w:t>1.</w:t>
            </w:r>
            <w:r w:rsidRPr="001545B6">
              <w:rPr>
                <w:b/>
                <w:lang w:val="pl-PL"/>
              </w:rPr>
              <w:tab/>
              <w:t>NAZWA PRODUKTU LECZNICZEGO</w:t>
            </w:r>
          </w:p>
        </w:tc>
      </w:tr>
    </w:tbl>
    <w:p w14:paraId="08E1F1C2" w14:textId="77777777" w:rsidR="00594690" w:rsidRDefault="00594690" w:rsidP="00421184">
      <w:pPr>
        <w:keepNext/>
        <w:spacing w:after="0" w:line="240" w:lineRule="auto"/>
        <w:ind w:left="0" w:firstLine="0"/>
        <w:rPr>
          <w:lang w:val="pl-PL"/>
        </w:rPr>
      </w:pPr>
    </w:p>
    <w:p w14:paraId="5F04647C" w14:textId="18CF1BBB" w:rsidR="00A21431" w:rsidRDefault="00A21431" w:rsidP="00421184">
      <w:pPr>
        <w:spacing w:after="0" w:line="240" w:lineRule="auto"/>
        <w:ind w:left="0" w:firstLine="0"/>
        <w:rPr>
          <w:lang w:val="pl-PL"/>
        </w:rPr>
      </w:pPr>
      <w:r>
        <w:rPr>
          <w:lang w:val="pl-PL"/>
        </w:rPr>
        <w:t>KANJINTI</w:t>
      </w:r>
      <w:r w:rsidRPr="00CB5162">
        <w:rPr>
          <w:lang w:val="pl-PL"/>
        </w:rPr>
        <w:t xml:space="preserve"> 150 mg proszek do sporządzania koncentratu </w:t>
      </w:r>
      <w:r w:rsidR="00FA0801">
        <w:rPr>
          <w:lang w:val="pl-PL"/>
        </w:rPr>
        <w:t xml:space="preserve">do przygotowania </w:t>
      </w:r>
      <w:r w:rsidRPr="00CB5162">
        <w:rPr>
          <w:lang w:val="pl-PL"/>
        </w:rPr>
        <w:t>roztworu do infuzji</w:t>
      </w:r>
    </w:p>
    <w:p w14:paraId="15E09CDF" w14:textId="7477F17C" w:rsidR="00151DC4" w:rsidRPr="00CB5162" w:rsidRDefault="00A21431" w:rsidP="00421184">
      <w:pPr>
        <w:spacing w:after="0" w:line="240" w:lineRule="auto"/>
        <w:ind w:left="0" w:firstLine="0"/>
        <w:rPr>
          <w:lang w:val="pl-PL"/>
        </w:rPr>
      </w:pPr>
      <w:r>
        <w:rPr>
          <w:lang w:val="pl-PL"/>
        </w:rPr>
        <w:t>t</w:t>
      </w:r>
      <w:r w:rsidRPr="00CB5162">
        <w:rPr>
          <w:lang w:val="pl-PL"/>
        </w:rPr>
        <w:t>rastuzumab</w:t>
      </w:r>
    </w:p>
    <w:p w14:paraId="37C1103F" w14:textId="77777777" w:rsidR="00594690" w:rsidRDefault="00594690" w:rsidP="00421184">
      <w:pPr>
        <w:spacing w:after="0" w:line="240" w:lineRule="auto"/>
        <w:ind w:left="0" w:firstLine="0"/>
        <w:rPr>
          <w:lang w:val="pl-PL"/>
        </w:rPr>
      </w:pPr>
    </w:p>
    <w:p w14:paraId="04991902" w14:textId="77777777" w:rsidR="00B61D4F" w:rsidRDefault="00B61D4F"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2538576E" w14:textId="77777777" w:rsidTr="001545B6">
        <w:tc>
          <w:tcPr>
            <w:tcW w:w="9075" w:type="dxa"/>
            <w:shd w:val="clear" w:color="auto" w:fill="auto"/>
          </w:tcPr>
          <w:p w14:paraId="00610639" w14:textId="77777777" w:rsidR="00A21431" w:rsidRPr="001545B6" w:rsidRDefault="00A21431" w:rsidP="00421184">
            <w:pPr>
              <w:keepNext/>
              <w:spacing w:after="0" w:line="240" w:lineRule="auto"/>
              <w:ind w:left="567" w:hanging="567"/>
              <w:rPr>
                <w:b/>
                <w:lang w:val="pl-PL"/>
              </w:rPr>
            </w:pPr>
            <w:r w:rsidRPr="001545B6">
              <w:rPr>
                <w:b/>
                <w:lang w:val="pl-PL"/>
              </w:rPr>
              <w:t>2.</w:t>
            </w:r>
            <w:r w:rsidRPr="001545B6">
              <w:rPr>
                <w:b/>
                <w:lang w:val="pl-PL"/>
              </w:rPr>
              <w:tab/>
              <w:t>ZAWARTOŚĆ SUBSTANCJI CZYNNEJ(YCH)</w:t>
            </w:r>
          </w:p>
        </w:tc>
      </w:tr>
    </w:tbl>
    <w:p w14:paraId="7D7EDC91" w14:textId="77777777" w:rsidR="00A21431" w:rsidRDefault="00A21431" w:rsidP="00421184">
      <w:pPr>
        <w:keepNext/>
        <w:spacing w:after="0" w:line="240" w:lineRule="auto"/>
        <w:ind w:left="0" w:firstLine="0"/>
        <w:rPr>
          <w:lang w:val="pl-PL"/>
        </w:rPr>
      </w:pPr>
    </w:p>
    <w:p w14:paraId="06E0AB74" w14:textId="77777777" w:rsidR="00A21431" w:rsidRDefault="00A21431" w:rsidP="00421184">
      <w:pPr>
        <w:spacing w:after="0" w:line="240" w:lineRule="auto"/>
        <w:ind w:left="0" w:firstLine="0"/>
        <w:rPr>
          <w:lang w:val="pl-PL"/>
        </w:rPr>
      </w:pPr>
      <w:r>
        <w:rPr>
          <w:lang w:val="pl-PL"/>
        </w:rPr>
        <w:t>Fiolka zawiera 150 </w:t>
      </w:r>
      <w:r w:rsidRPr="00CB5162">
        <w:rPr>
          <w:lang w:val="pl-PL"/>
        </w:rPr>
        <w:t>mg trastuzumabu.</w:t>
      </w:r>
    </w:p>
    <w:p w14:paraId="741E2F85" w14:textId="72B85AD6" w:rsidR="00A21431" w:rsidRDefault="00A21431" w:rsidP="00421184">
      <w:pPr>
        <w:spacing w:after="0" w:line="240" w:lineRule="auto"/>
        <w:ind w:left="0" w:firstLine="0"/>
        <w:rPr>
          <w:lang w:val="pl-PL"/>
        </w:rPr>
      </w:pPr>
      <w:r w:rsidRPr="00CB5162">
        <w:rPr>
          <w:lang w:val="pl-PL"/>
        </w:rPr>
        <w:t xml:space="preserve">Po </w:t>
      </w:r>
      <w:r w:rsidR="00FA0801">
        <w:rPr>
          <w:lang w:val="pl-PL"/>
        </w:rPr>
        <w:t>rozpuszczeniu</w:t>
      </w:r>
      <w:r>
        <w:rPr>
          <w:lang w:val="pl-PL"/>
        </w:rPr>
        <w:t xml:space="preserve"> 1 ml koncentratu zawiera 21 </w:t>
      </w:r>
      <w:r w:rsidRPr="00CB5162">
        <w:rPr>
          <w:lang w:val="pl-PL"/>
        </w:rPr>
        <w:t>mg trastuzumabu.</w:t>
      </w:r>
    </w:p>
    <w:p w14:paraId="4511EBDD" w14:textId="77777777" w:rsidR="00A21431" w:rsidRDefault="00A21431" w:rsidP="00421184">
      <w:pPr>
        <w:spacing w:after="0" w:line="240" w:lineRule="auto"/>
        <w:ind w:left="0" w:firstLine="0"/>
        <w:rPr>
          <w:lang w:val="pl-PL"/>
        </w:rPr>
      </w:pPr>
    </w:p>
    <w:p w14:paraId="5B926283"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60BC7461" w14:textId="77777777" w:rsidTr="001545B6">
        <w:tc>
          <w:tcPr>
            <w:tcW w:w="9075" w:type="dxa"/>
            <w:shd w:val="clear" w:color="auto" w:fill="auto"/>
          </w:tcPr>
          <w:p w14:paraId="19DA24A4" w14:textId="77777777" w:rsidR="00A21431" w:rsidRPr="001545B6" w:rsidRDefault="00A21431" w:rsidP="00421184">
            <w:pPr>
              <w:keepNext/>
              <w:spacing w:after="0" w:line="240" w:lineRule="auto"/>
              <w:ind w:left="567" w:hanging="567"/>
              <w:rPr>
                <w:b/>
                <w:lang w:val="pl-PL"/>
              </w:rPr>
            </w:pPr>
            <w:r w:rsidRPr="001545B6">
              <w:rPr>
                <w:b/>
                <w:lang w:val="pl-PL"/>
              </w:rPr>
              <w:t>3.</w:t>
            </w:r>
            <w:r w:rsidRPr="001545B6">
              <w:rPr>
                <w:b/>
                <w:lang w:val="pl-PL"/>
              </w:rPr>
              <w:tab/>
              <w:t>WYKAZ SUBSTANCJI POMOCNICZYCH</w:t>
            </w:r>
          </w:p>
        </w:tc>
      </w:tr>
    </w:tbl>
    <w:p w14:paraId="38C98E0C" w14:textId="77777777" w:rsidR="00A21431" w:rsidRDefault="00A21431" w:rsidP="00421184">
      <w:pPr>
        <w:keepNext/>
        <w:spacing w:after="0" w:line="240" w:lineRule="auto"/>
        <w:ind w:left="0" w:firstLine="0"/>
        <w:rPr>
          <w:lang w:val="pl-PL"/>
        </w:rPr>
      </w:pPr>
    </w:p>
    <w:p w14:paraId="275B2FE9" w14:textId="44629A7D" w:rsidR="00A21431" w:rsidRDefault="00B845B1" w:rsidP="00421184">
      <w:pPr>
        <w:spacing w:after="0" w:line="240" w:lineRule="auto"/>
        <w:ind w:left="0" w:firstLine="0"/>
        <w:rPr>
          <w:lang w:val="pl-PL"/>
        </w:rPr>
      </w:pPr>
      <w:r>
        <w:rPr>
          <w:lang w:val="pl-PL"/>
        </w:rPr>
        <w:t xml:space="preserve">Histydyna, </w:t>
      </w:r>
      <w:r w:rsidR="00AE225B" w:rsidRPr="00E933C8">
        <w:rPr>
          <w:lang w:val="pl-PL"/>
        </w:rPr>
        <w:t>chlorowodorek histydyny</w:t>
      </w:r>
      <w:r w:rsidR="00AE225B" w:rsidRPr="00AE225B">
        <w:rPr>
          <w:lang w:val="pl-PL"/>
        </w:rPr>
        <w:t xml:space="preserve"> </w:t>
      </w:r>
      <w:r w:rsidR="00AE225B">
        <w:rPr>
          <w:lang w:val="pl-PL"/>
        </w:rPr>
        <w:t>j</w:t>
      </w:r>
      <w:r w:rsidR="00AE225B" w:rsidRPr="00E933C8">
        <w:rPr>
          <w:lang w:val="pl-PL"/>
        </w:rPr>
        <w:t>ednowodny</w:t>
      </w:r>
      <w:r w:rsidR="00AE225B">
        <w:rPr>
          <w:lang w:val="pl-PL"/>
        </w:rPr>
        <w:t>, trehaloza dwuwodna</w:t>
      </w:r>
      <w:r>
        <w:rPr>
          <w:lang w:val="pl-PL"/>
        </w:rPr>
        <w:t>, p</w:t>
      </w:r>
      <w:r w:rsidRPr="00E933C8">
        <w:rPr>
          <w:lang w:val="pl-PL"/>
        </w:rPr>
        <w:t>olisorbat 20</w:t>
      </w:r>
      <w:r>
        <w:rPr>
          <w:lang w:val="pl-PL"/>
        </w:rPr>
        <w:t>.</w:t>
      </w:r>
    </w:p>
    <w:p w14:paraId="7049D768" w14:textId="77777777" w:rsidR="00A21431" w:rsidRDefault="00A21431" w:rsidP="00421184">
      <w:pPr>
        <w:spacing w:after="0" w:line="240" w:lineRule="auto"/>
        <w:ind w:left="0" w:firstLine="0"/>
        <w:rPr>
          <w:lang w:val="pl-PL"/>
        </w:rPr>
      </w:pPr>
    </w:p>
    <w:p w14:paraId="5BD9A1D9" w14:textId="77777777" w:rsidR="00B845B1" w:rsidRDefault="00B845B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1FE1E0B1" w14:textId="77777777" w:rsidTr="001545B6">
        <w:tc>
          <w:tcPr>
            <w:tcW w:w="9075" w:type="dxa"/>
            <w:shd w:val="clear" w:color="auto" w:fill="auto"/>
          </w:tcPr>
          <w:p w14:paraId="4722DF6B" w14:textId="77777777" w:rsidR="00A21431" w:rsidRPr="001545B6" w:rsidRDefault="00A21431" w:rsidP="00421184">
            <w:pPr>
              <w:keepNext/>
              <w:spacing w:after="0" w:line="240" w:lineRule="auto"/>
              <w:ind w:left="567" w:hanging="567"/>
              <w:rPr>
                <w:b/>
                <w:lang w:val="pl-PL"/>
              </w:rPr>
            </w:pPr>
            <w:r w:rsidRPr="001545B6">
              <w:rPr>
                <w:b/>
                <w:lang w:val="pl-PL"/>
              </w:rPr>
              <w:t>4.</w:t>
            </w:r>
            <w:r w:rsidRPr="001545B6">
              <w:rPr>
                <w:b/>
                <w:lang w:val="pl-PL"/>
              </w:rPr>
              <w:tab/>
              <w:t>POSTAĆ FARMACEUTYCZNA I ZAWARTOŚĆ OPAKOWANIA</w:t>
            </w:r>
          </w:p>
        </w:tc>
      </w:tr>
    </w:tbl>
    <w:p w14:paraId="3775B174" w14:textId="77777777" w:rsidR="00A21431" w:rsidRDefault="00A21431" w:rsidP="00421184">
      <w:pPr>
        <w:keepNext/>
        <w:spacing w:after="0" w:line="240" w:lineRule="auto"/>
        <w:ind w:left="0" w:firstLine="0"/>
        <w:rPr>
          <w:shd w:val="clear" w:color="auto" w:fill="C0C0C0"/>
          <w:lang w:val="pl-PL"/>
        </w:rPr>
      </w:pPr>
    </w:p>
    <w:p w14:paraId="39259019" w14:textId="77777777" w:rsidR="00A21431" w:rsidRPr="00CB5162" w:rsidRDefault="00A21431" w:rsidP="00421184">
      <w:pPr>
        <w:spacing w:after="0" w:line="240" w:lineRule="auto"/>
        <w:ind w:left="0" w:firstLine="0"/>
        <w:rPr>
          <w:lang w:val="pl-PL"/>
        </w:rPr>
      </w:pPr>
      <w:r>
        <w:rPr>
          <w:highlight w:val="lightGray"/>
          <w:shd w:val="clear" w:color="auto" w:fill="C0C0C0"/>
          <w:lang w:val="pl-PL"/>
        </w:rPr>
        <w:t>Proszek do sporządzania koncentratu</w:t>
      </w:r>
      <w:r w:rsidR="00AA531D">
        <w:rPr>
          <w:highlight w:val="lightGray"/>
          <w:shd w:val="clear" w:color="auto" w:fill="C0C0C0"/>
          <w:lang w:val="pl-PL"/>
        </w:rPr>
        <w:t xml:space="preserve"> do przygotowania</w:t>
      </w:r>
      <w:r>
        <w:rPr>
          <w:highlight w:val="lightGray"/>
          <w:shd w:val="clear" w:color="auto" w:fill="C0C0C0"/>
          <w:lang w:val="pl-PL"/>
        </w:rPr>
        <w:t xml:space="preserve"> roztworu do infuzji</w:t>
      </w:r>
    </w:p>
    <w:p w14:paraId="7115EA91" w14:textId="77777777" w:rsidR="00A21431" w:rsidRPr="003D4436" w:rsidRDefault="00A21431" w:rsidP="00421184">
      <w:pPr>
        <w:spacing w:after="0" w:line="240" w:lineRule="auto"/>
        <w:ind w:left="0" w:firstLine="0"/>
        <w:rPr>
          <w:lang w:val="pl-PL"/>
        </w:rPr>
      </w:pPr>
    </w:p>
    <w:p w14:paraId="70D4B48F" w14:textId="77777777" w:rsidR="00A21431" w:rsidRPr="003D4436"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7CA60CBE" w14:textId="77777777" w:rsidTr="001545B6">
        <w:tc>
          <w:tcPr>
            <w:tcW w:w="9075" w:type="dxa"/>
            <w:shd w:val="clear" w:color="auto" w:fill="auto"/>
          </w:tcPr>
          <w:p w14:paraId="2B1FC3C4" w14:textId="77777777" w:rsidR="00A21431" w:rsidRPr="001545B6" w:rsidRDefault="00A21431" w:rsidP="00421184">
            <w:pPr>
              <w:keepNext/>
              <w:spacing w:after="0" w:line="240" w:lineRule="auto"/>
              <w:ind w:left="567" w:hanging="567"/>
              <w:rPr>
                <w:b/>
                <w:lang w:val="pl-PL"/>
              </w:rPr>
            </w:pPr>
            <w:r w:rsidRPr="001545B6">
              <w:rPr>
                <w:b/>
                <w:lang w:val="pl-PL"/>
              </w:rPr>
              <w:t>5.</w:t>
            </w:r>
            <w:r w:rsidRPr="001545B6">
              <w:rPr>
                <w:b/>
                <w:lang w:val="pl-PL"/>
              </w:rPr>
              <w:tab/>
              <w:t>SPOSÓB I DROGA(I) PODANIA</w:t>
            </w:r>
          </w:p>
        </w:tc>
      </w:tr>
    </w:tbl>
    <w:p w14:paraId="0943CD5D" w14:textId="77777777" w:rsidR="00A21431" w:rsidRDefault="00A21431" w:rsidP="00421184">
      <w:pPr>
        <w:keepNext/>
        <w:spacing w:after="0" w:line="240" w:lineRule="auto"/>
        <w:ind w:left="0" w:firstLine="0"/>
        <w:rPr>
          <w:lang w:val="pl-PL"/>
        </w:rPr>
      </w:pPr>
    </w:p>
    <w:p w14:paraId="092A117A" w14:textId="77777777" w:rsidR="00A21431" w:rsidRPr="00CB5162" w:rsidRDefault="00A21431" w:rsidP="00421184">
      <w:pPr>
        <w:spacing w:after="0" w:line="240" w:lineRule="auto"/>
        <w:ind w:left="0" w:firstLine="0"/>
        <w:rPr>
          <w:lang w:val="pl-PL"/>
        </w:rPr>
      </w:pPr>
      <w:r>
        <w:rPr>
          <w:highlight w:val="lightGray"/>
          <w:lang w:val="pl-PL"/>
        </w:rPr>
        <w:t>Do podawania dożylnego.</w:t>
      </w:r>
    </w:p>
    <w:p w14:paraId="2DED1AA3" w14:textId="77777777" w:rsidR="00A21431" w:rsidRDefault="00A21431" w:rsidP="00421184">
      <w:pPr>
        <w:spacing w:after="0" w:line="240" w:lineRule="auto"/>
        <w:ind w:left="0" w:firstLine="0"/>
        <w:rPr>
          <w:lang w:val="pl-PL"/>
        </w:rPr>
      </w:pPr>
      <w:r w:rsidRPr="00CB5162">
        <w:rPr>
          <w:lang w:val="pl-PL"/>
        </w:rPr>
        <w:t>Należy zapoznać się z treścią ulotki przed zastosowaniem leku</w:t>
      </w:r>
      <w:r>
        <w:rPr>
          <w:lang w:val="pl-PL"/>
        </w:rPr>
        <w:t>.</w:t>
      </w:r>
    </w:p>
    <w:p w14:paraId="7C23A438" w14:textId="77777777" w:rsidR="00A21431" w:rsidRDefault="00A21431" w:rsidP="00421184">
      <w:pPr>
        <w:spacing w:after="0" w:line="240" w:lineRule="auto"/>
        <w:ind w:left="0" w:firstLine="0"/>
        <w:rPr>
          <w:lang w:val="pl-PL"/>
        </w:rPr>
      </w:pPr>
    </w:p>
    <w:p w14:paraId="7E6003B5"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451DB094" w14:textId="77777777" w:rsidTr="001545B6">
        <w:tc>
          <w:tcPr>
            <w:tcW w:w="9075" w:type="dxa"/>
            <w:shd w:val="clear" w:color="auto" w:fill="auto"/>
          </w:tcPr>
          <w:p w14:paraId="447B3143" w14:textId="77777777" w:rsidR="00A21431" w:rsidRPr="001545B6" w:rsidRDefault="00A21431" w:rsidP="00421184">
            <w:pPr>
              <w:keepNext/>
              <w:spacing w:after="0" w:line="240" w:lineRule="auto"/>
              <w:ind w:left="567" w:hanging="567"/>
              <w:rPr>
                <w:b/>
                <w:lang w:val="pl-PL"/>
              </w:rPr>
            </w:pPr>
            <w:r w:rsidRPr="001545B6">
              <w:rPr>
                <w:b/>
                <w:lang w:val="pl-PL"/>
              </w:rPr>
              <w:t>6.</w:t>
            </w:r>
            <w:r w:rsidRPr="001545B6">
              <w:rPr>
                <w:b/>
                <w:lang w:val="pl-PL"/>
              </w:rPr>
              <w:tab/>
              <w:t>OSTRZEŻENIE DOTYCZĄCE PRZECHOWYWANIA PRODUKTU LECZNICZEGO W MIEJSCU NIEWIDOCZNYM I NIEDOSTĘPNYM DLA DZIECI</w:t>
            </w:r>
          </w:p>
        </w:tc>
      </w:tr>
    </w:tbl>
    <w:p w14:paraId="1F0C046B" w14:textId="77777777" w:rsidR="00A21431" w:rsidRDefault="00A21431" w:rsidP="00421184">
      <w:pPr>
        <w:keepNext/>
        <w:spacing w:after="0" w:line="240" w:lineRule="auto"/>
        <w:ind w:left="0" w:firstLine="0"/>
        <w:rPr>
          <w:lang w:val="pl-PL"/>
        </w:rPr>
      </w:pPr>
    </w:p>
    <w:p w14:paraId="2B1250DE" w14:textId="77777777" w:rsidR="00A21431" w:rsidRDefault="00A21431" w:rsidP="00421184">
      <w:pPr>
        <w:spacing w:after="0" w:line="240" w:lineRule="auto"/>
        <w:ind w:left="0" w:firstLine="0"/>
        <w:rPr>
          <w:lang w:val="pl-PL"/>
        </w:rPr>
      </w:pPr>
      <w:r w:rsidRPr="00CB5162">
        <w:rPr>
          <w:lang w:val="pl-PL"/>
        </w:rPr>
        <w:t>Lek przechowywać w miejscu niewidocznym i niedostępnym dla dzieci</w:t>
      </w:r>
      <w:r>
        <w:rPr>
          <w:lang w:val="pl-PL"/>
        </w:rPr>
        <w:t>.</w:t>
      </w:r>
    </w:p>
    <w:p w14:paraId="78B51FE0" w14:textId="77777777" w:rsidR="00A21431" w:rsidRDefault="00A21431" w:rsidP="00421184">
      <w:pPr>
        <w:spacing w:after="0" w:line="240" w:lineRule="auto"/>
        <w:ind w:left="0" w:firstLine="0"/>
        <w:rPr>
          <w:lang w:val="pl-PL"/>
        </w:rPr>
      </w:pPr>
    </w:p>
    <w:p w14:paraId="5794BC4D"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67F1945F" w14:textId="77777777" w:rsidTr="001545B6">
        <w:tc>
          <w:tcPr>
            <w:tcW w:w="9075" w:type="dxa"/>
            <w:shd w:val="clear" w:color="auto" w:fill="auto"/>
          </w:tcPr>
          <w:p w14:paraId="0008AD6B" w14:textId="77777777" w:rsidR="00A21431" w:rsidRPr="001545B6" w:rsidRDefault="00A21431" w:rsidP="00421184">
            <w:pPr>
              <w:keepNext/>
              <w:spacing w:after="0" w:line="240" w:lineRule="auto"/>
              <w:ind w:left="567" w:hanging="567"/>
              <w:rPr>
                <w:b/>
                <w:lang w:val="pl-PL"/>
              </w:rPr>
            </w:pPr>
            <w:r w:rsidRPr="001545B6">
              <w:rPr>
                <w:b/>
                <w:lang w:val="pl-PL"/>
              </w:rPr>
              <w:t>7.</w:t>
            </w:r>
            <w:r w:rsidRPr="001545B6">
              <w:rPr>
                <w:b/>
                <w:lang w:val="pl-PL"/>
              </w:rPr>
              <w:tab/>
              <w:t>INNE OSTRZEŻENIA SPECJALNE, JEŚLI KONIECZNE</w:t>
            </w:r>
          </w:p>
        </w:tc>
      </w:tr>
    </w:tbl>
    <w:p w14:paraId="39D5EAB0" w14:textId="77777777" w:rsidR="00A21431" w:rsidRDefault="00A21431" w:rsidP="00421184">
      <w:pPr>
        <w:keepNext/>
        <w:spacing w:after="0" w:line="240" w:lineRule="auto"/>
        <w:ind w:left="0" w:firstLine="0"/>
        <w:rPr>
          <w:lang w:val="pl-PL"/>
        </w:rPr>
      </w:pPr>
    </w:p>
    <w:p w14:paraId="6F2A63A9" w14:textId="77777777" w:rsidR="00A21431" w:rsidRPr="000C07B4" w:rsidRDefault="00A21431" w:rsidP="00421184">
      <w:pPr>
        <w:spacing w:after="0" w:line="240" w:lineRule="auto"/>
        <w:ind w:left="0" w:firstLine="0"/>
        <w:rPr>
          <w:lang w:val="pl-PL"/>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21431" w:rsidRPr="00462945" w14:paraId="154B492A" w14:textId="77777777" w:rsidTr="00BF419A">
        <w:tc>
          <w:tcPr>
            <w:tcW w:w="5000" w:type="pct"/>
            <w:shd w:val="clear" w:color="auto" w:fill="auto"/>
          </w:tcPr>
          <w:p w14:paraId="483E3385" w14:textId="77777777" w:rsidR="00A21431" w:rsidRPr="001545B6" w:rsidRDefault="00A21431" w:rsidP="00421184">
            <w:pPr>
              <w:keepNext/>
              <w:spacing w:after="0" w:line="240" w:lineRule="auto"/>
              <w:ind w:left="567" w:hanging="567"/>
              <w:rPr>
                <w:lang w:val="pl-PL"/>
              </w:rPr>
            </w:pPr>
            <w:r w:rsidRPr="001545B6">
              <w:rPr>
                <w:b/>
                <w:lang w:val="pl-PL"/>
              </w:rPr>
              <w:t>8.</w:t>
            </w:r>
            <w:r w:rsidRPr="001545B6">
              <w:rPr>
                <w:b/>
                <w:lang w:val="pl-PL"/>
              </w:rPr>
              <w:tab/>
              <w:t>TERMIN WAŻNOŚCI</w:t>
            </w:r>
          </w:p>
        </w:tc>
      </w:tr>
    </w:tbl>
    <w:p w14:paraId="04428D8E" w14:textId="77777777" w:rsidR="00A21431" w:rsidRPr="00462945" w:rsidRDefault="00A21431" w:rsidP="00421184">
      <w:pPr>
        <w:keepNext/>
        <w:spacing w:after="0" w:line="240" w:lineRule="auto"/>
        <w:ind w:left="0" w:firstLine="0"/>
        <w:rPr>
          <w:lang w:val="pl-PL"/>
        </w:rPr>
      </w:pPr>
    </w:p>
    <w:p w14:paraId="083D2408" w14:textId="073AE5E7" w:rsidR="00A21431" w:rsidRDefault="00A21431" w:rsidP="00421184">
      <w:pPr>
        <w:spacing w:after="0" w:line="240" w:lineRule="auto"/>
        <w:ind w:left="0" w:firstLine="0"/>
        <w:rPr>
          <w:lang w:val="pl-PL"/>
        </w:rPr>
      </w:pPr>
      <w:r w:rsidRPr="00462945">
        <w:rPr>
          <w:lang w:val="pl-PL"/>
        </w:rPr>
        <w:t>EXP</w:t>
      </w:r>
    </w:p>
    <w:p w14:paraId="2C9BF729" w14:textId="77777777" w:rsidR="00A21431" w:rsidRDefault="00A21431" w:rsidP="00421184">
      <w:pPr>
        <w:spacing w:after="0" w:line="240" w:lineRule="auto"/>
        <w:ind w:left="0" w:firstLine="0"/>
        <w:rPr>
          <w:lang w:val="pl-PL"/>
        </w:rPr>
      </w:pPr>
    </w:p>
    <w:p w14:paraId="7665B8D5" w14:textId="77777777" w:rsidR="00A21431" w:rsidRDefault="00A21431" w:rsidP="00421184">
      <w:pPr>
        <w:spacing w:after="0" w:line="240" w:lineRule="auto"/>
        <w:ind w:left="0" w:firstLine="0"/>
        <w:rPr>
          <w:lang w:val="pl-P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21431" w14:paraId="79CA36F1" w14:textId="77777777" w:rsidTr="00BF419A">
        <w:tc>
          <w:tcPr>
            <w:tcW w:w="9039" w:type="dxa"/>
            <w:shd w:val="clear" w:color="auto" w:fill="auto"/>
          </w:tcPr>
          <w:p w14:paraId="3770B486" w14:textId="77777777" w:rsidR="00A21431" w:rsidRPr="001545B6" w:rsidRDefault="00A21431" w:rsidP="00421184">
            <w:pPr>
              <w:keepNext/>
              <w:spacing w:after="0" w:line="240" w:lineRule="auto"/>
              <w:ind w:left="567" w:hanging="567"/>
              <w:rPr>
                <w:b/>
                <w:lang w:val="pl-PL"/>
              </w:rPr>
            </w:pPr>
            <w:r w:rsidRPr="001545B6">
              <w:rPr>
                <w:b/>
                <w:lang w:val="pl-PL"/>
              </w:rPr>
              <w:t>9.</w:t>
            </w:r>
            <w:r w:rsidRPr="001545B6">
              <w:rPr>
                <w:b/>
                <w:lang w:val="pl-PL"/>
              </w:rPr>
              <w:tab/>
              <w:t>WARUNKI PRZECHOWYWANIA</w:t>
            </w:r>
          </w:p>
        </w:tc>
      </w:tr>
    </w:tbl>
    <w:p w14:paraId="5DAAB994" w14:textId="77777777" w:rsidR="00A21431" w:rsidRDefault="00A21431" w:rsidP="00421184">
      <w:pPr>
        <w:keepNext/>
        <w:spacing w:after="0" w:line="240" w:lineRule="auto"/>
        <w:ind w:left="0" w:firstLine="0"/>
        <w:rPr>
          <w:lang w:val="pl-PL"/>
        </w:rPr>
      </w:pPr>
    </w:p>
    <w:p w14:paraId="799E50AF" w14:textId="33D807D8" w:rsidR="00A21431" w:rsidRDefault="00A21431" w:rsidP="00421184">
      <w:pPr>
        <w:spacing w:after="0" w:line="240" w:lineRule="auto"/>
        <w:ind w:left="0" w:firstLine="0"/>
        <w:rPr>
          <w:lang w:val="pl-PL"/>
        </w:rPr>
      </w:pPr>
      <w:r w:rsidRPr="00CB5162">
        <w:rPr>
          <w:lang w:val="pl-PL"/>
        </w:rPr>
        <w:t>Przechowywać w lodówce</w:t>
      </w:r>
      <w:r>
        <w:rPr>
          <w:lang w:val="pl-PL"/>
        </w:rPr>
        <w:t xml:space="preserve">. </w:t>
      </w:r>
      <w:r w:rsidR="00B845B1">
        <w:rPr>
          <w:lang w:val="pl-PL"/>
        </w:rPr>
        <w:t>Przechowywać w oryginalnym opakowaniu w celu ochrony przed światłem.</w:t>
      </w:r>
    </w:p>
    <w:p w14:paraId="498A3552" w14:textId="77777777" w:rsidR="00A21431" w:rsidRDefault="00A21431" w:rsidP="00421184">
      <w:pPr>
        <w:spacing w:after="0" w:line="240" w:lineRule="auto"/>
        <w:ind w:left="0" w:firstLine="0"/>
        <w:rPr>
          <w:lang w:val="pl-PL"/>
        </w:rPr>
      </w:pPr>
    </w:p>
    <w:p w14:paraId="562C6C6B" w14:textId="77777777" w:rsidR="00A21431" w:rsidRDefault="00A21431" w:rsidP="00421184">
      <w:pPr>
        <w:spacing w:after="0" w:line="240" w:lineRule="auto"/>
        <w:ind w:left="0" w:firstLine="0"/>
        <w:rPr>
          <w:lang w:val="pl-P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21431" w:rsidRPr="00125285" w14:paraId="4AB470EA" w14:textId="77777777" w:rsidTr="00BF419A">
        <w:tc>
          <w:tcPr>
            <w:tcW w:w="9039" w:type="dxa"/>
            <w:shd w:val="clear" w:color="auto" w:fill="auto"/>
          </w:tcPr>
          <w:p w14:paraId="014838B7" w14:textId="77777777" w:rsidR="00A21431" w:rsidRPr="001545B6" w:rsidRDefault="00A21431" w:rsidP="00421184">
            <w:pPr>
              <w:keepNext/>
              <w:spacing w:after="0" w:line="240" w:lineRule="auto"/>
              <w:ind w:left="567" w:hanging="567"/>
              <w:rPr>
                <w:b/>
                <w:lang w:val="pl-PL"/>
              </w:rPr>
            </w:pPr>
            <w:r w:rsidRPr="001545B6">
              <w:rPr>
                <w:b/>
                <w:lang w:val="pl-PL"/>
              </w:rPr>
              <w:lastRenderedPageBreak/>
              <w:t>10.</w:t>
            </w:r>
            <w:r w:rsidRPr="001545B6">
              <w:rPr>
                <w:b/>
                <w:lang w:val="pl-PL"/>
              </w:rPr>
              <w:tab/>
              <w:t>SPECJALNE ŚRODKI OSTROŻNOŚCI DOTYCZĄCE USUWANIA NIEUŻYTEGO PRODUKTU LECZNICZEGO LUB POCHODZĄCYCH Z NIEGO ODPADÓW, JEŚLI WŁAŚCIWE</w:t>
            </w:r>
          </w:p>
        </w:tc>
      </w:tr>
    </w:tbl>
    <w:p w14:paraId="075C8FD6" w14:textId="77777777" w:rsidR="00A21431" w:rsidRDefault="00A21431" w:rsidP="00421184">
      <w:pPr>
        <w:keepNext/>
        <w:spacing w:after="0" w:line="240" w:lineRule="auto"/>
        <w:ind w:left="0" w:firstLine="0"/>
        <w:rPr>
          <w:lang w:val="pl-PL"/>
        </w:rPr>
      </w:pPr>
    </w:p>
    <w:p w14:paraId="0506C6FC" w14:textId="77777777" w:rsidR="00A21431" w:rsidRDefault="00A21431" w:rsidP="00421184">
      <w:pPr>
        <w:spacing w:after="0" w:line="240" w:lineRule="auto"/>
        <w:ind w:left="0" w:firstLine="0"/>
        <w:rPr>
          <w:lang w:val="pl-PL"/>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21431" w:rsidRPr="00125285" w14:paraId="2414054E" w14:textId="77777777" w:rsidTr="00BF419A">
        <w:tc>
          <w:tcPr>
            <w:tcW w:w="5000" w:type="pct"/>
            <w:shd w:val="clear" w:color="auto" w:fill="auto"/>
          </w:tcPr>
          <w:p w14:paraId="700C5489" w14:textId="77777777" w:rsidR="00A21431" w:rsidRPr="001545B6" w:rsidRDefault="00A21431" w:rsidP="00421184">
            <w:pPr>
              <w:keepNext/>
              <w:spacing w:after="0" w:line="240" w:lineRule="auto"/>
              <w:ind w:left="567" w:hanging="567"/>
              <w:rPr>
                <w:lang w:val="pl-PL"/>
              </w:rPr>
            </w:pPr>
            <w:r w:rsidRPr="001545B6">
              <w:rPr>
                <w:b/>
                <w:lang w:val="pl-PL"/>
              </w:rPr>
              <w:t>11.</w:t>
            </w:r>
            <w:r w:rsidRPr="001545B6">
              <w:rPr>
                <w:b/>
                <w:lang w:val="pl-PL"/>
              </w:rPr>
              <w:tab/>
              <w:t>NAZWA I ADRES PODMIOTU ODPOWIEDZIALNEGO</w:t>
            </w:r>
          </w:p>
        </w:tc>
      </w:tr>
    </w:tbl>
    <w:p w14:paraId="2F1C4CCA" w14:textId="77777777" w:rsidR="00A21431" w:rsidRPr="007E2EC9" w:rsidRDefault="00A21431" w:rsidP="00421184">
      <w:pPr>
        <w:keepNext/>
        <w:spacing w:after="0" w:line="240" w:lineRule="auto"/>
        <w:ind w:left="0" w:firstLine="0"/>
        <w:rPr>
          <w:lang w:val="pl-PL"/>
        </w:rPr>
      </w:pPr>
    </w:p>
    <w:p w14:paraId="6BBAB7D9" w14:textId="77777777" w:rsidR="00A21431" w:rsidRPr="00AB5C81" w:rsidRDefault="00A21431" w:rsidP="00421184">
      <w:pPr>
        <w:spacing w:after="0" w:line="240" w:lineRule="auto"/>
        <w:ind w:left="0" w:firstLine="0"/>
        <w:rPr>
          <w:lang w:val="pl-PL"/>
        </w:rPr>
      </w:pPr>
      <w:r w:rsidRPr="00AB5C81">
        <w:rPr>
          <w:lang w:val="pl-PL"/>
        </w:rPr>
        <w:t>Amgen Europe B.V.</w:t>
      </w:r>
    </w:p>
    <w:p w14:paraId="752BF132" w14:textId="77777777" w:rsidR="00A21431" w:rsidRPr="00AB5C81" w:rsidRDefault="00A21431" w:rsidP="00421184">
      <w:pPr>
        <w:spacing w:after="0" w:line="240" w:lineRule="auto"/>
        <w:ind w:left="0" w:firstLine="0"/>
        <w:rPr>
          <w:lang w:val="pl-PL"/>
        </w:rPr>
      </w:pPr>
      <w:r w:rsidRPr="00AB5C81">
        <w:rPr>
          <w:lang w:val="pl-PL"/>
        </w:rPr>
        <w:t>Minervum 7061,</w:t>
      </w:r>
    </w:p>
    <w:p w14:paraId="31D104A0" w14:textId="77777777" w:rsidR="00A21431" w:rsidRDefault="00A21431" w:rsidP="00421184">
      <w:pPr>
        <w:spacing w:after="0" w:line="240" w:lineRule="auto"/>
        <w:ind w:left="0" w:firstLine="0"/>
        <w:rPr>
          <w:lang w:val="pl-PL"/>
        </w:rPr>
      </w:pPr>
      <w:r>
        <w:rPr>
          <w:lang w:val="pl-PL"/>
        </w:rPr>
        <w:t>NL-4817 ZK Breda,</w:t>
      </w:r>
    </w:p>
    <w:p w14:paraId="3AAB3289" w14:textId="77777777" w:rsidR="00A21431" w:rsidRDefault="00A21431" w:rsidP="00421184">
      <w:pPr>
        <w:spacing w:after="0" w:line="240" w:lineRule="auto"/>
        <w:ind w:left="0" w:firstLine="0"/>
        <w:rPr>
          <w:lang w:val="pl-PL"/>
        </w:rPr>
      </w:pPr>
      <w:r>
        <w:rPr>
          <w:lang w:val="pl-PL"/>
        </w:rPr>
        <w:t>Holandia</w:t>
      </w:r>
    </w:p>
    <w:p w14:paraId="54BE8563" w14:textId="77777777" w:rsidR="00A21431" w:rsidRDefault="00A21431" w:rsidP="00421184">
      <w:pPr>
        <w:spacing w:after="0" w:line="240" w:lineRule="auto"/>
        <w:ind w:left="0" w:firstLine="0"/>
        <w:rPr>
          <w:lang w:val="pl-PL"/>
        </w:rPr>
      </w:pPr>
    </w:p>
    <w:p w14:paraId="2C101C14" w14:textId="77777777" w:rsidR="00A21431" w:rsidRDefault="00A21431" w:rsidP="00421184">
      <w:pPr>
        <w:spacing w:after="0" w:line="240" w:lineRule="auto"/>
        <w:ind w:left="0" w:firstLine="0"/>
        <w:rPr>
          <w:lang w:val="pl-P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21431" w:rsidRPr="00125285" w14:paraId="2ACDD4D2" w14:textId="77777777" w:rsidTr="00BF419A">
        <w:tc>
          <w:tcPr>
            <w:tcW w:w="9039" w:type="dxa"/>
            <w:shd w:val="clear" w:color="auto" w:fill="auto"/>
          </w:tcPr>
          <w:p w14:paraId="01120170" w14:textId="77777777" w:rsidR="00A21431" w:rsidRPr="001545B6" w:rsidRDefault="00A21431" w:rsidP="00421184">
            <w:pPr>
              <w:keepNext/>
              <w:spacing w:after="0" w:line="240" w:lineRule="auto"/>
              <w:ind w:left="567" w:hanging="567"/>
              <w:rPr>
                <w:lang w:val="pl-PL"/>
              </w:rPr>
            </w:pPr>
            <w:r w:rsidRPr="001545B6">
              <w:rPr>
                <w:b/>
                <w:lang w:val="pl-PL"/>
              </w:rPr>
              <w:t>12.</w:t>
            </w:r>
            <w:r w:rsidRPr="001545B6">
              <w:rPr>
                <w:b/>
                <w:lang w:val="pl-PL"/>
              </w:rPr>
              <w:tab/>
              <w:t>NUMER(Y) POZWOLENIA(Ń) NA DOPUSZCZENIE DO OBROTU</w:t>
            </w:r>
          </w:p>
        </w:tc>
      </w:tr>
    </w:tbl>
    <w:p w14:paraId="356A396F" w14:textId="77777777" w:rsidR="00A21431" w:rsidRDefault="00A21431" w:rsidP="00421184">
      <w:pPr>
        <w:keepNext/>
        <w:spacing w:after="0" w:line="240" w:lineRule="auto"/>
        <w:ind w:left="0" w:firstLine="0"/>
        <w:rPr>
          <w:lang w:val="pl-PL"/>
        </w:rPr>
      </w:pPr>
    </w:p>
    <w:p w14:paraId="4049E02B" w14:textId="77777777" w:rsidR="002D35D3" w:rsidRPr="003D4436" w:rsidRDefault="002D35D3" w:rsidP="00421184">
      <w:pPr>
        <w:spacing w:after="0" w:line="240" w:lineRule="auto"/>
        <w:ind w:left="0" w:firstLine="0"/>
        <w:rPr>
          <w:lang w:val="pl-PL"/>
        </w:rPr>
      </w:pPr>
      <w:r w:rsidRPr="003D4436">
        <w:rPr>
          <w:lang w:val="pl-PL"/>
        </w:rPr>
        <w:t>EU/1/18/1281/001</w:t>
      </w:r>
    </w:p>
    <w:p w14:paraId="35E859D9" w14:textId="77777777" w:rsidR="00A21431" w:rsidRDefault="00A21431" w:rsidP="00421184">
      <w:pPr>
        <w:spacing w:after="0" w:line="240" w:lineRule="auto"/>
        <w:ind w:left="0" w:firstLine="0"/>
      </w:pPr>
    </w:p>
    <w:p w14:paraId="2DCBA2BD" w14:textId="77777777" w:rsidR="00A21431" w:rsidRDefault="00A21431" w:rsidP="00421184">
      <w:pPr>
        <w:spacing w:after="0" w:line="240" w:lineRule="auto"/>
        <w:ind w:left="0" w:firstLine="0"/>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21431" w14:paraId="3D951FA2" w14:textId="77777777" w:rsidTr="00BF419A">
        <w:tc>
          <w:tcPr>
            <w:tcW w:w="9039" w:type="dxa"/>
            <w:shd w:val="clear" w:color="auto" w:fill="auto"/>
          </w:tcPr>
          <w:p w14:paraId="782EFC61" w14:textId="77777777" w:rsidR="00A21431" w:rsidRDefault="00A21431" w:rsidP="00421184">
            <w:pPr>
              <w:keepNext/>
              <w:spacing w:after="0" w:line="240" w:lineRule="auto"/>
              <w:ind w:left="567" w:hanging="567"/>
            </w:pPr>
            <w:r w:rsidRPr="001545B6">
              <w:rPr>
                <w:b/>
              </w:rPr>
              <w:t>13.</w:t>
            </w:r>
            <w:r w:rsidRPr="001545B6">
              <w:rPr>
                <w:b/>
              </w:rPr>
              <w:tab/>
              <w:t>NUMER SERII</w:t>
            </w:r>
          </w:p>
        </w:tc>
      </w:tr>
    </w:tbl>
    <w:p w14:paraId="1CEB5036" w14:textId="77777777" w:rsidR="00A21431" w:rsidRDefault="00A21431" w:rsidP="00421184">
      <w:pPr>
        <w:keepNext/>
        <w:spacing w:after="0" w:line="240" w:lineRule="auto"/>
        <w:ind w:left="0" w:firstLine="0"/>
      </w:pPr>
    </w:p>
    <w:p w14:paraId="0A70F09A" w14:textId="042B53AB" w:rsidR="00A21431" w:rsidRDefault="00A21431" w:rsidP="00421184">
      <w:pPr>
        <w:spacing w:after="0" w:line="240" w:lineRule="auto"/>
        <w:ind w:left="0" w:firstLine="0"/>
      </w:pPr>
      <w:r>
        <w:t>Lot</w:t>
      </w:r>
    </w:p>
    <w:p w14:paraId="29CAF447" w14:textId="77777777" w:rsidR="00A21431" w:rsidRDefault="00A21431" w:rsidP="00421184">
      <w:pPr>
        <w:spacing w:after="0" w:line="240" w:lineRule="auto"/>
        <w:ind w:left="0" w:firstLine="0"/>
      </w:pPr>
    </w:p>
    <w:p w14:paraId="6A0A0156" w14:textId="77777777" w:rsidR="00A21431" w:rsidRDefault="00A21431"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2BEF4832" w14:textId="77777777" w:rsidTr="00BF419A">
        <w:tc>
          <w:tcPr>
            <w:tcW w:w="9075" w:type="dxa"/>
            <w:shd w:val="clear" w:color="auto" w:fill="auto"/>
          </w:tcPr>
          <w:p w14:paraId="1CE22D44" w14:textId="77777777" w:rsidR="00A21431" w:rsidRDefault="00A21431" w:rsidP="00421184">
            <w:pPr>
              <w:keepNext/>
              <w:spacing w:after="0" w:line="240" w:lineRule="auto"/>
              <w:ind w:left="567" w:hanging="567"/>
            </w:pPr>
            <w:r w:rsidRPr="001545B6">
              <w:rPr>
                <w:b/>
              </w:rPr>
              <w:t>14.</w:t>
            </w:r>
            <w:r w:rsidRPr="001545B6">
              <w:rPr>
                <w:b/>
              </w:rPr>
              <w:tab/>
              <w:t>OGÓLNA KATEGORIA DOSTĘPNOŚCI</w:t>
            </w:r>
          </w:p>
        </w:tc>
      </w:tr>
    </w:tbl>
    <w:p w14:paraId="15B16C60" w14:textId="77777777" w:rsidR="00A21431" w:rsidRPr="007F79EF" w:rsidRDefault="00A21431" w:rsidP="00421184">
      <w:pPr>
        <w:spacing w:after="0" w:line="240" w:lineRule="auto"/>
        <w:ind w:left="0" w:firstLine="0"/>
        <w:rPr>
          <w:lang w:val="pl-PL"/>
        </w:rPr>
      </w:pPr>
    </w:p>
    <w:p w14:paraId="529759EB"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1B5E6E7F" w14:textId="77777777" w:rsidTr="001545B6">
        <w:tc>
          <w:tcPr>
            <w:tcW w:w="9075" w:type="dxa"/>
            <w:shd w:val="clear" w:color="auto" w:fill="auto"/>
          </w:tcPr>
          <w:p w14:paraId="13616B4F" w14:textId="77777777" w:rsidR="00A21431" w:rsidRPr="001545B6" w:rsidRDefault="00A21431" w:rsidP="00421184">
            <w:pPr>
              <w:keepNext/>
              <w:spacing w:after="0" w:line="240" w:lineRule="auto"/>
              <w:ind w:left="567" w:hanging="567"/>
              <w:rPr>
                <w:lang w:val="pl-PL"/>
              </w:rPr>
            </w:pPr>
            <w:r w:rsidRPr="001545B6">
              <w:rPr>
                <w:b/>
              </w:rPr>
              <w:t>15.</w:t>
            </w:r>
            <w:r w:rsidRPr="001545B6">
              <w:rPr>
                <w:b/>
              </w:rPr>
              <w:tab/>
            </w:r>
            <w:r w:rsidRPr="001545B6">
              <w:rPr>
                <w:b/>
                <w:lang w:val="pl-PL"/>
              </w:rPr>
              <w:t>INSTRUKCJA UŻYCIA</w:t>
            </w:r>
          </w:p>
        </w:tc>
      </w:tr>
    </w:tbl>
    <w:p w14:paraId="10C1CBD7" w14:textId="77777777" w:rsidR="00A21431" w:rsidRDefault="00A21431" w:rsidP="00421184">
      <w:pPr>
        <w:keepNext/>
        <w:spacing w:after="0" w:line="240" w:lineRule="auto"/>
        <w:ind w:left="0" w:firstLine="0"/>
        <w:rPr>
          <w:lang w:val="pl-PL"/>
        </w:rPr>
      </w:pPr>
    </w:p>
    <w:p w14:paraId="75B5B871"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3F7502B6" w14:textId="77777777" w:rsidTr="001545B6">
        <w:tc>
          <w:tcPr>
            <w:tcW w:w="9075" w:type="dxa"/>
            <w:shd w:val="clear" w:color="auto" w:fill="auto"/>
          </w:tcPr>
          <w:p w14:paraId="5771AFE0" w14:textId="77777777" w:rsidR="00A21431" w:rsidRPr="001545B6" w:rsidRDefault="00A21431" w:rsidP="00421184">
            <w:pPr>
              <w:keepNext/>
              <w:spacing w:after="0" w:line="240" w:lineRule="auto"/>
              <w:ind w:left="567" w:hanging="567"/>
              <w:rPr>
                <w:lang w:val="pl-PL"/>
              </w:rPr>
            </w:pPr>
            <w:r w:rsidRPr="001545B6">
              <w:rPr>
                <w:b/>
                <w:lang w:val="pl-PL"/>
              </w:rPr>
              <w:t>16.</w:t>
            </w:r>
            <w:r w:rsidRPr="001545B6">
              <w:rPr>
                <w:b/>
                <w:lang w:val="pl-PL"/>
              </w:rPr>
              <w:tab/>
              <w:t>INFORMACJA PODANA SYSTEMEM BRAILLE’A</w:t>
            </w:r>
          </w:p>
        </w:tc>
      </w:tr>
    </w:tbl>
    <w:p w14:paraId="06F5CDE6" w14:textId="77777777" w:rsidR="00A21431" w:rsidRDefault="00A21431" w:rsidP="00421184">
      <w:pPr>
        <w:keepNext/>
        <w:spacing w:after="0" w:line="240" w:lineRule="auto"/>
        <w:ind w:left="0" w:firstLine="0"/>
        <w:rPr>
          <w:lang w:val="pl-PL"/>
        </w:rPr>
      </w:pPr>
    </w:p>
    <w:p w14:paraId="1EE89280" w14:textId="77777777" w:rsidR="00A21431" w:rsidRDefault="00A21431" w:rsidP="00421184">
      <w:pPr>
        <w:spacing w:after="0" w:line="240" w:lineRule="auto"/>
        <w:ind w:left="0" w:firstLine="0"/>
        <w:rPr>
          <w:shd w:val="clear" w:color="auto" w:fill="C0C0C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193274BE" w14:textId="77777777" w:rsidTr="001545B6">
        <w:tc>
          <w:tcPr>
            <w:tcW w:w="9075" w:type="dxa"/>
            <w:shd w:val="clear" w:color="auto" w:fill="auto"/>
          </w:tcPr>
          <w:p w14:paraId="5B48F6D7" w14:textId="77777777" w:rsidR="00A21431" w:rsidRPr="001545B6" w:rsidRDefault="00A21431" w:rsidP="00421184">
            <w:pPr>
              <w:keepNext/>
              <w:spacing w:after="0" w:line="240" w:lineRule="auto"/>
              <w:ind w:left="567" w:hanging="567"/>
              <w:rPr>
                <w:shd w:val="clear" w:color="auto" w:fill="C0C0C0"/>
                <w:lang w:val="pl-PL"/>
              </w:rPr>
            </w:pPr>
            <w:r w:rsidRPr="001545B6">
              <w:rPr>
                <w:b/>
                <w:lang w:val="pl-PL"/>
              </w:rPr>
              <w:t>17.</w:t>
            </w:r>
            <w:r w:rsidRPr="001545B6">
              <w:rPr>
                <w:b/>
                <w:lang w:val="pl-PL"/>
              </w:rPr>
              <w:tab/>
              <w:t>NIEPOWTARZALNY IDENTYFIKATOR – KOD 2D</w:t>
            </w:r>
          </w:p>
        </w:tc>
      </w:tr>
    </w:tbl>
    <w:p w14:paraId="3FB5604F" w14:textId="77777777" w:rsidR="00A21431" w:rsidRDefault="00A21431" w:rsidP="00421184">
      <w:pPr>
        <w:keepNext/>
        <w:spacing w:after="0" w:line="240" w:lineRule="auto"/>
        <w:ind w:left="0" w:firstLine="0"/>
        <w:rPr>
          <w:shd w:val="clear" w:color="auto" w:fill="C0C0C0"/>
          <w:lang w:val="pl-PL"/>
        </w:rPr>
      </w:pPr>
    </w:p>
    <w:p w14:paraId="2C3C94E3" w14:textId="77777777" w:rsidR="00A21431" w:rsidRDefault="00A21431" w:rsidP="00421184">
      <w:pPr>
        <w:spacing w:after="0" w:line="240" w:lineRule="auto"/>
        <w:ind w:left="0" w:firstLine="0"/>
        <w:rPr>
          <w:shd w:val="clear" w:color="auto" w:fill="C0C0C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4D01E8E2" w14:textId="77777777" w:rsidTr="001545B6">
        <w:tc>
          <w:tcPr>
            <w:tcW w:w="9075" w:type="dxa"/>
            <w:shd w:val="clear" w:color="auto" w:fill="auto"/>
          </w:tcPr>
          <w:p w14:paraId="2B28884E" w14:textId="77777777" w:rsidR="00A21431" w:rsidRPr="001545B6" w:rsidRDefault="00A21431" w:rsidP="00421184">
            <w:pPr>
              <w:keepNext/>
              <w:spacing w:after="0" w:line="240" w:lineRule="auto"/>
              <w:ind w:left="567" w:hanging="567"/>
              <w:rPr>
                <w:lang w:val="pl-PL"/>
              </w:rPr>
            </w:pPr>
            <w:r w:rsidRPr="001545B6">
              <w:rPr>
                <w:b/>
                <w:lang w:val="pl-PL"/>
              </w:rPr>
              <w:t>18.</w:t>
            </w:r>
            <w:r w:rsidRPr="001545B6">
              <w:rPr>
                <w:b/>
                <w:lang w:val="pl-PL"/>
              </w:rPr>
              <w:tab/>
              <w:t>NIEPOWTARZALNY IDENTYFIKATOR – DANE CZYTELNE DLA CZŁOWIEKA</w:t>
            </w:r>
          </w:p>
        </w:tc>
      </w:tr>
    </w:tbl>
    <w:p w14:paraId="0DF7A0AE" w14:textId="77777777" w:rsidR="0001112B" w:rsidRDefault="0001112B" w:rsidP="00421184">
      <w:pPr>
        <w:keepNext/>
        <w:spacing w:after="0" w:line="240" w:lineRule="auto"/>
        <w:ind w:left="0" w:firstLine="0"/>
        <w:rPr>
          <w:lang w:val="pl-PL"/>
        </w:rPr>
      </w:pPr>
    </w:p>
    <w:p w14:paraId="6FDBFC6A" w14:textId="77777777" w:rsidR="0001112B" w:rsidRDefault="0001112B" w:rsidP="00421184">
      <w:pPr>
        <w:keepNext/>
        <w:spacing w:after="0" w:line="240" w:lineRule="auto"/>
        <w:ind w:left="0" w:firstLine="0"/>
        <w:rPr>
          <w:lang w:val="pl-PL"/>
        </w:rPr>
      </w:pPr>
    </w:p>
    <w:p w14:paraId="7BE0915A" w14:textId="77777777" w:rsidR="00D45613" w:rsidRDefault="00D45613" w:rsidP="00BF419A">
      <w:pPr>
        <w:spacing w:after="0" w:line="240" w:lineRule="auto"/>
        <w:ind w:left="0" w:firstLine="0"/>
        <w:rPr>
          <w:lang w:val="pl-PL"/>
        </w:rPr>
      </w:pPr>
      <w:r w:rsidRPr="003D4436">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273CEFE1" w14:textId="77777777" w:rsidTr="001545B6">
        <w:tc>
          <w:tcPr>
            <w:tcW w:w="9075" w:type="dxa"/>
            <w:shd w:val="clear" w:color="auto" w:fill="auto"/>
          </w:tcPr>
          <w:p w14:paraId="713517D6" w14:textId="77777777" w:rsidR="00A21431" w:rsidRPr="001545B6" w:rsidRDefault="00A21431" w:rsidP="00421184">
            <w:pPr>
              <w:keepNext/>
              <w:spacing w:after="0" w:line="240" w:lineRule="auto"/>
              <w:ind w:left="0" w:firstLine="0"/>
              <w:rPr>
                <w:b/>
                <w:lang w:val="pl-PL"/>
              </w:rPr>
            </w:pPr>
            <w:r w:rsidRPr="001545B6">
              <w:rPr>
                <w:b/>
                <w:lang w:val="pl-PL"/>
              </w:rPr>
              <w:t>INFORMACJE ZAMIESZCZANE NA OPAKOWANIACH ZEWNĘTRZNYCH</w:t>
            </w:r>
          </w:p>
          <w:p w14:paraId="1CE06D8C" w14:textId="77777777" w:rsidR="00A21431" w:rsidRPr="001545B6" w:rsidRDefault="00A21431" w:rsidP="00421184">
            <w:pPr>
              <w:keepNext/>
              <w:spacing w:after="0" w:line="240" w:lineRule="auto"/>
              <w:ind w:left="0" w:firstLine="0"/>
              <w:rPr>
                <w:b/>
                <w:lang w:val="pl-PL"/>
              </w:rPr>
            </w:pPr>
          </w:p>
          <w:p w14:paraId="68D750A0" w14:textId="77777777" w:rsidR="00A21431" w:rsidRPr="001545B6" w:rsidRDefault="00A21431" w:rsidP="00421184">
            <w:pPr>
              <w:keepNext/>
              <w:spacing w:after="0" w:line="240" w:lineRule="auto"/>
              <w:ind w:left="0" w:firstLine="0"/>
              <w:rPr>
                <w:lang w:val="pl-PL"/>
              </w:rPr>
            </w:pPr>
            <w:r w:rsidRPr="001545B6">
              <w:rPr>
                <w:b/>
                <w:lang w:val="pl-PL"/>
              </w:rPr>
              <w:t>OPAKOWANIE ZEWNĘTRZNE</w:t>
            </w:r>
          </w:p>
        </w:tc>
      </w:tr>
    </w:tbl>
    <w:p w14:paraId="67CB57D6" w14:textId="77777777" w:rsidR="00A21431" w:rsidRDefault="00A21431" w:rsidP="00421184">
      <w:pPr>
        <w:keepNext/>
        <w:spacing w:after="0" w:line="240" w:lineRule="auto"/>
        <w:ind w:left="0" w:firstLine="0"/>
        <w:rPr>
          <w:lang w:val="pl-PL"/>
        </w:rPr>
      </w:pPr>
    </w:p>
    <w:p w14:paraId="7EF5A96B"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69089018" w14:textId="77777777" w:rsidTr="001545B6">
        <w:tc>
          <w:tcPr>
            <w:tcW w:w="9075" w:type="dxa"/>
            <w:shd w:val="clear" w:color="auto" w:fill="auto"/>
          </w:tcPr>
          <w:p w14:paraId="317177AA" w14:textId="77777777" w:rsidR="00A21431" w:rsidRPr="001545B6" w:rsidRDefault="00A21431" w:rsidP="00421184">
            <w:pPr>
              <w:keepNext/>
              <w:spacing w:after="0" w:line="240" w:lineRule="auto"/>
              <w:ind w:left="567" w:hanging="567"/>
              <w:rPr>
                <w:b/>
                <w:lang w:val="pl-PL"/>
              </w:rPr>
            </w:pPr>
            <w:r w:rsidRPr="001545B6">
              <w:rPr>
                <w:b/>
                <w:lang w:val="pl-PL"/>
              </w:rPr>
              <w:t>1.</w:t>
            </w:r>
            <w:r w:rsidRPr="001545B6">
              <w:rPr>
                <w:b/>
                <w:lang w:val="pl-PL"/>
              </w:rPr>
              <w:tab/>
              <w:t>NAZWA PRODUKTU LECZNICZEGO</w:t>
            </w:r>
          </w:p>
        </w:tc>
      </w:tr>
    </w:tbl>
    <w:p w14:paraId="088CD2AC" w14:textId="77777777" w:rsidR="00A21431" w:rsidRDefault="00A21431" w:rsidP="00421184">
      <w:pPr>
        <w:keepNext/>
        <w:spacing w:after="0" w:line="240" w:lineRule="auto"/>
        <w:ind w:left="0" w:firstLine="0"/>
        <w:rPr>
          <w:lang w:val="pl-PL"/>
        </w:rPr>
      </w:pPr>
    </w:p>
    <w:p w14:paraId="1D7ABDD2" w14:textId="0BA6AD49" w:rsidR="00A21431" w:rsidRDefault="00A21431" w:rsidP="00421184">
      <w:pPr>
        <w:spacing w:after="0" w:line="240" w:lineRule="auto"/>
        <w:ind w:left="0" w:firstLine="0"/>
        <w:rPr>
          <w:lang w:val="pl-PL"/>
        </w:rPr>
      </w:pPr>
      <w:r>
        <w:rPr>
          <w:lang w:val="pl-PL"/>
        </w:rPr>
        <w:t>KANJINTI</w:t>
      </w:r>
      <w:r w:rsidRPr="00CB5162">
        <w:rPr>
          <w:lang w:val="pl-PL"/>
        </w:rPr>
        <w:t xml:space="preserve"> </w:t>
      </w:r>
      <w:r>
        <w:rPr>
          <w:lang w:val="pl-PL"/>
        </w:rPr>
        <w:t>42</w:t>
      </w:r>
      <w:r w:rsidRPr="00CB5162">
        <w:rPr>
          <w:lang w:val="pl-PL"/>
        </w:rPr>
        <w:t xml:space="preserve">0 mg proszek do sporządzania koncentratu </w:t>
      </w:r>
      <w:r w:rsidR="00FA0801">
        <w:rPr>
          <w:lang w:val="pl-PL"/>
        </w:rPr>
        <w:t xml:space="preserve">do przygotowania </w:t>
      </w:r>
      <w:r w:rsidRPr="00CB5162">
        <w:rPr>
          <w:lang w:val="pl-PL"/>
        </w:rPr>
        <w:t>roztworu do infuzji</w:t>
      </w:r>
    </w:p>
    <w:p w14:paraId="08D0D0A6" w14:textId="77777777" w:rsidR="00A21431" w:rsidRPr="00F9490C" w:rsidRDefault="00A21431" w:rsidP="00421184">
      <w:pPr>
        <w:spacing w:after="0" w:line="240" w:lineRule="auto"/>
        <w:ind w:left="0" w:firstLine="0"/>
        <w:rPr>
          <w:lang w:val="pl-PL"/>
        </w:rPr>
      </w:pPr>
      <w:r>
        <w:rPr>
          <w:lang w:val="pl-PL"/>
        </w:rPr>
        <w:t>t</w:t>
      </w:r>
      <w:r w:rsidRPr="00F9490C">
        <w:rPr>
          <w:lang w:val="pl-PL"/>
        </w:rPr>
        <w:t>rastuzumab</w:t>
      </w:r>
    </w:p>
    <w:p w14:paraId="4DE11BFD" w14:textId="77777777" w:rsidR="00A21431" w:rsidRDefault="00A21431" w:rsidP="00421184">
      <w:pPr>
        <w:spacing w:after="0" w:line="240" w:lineRule="auto"/>
        <w:ind w:left="0" w:firstLine="0"/>
        <w:rPr>
          <w:lang w:val="pl-PL"/>
        </w:rPr>
      </w:pPr>
    </w:p>
    <w:p w14:paraId="4FFB8EC7" w14:textId="77777777" w:rsidR="00A21431" w:rsidRPr="00F9490C"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465E996B" w14:textId="77777777" w:rsidTr="001545B6">
        <w:tc>
          <w:tcPr>
            <w:tcW w:w="9075" w:type="dxa"/>
            <w:shd w:val="clear" w:color="auto" w:fill="auto"/>
          </w:tcPr>
          <w:p w14:paraId="00A14848" w14:textId="77777777" w:rsidR="00A21431" w:rsidRPr="001545B6" w:rsidRDefault="00A21431" w:rsidP="00421184">
            <w:pPr>
              <w:keepNext/>
              <w:spacing w:after="0" w:line="240" w:lineRule="auto"/>
              <w:ind w:left="567" w:hanging="567"/>
              <w:rPr>
                <w:b/>
                <w:lang w:val="pl-PL"/>
              </w:rPr>
            </w:pPr>
            <w:r w:rsidRPr="001545B6">
              <w:rPr>
                <w:b/>
                <w:lang w:val="pl-PL"/>
              </w:rPr>
              <w:t>2.</w:t>
            </w:r>
            <w:r w:rsidRPr="001545B6">
              <w:rPr>
                <w:b/>
                <w:lang w:val="pl-PL"/>
              </w:rPr>
              <w:tab/>
              <w:t>ZAWARTOŚĆ SUBSTANCJI CZYNNEJ(YCH)</w:t>
            </w:r>
          </w:p>
        </w:tc>
      </w:tr>
    </w:tbl>
    <w:p w14:paraId="36307E9B" w14:textId="77777777" w:rsidR="00A21431" w:rsidRDefault="00A21431" w:rsidP="00421184">
      <w:pPr>
        <w:keepNext/>
        <w:spacing w:after="0" w:line="240" w:lineRule="auto"/>
        <w:ind w:left="0" w:firstLine="0"/>
        <w:rPr>
          <w:lang w:val="pl-PL"/>
        </w:rPr>
      </w:pPr>
    </w:p>
    <w:p w14:paraId="7D75D25A" w14:textId="77777777" w:rsidR="00A21431" w:rsidRDefault="00A21431" w:rsidP="00421184">
      <w:pPr>
        <w:spacing w:after="0" w:line="240" w:lineRule="auto"/>
        <w:ind w:left="0" w:firstLine="0"/>
        <w:rPr>
          <w:lang w:val="pl-PL"/>
        </w:rPr>
      </w:pPr>
      <w:r>
        <w:rPr>
          <w:lang w:val="pl-PL"/>
        </w:rPr>
        <w:t>Fiolka zawiera 420 </w:t>
      </w:r>
      <w:r w:rsidRPr="00CB5162">
        <w:rPr>
          <w:lang w:val="pl-PL"/>
        </w:rPr>
        <w:t>mg trastuzumabu.</w:t>
      </w:r>
    </w:p>
    <w:p w14:paraId="2C13C2EE" w14:textId="6EA2FDF0" w:rsidR="00A21431" w:rsidRDefault="00A21431" w:rsidP="00421184">
      <w:pPr>
        <w:spacing w:after="0" w:line="240" w:lineRule="auto"/>
        <w:ind w:left="0" w:firstLine="0"/>
        <w:rPr>
          <w:lang w:val="pl-PL"/>
        </w:rPr>
      </w:pPr>
      <w:r w:rsidRPr="00CB5162">
        <w:rPr>
          <w:lang w:val="pl-PL"/>
        </w:rPr>
        <w:t xml:space="preserve">Po </w:t>
      </w:r>
      <w:r w:rsidR="00FA0801">
        <w:rPr>
          <w:lang w:val="pl-PL"/>
        </w:rPr>
        <w:t>rozpuszczeniu</w:t>
      </w:r>
      <w:r>
        <w:rPr>
          <w:lang w:val="pl-PL"/>
        </w:rPr>
        <w:t xml:space="preserve"> 1 ml koncentratu zawiera 21 </w:t>
      </w:r>
      <w:r w:rsidRPr="00CB5162">
        <w:rPr>
          <w:lang w:val="pl-PL"/>
        </w:rPr>
        <w:t>mg trastuzumabu.</w:t>
      </w:r>
    </w:p>
    <w:p w14:paraId="0D29DE3C" w14:textId="77777777" w:rsidR="00A21431" w:rsidRDefault="00A21431" w:rsidP="00421184">
      <w:pPr>
        <w:spacing w:after="0" w:line="240" w:lineRule="auto"/>
        <w:ind w:left="0" w:firstLine="0"/>
        <w:rPr>
          <w:lang w:val="pl-PL"/>
        </w:rPr>
      </w:pPr>
    </w:p>
    <w:p w14:paraId="1A3F5900"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188C4453" w14:textId="77777777" w:rsidTr="001545B6">
        <w:tc>
          <w:tcPr>
            <w:tcW w:w="9075" w:type="dxa"/>
            <w:shd w:val="clear" w:color="auto" w:fill="auto"/>
          </w:tcPr>
          <w:p w14:paraId="0B460721" w14:textId="77777777" w:rsidR="00A21431" w:rsidRPr="001545B6" w:rsidRDefault="00A21431" w:rsidP="00421184">
            <w:pPr>
              <w:keepNext/>
              <w:spacing w:after="0" w:line="240" w:lineRule="auto"/>
              <w:ind w:left="567" w:hanging="567"/>
              <w:rPr>
                <w:b/>
                <w:lang w:val="pl-PL"/>
              </w:rPr>
            </w:pPr>
            <w:r w:rsidRPr="001545B6">
              <w:rPr>
                <w:b/>
                <w:lang w:val="pl-PL"/>
              </w:rPr>
              <w:t>3.</w:t>
            </w:r>
            <w:r w:rsidRPr="001545B6">
              <w:rPr>
                <w:b/>
                <w:lang w:val="pl-PL"/>
              </w:rPr>
              <w:tab/>
              <w:t>WYKAZ SUBSTANCJI POMOCNICZYCH</w:t>
            </w:r>
          </w:p>
        </w:tc>
      </w:tr>
    </w:tbl>
    <w:p w14:paraId="5825D4A1" w14:textId="77777777" w:rsidR="00A21431" w:rsidRDefault="00A21431" w:rsidP="00421184">
      <w:pPr>
        <w:keepNext/>
        <w:spacing w:after="0" w:line="240" w:lineRule="auto"/>
        <w:ind w:left="0" w:firstLine="0"/>
        <w:rPr>
          <w:lang w:val="pl-PL"/>
        </w:rPr>
      </w:pPr>
    </w:p>
    <w:p w14:paraId="3E5B1255" w14:textId="290B51EB" w:rsidR="00B845B1" w:rsidRDefault="00A21431" w:rsidP="00421184">
      <w:pPr>
        <w:spacing w:after="0" w:line="240" w:lineRule="auto"/>
        <w:ind w:left="0" w:firstLine="0"/>
        <w:rPr>
          <w:lang w:val="pl-PL"/>
        </w:rPr>
      </w:pPr>
      <w:r>
        <w:rPr>
          <w:lang w:val="pl-PL"/>
        </w:rPr>
        <w:t xml:space="preserve">Substancje pomocnicze: </w:t>
      </w:r>
      <w:r w:rsidR="00B845B1">
        <w:rPr>
          <w:lang w:val="pl-PL"/>
        </w:rPr>
        <w:t xml:space="preserve">histydyna, </w:t>
      </w:r>
      <w:r w:rsidR="00EB3422" w:rsidRPr="00E933C8">
        <w:rPr>
          <w:lang w:val="pl-PL"/>
        </w:rPr>
        <w:t>chlorowodorek histydyny</w:t>
      </w:r>
      <w:r w:rsidR="00EB3422" w:rsidRPr="00AE225B">
        <w:rPr>
          <w:lang w:val="pl-PL"/>
        </w:rPr>
        <w:t xml:space="preserve"> </w:t>
      </w:r>
      <w:r w:rsidR="00EB3422">
        <w:rPr>
          <w:lang w:val="pl-PL"/>
        </w:rPr>
        <w:t>j</w:t>
      </w:r>
      <w:r w:rsidR="00EB3422" w:rsidRPr="00E933C8">
        <w:rPr>
          <w:lang w:val="pl-PL"/>
        </w:rPr>
        <w:t>ednowodny</w:t>
      </w:r>
      <w:r w:rsidR="00EB3422">
        <w:rPr>
          <w:lang w:val="pl-PL"/>
        </w:rPr>
        <w:t>, trehaloza dwuwodna</w:t>
      </w:r>
      <w:r w:rsidR="00B845B1">
        <w:rPr>
          <w:lang w:val="pl-PL"/>
        </w:rPr>
        <w:t>, p</w:t>
      </w:r>
      <w:r w:rsidR="00B845B1" w:rsidRPr="00E933C8">
        <w:rPr>
          <w:lang w:val="pl-PL"/>
        </w:rPr>
        <w:t>olisorbat 20</w:t>
      </w:r>
      <w:r w:rsidR="00B845B1">
        <w:rPr>
          <w:lang w:val="pl-PL"/>
        </w:rPr>
        <w:t>.</w:t>
      </w:r>
    </w:p>
    <w:p w14:paraId="46DB2BA8" w14:textId="77777777" w:rsidR="00A21431" w:rsidRDefault="00A21431" w:rsidP="00421184">
      <w:pPr>
        <w:spacing w:after="0" w:line="240" w:lineRule="auto"/>
        <w:ind w:left="0" w:firstLine="0"/>
        <w:rPr>
          <w:lang w:val="pl-PL"/>
        </w:rPr>
      </w:pPr>
    </w:p>
    <w:p w14:paraId="24797962"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1E1EE0CB" w14:textId="77777777" w:rsidTr="001545B6">
        <w:tc>
          <w:tcPr>
            <w:tcW w:w="9075" w:type="dxa"/>
            <w:shd w:val="clear" w:color="auto" w:fill="auto"/>
          </w:tcPr>
          <w:p w14:paraId="63325CCC" w14:textId="77777777" w:rsidR="00A21431" w:rsidRPr="001545B6" w:rsidRDefault="00A21431" w:rsidP="00421184">
            <w:pPr>
              <w:keepNext/>
              <w:spacing w:after="0" w:line="240" w:lineRule="auto"/>
              <w:ind w:left="567" w:hanging="567"/>
              <w:rPr>
                <w:b/>
                <w:lang w:val="pl-PL"/>
              </w:rPr>
            </w:pPr>
            <w:r w:rsidRPr="001545B6">
              <w:rPr>
                <w:b/>
                <w:lang w:val="pl-PL"/>
              </w:rPr>
              <w:t>4.</w:t>
            </w:r>
            <w:r w:rsidRPr="001545B6">
              <w:rPr>
                <w:b/>
                <w:lang w:val="pl-PL"/>
              </w:rPr>
              <w:tab/>
              <w:t>POSTAĆ FARMACEUTYCZNA I ZAWARTOŚĆ OPAKOWANIA</w:t>
            </w:r>
          </w:p>
        </w:tc>
      </w:tr>
    </w:tbl>
    <w:p w14:paraId="21A287B1" w14:textId="77777777" w:rsidR="00A21431" w:rsidRDefault="00A21431" w:rsidP="00421184">
      <w:pPr>
        <w:keepNext/>
        <w:spacing w:after="0" w:line="240" w:lineRule="auto"/>
        <w:ind w:left="0" w:firstLine="0"/>
        <w:rPr>
          <w:shd w:val="clear" w:color="auto" w:fill="C0C0C0"/>
          <w:lang w:val="pl-PL"/>
        </w:rPr>
      </w:pPr>
    </w:p>
    <w:p w14:paraId="733C50C3" w14:textId="77777777" w:rsidR="00A21431" w:rsidRPr="00CB5162" w:rsidRDefault="00A21431" w:rsidP="00421184">
      <w:pPr>
        <w:spacing w:after="0" w:line="240" w:lineRule="auto"/>
        <w:ind w:left="0" w:firstLine="0"/>
        <w:rPr>
          <w:lang w:val="pl-PL"/>
        </w:rPr>
      </w:pPr>
      <w:r>
        <w:rPr>
          <w:highlight w:val="lightGray"/>
          <w:shd w:val="clear" w:color="auto" w:fill="C0C0C0"/>
          <w:lang w:val="pl-PL"/>
        </w:rPr>
        <w:t xml:space="preserve">Proszek do sporządzania koncentratu </w:t>
      </w:r>
      <w:r w:rsidR="00FA0801">
        <w:rPr>
          <w:highlight w:val="lightGray"/>
          <w:shd w:val="clear" w:color="auto" w:fill="C0C0C0"/>
          <w:lang w:val="pl-PL"/>
        </w:rPr>
        <w:t xml:space="preserve">do przygotowania </w:t>
      </w:r>
      <w:r>
        <w:rPr>
          <w:highlight w:val="lightGray"/>
          <w:shd w:val="clear" w:color="auto" w:fill="C0C0C0"/>
          <w:lang w:val="pl-PL"/>
        </w:rPr>
        <w:t>roztworu do infuzji</w:t>
      </w:r>
    </w:p>
    <w:p w14:paraId="6BF34345" w14:textId="77777777" w:rsidR="00A21431" w:rsidRDefault="00A21431" w:rsidP="00421184">
      <w:pPr>
        <w:spacing w:after="0" w:line="240" w:lineRule="auto"/>
        <w:ind w:left="0" w:firstLine="0"/>
      </w:pPr>
      <w:r>
        <w:t>1 fiolka</w:t>
      </w:r>
    </w:p>
    <w:p w14:paraId="6E68A6C6" w14:textId="77777777" w:rsidR="00A21431" w:rsidRDefault="00A21431" w:rsidP="00421184">
      <w:pPr>
        <w:spacing w:after="0" w:line="240" w:lineRule="auto"/>
        <w:ind w:left="0" w:firstLine="0"/>
      </w:pPr>
    </w:p>
    <w:p w14:paraId="3FD2EBBF" w14:textId="77777777" w:rsidR="00A21431" w:rsidRDefault="00A21431"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49B7806F" w14:textId="77777777" w:rsidTr="001545B6">
        <w:tc>
          <w:tcPr>
            <w:tcW w:w="9075" w:type="dxa"/>
            <w:shd w:val="clear" w:color="auto" w:fill="auto"/>
          </w:tcPr>
          <w:p w14:paraId="19AAD4EE" w14:textId="77777777" w:rsidR="00A21431" w:rsidRPr="001545B6" w:rsidRDefault="00A21431" w:rsidP="00421184">
            <w:pPr>
              <w:keepNext/>
              <w:spacing w:after="0" w:line="240" w:lineRule="auto"/>
              <w:ind w:left="567" w:hanging="567"/>
              <w:rPr>
                <w:b/>
                <w:lang w:val="pl-PL"/>
              </w:rPr>
            </w:pPr>
            <w:r w:rsidRPr="001545B6">
              <w:rPr>
                <w:b/>
                <w:lang w:val="pl-PL"/>
              </w:rPr>
              <w:t>5.</w:t>
            </w:r>
            <w:r w:rsidRPr="001545B6">
              <w:rPr>
                <w:b/>
                <w:lang w:val="pl-PL"/>
              </w:rPr>
              <w:tab/>
              <w:t>SPOSÓB I DROGA(I) PODANIA</w:t>
            </w:r>
          </w:p>
        </w:tc>
      </w:tr>
    </w:tbl>
    <w:p w14:paraId="1FC6F13A" w14:textId="77777777" w:rsidR="00A21431" w:rsidRDefault="00A21431" w:rsidP="00421184">
      <w:pPr>
        <w:keepNext/>
        <w:spacing w:after="0" w:line="240" w:lineRule="auto"/>
        <w:ind w:left="0" w:firstLine="0"/>
        <w:rPr>
          <w:lang w:val="pl-PL"/>
        </w:rPr>
      </w:pPr>
    </w:p>
    <w:p w14:paraId="2E20FBD0" w14:textId="77777777" w:rsidR="00A21431" w:rsidRPr="00CB5162" w:rsidRDefault="00A21431" w:rsidP="00421184">
      <w:pPr>
        <w:spacing w:after="0" w:line="240" w:lineRule="auto"/>
        <w:ind w:left="0" w:firstLine="0"/>
        <w:rPr>
          <w:lang w:val="pl-PL"/>
        </w:rPr>
      </w:pPr>
      <w:r>
        <w:rPr>
          <w:lang w:val="pl-PL"/>
        </w:rPr>
        <w:t>D</w:t>
      </w:r>
      <w:r w:rsidRPr="00CB5162">
        <w:rPr>
          <w:lang w:val="pl-PL"/>
        </w:rPr>
        <w:t>o podawania dożylnego po rozpuszczeniu i rozcieńczeniu</w:t>
      </w:r>
      <w:r>
        <w:rPr>
          <w:lang w:val="pl-PL"/>
        </w:rPr>
        <w:t>.</w:t>
      </w:r>
    </w:p>
    <w:p w14:paraId="426927D0" w14:textId="77777777" w:rsidR="00A21431" w:rsidRDefault="00A21431" w:rsidP="00421184">
      <w:pPr>
        <w:spacing w:after="0" w:line="240" w:lineRule="auto"/>
        <w:ind w:left="0" w:firstLine="0"/>
        <w:rPr>
          <w:lang w:val="pl-PL"/>
        </w:rPr>
      </w:pPr>
      <w:r w:rsidRPr="00CB5162">
        <w:rPr>
          <w:lang w:val="pl-PL"/>
        </w:rPr>
        <w:t>Należy zapoznać się z treścią ulotki przed zastosowaniem leku</w:t>
      </w:r>
      <w:r>
        <w:rPr>
          <w:lang w:val="pl-PL"/>
        </w:rPr>
        <w:t>.</w:t>
      </w:r>
    </w:p>
    <w:p w14:paraId="57293AD1" w14:textId="77777777" w:rsidR="00A21431" w:rsidRDefault="00A21431" w:rsidP="00421184">
      <w:pPr>
        <w:spacing w:after="0" w:line="240" w:lineRule="auto"/>
        <w:ind w:left="0" w:firstLine="0"/>
        <w:rPr>
          <w:lang w:val="pl-PL"/>
        </w:rPr>
      </w:pPr>
    </w:p>
    <w:p w14:paraId="63C23F1D"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3B2031CC" w14:textId="77777777" w:rsidTr="001545B6">
        <w:tc>
          <w:tcPr>
            <w:tcW w:w="9075" w:type="dxa"/>
            <w:shd w:val="clear" w:color="auto" w:fill="auto"/>
          </w:tcPr>
          <w:p w14:paraId="2DFC178C" w14:textId="77777777" w:rsidR="00A21431" w:rsidRPr="001545B6" w:rsidRDefault="00A21431" w:rsidP="00421184">
            <w:pPr>
              <w:keepNext/>
              <w:spacing w:after="0" w:line="240" w:lineRule="auto"/>
              <w:ind w:left="567" w:hanging="567"/>
              <w:rPr>
                <w:b/>
                <w:lang w:val="pl-PL"/>
              </w:rPr>
            </w:pPr>
            <w:r w:rsidRPr="001545B6">
              <w:rPr>
                <w:b/>
                <w:lang w:val="pl-PL"/>
              </w:rPr>
              <w:t>6.</w:t>
            </w:r>
            <w:r w:rsidRPr="001545B6">
              <w:rPr>
                <w:b/>
                <w:lang w:val="pl-PL"/>
              </w:rPr>
              <w:tab/>
              <w:t>OSTRZEŻENIE DOTYCZĄCE PRZECHOWYWANIA PRODUKTU LECZNICZEGO W MIEJSCU NIEWIDOCZNYM I NIEDOSTĘPNYM DLA DZIECI</w:t>
            </w:r>
          </w:p>
        </w:tc>
      </w:tr>
    </w:tbl>
    <w:p w14:paraId="5D233414" w14:textId="77777777" w:rsidR="00A21431" w:rsidRDefault="00A21431" w:rsidP="00421184">
      <w:pPr>
        <w:keepNext/>
        <w:spacing w:after="0" w:line="240" w:lineRule="auto"/>
        <w:ind w:left="0" w:firstLine="0"/>
        <w:rPr>
          <w:lang w:val="pl-PL"/>
        </w:rPr>
      </w:pPr>
    </w:p>
    <w:p w14:paraId="2A91BC5B" w14:textId="77777777" w:rsidR="00A21431" w:rsidRDefault="00A21431" w:rsidP="00421184">
      <w:pPr>
        <w:spacing w:after="0" w:line="240" w:lineRule="auto"/>
        <w:ind w:left="0" w:firstLine="0"/>
        <w:rPr>
          <w:lang w:val="pl-PL"/>
        </w:rPr>
      </w:pPr>
      <w:r w:rsidRPr="00CB5162">
        <w:rPr>
          <w:lang w:val="pl-PL"/>
        </w:rPr>
        <w:t>Lek przechowywać w miejscu niewidocznym i niedostępnym dla dzieci</w:t>
      </w:r>
      <w:r>
        <w:rPr>
          <w:lang w:val="pl-PL"/>
        </w:rPr>
        <w:t>.</w:t>
      </w:r>
    </w:p>
    <w:p w14:paraId="33F3C7C6" w14:textId="77777777" w:rsidR="00A21431" w:rsidRDefault="00A21431" w:rsidP="00421184">
      <w:pPr>
        <w:spacing w:after="0" w:line="240" w:lineRule="auto"/>
        <w:ind w:left="0" w:firstLine="0"/>
        <w:rPr>
          <w:lang w:val="pl-PL"/>
        </w:rPr>
      </w:pPr>
    </w:p>
    <w:p w14:paraId="2A43D32B"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7AFD250C" w14:textId="77777777" w:rsidTr="001545B6">
        <w:tc>
          <w:tcPr>
            <w:tcW w:w="9075" w:type="dxa"/>
            <w:shd w:val="clear" w:color="auto" w:fill="auto"/>
          </w:tcPr>
          <w:p w14:paraId="0708E31B" w14:textId="77777777" w:rsidR="00A21431" w:rsidRPr="001545B6" w:rsidRDefault="00A21431" w:rsidP="00421184">
            <w:pPr>
              <w:keepNext/>
              <w:spacing w:after="0" w:line="240" w:lineRule="auto"/>
              <w:ind w:left="567" w:hanging="567"/>
              <w:rPr>
                <w:b/>
                <w:lang w:val="pl-PL"/>
              </w:rPr>
            </w:pPr>
            <w:r w:rsidRPr="001545B6">
              <w:rPr>
                <w:b/>
                <w:lang w:val="pl-PL"/>
              </w:rPr>
              <w:t>7.</w:t>
            </w:r>
            <w:r w:rsidRPr="001545B6">
              <w:rPr>
                <w:b/>
                <w:lang w:val="pl-PL"/>
              </w:rPr>
              <w:tab/>
              <w:t>INNE OSTRZEŻENIA SPECJALNE, JEŚLI KONIECZNE</w:t>
            </w:r>
          </w:p>
        </w:tc>
      </w:tr>
    </w:tbl>
    <w:p w14:paraId="5C833DEF" w14:textId="77777777" w:rsidR="00A21431" w:rsidRDefault="00A21431" w:rsidP="00421184">
      <w:pPr>
        <w:keepNext/>
        <w:spacing w:after="0" w:line="240" w:lineRule="auto"/>
        <w:ind w:left="0" w:firstLine="0"/>
        <w:rPr>
          <w:lang w:val="pl-PL"/>
        </w:rPr>
      </w:pPr>
    </w:p>
    <w:p w14:paraId="3B03806D" w14:textId="77777777" w:rsidR="00A21431" w:rsidRPr="000C07B4" w:rsidRDefault="00A21431" w:rsidP="00421184">
      <w:pPr>
        <w:spacing w:after="0" w:line="240" w:lineRule="auto"/>
        <w:ind w:left="0" w:firstLine="0"/>
        <w:rPr>
          <w:lang w:val="pl-PL"/>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21431" w:rsidRPr="00462945" w14:paraId="35F101DA" w14:textId="77777777" w:rsidTr="00BF419A">
        <w:tc>
          <w:tcPr>
            <w:tcW w:w="5000" w:type="pct"/>
            <w:shd w:val="clear" w:color="auto" w:fill="auto"/>
          </w:tcPr>
          <w:p w14:paraId="1062B61C" w14:textId="77777777" w:rsidR="00A21431" w:rsidRPr="001545B6" w:rsidRDefault="00A21431" w:rsidP="00421184">
            <w:pPr>
              <w:keepNext/>
              <w:spacing w:after="0" w:line="240" w:lineRule="auto"/>
              <w:ind w:left="567" w:hanging="567"/>
              <w:rPr>
                <w:lang w:val="pl-PL"/>
              </w:rPr>
            </w:pPr>
            <w:r w:rsidRPr="001545B6">
              <w:rPr>
                <w:b/>
                <w:lang w:val="pl-PL"/>
              </w:rPr>
              <w:t>8.</w:t>
            </w:r>
            <w:r w:rsidRPr="001545B6">
              <w:rPr>
                <w:b/>
                <w:lang w:val="pl-PL"/>
              </w:rPr>
              <w:tab/>
              <w:t>TERMIN WAŻNOŚCI</w:t>
            </w:r>
          </w:p>
        </w:tc>
      </w:tr>
    </w:tbl>
    <w:p w14:paraId="79E0CC14" w14:textId="77777777" w:rsidR="00A21431" w:rsidRPr="00462945" w:rsidRDefault="00A21431" w:rsidP="00421184">
      <w:pPr>
        <w:keepNext/>
        <w:spacing w:after="0" w:line="240" w:lineRule="auto"/>
        <w:ind w:left="0" w:firstLine="0"/>
        <w:rPr>
          <w:lang w:val="pl-PL"/>
        </w:rPr>
      </w:pPr>
    </w:p>
    <w:p w14:paraId="40020AD6" w14:textId="77777777" w:rsidR="00A21431" w:rsidRDefault="00A21431" w:rsidP="00421184">
      <w:pPr>
        <w:spacing w:after="0" w:line="240" w:lineRule="auto"/>
        <w:ind w:left="0" w:firstLine="0"/>
        <w:rPr>
          <w:lang w:val="pl-PL"/>
        </w:rPr>
      </w:pPr>
      <w:r w:rsidRPr="00462945">
        <w:rPr>
          <w:lang w:val="pl-PL"/>
        </w:rPr>
        <w:t>Termin ważności (EXP)</w:t>
      </w:r>
    </w:p>
    <w:p w14:paraId="2966790D" w14:textId="77777777" w:rsidR="00A21431" w:rsidRDefault="00A21431" w:rsidP="00421184">
      <w:pPr>
        <w:spacing w:after="0" w:line="240" w:lineRule="auto"/>
        <w:ind w:left="0" w:firstLine="0"/>
        <w:rPr>
          <w:lang w:val="pl-PL"/>
        </w:rPr>
      </w:pPr>
    </w:p>
    <w:p w14:paraId="5B3EC23C"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69EB8FF3" w14:textId="77777777" w:rsidTr="001545B6">
        <w:tc>
          <w:tcPr>
            <w:tcW w:w="9075" w:type="dxa"/>
            <w:shd w:val="clear" w:color="auto" w:fill="auto"/>
          </w:tcPr>
          <w:p w14:paraId="11AE61D3" w14:textId="77777777" w:rsidR="00A21431" w:rsidRPr="001545B6" w:rsidRDefault="00A21431" w:rsidP="00421184">
            <w:pPr>
              <w:keepNext/>
              <w:spacing w:after="0" w:line="240" w:lineRule="auto"/>
              <w:ind w:left="567" w:hanging="567"/>
              <w:rPr>
                <w:b/>
                <w:lang w:val="pl-PL"/>
              </w:rPr>
            </w:pPr>
            <w:r w:rsidRPr="001545B6">
              <w:rPr>
                <w:b/>
                <w:lang w:val="pl-PL"/>
              </w:rPr>
              <w:t>9.</w:t>
            </w:r>
            <w:r w:rsidRPr="001545B6">
              <w:rPr>
                <w:b/>
                <w:lang w:val="pl-PL"/>
              </w:rPr>
              <w:tab/>
              <w:t>WARUNKI PRZECHOWYWANIA</w:t>
            </w:r>
          </w:p>
        </w:tc>
      </w:tr>
    </w:tbl>
    <w:p w14:paraId="0CFE553E" w14:textId="77777777" w:rsidR="00A21431" w:rsidRDefault="00A21431" w:rsidP="00421184">
      <w:pPr>
        <w:keepNext/>
        <w:spacing w:after="0" w:line="240" w:lineRule="auto"/>
        <w:ind w:left="0" w:firstLine="0"/>
        <w:rPr>
          <w:lang w:val="pl-PL"/>
        </w:rPr>
      </w:pPr>
    </w:p>
    <w:p w14:paraId="1418D796" w14:textId="509DF7D4" w:rsidR="00B845B1" w:rsidRDefault="00A21431" w:rsidP="00421184">
      <w:pPr>
        <w:spacing w:after="0" w:line="240" w:lineRule="auto"/>
        <w:ind w:left="0" w:firstLine="0"/>
        <w:rPr>
          <w:lang w:val="pl-PL"/>
        </w:rPr>
      </w:pPr>
      <w:r w:rsidRPr="00CB5162">
        <w:rPr>
          <w:lang w:val="pl-PL"/>
        </w:rPr>
        <w:t>Przechowywać w lodówce</w:t>
      </w:r>
      <w:r>
        <w:rPr>
          <w:lang w:val="pl-PL"/>
        </w:rPr>
        <w:t xml:space="preserve">. </w:t>
      </w:r>
      <w:r w:rsidR="00B845B1">
        <w:rPr>
          <w:lang w:val="pl-PL"/>
        </w:rPr>
        <w:t>Przechowywać w oryginalnym opakowaniu w celu ochrony przed światłem.</w:t>
      </w:r>
    </w:p>
    <w:p w14:paraId="1813417A" w14:textId="77777777" w:rsidR="00A21431" w:rsidRDefault="00A21431" w:rsidP="00421184">
      <w:pPr>
        <w:spacing w:after="0" w:line="240" w:lineRule="auto"/>
        <w:ind w:left="0" w:firstLine="0"/>
        <w:rPr>
          <w:lang w:val="pl-PL"/>
        </w:rPr>
      </w:pPr>
    </w:p>
    <w:p w14:paraId="35C3B0B3"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5A28142A" w14:textId="77777777" w:rsidTr="001545B6">
        <w:tc>
          <w:tcPr>
            <w:tcW w:w="9075" w:type="dxa"/>
            <w:shd w:val="clear" w:color="auto" w:fill="auto"/>
          </w:tcPr>
          <w:p w14:paraId="2F5E9287" w14:textId="77777777" w:rsidR="00A21431" w:rsidRPr="001545B6" w:rsidRDefault="00A21431" w:rsidP="00421184">
            <w:pPr>
              <w:keepNext/>
              <w:spacing w:after="0" w:line="240" w:lineRule="auto"/>
              <w:ind w:left="567" w:hanging="567"/>
              <w:rPr>
                <w:b/>
                <w:lang w:val="pl-PL"/>
              </w:rPr>
            </w:pPr>
            <w:r w:rsidRPr="001545B6">
              <w:rPr>
                <w:b/>
                <w:lang w:val="pl-PL"/>
              </w:rPr>
              <w:lastRenderedPageBreak/>
              <w:t>10.</w:t>
            </w:r>
            <w:r w:rsidRPr="001545B6">
              <w:rPr>
                <w:b/>
                <w:lang w:val="pl-PL"/>
              </w:rPr>
              <w:tab/>
              <w:t>SPECJALNE ŚRODKI OSTROŻNOŚCI DOTYCZĄCE USUWANIA NIEUŻYTEGO PRODUKTU LECZNICZEGO LUB POCHODZĄCYCH Z NIEGO ODPADÓW, JEŚLI WŁAŚCIWE</w:t>
            </w:r>
          </w:p>
        </w:tc>
      </w:tr>
    </w:tbl>
    <w:p w14:paraId="4E9A8844" w14:textId="77777777" w:rsidR="00A21431" w:rsidRDefault="00A21431" w:rsidP="00421184">
      <w:pPr>
        <w:keepNext/>
        <w:spacing w:after="0" w:line="240" w:lineRule="auto"/>
        <w:ind w:left="0" w:firstLine="0"/>
        <w:rPr>
          <w:lang w:val="pl-PL"/>
        </w:rPr>
      </w:pPr>
    </w:p>
    <w:p w14:paraId="196A7FF5" w14:textId="77777777" w:rsidR="00A21431" w:rsidRDefault="00A21431" w:rsidP="00421184">
      <w:pPr>
        <w:spacing w:after="0" w:line="240" w:lineRule="auto"/>
        <w:ind w:left="0" w:firstLine="0"/>
        <w:rPr>
          <w:lang w:val="pl-PL"/>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21431" w:rsidRPr="00125285" w14:paraId="28EA2571" w14:textId="77777777" w:rsidTr="00BF419A">
        <w:tc>
          <w:tcPr>
            <w:tcW w:w="5000" w:type="pct"/>
            <w:shd w:val="clear" w:color="auto" w:fill="auto"/>
          </w:tcPr>
          <w:p w14:paraId="25BB9905" w14:textId="77777777" w:rsidR="00A21431" w:rsidRPr="001545B6" w:rsidRDefault="00A21431" w:rsidP="00421184">
            <w:pPr>
              <w:keepNext/>
              <w:spacing w:after="0" w:line="240" w:lineRule="auto"/>
              <w:ind w:left="567" w:hanging="567"/>
              <w:rPr>
                <w:lang w:val="pl-PL"/>
              </w:rPr>
            </w:pPr>
            <w:r w:rsidRPr="001545B6">
              <w:rPr>
                <w:b/>
                <w:lang w:val="pl-PL"/>
              </w:rPr>
              <w:t>11.</w:t>
            </w:r>
            <w:r w:rsidRPr="001545B6">
              <w:rPr>
                <w:b/>
                <w:lang w:val="pl-PL"/>
              </w:rPr>
              <w:tab/>
              <w:t>NAZWA I ADRES PODMIOTU ODPOWIEDZIALNEGO</w:t>
            </w:r>
          </w:p>
        </w:tc>
      </w:tr>
    </w:tbl>
    <w:p w14:paraId="39AB249C" w14:textId="77777777" w:rsidR="00A21431" w:rsidRPr="007E2EC9" w:rsidRDefault="00A21431" w:rsidP="00421184">
      <w:pPr>
        <w:keepNext/>
        <w:spacing w:after="0" w:line="240" w:lineRule="auto"/>
        <w:ind w:left="0" w:firstLine="0"/>
        <w:rPr>
          <w:lang w:val="pl-PL"/>
        </w:rPr>
      </w:pPr>
    </w:p>
    <w:p w14:paraId="75A8563A" w14:textId="77777777" w:rsidR="00A21431" w:rsidRPr="00AB5C81" w:rsidRDefault="00A21431" w:rsidP="00421184">
      <w:pPr>
        <w:spacing w:after="0" w:line="240" w:lineRule="auto"/>
        <w:ind w:left="0" w:firstLine="0"/>
        <w:rPr>
          <w:lang w:val="pl-PL"/>
        </w:rPr>
      </w:pPr>
      <w:r w:rsidRPr="00AB5C81">
        <w:rPr>
          <w:lang w:val="pl-PL"/>
        </w:rPr>
        <w:t>Amgen Europe B.V.</w:t>
      </w:r>
    </w:p>
    <w:p w14:paraId="5600DBF1" w14:textId="77777777" w:rsidR="00A21431" w:rsidRPr="00AB5C81" w:rsidRDefault="00A21431" w:rsidP="00421184">
      <w:pPr>
        <w:spacing w:after="0" w:line="240" w:lineRule="auto"/>
        <w:ind w:left="0" w:firstLine="0"/>
        <w:rPr>
          <w:lang w:val="pl-PL"/>
        </w:rPr>
      </w:pPr>
      <w:r w:rsidRPr="00AB5C81">
        <w:rPr>
          <w:lang w:val="pl-PL"/>
        </w:rPr>
        <w:t>Minervum 7061,</w:t>
      </w:r>
    </w:p>
    <w:p w14:paraId="7A02838A" w14:textId="77777777" w:rsidR="00A21431" w:rsidRDefault="00A21431" w:rsidP="00421184">
      <w:pPr>
        <w:spacing w:after="0" w:line="240" w:lineRule="auto"/>
        <w:ind w:left="0" w:firstLine="0"/>
        <w:rPr>
          <w:lang w:val="pl-PL"/>
        </w:rPr>
      </w:pPr>
      <w:r>
        <w:rPr>
          <w:lang w:val="pl-PL"/>
        </w:rPr>
        <w:t>NL-4817 ZK Breda,</w:t>
      </w:r>
    </w:p>
    <w:p w14:paraId="4D7D40EA" w14:textId="77777777" w:rsidR="00A21431" w:rsidRDefault="00A21431" w:rsidP="00421184">
      <w:pPr>
        <w:spacing w:after="0" w:line="240" w:lineRule="auto"/>
        <w:ind w:left="0" w:firstLine="0"/>
        <w:rPr>
          <w:lang w:val="pl-PL"/>
        </w:rPr>
      </w:pPr>
      <w:r>
        <w:rPr>
          <w:lang w:val="pl-PL"/>
        </w:rPr>
        <w:t>Holandia</w:t>
      </w:r>
    </w:p>
    <w:p w14:paraId="59302D8B" w14:textId="77777777" w:rsidR="00A21431" w:rsidRDefault="00A21431" w:rsidP="00421184">
      <w:pPr>
        <w:spacing w:after="0" w:line="240" w:lineRule="auto"/>
        <w:ind w:left="0" w:firstLine="0"/>
        <w:rPr>
          <w:lang w:val="pl-PL"/>
        </w:rPr>
      </w:pPr>
    </w:p>
    <w:p w14:paraId="285013DA"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292DE124" w14:textId="77777777" w:rsidTr="001545B6">
        <w:tc>
          <w:tcPr>
            <w:tcW w:w="9075" w:type="dxa"/>
            <w:shd w:val="clear" w:color="auto" w:fill="auto"/>
          </w:tcPr>
          <w:p w14:paraId="23164A52" w14:textId="77777777" w:rsidR="00A21431" w:rsidRPr="001545B6" w:rsidRDefault="00A21431" w:rsidP="00421184">
            <w:pPr>
              <w:keepNext/>
              <w:spacing w:after="0" w:line="240" w:lineRule="auto"/>
              <w:ind w:left="567" w:hanging="567"/>
              <w:rPr>
                <w:lang w:val="pl-PL"/>
              </w:rPr>
            </w:pPr>
            <w:r w:rsidRPr="001545B6">
              <w:rPr>
                <w:b/>
                <w:lang w:val="pl-PL"/>
              </w:rPr>
              <w:t>12.</w:t>
            </w:r>
            <w:r w:rsidRPr="001545B6">
              <w:rPr>
                <w:b/>
                <w:lang w:val="pl-PL"/>
              </w:rPr>
              <w:tab/>
              <w:t>NUMER(Y) POZWOLENIA(Ń) NA DOPUSZCZENIE DO OBROTU</w:t>
            </w:r>
          </w:p>
        </w:tc>
      </w:tr>
    </w:tbl>
    <w:p w14:paraId="6022E224" w14:textId="77777777" w:rsidR="00A21431" w:rsidRDefault="00A21431" w:rsidP="00421184">
      <w:pPr>
        <w:keepNext/>
        <w:spacing w:after="0" w:line="240" w:lineRule="auto"/>
        <w:ind w:left="0" w:firstLine="0"/>
        <w:rPr>
          <w:lang w:val="pl-PL"/>
        </w:rPr>
      </w:pPr>
    </w:p>
    <w:p w14:paraId="78C0BDC3" w14:textId="3354DC81" w:rsidR="002D35D3" w:rsidRPr="00DD72BE" w:rsidRDefault="002D35D3" w:rsidP="00421184">
      <w:pPr>
        <w:spacing w:after="0" w:line="240" w:lineRule="auto"/>
        <w:ind w:left="0" w:firstLine="0"/>
        <w:rPr>
          <w:lang w:val="pl-PL"/>
        </w:rPr>
      </w:pPr>
      <w:r>
        <w:rPr>
          <w:lang w:val="pl-PL"/>
        </w:rPr>
        <w:t>EU/1/18/1281/002</w:t>
      </w:r>
    </w:p>
    <w:p w14:paraId="01FF8D00" w14:textId="77777777" w:rsidR="00A21431" w:rsidRDefault="00A21431" w:rsidP="00421184">
      <w:pPr>
        <w:spacing w:after="0" w:line="240" w:lineRule="auto"/>
        <w:ind w:left="0" w:firstLine="0"/>
      </w:pPr>
    </w:p>
    <w:p w14:paraId="43D0F970" w14:textId="77777777" w:rsidR="00A21431" w:rsidRDefault="00A21431"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2A0FF0C1" w14:textId="77777777" w:rsidTr="001545B6">
        <w:tc>
          <w:tcPr>
            <w:tcW w:w="9075" w:type="dxa"/>
            <w:shd w:val="clear" w:color="auto" w:fill="auto"/>
          </w:tcPr>
          <w:p w14:paraId="42FE1F9F" w14:textId="77777777" w:rsidR="00A21431" w:rsidRDefault="00A21431" w:rsidP="00421184">
            <w:pPr>
              <w:keepNext/>
              <w:spacing w:after="0" w:line="240" w:lineRule="auto"/>
              <w:ind w:left="567" w:hanging="567"/>
            </w:pPr>
            <w:r w:rsidRPr="001545B6">
              <w:rPr>
                <w:b/>
              </w:rPr>
              <w:t>13.</w:t>
            </w:r>
            <w:r w:rsidRPr="001545B6">
              <w:rPr>
                <w:b/>
              </w:rPr>
              <w:tab/>
              <w:t>NUMER SERII</w:t>
            </w:r>
          </w:p>
        </w:tc>
      </w:tr>
    </w:tbl>
    <w:p w14:paraId="4093D55C" w14:textId="77777777" w:rsidR="00A21431" w:rsidRDefault="00A21431" w:rsidP="00421184">
      <w:pPr>
        <w:keepNext/>
        <w:spacing w:after="0" w:line="240" w:lineRule="auto"/>
        <w:ind w:left="0" w:firstLine="0"/>
      </w:pPr>
    </w:p>
    <w:p w14:paraId="026CFB93" w14:textId="77777777" w:rsidR="00A21431" w:rsidRDefault="00A21431" w:rsidP="00421184">
      <w:pPr>
        <w:spacing w:after="0" w:line="240" w:lineRule="auto"/>
        <w:ind w:left="0" w:firstLine="0"/>
      </w:pPr>
      <w:r>
        <w:t>Nr serii (Lot)</w:t>
      </w:r>
    </w:p>
    <w:p w14:paraId="29FBDF04" w14:textId="77777777" w:rsidR="00A21431" w:rsidRDefault="00A21431" w:rsidP="00421184">
      <w:pPr>
        <w:spacing w:after="0" w:line="240" w:lineRule="auto"/>
        <w:ind w:left="0" w:firstLine="0"/>
      </w:pPr>
    </w:p>
    <w:p w14:paraId="3EA7612A" w14:textId="77777777" w:rsidR="00A21431" w:rsidRDefault="00A21431"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6C7C9FE3" w14:textId="77777777" w:rsidTr="001545B6">
        <w:tc>
          <w:tcPr>
            <w:tcW w:w="9075" w:type="dxa"/>
            <w:shd w:val="clear" w:color="auto" w:fill="auto"/>
          </w:tcPr>
          <w:p w14:paraId="36476864" w14:textId="77777777" w:rsidR="00A21431" w:rsidRDefault="00A21431" w:rsidP="00421184">
            <w:pPr>
              <w:keepNext/>
              <w:spacing w:after="0" w:line="240" w:lineRule="auto"/>
              <w:ind w:left="567" w:hanging="567"/>
            </w:pPr>
            <w:r w:rsidRPr="001545B6">
              <w:rPr>
                <w:b/>
              </w:rPr>
              <w:t>14.</w:t>
            </w:r>
            <w:r w:rsidRPr="001545B6">
              <w:rPr>
                <w:b/>
              </w:rPr>
              <w:tab/>
              <w:t>OGÓLNA KATEGORIA DOSTĘPNOŚCI</w:t>
            </w:r>
          </w:p>
        </w:tc>
      </w:tr>
    </w:tbl>
    <w:p w14:paraId="040EC653" w14:textId="77777777" w:rsidR="00A21431" w:rsidRPr="007F79EF" w:rsidRDefault="00A21431" w:rsidP="00421184">
      <w:pPr>
        <w:spacing w:after="0" w:line="240" w:lineRule="auto"/>
        <w:ind w:left="0" w:firstLine="0"/>
        <w:rPr>
          <w:lang w:val="pl-PL"/>
        </w:rPr>
      </w:pPr>
    </w:p>
    <w:p w14:paraId="45DAFF32"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3F4E802E" w14:textId="77777777" w:rsidTr="001545B6">
        <w:tc>
          <w:tcPr>
            <w:tcW w:w="9075" w:type="dxa"/>
            <w:shd w:val="clear" w:color="auto" w:fill="auto"/>
          </w:tcPr>
          <w:p w14:paraId="7D7CFEF9" w14:textId="77777777" w:rsidR="00A21431" w:rsidRPr="001545B6" w:rsidRDefault="00A21431" w:rsidP="00421184">
            <w:pPr>
              <w:keepNext/>
              <w:spacing w:after="0" w:line="240" w:lineRule="auto"/>
              <w:ind w:left="567" w:hanging="567"/>
              <w:rPr>
                <w:lang w:val="pl-PL"/>
              </w:rPr>
            </w:pPr>
            <w:r w:rsidRPr="001545B6">
              <w:rPr>
                <w:b/>
              </w:rPr>
              <w:t>15.</w:t>
            </w:r>
            <w:r w:rsidRPr="001545B6">
              <w:rPr>
                <w:b/>
              </w:rPr>
              <w:tab/>
            </w:r>
            <w:r w:rsidRPr="001545B6">
              <w:rPr>
                <w:b/>
                <w:lang w:val="pl-PL"/>
              </w:rPr>
              <w:t>INSTRUKCJA UŻYCIA</w:t>
            </w:r>
          </w:p>
        </w:tc>
      </w:tr>
    </w:tbl>
    <w:p w14:paraId="419849F0" w14:textId="77777777" w:rsidR="00A21431" w:rsidRDefault="00A21431" w:rsidP="00421184">
      <w:pPr>
        <w:keepNext/>
        <w:spacing w:after="0" w:line="240" w:lineRule="auto"/>
        <w:ind w:left="0" w:firstLine="0"/>
        <w:rPr>
          <w:lang w:val="pl-PL"/>
        </w:rPr>
      </w:pPr>
    </w:p>
    <w:p w14:paraId="0A59653E"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2E8B3B2D" w14:textId="77777777" w:rsidTr="001545B6">
        <w:tc>
          <w:tcPr>
            <w:tcW w:w="9075" w:type="dxa"/>
            <w:shd w:val="clear" w:color="auto" w:fill="auto"/>
          </w:tcPr>
          <w:p w14:paraId="228DA1F7" w14:textId="77777777" w:rsidR="00A21431" w:rsidRPr="001545B6" w:rsidRDefault="00A21431" w:rsidP="00421184">
            <w:pPr>
              <w:keepNext/>
              <w:spacing w:after="0" w:line="240" w:lineRule="auto"/>
              <w:ind w:left="567" w:hanging="567"/>
              <w:rPr>
                <w:lang w:val="pl-PL"/>
              </w:rPr>
            </w:pPr>
            <w:r w:rsidRPr="001545B6">
              <w:rPr>
                <w:b/>
                <w:lang w:val="pl-PL"/>
              </w:rPr>
              <w:t>16.</w:t>
            </w:r>
            <w:r w:rsidRPr="001545B6">
              <w:rPr>
                <w:b/>
                <w:lang w:val="pl-PL"/>
              </w:rPr>
              <w:tab/>
              <w:t>INFORMACJA PODANA SYSTEMEM BRAILLE’A</w:t>
            </w:r>
          </w:p>
        </w:tc>
      </w:tr>
    </w:tbl>
    <w:p w14:paraId="2E69FAE6" w14:textId="77777777" w:rsidR="00A21431" w:rsidRDefault="00A21431" w:rsidP="00421184">
      <w:pPr>
        <w:keepNext/>
        <w:spacing w:after="0" w:line="240" w:lineRule="auto"/>
        <w:ind w:left="0" w:firstLine="0"/>
        <w:rPr>
          <w:lang w:val="pl-PL"/>
        </w:rPr>
      </w:pPr>
    </w:p>
    <w:p w14:paraId="32CB2352" w14:textId="77777777" w:rsidR="00A21431" w:rsidRDefault="00A21431" w:rsidP="00421184">
      <w:pPr>
        <w:spacing w:after="0" w:line="240" w:lineRule="auto"/>
        <w:ind w:left="0" w:firstLine="0"/>
        <w:rPr>
          <w:shd w:val="clear" w:color="auto" w:fill="C0C0C0"/>
          <w:lang w:val="pl-PL"/>
        </w:rPr>
      </w:pPr>
      <w:r>
        <w:rPr>
          <w:highlight w:val="lightGray"/>
          <w:shd w:val="clear" w:color="auto" w:fill="C0C0C0"/>
          <w:lang w:val="pl-PL"/>
        </w:rPr>
        <w:t>Zaakceptowano uzasadnienie braku informacji systemem Braille’a.</w:t>
      </w:r>
    </w:p>
    <w:p w14:paraId="3616CB7E" w14:textId="77777777" w:rsidR="00A21431" w:rsidRDefault="00A21431" w:rsidP="00421184">
      <w:pPr>
        <w:spacing w:after="0" w:line="240" w:lineRule="auto"/>
        <w:ind w:left="0" w:firstLine="0"/>
        <w:rPr>
          <w:shd w:val="clear" w:color="auto" w:fill="C0C0C0"/>
          <w:lang w:val="pl-PL"/>
        </w:rPr>
      </w:pPr>
    </w:p>
    <w:p w14:paraId="23897E49" w14:textId="77777777" w:rsidR="00A21431" w:rsidRDefault="00A21431" w:rsidP="00421184">
      <w:pPr>
        <w:spacing w:after="0" w:line="240" w:lineRule="auto"/>
        <w:ind w:left="0" w:firstLine="0"/>
        <w:rPr>
          <w:shd w:val="clear" w:color="auto" w:fill="C0C0C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63E8FFC9" w14:textId="77777777" w:rsidTr="001545B6">
        <w:tc>
          <w:tcPr>
            <w:tcW w:w="9075" w:type="dxa"/>
            <w:shd w:val="clear" w:color="auto" w:fill="auto"/>
          </w:tcPr>
          <w:p w14:paraId="6CBE845E" w14:textId="77777777" w:rsidR="00A21431" w:rsidRPr="001545B6" w:rsidRDefault="00A21431" w:rsidP="00421184">
            <w:pPr>
              <w:keepNext/>
              <w:spacing w:after="0" w:line="240" w:lineRule="auto"/>
              <w:ind w:left="567" w:hanging="567"/>
              <w:rPr>
                <w:shd w:val="clear" w:color="auto" w:fill="C0C0C0"/>
                <w:lang w:val="pl-PL"/>
              </w:rPr>
            </w:pPr>
            <w:r w:rsidRPr="001545B6">
              <w:rPr>
                <w:b/>
                <w:lang w:val="pl-PL"/>
              </w:rPr>
              <w:t>17.</w:t>
            </w:r>
            <w:r w:rsidRPr="001545B6">
              <w:rPr>
                <w:b/>
                <w:lang w:val="pl-PL"/>
              </w:rPr>
              <w:tab/>
              <w:t>NIEPOWTARZALNY IDENTYFIKATOR – KOD 2D</w:t>
            </w:r>
          </w:p>
        </w:tc>
      </w:tr>
    </w:tbl>
    <w:p w14:paraId="7CA9A2C0" w14:textId="77777777" w:rsidR="00A21431" w:rsidRDefault="00A21431" w:rsidP="00421184">
      <w:pPr>
        <w:keepNext/>
        <w:spacing w:after="0" w:line="240" w:lineRule="auto"/>
        <w:ind w:left="0" w:firstLine="0"/>
        <w:rPr>
          <w:shd w:val="clear" w:color="auto" w:fill="C0C0C0"/>
          <w:lang w:val="pl-PL"/>
        </w:rPr>
      </w:pPr>
    </w:p>
    <w:p w14:paraId="12D58CB3" w14:textId="77777777" w:rsidR="00A21431" w:rsidRDefault="00A21431" w:rsidP="00421184">
      <w:pPr>
        <w:spacing w:after="0" w:line="240" w:lineRule="auto"/>
        <w:ind w:left="0" w:firstLine="0"/>
        <w:rPr>
          <w:shd w:val="clear" w:color="auto" w:fill="C0C0C0"/>
          <w:lang w:val="pl-PL"/>
        </w:rPr>
      </w:pPr>
      <w:r>
        <w:rPr>
          <w:highlight w:val="lightGray"/>
          <w:shd w:val="clear" w:color="auto" w:fill="C0C0C0"/>
          <w:lang w:val="pl-PL"/>
        </w:rPr>
        <w:t>Obejmuje kod 2D będący nośnikiem niepowtarzalnego identyfikatora.</w:t>
      </w:r>
    </w:p>
    <w:p w14:paraId="258366B3" w14:textId="77777777" w:rsidR="00A21431" w:rsidRDefault="00A21431" w:rsidP="00421184">
      <w:pPr>
        <w:spacing w:after="0" w:line="240" w:lineRule="auto"/>
        <w:ind w:left="0" w:firstLine="0"/>
        <w:rPr>
          <w:shd w:val="clear" w:color="auto" w:fill="C0C0C0"/>
          <w:lang w:val="pl-PL"/>
        </w:rPr>
      </w:pPr>
    </w:p>
    <w:p w14:paraId="3D07B94B" w14:textId="77777777" w:rsidR="00A21431" w:rsidRDefault="00A21431" w:rsidP="00421184">
      <w:pPr>
        <w:spacing w:after="0" w:line="240" w:lineRule="auto"/>
        <w:ind w:left="0" w:firstLine="0"/>
        <w:rPr>
          <w:shd w:val="clear" w:color="auto" w:fill="C0C0C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2BB77B7A" w14:textId="77777777" w:rsidTr="001545B6">
        <w:tc>
          <w:tcPr>
            <w:tcW w:w="9075" w:type="dxa"/>
            <w:shd w:val="clear" w:color="auto" w:fill="auto"/>
          </w:tcPr>
          <w:p w14:paraId="6C5C4B09" w14:textId="77777777" w:rsidR="00A21431" w:rsidRPr="001545B6" w:rsidRDefault="00A21431" w:rsidP="00421184">
            <w:pPr>
              <w:keepNext/>
              <w:spacing w:after="0" w:line="240" w:lineRule="auto"/>
              <w:ind w:left="567" w:hanging="567"/>
              <w:rPr>
                <w:lang w:val="pl-PL"/>
              </w:rPr>
            </w:pPr>
            <w:r w:rsidRPr="001545B6">
              <w:rPr>
                <w:b/>
                <w:lang w:val="pl-PL"/>
              </w:rPr>
              <w:t>18.</w:t>
            </w:r>
            <w:r w:rsidRPr="001545B6">
              <w:rPr>
                <w:b/>
                <w:lang w:val="pl-PL"/>
              </w:rPr>
              <w:tab/>
              <w:t>NIEPOWTARZALNY IDENTYFIKATOR – DANE CZYTELNE DLA CZŁOWIEKA</w:t>
            </w:r>
          </w:p>
        </w:tc>
      </w:tr>
    </w:tbl>
    <w:p w14:paraId="3908BDAE" w14:textId="77777777" w:rsidR="00A21431" w:rsidRDefault="00A21431" w:rsidP="00421184">
      <w:pPr>
        <w:keepNext/>
        <w:spacing w:after="0" w:line="240" w:lineRule="auto"/>
        <w:ind w:left="0" w:firstLine="0"/>
        <w:rPr>
          <w:lang w:val="pl-PL"/>
        </w:rPr>
      </w:pPr>
    </w:p>
    <w:p w14:paraId="1F618532" w14:textId="77777777" w:rsidR="00A21431" w:rsidRPr="00CB5162" w:rsidRDefault="00A21431" w:rsidP="00421184">
      <w:pPr>
        <w:spacing w:after="0" w:line="240" w:lineRule="auto"/>
        <w:ind w:left="0" w:firstLine="0"/>
        <w:rPr>
          <w:lang w:val="pl-PL"/>
        </w:rPr>
      </w:pPr>
      <w:r>
        <w:rPr>
          <w:lang w:val="pl-PL"/>
        </w:rPr>
        <w:t>PC</w:t>
      </w:r>
    </w:p>
    <w:p w14:paraId="7B3F7F7D" w14:textId="77777777" w:rsidR="00A21431" w:rsidRPr="00CB5162" w:rsidRDefault="00A21431" w:rsidP="00421184">
      <w:pPr>
        <w:spacing w:after="0" w:line="240" w:lineRule="auto"/>
        <w:ind w:left="0" w:firstLine="0"/>
        <w:rPr>
          <w:lang w:val="pl-PL"/>
        </w:rPr>
      </w:pPr>
      <w:r>
        <w:rPr>
          <w:lang w:val="pl-PL"/>
        </w:rPr>
        <w:t>SN</w:t>
      </w:r>
    </w:p>
    <w:p w14:paraId="4E0AE4AE" w14:textId="77777777" w:rsidR="00A21431" w:rsidRDefault="00A21431" w:rsidP="00421184">
      <w:pPr>
        <w:spacing w:after="0" w:line="240" w:lineRule="auto"/>
        <w:ind w:left="0" w:firstLine="0"/>
        <w:rPr>
          <w:lang w:val="pl-PL"/>
        </w:rPr>
      </w:pPr>
      <w:r w:rsidRPr="00981363">
        <w:rPr>
          <w:lang w:val="pl-PL"/>
        </w:rPr>
        <w:t>NN</w:t>
      </w:r>
    </w:p>
    <w:p w14:paraId="12F3D43C" w14:textId="77777777" w:rsidR="00A21431" w:rsidRPr="003D4436" w:rsidRDefault="00A21431" w:rsidP="00BF419A">
      <w:pPr>
        <w:spacing w:after="0" w:line="240" w:lineRule="auto"/>
        <w:ind w:left="0" w:firstLine="0"/>
        <w:rPr>
          <w:lang w:val="pl-PL"/>
        </w:rPr>
      </w:pPr>
      <w:r>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2CF883C7" w14:textId="77777777" w:rsidTr="001545B6">
        <w:tc>
          <w:tcPr>
            <w:tcW w:w="9075" w:type="dxa"/>
            <w:shd w:val="clear" w:color="auto" w:fill="auto"/>
          </w:tcPr>
          <w:p w14:paraId="2F21C04A" w14:textId="77777777" w:rsidR="00A21431" w:rsidRPr="001545B6" w:rsidRDefault="00A21431" w:rsidP="00421184">
            <w:pPr>
              <w:keepNext/>
              <w:spacing w:after="0" w:line="240" w:lineRule="auto"/>
              <w:ind w:left="0" w:firstLine="0"/>
              <w:rPr>
                <w:b/>
                <w:lang w:val="pl-PL"/>
              </w:rPr>
            </w:pPr>
            <w:r w:rsidRPr="001545B6">
              <w:rPr>
                <w:b/>
                <w:lang w:val="pl-PL"/>
              </w:rPr>
              <w:t>INFORMACJE ZAMIESZCZANE NA OPAKOWANIACH BEZPOŚREDNICH</w:t>
            </w:r>
          </w:p>
          <w:p w14:paraId="3CDA9D17" w14:textId="77777777" w:rsidR="00A21431" w:rsidRPr="001545B6" w:rsidRDefault="00A21431" w:rsidP="00421184">
            <w:pPr>
              <w:keepNext/>
              <w:spacing w:after="0" w:line="240" w:lineRule="auto"/>
              <w:ind w:left="0" w:firstLine="0"/>
              <w:rPr>
                <w:b/>
                <w:lang w:val="pl-PL"/>
              </w:rPr>
            </w:pPr>
          </w:p>
          <w:p w14:paraId="29C95CC4" w14:textId="77777777" w:rsidR="00A21431" w:rsidRPr="001545B6" w:rsidRDefault="00A21431" w:rsidP="00421184">
            <w:pPr>
              <w:keepNext/>
              <w:spacing w:after="0" w:line="240" w:lineRule="auto"/>
              <w:ind w:left="0" w:firstLine="0"/>
              <w:rPr>
                <w:lang w:val="pl-PL"/>
              </w:rPr>
            </w:pPr>
            <w:r w:rsidRPr="001545B6">
              <w:rPr>
                <w:b/>
                <w:lang w:val="pl-PL"/>
              </w:rPr>
              <w:t>ETYKIETA NA FIOLKI</w:t>
            </w:r>
          </w:p>
        </w:tc>
      </w:tr>
    </w:tbl>
    <w:p w14:paraId="54E42216" w14:textId="77777777" w:rsidR="00A21431" w:rsidRDefault="00A21431" w:rsidP="00421184">
      <w:pPr>
        <w:keepNext/>
        <w:spacing w:after="0" w:line="240" w:lineRule="auto"/>
        <w:ind w:left="0" w:firstLine="0"/>
        <w:rPr>
          <w:lang w:val="pl-PL"/>
        </w:rPr>
      </w:pPr>
    </w:p>
    <w:p w14:paraId="4EFC9A0E"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11A4F1D9" w14:textId="77777777" w:rsidTr="001545B6">
        <w:tc>
          <w:tcPr>
            <w:tcW w:w="9075" w:type="dxa"/>
            <w:shd w:val="clear" w:color="auto" w:fill="auto"/>
          </w:tcPr>
          <w:p w14:paraId="4BAEF2C9" w14:textId="77777777" w:rsidR="00A21431" w:rsidRPr="001545B6" w:rsidRDefault="00A21431" w:rsidP="00421184">
            <w:pPr>
              <w:spacing w:after="0" w:line="240" w:lineRule="auto"/>
              <w:ind w:left="567" w:hanging="567"/>
              <w:rPr>
                <w:b/>
                <w:lang w:val="pl-PL"/>
              </w:rPr>
            </w:pPr>
            <w:r w:rsidRPr="001545B6">
              <w:rPr>
                <w:b/>
                <w:lang w:val="pl-PL"/>
              </w:rPr>
              <w:t>1.</w:t>
            </w:r>
            <w:r w:rsidRPr="001545B6">
              <w:rPr>
                <w:b/>
                <w:lang w:val="pl-PL"/>
              </w:rPr>
              <w:tab/>
              <w:t>NAZWA PRODUKTU LECZNICZEGO I DROGA(I) PODANIA</w:t>
            </w:r>
          </w:p>
        </w:tc>
      </w:tr>
    </w:tbl>
    <w:p w14:paraId="7FDEC9BA" w14:textId="77777777" w:rsidR="00A21431" w:rsidRDefault="00A21431" w:rsidP="00421184">
      <w:pPr>
        <w:keepNext/>
        <w:spacing w:after="0" w:line="240" w:lineRule="auto"/>
        <w:ind w:left="0" w:firstLine="0"/>
        <w:rPr>
          <w:lang w:val="pl-PL"/>
        </w:rPr>
      </w:pPr>
    </w:p>
    <w:p w14:paraId="20EDD1BE" w14:textId="3AFC9B09" w:rsidR="00A21431" w:rsidRDefault="00A21431" w:rsidP="00421184">
      <w:pPr>
        <w:spacing w:after="0" w:line="240" w:lineRule="auto"/>
        <w:ind w:left="0" w:firstLine="0"/>
        <w:rPr>
          <w:lang w:val="pl-PL"/>
        </w:rPr>
      </w:pPr>
      <w:r>
        <w:rPr>
          <w:lang w:val="pl-PL"/>
        </w:rPr>
        <w:t>KANJINTI</w:t>
      </w:r>
      <w:r w:rsidRPr="00CB5162">
        <w:rPr>
          <w:lang w:val="pl-PL"/>
        </w:rPr>
        <w:t xml:space="preserve"> </w:t>
      </w:r>
      <w:r w:rsidR="002219A7">
        <w:rPr>
          <w:lang w:val="pl-PL"/>
        </w:rPr>
        <w:t>42</w:t>
      </w:r>
      <w:r w:rsidRPr="00CB5162">
        <w:rPr>
          <w:lang w:val="pl-PL"/>
        </w:rPr>
        <w:t xml:space="preserve">0 mg proszek do sporządzania koncentratu </w:t>
      </w:r>
      <w:r w:rsidR="00AA531D">
        <w:rPr>
          <w:lang w:val="pl-PL"/>
        </w:rPr>
        <w:t xml:space="preserve">do przygotowania </w:t>
      </w:r>
      <w:r w:rsidRPr="00CB5162">
        <w:rPr>
          <w:lang w:val="pl-PL"/>
        </w:rPr>
        <w:t>roztworu do infuzji</w:t>
      </w:r>
    </w:p>
    <w:p w14:paraId="5E943286" w14:textId="77777777" w:rsidR="00A21431" w:rsidRPr="00CB5162" w:rsidRDefault="00A21431" w:rsidP="00421184">
      <w:pPr>
        <w:spacing w:after="0" w:line="240" w:lineRule="auto"/>
        <w:ind w:left="0" w:firstLine="0"/>
        <w:rPr>
          <w:lang w:val="pl-PL"/>
        </w:rPr>
      </w:pPr>
      <w:r>
        <w:rPr>
          <w:lang w:val="pl-PL"/>
        </w:rPr>
        <w:t>t</w:t>
      </w:r>
      <w:r w:rsidRPr="00CB5162">
        <w:rPr>
          <w:lang w:val="pl-PL"/>
        </w:rPr>
        <w:t>rastuzumab</w:t>
      </w:r>
    </w:p>
    <w:p w14:paraId="766329F9" w14:textId="77777777" w:rsidR="00A21431" w:rsidRDefault="00A21431" w:rsidP="00421184">
      <w:pPr>
        <w:spacing w:after="0" w:line="240" w:lineRule="auto"/>
        <w:ind w:left="0" w:firstLine="0"/>
        <w:rPr>
          <w:lang w:val="pl-PL"/>
        </w:rPr>
      </w:pPr>
    </w:p>
    <w:p w14:paraId="554E39DB"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035B7D51" w14:textId="77777777" w:rsidTr="001545B6">
        <w:tc>
          <w:tcPr>
            <w:tcW w:w="9075" w:type="dxa"/>
            <w:shd w:val="clear" w:color="auto" w:fill="auto"/>
          </w:tcPr>
          <w:p w14:paraId="350E5EE6" w14:textId="77777777" w:rsidR="00A21431" w:rsidRPr="001545B6" w:rsidRDefault="00A21431" w:rsidP="00421184">
            <w:pPr>
              <w:keepNext/>
              <w:spacing w:after="0" w:line="240" w:lineRule="auto"/>
              <w:ind w:left="567" w:hanging="567"/>
              <w:rPr>
                <w:b/>
                <w:lang w:val="pl-PL"/>
              </w:rPr>
            </w:pPr>
            <w:r w:rsidRPr="001545B6">
              <w:rPr>
                <w:b/>
                <w:lang w:val="pl-PL"/>
              </w:rPr>
              <w:t>2.</w:t>
            </w:r>
            <w:r w:rsidRPr="001545B6">
              <w:rPr>
                <w:b/>
                <w:lang w:val="pl-PL"/>
              </w:rPr>
              <w:tab/>
              <w:t>ZAWARTOŚĆ SUBSTANCJI CZYNNEJ(YCH)</w:t>
            </w:r>
          </w:p>
        </w:tc>
      </w:tr>
    </w:tbl>
    <w:p w14:paraId="67E34525" w14:textId="77777777" w:rsidR="00A21431" w:rsidRDefault="00A21431" w:rsidP="00421184">
      <w:pPr>
        <w:keepNext/>
        <w:spacing w:after="0" w:line="240" w:lineRule="auto"/>
        <w:ind w:left="0" w:firstLine="0"/>
        <w:rPr>
          <w:lang w:val="pl-PL"/>
        </w:rPr>
      </w:pPr>
    </w:p>
    <w:p w14:paraId="14E0898A" w14:textId="77777777" w:rsidR="00A21431" w:rsidRDefault="00A21431" w:rsidP="00421184">
      <w:pPr>
        <w:spacing w:after="0" w:line="240" w:lineRule="auto"/>
        <w:ind w:left="0" w:firstLine="0"/>
        <w:rPr>
          <w:lang w:val="pl-PL"/>
        </w:rPr>
      </w:pPr>
      <w:r>
        <w:rPr>
          <w:lang w:val="pl-PL"/>
        </w:rPr>
        <w:t xml:space="preserve">Fiolka zawiera </w:t>
      </w:r>
      <w:r w:rsidR="002219A7">
        <w:rPr>
          <w:lang w:val="pl-PL"/>
        </w:rPr>
        <w:t>42</w:t>
      </w:r>
      <w:r>
        <w:rPr>
          <w:lang w:val="pl-PL"/>
        </w:rPr>
        <w:t>0 </w:t>
      </w:r>
      <w:r w:rsidRPr="00CB5162">
        <w:rPr>
          <w:lang w:val="pl-PL"/>
        </w:rPr>
        <w:t>mg trastuzumabu.</w:t>
      </w:r>
    </w:p>
    <w:p w14:paraId="05093898" w14:textId="77777777" w:rsidR="00A21431" w:rsidRDefault="00A21431" w:rsidP="00421184">
      <w:pPr>
        <w:spacing w:after="0" w:line="240" w:lineRule="auto"/>
        <w:ind w:left="0" w:firstLine="0"/>
        <w:rPr>
          <w:lang w:val="pl-PL"/>
        </w:rPr>
      </w:pPr>
      <w:r w:rsidRPr="00CB5162">
        <w:rPr>
          <w:lang w:val="pl-PL"/>
        </w:rPr>
        <w:t>Po przygotow</w:t>
      </w:r>
      <w:r>
        <w:rPr>
          <w:lang w:val="pl-PL"/>
        </w:rPr>
        <w:t>aniu 1 ml koncentratu zawiera 21 </w:t>
      </w:r>
      <w:r w:rsidRPr="00CB5162">
        <w:rPr>
          <w:lang w:val="pl-PL"/>
        </w:rPr>
        <w:t>mg trastuzumabu.</w:t>
      </w:r>
    </w:p>
    <w:p w14:paraId="4DCCE14E" w14:textId="77777777" w:rsidR="00A21431" w:rsidRDefault="00A21431" w:rsidP="00421184">
      <w:pPr>
        <w:spacing w:after="0" w:line="240" w:lineRule="auto"/>
        <w:ind w:left="0" w:firstLine="0"/>
        <w:rPr>
          <w:lang w:val="pl-PL"/>
        </w:rPr>
      </w:pPr>
    </w:p>
    <w:p w14:paraId="47EC4F1E"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639F809D" w14:textId="77777777" w:rsidTr="001545B6">
        <w:tc>
          <w:tcPr>
            <w:tcW w:w="9075" w:type="dxa"/>
            <w:shd w:val="clear" w:color="auto" w:fill="auto"/>
          </w:tcPr>
          <w:p w14:paraId="4FA40D4F" w14:textId="77777777" w:rsidR="00A21431" w:rsidRPr="001545B6" w:rsidRDefault="00A21431" w:rsidP="00421184">
            <w:pPr>
              <w:keepNext/>
              <w:spacing w:after="0" w:line="240" w:lineRule="auto"/>
              <w:ind w:left="567" w:hanging="567"/>
              <w:rPr>
                <w:b/>
                <w:lang w:val="pl-PL"/>
              </w:rPr>
            </w:pPr>
            <w:r w:rsidRPr="001545B6">
              <w:rPr>
                <w:b/>
                <w:lang w:val="pl-PL"/>
              </w:rPr>
              <w:t>3.</w:t>
            </w:r>
            <w:r w:rsidRPr="001545B6">
              <w:rPr>
                <w:b/>
                <w:lang w:val="pl-PL"/>
              </w:rPr>
              <w:tab/>
              <w:t>WYKAZ SUBSTANCJI POMOCNICZYCH</w:t>
            </w:r>
          </w:p>
        </w:tc>
      </w:tr>
    </w:tbl>
    <w:p w14:paraId="7915FCF8" w14:textId="77777777" w:rsidR="00A21431" w:rsidRDefault="00A21431" w:rsidP="00421184">
      <w:pPr>
        <w:keepNext/>
        <w:spacing w:after="0" w:line="240" w:lineRule="auto"/>
        <w:ind w:left="0" w:firstLine="0"/>
        <w:rPr>
          <w:lang w:val="pl-PL"/>
        </w:rPr>
      </w:pPr>
    </w:p>
    <w:p w14:paraId="5B96B28C" w14:textId="2B959BC0" w:rsidR="00B845B1" w:rsidRDefault="00B845B1" w:rsidP="00421184">
      <w:pPr>
        <w:spacing w:after="0" w:line="240" w:lineRule="auto"/>
        <w:ind w:left="0" w:firstLine="0"/>
        <w:rPr>
          <w:lang w:val="pl-PL"/>
        </w:rPr>
      </w:pPr>
      <w:r>
        <w:rPr>
          <w:lang w:val="pl-PL"/>
        </w:rPr>
        <w:t xml:space="preserve">Histydyna, </w:t>
      </w:r>
      <w:r w:rsidR="00EB3422" w:rsidRPr="00E933C8">
        <w:rPr>
          <w:lang w:val="pl-PL"/>
        </w:rPr>
        <w:t>chlorowodorek histydyny</w:t>
      </w:r>
      <w:r w:rsidR="00EB3422" w:rsidRPr="00AE225B">
        <w:rPr>
          <w:lang w:val="pl-PL"/>
        </w:rPr>
        <w:t xml:space="preserve"> </w:t>
      </w:r>
      <w:r w:rsidR="00EB3422">
        <w:rPr>
          <w:lang w:val="pl-PL"/>
        </w:rPr>
        <w:t>j</w:t>
      </w:r>
      <w:r w:rsidR="00EB3422" w:rsidRPr="00E933C8">
        <w:rPr>
          <w:lang w:val="pl-PL"/>
        </w:rPr>
        <w:t>ednowodny</w:t>
      </w:r>
      <w:r w:rsidR="00EB3422">
        <w:rPr>
          <w:lang w:val="pl-PL"/>
        </w:rPr>
        <w:t>, trehaloza dwuwodna</w:t>
      </w:r>
      <w:r>
        <w:rPr>
          <w:lang w:val="pl-PL"/>
        </w:rPr>
        <w:t>, p</w:t>
      </w:r>
      <w:r w:rsidRPr="00E933C8">
        <w:rPr>
          <w:lang w:val="pl-PL"/>
        </w:rPr>
        <w:t>olisorbat 20</w:t>
      </w:r>
      <w:r>
        <w:rPr>
          <w:lang w:val="pl-PL"/>
        </w:rPr>
        <w:t>.</w:t>
      </w:r>
    </w:p>
    <w:p w14:paraId="3F4C99D3" w14:textId="77777777" w:rsidR="00A21431" w:rsidRDefault="00A21431" w:rsidP="00421184">
      <w:pPr>
        <w:spacing w:after="0" w:line="240" w:lineRule="auto"/>
        <w:ind w:left="0" w:firstLine="0"/>
        <w:rPr>
          <w:lang w:val="pl-PL"/>
        </w:rPr>
      </w:pPr>
    </w:p>
    <w:p w14:paraId="78B5FBE1"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5119F692" w14:textId="77777777" w:rsidTr="001545B6">
        <w:tc>
          <w:tcPr>
            <w:tcW w:w="9075" w:type="dxa"/>
            <w:shd w:val="clear" w:color="auto" w:fill="auto"/>
          </w:tcPr>
          <w:p w14:paraId="788CEAD5" w14:textId="77777777" w:rsidR="00A21431" w:rsidRPr="001545B6" w:rsidRDefault="00A21431" w:rsidP="00421184">
            <w:pPr>
              <w:keepNext/>
              <w:spacing w:after="0" w:line="240" w:lineRule="auto"/>
              <w:ind w:left="567" w:hanging="567"/>
              <w:rPr>
                <w:b/>
                <w:lang w:val="pl-PL"/>
              </w:rPr>
            </w:pPr>
            <w:r w:rsidRPr="001545B6">
              <w:rPr>
                <w:b/>
                <w:lang w:val="pl-PL"/>
              </w:rPr>
              <w:t>4.</w:t>
            </w:r>
            <w:r w:rsidRPr="001545B6">
              <w:rPr>
                <w:b/>
                <w:lang w:val="pl-PL"/>
              </w:rPr>
              <w:tab/>
              <w:t>POSTAĆ FARMACEUTYCZNA I ZAWARTOŚĆ OPAKOWANIA</w:t>
            </w:r>
          </w:p>
        </w:tc>
      </w:tr>
    </w:tbl>
    <w:p w14:paraId="6C152F5B" w14:textId="77777777" w:rsidR="00A21431" w:rsidRDefault="00A21431" w:rsidP="00421184">
      <w:pPr>
        <w:keepNext/>
        <w:spacing w:after="0" w:line="240" w:lineRule="auto"/>
        <w:ind w:left="0" w:firstLine="0"/>
        <w:rPr>
          <w:shd w:val="clear" w:color="auto" w:fill="C0C0C0"/>
          <w:lang w:val="pl-PL"/>
        </w:rPr>
      </w:pPr>
    </w:p>
    <w:p w14:paraId="03C69A9E" w14:textId="77777777" w:rsidR="00A21431" w:rsidRPr="00CB5162" w:rsidRDefault="00A21431" w:rsidP="00421184">
      <w:pPr>
        <w:spacing w:after="0" w:line="240" w:lineRule="auto"/>
        <w:ind w:left="0" w:firstLine="0"/>
        <w:rPr>
          <w:lang w:val="pl-PL"/>
        </w:rPr>
      </w:pPr>
      <w:r>
        <w:rPr>
          <w:highlight w:val="lightGray"/>
          <w:shd w:val="clear" w:color="auto" w:fill="C0C0C0"/>
          <w:lang w:val="pl-PL"/>
        </w:rPr>
        <w:t xml:space="preserve">Proszek do sporządzania koncentratu </w:t>
      </w:r>
      <w:r w:rsidR="00AA531D">
        <w:rPr>
          <w:highlight w:val="lightGray"/>
          <w:shd w:val="clear" w:color="auto" w:fill="C0C0C0"/>
          <w:lang w:val="pl-PL"/>
        </w:rPr>
        <w:t xml:space="preserve">do przygotowania </w:t>
      </w:r>
      <w:r>
        <w:rPr>
          <w:highlight w:val="lightGray"/>
          <w:shd w:val="clear" w:color="auto" w:fill="C0C0C0"/>
          <w:lang w:val="pl-PL"/>
        </w:rPr>
        <w:t>roztworu do infuzji</w:t>
      </w:r>
    </w:p>
    <w:p w14:paraId="752649E1" w14:textId="77777777" w:rsidR="00A21431" w:rsidRPr="003D4436" w:rsidRDefault="00A21431" w:rsidP="00421184">
      <w:pPr>
        <w:spacing w:after="0" w:line="240" w:lineRule="auto"/>
        <w:ind w:left="0" w:firstLine="0"/>
        <w:rPr>
          <w:lang w:val="pl-PL"/>
        </w:rPr>
      </w:pPr>
    </w:p>
    <w:p w14:paraId="58ED3C91" w14:textId="77777777" w:rsidR="00A21431" w:rsidRPr="003D4436"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538C0162" w14:textId="77777777" w:rsidTr="001545B6">
        <w:tc>
          <w:tcPr>
            <w:tcW w:w="9075" w:type="dxa"/>
            <w:shd w:val="clear" w:color="auto" w:fill="auto"/>
          </w:tcPr>
          <w:p w14:paraId="20395C05" w14:textId="77777777" w:rsidR="00A21431" w:rsidRPr="001545B6" w:rsidRDefault="00A21431" w:rsidP="00421184">
            <w:pPr>
              <w:keepNext/>
              <w:spacing w:after="0" w:line="240" w:lineRule="auto"/>
              <w:ind w:left="567" w:hanging="567"/>
              <w:rPr>
                <w:b/>
                <w:lang w:val="pl-PL"/>
              </w:rPr>
            </w:pPr>
            <w:r w:rsidRPr="001545B6">
              <w:rPr>
                <w:b/>
                <w:lang w:val="pl-PL"/>
              </w:rPr>
              <w:t>5.</w:t>
            </w:r>
            <w:r w:rsidRPr="001545B6">
              <w:rPr>
                <w:b/>
                <w:lang w:val="pl-PL"/>
              </w:rPr>
              <w:tab/>
              <w:t>SPOSÓB I DROGA(I) PODANIA</w:t>
            </w:r>
          </w:p>
        </w:tc>
      </w:tr>
    </w:tbl>
    <w:p w14:paraId="3D1DF713" w14:textId="77777777" w:rsidR="00A21431" w:rsidRDefault="00A21431" w:rsidP="00421184">
      <w:pPr>
        <w:keepNext/>
        <w:spacing w:after="0" w:line="240" w:lineRule="auto"/>
        <w:ind w:left="0" w:firstLine="0"/>
        <w:rPr>
          <w:lang w:val="pl-PL"/>
        </w:rPr>
      </w:pPr>
    </w:p>
    <w:p w14:paraId="419C7203" w14:textId="77777777" w:rsidR="00A21431" w:rsidRPr="00CB5162" w:rsidRDefault="00A21431" w:rsidP="00421184">
      <w:pPr>
        <w:spacing w:after="0" w:line="240" w:lineRule="auto"/>
        <w:ind w:left="0" w:firstLine="0"/>
        <w:rPr>
          <w:lang w:val="pl-PL"/>
        </w:rPr>
      </w:pPr>
      <w:r>
        <w:rPr>
          <w:lang w:val="pl-PL"/>
        </w:rPr>
        <w:t>D</w:t>
      </w:r>
      <w:r w:rsidRPr="00CB5162">
        <w:rPr>
          <w:lang w:val="pl-PL"/>
        </w:rPr>
        <w:t>o podawania dożylnego</w:t>
      </w:r>
      <w:r>
        <w:rPr>
          <w:lang w:val="pl-PL"/>
        </w:rPr>
        <w:t>.</w:t>
      </w:r>
    </w:p>
    <w:p w14:paraId="29CEBC53" w14:textId="77777777" w:rsidR="00A21431" w:rsidRDefault="00A21431" w:rsidP="00421184">
      <w:pPr>
        <w:spacing w:after="0" w:line="240" w:lineRule="auto"/>
        <w:ind w:left="0" w:firstLine="0"/>
        <w:rPr>
          <w:lang w:val="pl-PL"/>
        </w:rPr>
      </w:pPr>
      <w:r w:rsidRPr="00CB5162">
        <w:rPr>
          <w:lang w:val="pl-PL"/>
        </w:rPr>
        <w:t>Należy zapoznać się z treścią ulotki przed zastosowaniem leku</w:t>
      </w:r>
      <w:r>
        <w:rPr>
          <w:lang w:val="pl-PL"/>
        </w:rPr>
        <w:t>.</w:t>
      </w:r>
    </w:p>
    <w:p w14:paraId="7B1B90D1" w14:textId="77777777" w:rsidR="00A21431" w:rsidRDefault="00A21431" w:rsidP="00421184">
      <w:pPr>
        <w:spacing w:after="0" w:line="240" w:lineRule="auto"/>
        <w:ind w:left="0" w:firstLine="0"/>
        <w:rPr>
          <w:lang w:val="pl-PL"/>
        </w:rPr>
      </w:pPr>
    </w:p>
    <w:p w14:paraId="6B8FABDE"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6FB0DB83" w14:textId="77777777" w:rsidTr="001545B6">
        <w:tc>
          <w:tcPr>
            <w:tcW w:w="9075" w:type="dxa"/>
            <w:shd w:val="clear" w:color="auto" w:fill="auto"/>
          </w:tcPr>
          <w:p w14:paraId="01C14CED" w14:textId="77777777" w:rsidR="00A21431" w:rsidRPr="001545B6" w:rsidRDefault="00A21431" w:rsidP="00421184">
            <w:pPr>
              <w:keepNext/>
              <w:spacing w:after="0" w:line="240" w:lineRule="auto"/>
              <w:ind w:left="567" w:hanging="567"/>
              <w:rPr>
                <w:b/>
                <w:lang w:val="pl-PL"/>
              </w:rPr>
            </w:pPr>
            <w:r w:rsidRPr="001545B6">
              <w:rPr>
                <w:b/>
                <w:lang w:val="pl-PL"/>
              </w:rPr>
              <w:t>6.</w:t>
            </w:r>
            <w:r w:rsidRPr="001545B6">
              <w:rPr>
                <w:b/>
                <w:lang w:val="pl-PL"/>
              </w:rPr>
              <w:tab/>
              <w:t>OSTRZEŻENIE DOTYCZĄCE PRZECHOWYWANIA PRODUKTU LECZNICZEGO W MIEJSCU NIEWIDOCZNYM I NIEDOSTĘPNYM DLA DZIECI</w:t>
            </w:r>
          </w:p>
        </w:tc>
      </w:tr>
    </w:tbl>
    <w:p w14:paraId="6EE2325E" w14:textId="77777777" w:rsidR="00A21431" w:rsidRDefault="00A21431" w:rsidP="00421184">
      <w:pPr>
        <w:keepNext/>
        <w:spacing w:after="0" w:line="240" w:lineRule="auto"/>
        <w:ind w:left="0" w:firstLine="0"/>
        <w:rPr>
          <w:lang w:val="pl-PL"/>
        </w:rPr>
      </w:pPr>
    </w:p>
    <w:p w14:paraId="76B321C7" w14:textId="77777777" w:rsidR="00A21431" w:rsidRDefault="00A21431" w:rsidP="00421184">
      <w:pPr>
        <w:spacing w:after="0" w:line="240" w:lineRule="auto"/>
        <w:ind w:left="0" w:firstLine="0"/>
        <w:rPr>
          <w:lang w:val="pl-PL"/>
        </w:rPr>
      </w:pPr>
      <w:r w:rsidRPr="00CB5162">
        <w:rPr>
          <w:lang w:val="pl-PL"/>
        </w:rPr>
        <w:t>Lek przechowywać w miejscu niewidocznym i niedostępnym dla dzieci</w:t>
      </w:r>
      <w:r>
        <w:rPr>
          <w:lang w:val="pl-PL"/>
        </w:rPr>
        <w:t>.</w:t>
      </w:r>
    </w:p>
    <w:p w14:paraId="5123C335" w14:textId="77777777" w:rsidR="00A21431" w:rsidRDefault="00A21431" w:rsidP="00421184">
      <w:pPr>
        <w:spacing w:after="0" w:line="240" w:lineRule="auto"/>
        <w:ind w:left="0" w:firstLine="0"/>
        <w:rPr>
          <w:lang w:val="pl-PL"/>
        </w:rPr>
      </w:pPr>
    </w:p>
    <w:p w14:paraId="6404A217"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310B89B8" w14:textId="77777777" w:rsidTr="001545B6">
        <w:tc>
          <w:tcPr>
            <w:tcW w:w="9075" w:type="dxa"/>
            <w:shd w:val="clear" w:color="auto" w:fill="auto"/>
          </w:tcPr>
          <w:p w14:paraId="20CB4465" w14:textId="77777777" w:rsidR="00A21431" w:rsidRPr="001545B6" w:rsidRDefault="00A21431" w:rsidP="00421184">
            <w:pPr>
              <w:keepNext/>
              <w:spacing w:after="0" w:line="240" w:lineRule="auto"/>
              <w:ind w:left="567" w:hanging="567"/>
              <w:rPr>
                <w:b/>
                <w:lang w:val="pl-PL"/>
              </w:rPr>
            </w:pPr>
            <w:r w:rsidRPr="001545B6">
              <w:rPr>
                <w:b/>
                <w:lang w:val="pl-PL"/>
              </w:rPr>
              <w:t>7.</w:t>
            </w:r>
            <w:r w:rsidRPr="001545B6">
              <w:rPr>
                <w:b/>
                <w:lang w:val="pl-PL"/>
              </w:rPr>
              <w:tab/>
              <w:t>INNE OSTRZEŻENIA SPECJALNE, JEŚLI KONIECZNE</w:t>
            </w:r>
          </w:p>
        </w:tc>
      </w:tr>
    </w:tbl>
    <w:p w14:paraId="22AF2612" w14:textId="77777777" w:rsidR="00A21431" w:rsidRDefault="00A21431" w:rsidP="00421184">
      <w:pPr>
        <w:keepNext/>
        <w:spacing w:after="0" w:line="240" w:lineRule="auto"/>
        <w:ind w:left="0" w:firstLine="0"/>
        <w:rPr>
          <w:lang w:val="pl-PL"/>
        </w:rPr>
      </w:pPr>
    </w:p>
    <w:p w14:paraId="0A725C98" w14:textId="77777777" w:rsidR="00A21431" w:rsidRPr="000C07B4" w:rsidRDefault="00A21431" w:rsidP="00421184">
      <w:pPr>
        <w:spacing w:after="0" w:line="240" w:lineRule="auto"/>
        <w:ind w:left="0" w:firstLine="0"/>
        <w:rPr>
          <w:lang w:val="pl-PL"/>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21431" w:rsidRPr="00462945" w14:paraId="0010F586" w14:textId="77777777" w:rsidTr="00BF419A">
        <w:tc>
          <w:tcPr>
            <w:tcW w:w="5000" w:type="pct"/>
            <w:shd w:val="clear" w:color="auto" w:fill="auto"/>
          </w:tcPr>
          <w:p w14:paraId="6056E15F" w14:textId="77777777" w:rsidR="00A21431" w:rsidRPr="001545B6" w:rsidRDefault="00A21431" w:rsidP="00421184">
            <w:pPr>
              <w:keepNext/>
              <w:spacing w:after="0" w:line="240" w:lineRule="auto"/>
              <w:ind w:left="567" w:hanging="567"/>
              <w:rPr>
                <w:lang w:val="pl-PL"/>
              </w:rPr>
            </w:pPr>
            <w:r w:rsidRPr="001545B6">
              <w:rPr>
                <w:b/>
                <w:lang w:val="pl-PL"/>
              </w:rPr>
              <w:t>8.</w:t>
            </w:r>
            <w:r w:rsidRPr="001545B6">
              <w:rPr>
                <w:b/>
                <w:lang w:val="pl-PL"/>
              </w:rPr>
              <w:tab/>
              <w:t>TERMIN WAŻNOŚCI</w:t>
            </w:r>
          </w:p>
        </w:tc>
      </w:tr>
    </w:tbl>
    <w:p w14:paraId="25A7BA66" w14:textId="77777777" w:rsidR="00A21431" w:rsidRPr="00462945" w:rsidRDefault="00A21431" w:rsidP="00421184">
      <w:pPr>
        <w:keepNext/>
        <w:spacing w:after="0" w:line="240" w:lineRule="auto"/>
        <w:ind w:left="0" w:firstLine="0"/>
        <w:rPr>
          <w:lang w:val="pl-PL"/>
        </w:rPr>
      </w:pPr>
    </w:p>
    <w:p w14:paraId="2EA68EAF" w14:textId="7806E56C" w:rsidR="00A21431" w:rsidRDefault="00A21431" w:rsidP="00421184">
      <w:pPr>
        <w:spacing w:after="0" w:line="240" w:lineRule="auto"/>
        <w:ind w:left="0" w:firstLine="0"/>
        <w:rPr>
          <w:lang w:val="pl-PL"/>
        </w:rPr>
      </w:pPr>
      <w:r w:rsidRPr="00462945">
        <w:rPr>
          <w:lang w:val="pl-PL"/>
        </w:rPr>
        <w:t>EXP</w:t>
      </w:r>
    </w:p>
    <w:p w14:paraId="46BC9675" w14:textId="77777777" w:rsidR="00A21431" w:rsidRDefault="00A21431" w:rsidP="00421184">
      <w:pPr>
        <w:spacing w:after="0" w:line="240" w:lineRule="auto"/>
        <w:ind w:left="0" w:firstLine="0"/>
        <w:rPr>
          <w:lang w:val="pl-PL"/>
        </w:rPr>
      </w:pPr>
    </w:p>
    <w:p w14:paraId="4BE4D9E6"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742A175E" w14:textId="77777777" w:rsidTr="001545B6">
        <w:tc>
          <w:tcPr>
            <w:tcW w:w="9075" w:type="dxa"/>
            <w:shd w:val="clear" w:color="auto" w:fill="auto"/>
          </w:tcPr>
          <w:p w14:paraId="25882CC4" w14:textId="77777777" w:rsidR="00A21431" w:rsidRPr="001545B6" w:rsidRDefault="00A21431" w:rsidP="00421184">
            <w:pPr>
              <w:keepNext/>
              <w:spacing w:after="0" w:line="240" w:lineRule="auto"/>
              <w:ind w:left="567" w:hanging="567"/>
              <w:rPr>
                <w:b/>
                <w:lang w:val="pl-PL"/>
              </w:rPr>
            </w:pPr>
            <w:r w:rsidRPr="001545B6">
              <w:rPr>
                <w:b/>
                <w:lang w:val="pl-PL"/>
              </w:rPr>
              <w:t>9.</w:t>
            </w:r>
            <w:r w:rsidRPr="001545B6">
              <w:rPr>
                <w:b/>
                <w:lang w:val="pl-PL"/>
              </w:rPr>
              <w:tab/>
              <w:t>WARUNKI PRZECHOWYWANIA</w:t>
            </w:r>
          </w:p>
        </w:tc>
      </w:tr>
    </w:tbl>
    <w:p w14:paraId="0DCF6BE2" w14:textId="77777777" w:rsidR="00A21431" w:rsidRDefault="00A21431" w:rsidP="00421184">
      <w:pPr>
        <w:keepNext/>
        <w:spacing w:after="0" w:line="240" w:lineRule="auto"/>
        <w:ind w:left="0" w:firstLine="0"/>
        <w:rPr>
          <w:lang w:val="pl-PL"/>
        </w:rPr>
      </w:pPr>
    </w:p>
    <w:p w14:paraId="696A84F5" w14:textId="7C934238" w:rsidR="00B845B1" w:rsidRDefault="00A21431" w:rsidP="00421184">
      <w:pPr>
        <w:spacing w:after="0" w:line="240" w:lineRule="auto"/>
        <w:ind w:left="0" w:firstLine="0"/>
        <w:rPr>
          <w:lang w:val="pl-PL"/>
        </w:rPr>
      </w:pPr>
      <w:r w:rsidRPr="00CB5162">
        <w:rPr>
          <w:lang w:val="pl-PL"/>
        </w:rPr>
        <w:t>Przechowywać w lodówce</w:t>
      </w:r>
      <w:r>
        <w:rPr>
          <w:lang w:val="pl-PL"/>
        </w:rPr>
        <w:t xml:space="preserve">. </w:t>
      </w:r>
      <w:r w:rsidR="00B845B1">
        <w:rPr>
          <w:lang w:val="pl-PL"/>
        </w:rPr>
        <w:t>Przechowywać w oryginalnym opakowaniu w celu ochrony przed światłem.</w:t>
      </w:r>
    </w:p>
    <w:p w14:paraId="367B8C43" w14:textId="77777777" w:rsidR="00A21431" w:rsidRDefault="00A21431" w:rsidP="00421184">
      <w:pPr>
        <w:spacing w:after="0" w:line="240" w:lineRule="auto"/>
        <w:ind w:left="0" w:firstLine="0"/>
        <w:rPr>
          <w:lang w:val="pl-PL"/>
        </w:rPr>
      </w:pPr>
    </w:p>
    <w:p w14:paraId="3CC0B756"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4AEA97E4" w14:textId="77777777" w:rsidTr="001545B6">
        <w:tc>
          <w:tcPr>
            <w:tcW w:w="9075" w:type="dxa"/>
            <w:shd w:val="clear" w:color="auto" w:fill="auto"/>
          </w:tcPr>
          <w:p w14:paraId="484645A5" w14:textId="77777777" w:rsidR="00A21431" w:rsidRPr="001545B6" w:rsidRDefault="00A21431" w:rsidP="00421184">
            <w:pPr>
              <w:keepNext/>
              <w:spacing w:after="0" w:line="240" w:lineRule="auto"/>
              <w:ind w:left="567" w:hanging="567"/>
              <w:rPr>
                <w:b/>
                <w:lang w:val="pl-PL"/>
              </w:rPr>
            </w:pPr>
            <w:r w:rsidRPr="001545B6">
              <w:rPr>
                <w:b/>
                <w:lang w:val="pl-PL"/>
              </w:rPr>
              <w:lastRenderedPageBreak/>
              <w:t>10.</w:t>
            </w:r>
            <w:r w:rsidRPr="001545B6">
              <w:rPr>
                <w:b/>
                <w:lang w:val="pl-PL"/>
              </w:rPr>
              <w:tab/>
              <w:t>SPECJALNE ŚRODKI OSTROŻNOŚCI DOTYCZĄCE USUWANIA NIEUŻYTEGO PRODUKTU LECZNICZEGO LUB POCHODZĄCYCH Z NIEGO ODPADÓW, JEŚLI WŁAŚCIWE</w:t>
            </w:r>
          </w:p>
        </w:tc>
      </w:tr>
    </w:tbl>
    <w:p w14:paraId="24D1F493" w14:textId="77777777" w:rsidR="00A21431" w:rsidRDefault="00A21431" w:rsidP="00421184">
      <w:pPr>
        <w:keepNext/>
        <w:spacing w:after="0" w:line="240" w:lineRule="auto"/>
        <w:ind w:left="0" w:firstLine="0"/>
        <w:rPr>
          <w:lang w:val="pl-PL"/>
        </w:rPr>
      </w:pPr>
    </w:p>
    <w:p w14:paraId="25A070B7" w14:textId="77777777" w:rsidR="00A21431" w:rsidRDefault="00A21431" w:rsidP="00421184">
      <w:pPr>
        <w:spacing w:after="0" w:line="240" w:lineRule="auto"/>
        <w:ind w:left="0" w:firstLine="0"/>
        <w:rPr>
          <w:lang w:val="pl-PL"/>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21431" w:rsidRPr="00125285" w14:paraId="7B209A82" w14:textId="77777777" w:rsidTr="00BF419A">
        <w:tc>
          <w:tcPr>
            <w:tcW w:w="5000" w:type="pct"/>
            <w:shd w:val="clear" w:color="auto" w:fill="auto"/>
          </w:tcPr>
          <w:p w14:paraId="1710D0A2" w14:textId="77777777" w:rsidR="00A21431" w:rsidRPr="001545B6" w:rsidRDefault="00A21431" w:rsidP="00421184">
            <w:pPr>
              <w:keepNext/>
              <w:spacing w:after="0" w:line="240" w:lineRule="auto"/>
              <w:ind w:left="567" w:hanging="567"/>
              <w:rPr>
                <w:lang w:val="pl-PL"/>
              </w:rPr>
            </w:pPr>
            <w:r w:rsidRPr="001545B6">
              <w:rPr>
                <w:b/>
                <w:lang w:val="pl-PL"/>
              </w:rPr>
              <w:t>11.</w:t>
            </w:r>
            <w:r w:rsidRPr="001545B6">
              <w:rPr>
                <w:b/>
                <w:lang w:val="pl-PL"/>
              </w:rPr>
              <w:tab/>
              <w:t>NAZWA I ADRES PODMIOTU ODPOWIEDZIALNEGO</w:t>
            </w:r>
          </w:p>
        </w:tc>
      </w:tr>
    </w:tbl>
    <w:p w14:paraId="2CD46E41" w14:textId="77777777" w:rsidR="00A21431" w:rsidRPr="007E2EC9" w:rsidRDefault="00A21431" w:rsidP="00421184">
      <w:pPr>
        <w:keepNext/>
        <w:spacing w:after="0" w:line="240" w:lineRule="auto"/>
        <w:ind w:left="0" w:firstLine="0"/>
        <w:rPr>
          <w:lang w:val="pl-PL"/>
        </w:rPr>
      </w:pPr>
    </w:p>
    <w:p w14:paraId="6C96855C" w14:textId="77777777" w:rsidR="00A21431" w:rsidRPr="00AB5C81" w:rsidRDefault="00A21431" w:rsidP="00421184">
      <w:pPr>
        <w:spacing w:after="0" w:line="240" w:lineRule="auto"/>
        <w:ind w:left="0" w:firstLine="0"/>
        <w:rPr>
          <w:lang w:val="pl-PL"/>
        </w:rPr>
      </w:pPr>
      <w:r w:rsidRPr="00AB5C81">
        <w:rPr>
          <w:lang w:val="pl-PL"/>
        </w:rPr>
        <w:t>Amgen Europe B.V.</w:t>
      </w:r>
    </w:p>
    <w:p w14:paraId="6586FAC7" w14:textId="77777777" w:rsidR="00A21431" w:rsidRPr="00AB5C81" w:rsidRDefault="00A21431" w:rsidP="00421184">
      <w:pPr>
        <w:spacing w:after="0" w:line="240" w:lineRule="auto"/>
        <w:ind w:left="0" w:firstLine="0"/>
        <w:rPr>
          <w:lang w:val="pl-PL"/>
        </w:rPr>
      </w:pPr>
      <w:r w:rsidRPr="00AB5C81">
        <w:rPr>
          <w:lang w:val="pl-PL"/>
        </w:rPr>
        <w:t>Minervum 7061,</w:t>
      </w:r>
    </w:p>
    <w:p w14:paraId="064F94EA" w14:textId="77777777" w:rsidR="00A21431" w:rsidRDefault="00A21431" w:rsidP="00421184">
      <w:pPr>
        <w:spacing w:after="0" w:line="240" w:lineRule="auto"/>
        <w:ind w:left="0" w:firstLine="0"/>
        <w:rPr>
          <w:lang w:val="pl-PL"/>
        </w:rPr>
      </w:pPr>
      <w:r>
        <w:rPr>
          <w:lang w:val="pl-PL"/>
        </w:rPr>
        <w:t>NL-4817 ZK Breda,</w:t>
      </w:r>
    </w:p>
    <w:p w14:paraId="361088B6" w14:textId="77777777" w:rsidR="00A21431" w:rsidRDefault="00A21431" w:rsidP="00421184">
      <w:pPr>
        <w:spacing w:after="0" w:line="240" w:lineRule="auto"/>
        <w:ind w:left="0" w:firstLine="0"/>
        <w:rPr>
          <w:lang w:val="pl-PL"/>
        </w:rPr>
      </w:pPr>
      <w:r>
        <w:rPr>
          <w:lang w:val="pl-PL"/>
        </w:rPr>
        <w:t>Holandia</w:t>
      </w:r>
    </w:p>
    <w:p w14:paraId="33596E55" w14:textId="77777777" w:rsidR="00A21431" w:rsidRDefault="00A21431" w:rsidP="00421184">
      <w:pPr>
        <w:spacing w:after="0" w:line="240" w:lineRule="auto"/>
        <w:ind w:left="0" w:firstLine="0"/>
        <w:rPr>
          <w:lang w:val="pl-PL"/>
        </w:rPr>
      </w:pPr>
    </w:p>
    <w:p w14:paraId="08EA7FE9"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6C202609" w14:textId="77777777" w:rsidTr="001545B6">
        <w:tc>
          <w:tcPr>
            <w:tcW w:w="9075" w:type="dxa"/>
            <w:shd w:val="clear" w:color="auto" w:fill="auto"/>
          </w:tcPr>
          <w:p w14:paraId="2739B6A2" w14:textId="77777777" w:rsidR="00A21431" w:rsidRPr="001545B6" w:rsidRDefault="00A21431" w:rsidP="00421184">
            <w:pPr>
              <w:keepNext/>
              <w:spacing w:after="0" w:line="240" w:lineRule="auto"/>
              <w:ind w:left="567" w:hanging="567"/>
              <w:rPr>
                <w:lang w:val="pl-PL"/>
              </w:rPr>
            </w:pPr>
            <w:r w:rsidRPr="001545B6">
              <w:rPr>
                <w:b/>
                <w:lang w:val="pl-PL"/>
              </w:rPr>
              <w:t>12.</w:t>
            </w:r>
            <w:r w:rsidRPr="001545B6">
              <w:rPr>
                <w:b/>
                <w:lang w:val="pl-PL"/>
              </w:rPr>
              <w:tab/>
              <w:t>NUMER(Y) POZWOLENIA(Ń) NA DOPUSZCZENIE DO OBROTU</w:t>
            </w:r>
          </w:p>
        </w:tc>
      </w:tr>
    </w:tbl>
    <w:p w14:paraId="28602886" w14:textId="77777777" w:rsidR="00A21431" w:rsidRDefault="00A21431" w:rsidP="00421184">
      <w:pPr>
        <w:keepNext/>
        <w:spacing w:after="0" w:line="240" w:lineRule="auto"/>
        <w:ind w:left="0" w:firstLine="0"/>
        <w:rPr>
          <w:lang w:val="pl-PL"/>
        </w:rPr>
      </w:pPr>
    </w:p>
    <w:p w14:paraId="599C1C59" w14:textId="46014594" w:rsidR="002D35D3" w:rsidRPr="00DD72BE" w:rsidRDefault="002D35D3" w:rsidP="00421184">
      <w:pPr>
        <w:spacing w:after="0" w:line="240" w:lineRule="auto"/>
        <w:ind w:left="0" w:firstLine="0"/>
        <w:rPr>
          <w:lang w:val="pl-PL"/>
        </w:rPr>
      </w:pPr>
      <w:r>
        <w:rPr>
          <w:lang w:val="pl-PL"/>
        </w:rPr>
        <w:t>EU/1/18/1281/002</w:t>
      </w:r>
    </w:p>
    <w:p w14:paraId="5E9B8A37" w14:textId="77777777" w:rsidR="00A21431" w:rsidRDefault="00A21431" w:rsidP="00421184">
      <w:pPr>
        <w:spacing w:after="0" w:line="240" w:lineRule="auto"/>
        <w:ind w:left="0" w:firstLine="0"/>
      </w:pPr>
    </w:p>
    <w:p w14:paraId="101255B2" w14:textId="77777777" w:rsidR="00A21431" w:rsidRDefault="00A21431"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64D3DC15" w14:textId="77777777" w:rsidTr="001545B6">
        <w:tc>
          <w:tcPr>
            <w:tcW w:w="9075" w:type="dxa"/>
            <w:shd w:val="clear" w:color="auto" w:fill="auto"/>
          </w:tcPr>
          <w:p w14:paraId="2A6E4EDA" w14:textId="77777777" w:rsidR="00A21431" w:rsidRDefault="00A21431" w:rsidP="00421184">
            <w:pPr>
              <w:keepNext/>
              <w:spacing w:after="0" w:line="240" w:lineRule="auto"/>
              <w:ind w:left="567" w:hanging="567"/>
            </w:pPr>
            <w:r w:rsidRPr="001545B6">
              <w:rPr>
                <w:b/>
              </w:rPr>
              <w:t>13.</w:t>
            </w:r>
            <w:r w:rsidRPr="001545B6">
              <w:rPr>
                <w:b/>
              </w:rPr>
              <w:tab/>
              <w:t>NUMER SERII</w:t>
            </w:r>
          </w:p>
        </w:tc>
      </w:tr>
    </w:tbl>
    <w:p w14:paraId="2EAEF822" w14:textId="77777777" w:rsidR="00A21431" w:rsidRDefault="00A21431" w:rsidP="00421184">
      <w:pPr>
        <w:keepNext/>
        <w:spacing w:after="0" w:line="240" w:lineRule="auto"/>
        <w:ind w:left="0" w:firstLine="0"/>
      </w:pPr>
    </w:p>
    <w:p w14:paraId="0971F66A" w14:textId="75C8617D" w:rsidR="00A21431" w:rsidRDefault="00A21431" w:rsidP="00421184">
      <w:pPr>
        <w:spacing w:after="0" w:line="240" w:lineRule="auto"/>
        <w:ind w:left="0" w:firstLine="0"/>
      </w:pPr>
      <w:r>
        <w:t>Lot</w:t>
      </w:r>
    </w:p>
    <w:p w14:paraId="7406ED9D" w14:textId="77777777" w:rsidR="00A21431" w:rsidRDefault="00A21431" w:rsidP="00421184">
      <w:pPr>
        <w:spacing w:after="0" w:line="240" w:lineRule="auto"/>
        <w:ind w:left="0" w:firstLine="0"/>
      </w:pPr>
    </w:p>
    <w:p w14:paraId="48D68736" w14:textId="77777777" w:rsidR="00A21431" w:rsidRDefault="00A21431" w:rsidP="00421184">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594D1E28" w14:textId="77777777" w:rsidTr="001545B6">
        <w:tc>
          <w:tcPr>
            <w:tcW w:w="9075" w:type="dxa"/>
            <w:shd w:val="clear" w:color="auto" w:fill="auto"/>
          </w:tcPr>
          <w:p w14:paraId="690E0119" w14:textId="77777777" w:rsidR="00A21431" w:rsidRDefault="00A21431" w:rsidP="00421184">
            <w:pPr>
              <w:keepNext/>
              <w:spacing w:after="0" w:line="240" w:lineRule="auto"/>
              <w:ind w:left="567" w:hanging="567"/>
            </w:pPr>
            <w:r w:rsidRPr="001545B6">
              <w:rPr>
                <w:b/>
              </w:rPr>
              <w:t>14.</w:t>
            </w:r>
            <w:r w:rsidRPr="001545B6">
              <w:rPr>
                <w:b/>
              </w:rPr>
              <w:tab/>
              <w:t>OGÓLNA KATEGORIA DOSTĘPNOŚCI</w:t>
            </w:r>
          </w:p>
        </w:tc>
      </w:tr>
    </w:tbl>
    <w:p w14:paraId="7E8ACAF4" w14:textId="77777777" w:rsidR="00A21431" w:rsidRPr="007F79EF" w:rsidRDefault="00A21431" w:rsidP="00421184">
      <w:pPr>
        <w:spacing w:after="0" w:line="240" w:lineRule="auto"/>
        <w:ind w:left="0" w:firstLine="0"/>
        <w:rPr>
          <w:lang w:val="pl-PL"/>
        </w:rPr>
      </w:pPr>
    </w:p>
    <w:p w14:paraId="2D98FE75"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3A048D43" w14:textId="77777777" w:rsidTr="001545B6">
        <w:tc>
          <w:tcPr>
            <w:tcW w:w="9075" w:type="dxa"/>
            <w:shd w:val="clear" w:color="auto" w:fill="auto"/>
          </w:tcPr>
          <w:p w14:paraId="6166A63E" w14:textId="77777777" w:rsidR="00A21431" w:rsidRPr="001545B6" w:rsidRDefault="00A21431" w:rsidP="00421184">
            <w:pPr>
              <w:keepNext/>
              <w:spacing w:after="0" w:line="240" w:lineRule="auto"/>
              <w:ind w:left="567" w:hanging="567"/>
              <w:rPr>
                <w:lang w:val="pl-PL"/>
              </w:rPr>
            </w:pPr>
            <w:r w:rsidRPr="001545B6">
              <w:rPr>
                <w:b/>
              </w:rPr>
              <w:t>15.</w:t>
            </w:r>
            <w:r w:rsidRPr="001545B6">
              <w:rPr>
                <w:b/>
              </w:rPr>
              <w:tab/>
            </w:r>
            <w:r w:rsidRPr="001545B6">
              <w:rPr>
                <w:b/>
                <w:lang w:val="pl-PL"/>
              </w:rPr>
              <w:t>INSTRUKCJA UŻYCIA</w:t>
            </w:r>
          </w:p>
        </w:tc>
      </w:tr>
    </w:tbl>
    <w:p w14:paraId="5BAC1D07" w14:textId="77777777" w:rsidR="00A21431" w:rsidRDefault="00A21431" w:rsidP="00421184">
      <w:pPr>
        <w:keepNext/>
        <w:spacing w:after="0" w:line="240" w:lineRule="auto"/>
        <w:ind w:left="0" w:firstLine="0"/>
        <w:rPr>
          <w:lang w:val="pl-PL"/>
        </w:rPr>
      </w:pPr>
    </w:p>
    <w:p w14:paraId="74E27FA3" w14:textId="77777777" w:rsidR="00A21431" w:rsidRDefault="00A21431" w:rsidP="00421184">
      <w:pPr>
        <w:spacing w:after="0" w:line="240" w:lineRule="auto"/>
        <w:ind w:left="0" w:firstLine="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45A71D2B" w14:textId="77777777" w:rsidTr="001545B6">
        <w:tc>
          <w:tcPr>
            <w:tcW w:w="9075" w:type="dxa"/>
            <w:shd w:val="clear" w:color="auto" w:fill="auto"/>
          </w:tcPr>
          <w:p w14:paraId="30479836" w14:textId="77777777" w:rsidR="00A21431" w:rsidRPr="001545B6" w:rsidRDefault="00A21431" w:rsidP="00421184">
            <w:pPr>
              <w:keepNext/>
              <w:spacing w:after="0" w:line="240" w:lineRule="auto"/>
              <w:ind w:left="567" w:hanging="567"/>
              <w:rPr>
                <w:lang w:val="pl-PL"/>
              </w:rPr>
            </w:pPr>
            <w:r w:rsidRPr="001545B6">
              <w:rPr>
                <w:b/>
                <w:lang w:val="pl-PL"/>
              </w:rPr>
              <w:t>16.</w:t>
            </w:r>
            <w:r w:rsidRPr="001545B6">
              <w:rPr>
                <w:b/>
                <w:lang w:val="pl-PL"/>
              </w:rPr>
              <w:tab/>
              <w:t>INFORMACJA PODANA SYSTEMEM BRAILLE’A</w:t>
            </w:r>
          </w:p>
        </w:tc>
      </w:tr>
    </w:tbl>
    <w:p w14:paraId="3716D463" w14:textId="77777777" w:rsidR="00A21431" w:rsidRDefault="00A21431" w:rsidP="00421184">
      <w:pPr>
        <w:keepNext/>
        <w:spacing w:after="0" w:line="240" w:lineRule="auto"/>
        <w:ind w:left="0" w:firstLine="0"/>
        <w:rPr>
          <w:lang w:val="pl-PL"/>
        </w:rPr>
      </w:pPr>
    </w:p>
    <w:p w14:paraId="01DEA4AC" w14:textId="77777777" w:rsidR="00A21431" w:rsidRDefault="00A21431" w:rsidP="00421184">
      <w:pPr>
        <w:spacing w:after="0" w:line="240" w:lineRule="auto"/>
        <w:ind w:left="0" w:firstLine="0"/>
        <w:rPr>
          <w:shd w:val="clear" w:color="auto" w:fill="C0C0C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14:paraId="619141B4" w14:textId="77777777" w:rsidTr="001545B6">
        <w:tc>
          <w:tcPr>
            <w:tcW w:w="9075" w:type="dxa"/>
            <w:shd w:val="clear" w:color="auto" w:fill="auto"/>
          </w:tcPr>
          <w:p w14:paraId="556011A1" w14:textId="77777777" w:rsidR="00A21431" w:rsidRPr="001545B6" w:rsidRDefault="00A21431" w:rsidP="00421184">
            <w:pPr>
              <w:keepNext/>
              <w:spacing w:after="0" w:line="240" w:lineRule="auto"/>
              <w:ind w:left="567" w:hanging="567"/>
              <w:rPr>
                <w:shd w:val="clear" w:color="auto" w:fill="C0C0C0"/>
                <w:lang w:val="pl-PL"/>
              </w:rPr>
            </w:pPr>
            <w:r w:rsidRPr="001545B6">
              <w:rPr>
                <w:b/>
                <w:lang w:val="pl-PL"/>
              </w:rPr>
              <w:t>17.</w:t>
            </w:r>
            <w:r w:rsidRPr="001545B6">
              <w:rPr>
                <w:b/>
                <w:lang w:val="pl-PL"/>
              </w:rPr>
              <w:tab/>
              <w:t>NIEPOWTARZALNY IDENTYFIKATOR – KOD 2D</w:t>
            </w:r>
          </w:p>
        </w:tc>
      </w:tr>
    </w:tbl>
    <w:p w14:paraId="1C927CAC" w14:textId="77777777" w:rsidR="00A21431" w:rsidRDefault="00A21431" w:rsidP="00421184">
      <w:pPr>
        <w:keepNext/>
        <w:spacing w:after="0" w:line="240" w:lineRule="auto"/>
        <w:ind w:left="0" w:firstLine="0"/>
        <w:rPr>
          <w:shd w:val="clear" w:color="auto" w:fill="C0C0C0"/>
          <w:lang w:val="pl-PL"/>
        </w:rPr>
      </w:pPr>
    </w:p>
    <w:p w14:paraId="3AC583A3" w14:textId="77777777" w:rsidR="00A21431" w:rsidRDefault="00A21431" w:rsidP="00421184">
      <w:pPr>
        <w:spacing w:after="0" w:line="240" w:lineRule="auto"/>
        <w:ind w:left="0" w:firstLine="0"/>
        <w:rPr>
          <w:shd w:val="clear" w:color="auto" w:fill="C0C0C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A21431" w:rsidRPr="00125285" w14:paraId="34D4866A" w14:textId="77777777" w:rsidTr="001545B6">
        <w:tc>
          <w:tcPr>
            <w:tcW w:w="9075" w:type="dxa"/>
            <w:shd w:val="clear" w:color="auto" w:fill="auto"/>
          </w:tcPr>
          <w:p w14:paraId="4657E40C" w14:textId="77777777" w:rsidR="00A21431" w:rsidRPr="001545B6" w:rsidRDefault="00A21431" w:rsidP="00421184">
            <w:pPr>
              <w:keepNext/>
              <w:spacing w:after="0" w:line="240" w:lineRule="auto"/>
              <w:ind w:left="567" w:hanging="567"/>
              <w:rPr>
                <w:lang w:val="pl-PL"/>
              </w:rPr>
            </w:pPr>
            <w:r w:rsidRPr="001545B6">
              <w:rPr>
                <w:b/>
                <w:lang w:val="pl-PL"/>
              </w:rPr>
              <w:t>18.</w:t>
            </w:r>
            <w:r w:rsidRPr="001545B6">
              <w:rPr>
                <w:b/>
                <w:lang w:val="pl-PL"/>
              </w:rPr>
              <w:tab/>
              <w:t>NIEPOWTARZALNY IDENTYFIKATOR – DANE CZYTELNE DLA CZŁOWIEKA</w:t>
            </w:r>
          </w:p>
        </w:tc>
      </w:tr>
    </w:tbl>
    <w:p w14:paraId="5835531E" w14:textId="77777777" w:rsidR="0001112B" w:rsidRDefault="0001112B" w:rsidP="00421184">
      <w:pPr>
        <w:spacing w:after="0" w:line="240" w:lineRule="auto"/>
        <w:ind w:left="0" w:firstLine="0"/>
        <w:rPr>
          <w:b/>
          <w:lang w:val="pl-PL"/>
        </w:rPr>
      </w:pPr>
    </w:p>
    <w:p w14:paraId="10C29219" w14:textId="77777777" w:rsidR="0001112B" w:rsidRDefault="0001112B" w:rsidP="00BF419A">
      <w:pPr>
        <w:spacing w:after="0" w:line="240" w:lineRule="auto"/>
        <w:ind w:left="0" w:firstLine="0"/>
        <w:rPr>
          <w:b/>
          <w:lang w:val="pl-PL"/>
        </w:rPr>
      </w:pPr>
    </w:p>
    <w:p w14:paraId="136B87A6" w14:textId="77777777" w:rsidR="00A21431" w:rsidRDefault="00A21431">
      <w:pPr>
        <w:spacing w:after="160" w:line="259" w:lineRule="auto"/>
        <w:ind w:left="0" w:firstLine="0"/>
        <w:rPr>
          <w:b/>
          <w:lang w:val="pl-PL"/>
        </w:rPr>
      </w:pPr>
      <w:r>
        <w:rPr>
          <w:b/>
          <w:lang w:val="pl-PL"/>
        </w:rPr>
        <w:br w:type="page"/>
      </w:r>
    </w:p>
    <w:p w14:paraId="6A9523F8" w14:textId="77777777" w:rsidR="00D45613" w:rsidRPr="003D4436" w:rsidRDefault="00D45613" w:rsidP="0078613F">
      <w:pPr>
        <w:pStyle w:val="Heading1"/>
        <w:keepNext w:val="0"/>
        <w:keepLines w:val="0"/>
        <w:spacing w:after="0" w:line="240" w:lineRule="auto"/>
        <w:ind w:left="0" w:right="0" w:firstLine="0"/>
        <w:jc w:val="center"/>
        <w:rPr>
          <w:b w:val="0"/>
          <w:lang w:val="pl-PL"/>
        </w:rPr>
      </w:pPr>
    </w:p>
    <w:p w14:paraId="7691C066" w14:textId="77777777" w:rsidR="00D45613" w:rsidRPr="003D4436" w:rsidRDefault="00D45613" w:rsidP="0078613F">
      <w:pPr>
        <w:pStyle w:val="Heading1"/>
        <w:keepNext w:val="0"/>
        <w:keepLines w:val="0"/>
        <w:spacing w:after="0" w:line="240" w:lineRule="auto"/>
        <w:ind w:left="0" w:right="0" w:firstLine="0"/>
        <w:jc w:val="center"/>
        <w:rPr>
          <w:b w:val="0"/>
          <w:lang w:val="pl-PL"/>
        </w:rPr>
      </w:pPr>
    </w:p>
    <w:p w14:paraId="508F0B0E" w14:textId="77777777" w:rsidR="00D45613" w:rsidRPr="003D4436" w:rsidRDefault="00D45613" w:rsidP="0078613F">
      <w:pPr>
        <w:pStyle w:val="Heading1"/>
        <w:keepNext w:val="0"/>
        <w:keepLines w:val="0"/>
        <w:spacing w:after="0" w:line="240" w:lineRule="auto"/>
        <w:ind w:left="0" w:right="0" w:firstLine="0"/>
        <w:jc w:val="center"/>
        <w:rPr>
          <w:b w:val="0"/>
          <w:lang w:val="pl-PL"/>
        </w:rPr>
      </w:pPr>
    </w:p>
    <w:p w14:paraId="1AA7F79F" w14:textId="77777777" w:rsidR="00D45613" w:rsidRPr="003D4436" w:rsidRDefault="00D45613" w:rsidP="0078613F">
      <w:pPr>
        <w:pStyle w:val="Heading1"/>
        <w:keepNext w:val="0"/>
        <w:keepLines w:val="0"/>
        <w:spacing w:after="0" w:line="240" w:lineRule="auto"/>
        <w:ind w:left="0" w:right="0" w:firstLine="0"/>
        <w:jc w:val="center"/>
        <w:rPr>
          <w:b w:val="0"/>
          <w:lang w:val="pl-PL"/>
        </w:rPr>
      </w:pPr>
    </w:p>
    <w:p w14:paraId="38D358F1" w14:textId="77777777" w:rsidR="00D45613" w:rsidRPr="003D4436" w:rsidRDefault="00D45613" w:rsidP="0078613F">
      <w:pPr>
        <w:pStyle w:val="Heading1"/>
        <w:keepNext w:val="0"/>
        <w:keepLines w:val="0"/>
        <w:spacing w:after="0" w:line="240" w:lineRule="auto"/>
        <w:ind w:left="0" w:right="0" w:firstLine="0"/>
        <w:jc w:val="center"/>
        <w:rPr>
          <w:b w:val="0"/>
          <w:lang w:val="pl-PL"/>
        </w:rPr>
      </w:pPr>
    </w:p>
    <w:p w14:paraId="1F07E8A6" w14:textId="77777777" w:rsidR="00D45613" w:rsidRPr="003D4436" w:rsidRDefault="00D45613" w:rsidP="0078613F">
      <w:pPr>
        <w:pStyle w:val="Heading1"/>
        <w:keepNext w:val="0"/>
        <w:keepLines w:val="0"/>
        <w:spacing w:after="0" w:line="240" w:lineRule="auto"/>
        <w:ind w:left="0" w:right="0" w:firstLine="0"/>
        <w:jc w:val="center"/>
        <w:rPr>
          <w:b w:val="0"/>
          <w:lang w:val="pl-PL"/>
        </w:rPr>
      </w:pPr>
    </w:p>
    <w:p w14:paraId="0D74ECA5" w14:textId="77777777" w:rsidR="00D45613" w:rsidRPr="003D4436" w:rsidRDefault="00D45613" w:rsidP="0078613F">
      <w:pPr>
        <w:pStyle w:val="Heading1"/>
        <w:keepNext w:val="0"/>
        <w:keepLines w:val="0"/>
        <w:spacing w:after="0" w:line="240" w:lineRule="auto"/>
        <w:ind w:left="0" w:right="0" w:firstLine="0"/>
        <w:jc w:val="center"/>
        <w:rPr>
          <w:b w:val="0"/>
          <w:lang w:val="pl-PL"/>
        </w:rPr>
      </w:pPr>
    </w:p>
    <w:p w14:paraId="59A71C3B" w14:textId="77777777" w:rsidR="0051561C" w:rsidRPr="003D4436" w:rsidRDefault="0051561C" w:rsidP="0078613F">
      <w:pPr>
        <w:spacing w:after="0" w:line="240" w:lineRule="auto"/>
        <w:ind w:left="0" w:firstLine="0"/>
        <w:jc w:val="center"/>
        <w:rPr>
          <w:lang w:val="pl-PL"/>
        </w:rPr>
      </w:pPr>
    </w:p>
    <w:p w14:paraId="51144421" w14:textId="77777777" w:rsidR="0051561C" w:rsidRPr="003D4436" w:rsidRDefault="0051561C" w:rsidP="0078613F">
      <w:pPr>
        <w:spacing w:after="0" w:line="240" w:lineRule="auto"/>
        <w:ind w:left="0" w:firstLine="0"/>
        <w:jc w:val="center"/>
        <w:rPr>
          <w:lang w:val="pl-PL"/>
        </w:rPr>
      </w:pPr>
    </w:p>
    <w:p w14:paraId="11867F15" w14:textId="77777777" w:rsidR="0051561C" w:rsidRPr="003D4436" w:rsidRDefault="0051561C" w:rsidP="0078613F">
      <w:pPr>
        <w:spacing w:after="0" w:line="240" w:lineRule="auto"/>
        <w:ind w:left="0" w:firstLine="0"/>
        <w:jc w:val="center"/>
        <w:rPr>
          <w:lang w:val="pl-PL"/>
        </w:rPr>
      </w:pPr>
    </w:p>
    <w:p w14:paraId="6FC5FAFA" w14:textId="77777777" w:rsidR="0051561C" w:rsidRPr="003D4436" w:rsidRDefault="0051561C" w:rsidP="0078613F">
      <w:pPr>
        <w:spacing w:after="0" w:line="240" w:lineRule="auto"/>
        <w:ind w:left="0" w:firstLine="0"/>
        <w:jc w:val="center"/>
        <w:rPr>
          <w:lang w:val="pl-PL"/>
        </w:rPr>
      </w:pPr>
    </w:p>
    <w:p w14:paraId="193A4B6C" w14:textId="77777777" w:rsidR="0051561C" w:rsidRPr="003D4436" w:rsidRDefault="0051561C" w:rsidP="0078613F">
      <w:pPr>
        <w:spacing w:after="0" w:line="240" w:lineRule="auto"/>
        <w:ind w:left="0" w:firstLine="0"/>
        <w:jc w:val="center"/>
        <w:rPr>
          <w:lang w:val="pl-PL"/>
        </w:rPr>
      </w:pPr>
    </w:p>
    <w:p w14:paraId="6C6C38C9" w14:textId="77777777" w:rsidR="0051561C" w:rsidRPr="003D4436" w:rsidRDefault="0051561C" w:rsidP="0078613F">
      <w:pPr>
        <w:spacing w:after="0" w:line="240" w:lineRule="auto"/>
        <w:ind w:left="0" w:firstLine="0"/>
        <w:jc w:val="center"/>
        <w:rPr>
          <w:lang w:val="pl-PL"/>
        </w:rPr>
      </w:pPr>
    </w:p>
    <w:p w14:paraId="0ECB6CF6" w14:textId="77777777" w:rsidR="0051561C" w:rsidRPr="003D4436" w:rsidRDefault="0051561C" w:rsidP="0078613F">
      <w:pPr>
        <w:spacing w:after="0" w:line="240" w:lineRule="auto"/>
        <w:ind w:left="0" w:firstLine="0"/>
        <w:jc w:val="center"/>
        <w:rPr>
          <w:lang w:val="pl-PL"/>
        </w:rPr>
      </w:pPr>
    </w:p>
    <w:p w14:paraId="2D1FC93F" w14:textId="77777777" w:rsidR="0051561C" w:rsidRPr="003D4436" w:rsidRDefault="0051561C" w:rsidP="0078613F">
      <w:pPr>
        <w:spacing w:after="0" w:line="240" w:lineRule="auto"/>
        <w:ind w:left="0" w:firstLine="0"/>
        <w:jc w:val="center"/>
        <w:rPr>
          <w:lang w:val="pl-PL"/>
        </w:rPr>
      </w:pPr>
    </w:p>
    <w:p w14:paraId="37785259" w14:textId="77777777" w:rsidR="0051561C" w:rsidRPr="003D4436" w:rsidRDefault="0051561C" w:rsidP="0078613F">
      <w:pPr>
        <w:spacing w:after="0" w:line="240" w:lineRule="auto"/>
        <w:ind w:left="0" w:firstLine="0"/>
        <w:jc w:val="center"/>
        <w:rPr>
          <w:lang w:val="pl-PL"/>
        </w:rPr>
      </w:pPr>
    </w:p>
    <w:p w14:paraId="1DFBFFB8" w14:textId="77777777" w:rsidR="0051561C" w:rsidRPr="003D4436" w:rsidRDefault="0051561C" w:rsidP="0078613F">
      <w:pPr>
        <w:spacing w:after="0" w:line="240" w:lineRule="auto"/>
        <w:ind w:left="0" w:firstLine="0"/>
        <w:jc w:val="center"/>
        <w:rPr>
          <w:lang w:val="pl-PL"/>
        </w:rPr>
      </w:pPr>
    </w:p>
    <w:p w14:paraId="678DF216" w14:textId="77777777" w:rsidR="0051561C" w:rsidRPr="003D4436" w:rsidRDefault="0051561C" w:rsidP="0078613F">
      <w:pPr>
        <w:spacing w:after="0" w:line="240" w:lineRule="auto"/>
        <w:ind w:left="0" w:firstLine="0"/>
        <w:jc w:val="center"/>
        <w:rPr>
          <w:lang w:val="pl-PL"/>
        </w:rPr>
      </w:pPr>
    </w:p>
    <w:p w14:paraId="4B8D1154" w14:textId="77777777" w:rsidR="0051561C" w:rsidRPr="003D4436" w:rsidRDefault="0051561C" w:rsidP="0078613F">
      <w:pPr>
        <w:spacing w:after="0" w:line="240" w:lineRule="auto"/>
        <w:ind w:left="0" w:firstLine="0"/>
        <w:jc w:val="center"/>
        <w:rPr>
          <w:lang w:val="pl-PL"/>
        </w:rPr>
      </w:pPr>
    </w:p>
    <w:p w14:paraId="7DDEAD76" w14:textId="77777777" w:rsidR="0051561C" w:rsidRPr="003D4436" w:rsidRDefault="0051561C" w:rsidP="0078613F">
      <w:pPr>
        <w:spacing w:after="0" w:line="240" w:lineRule="auto"/>
        <w:ind w:left="0" w:firstLine="0"/>
        <w:jc w:val="center"/>
        <w:rPr>
          <w:lang w:val="pl-PL"/>
        </w:rPr>
      </w:pPr>
    </w:p>
    <w:p w14:paraId="62B181EC" w14:textId="77777777" w:rsidR="0051561C" w:rsidRPr="003D4436" w:rsidRDefault="0051561C" w:rsidP="0078613F">
      <w:pPr>
        <w:spacing w:after="0" w:line="240" w:lineRule="auto"/>
        <w:ind w:left="0" w:firstLine="0"/>
        <w:jc w:val="center"/>
        <w:rPr>
          <w:lang w:val="pl-PL"/>
        </w:rPr>
      </w:pPr>
    </w:p>
    <w:p w14:paraId="4ED236E4" w14:textId="77777777" w:rsidR="0051561C" w:rsidRPr="003D4436" w:rsidRDefault="0051561C" w:rsidP="0078613F">
      <w:pPr>
        <w:spacing w:after="0" w:line="240" w:lineRule="auto"/>
        <w:ind w:left="0" w:firstLine="0"/>
        <w:jc w:val="center"/>
        <w:rPr>
          <w:lang w:val="pl-PL"/>
        </w:rPr>
      </w:pPr>
    </w:p>
    <w:p w14:paraId="7190A1D7" w14:textId="77777777" w:rsidR="0051561C" w:rsidRPr="003D4436" w:rsidRDefault="00672FC2" w:rsidP="0078613F">
      <w:pPr>
        <w:pStyle w:val="TitleA"/>
        <w:rPr>
          <w:lang w:val="pl-PL"/>
        </w:rPr>
      </w:pPr>
      <w:r w:rsidRPr="003D4436">
        <w:rPr>
          <w:lang w:val="pl-PL"/>
        </w:rPr>
        <w:t>B. ULOTKA DLA PACJENTA</w:t>
      </w:r>
    </w:p>
    <w:p w14:paraId="549DAD37" w14:textId="77777777" w:rsidR="00151DC4" w:rsidRPr="003D4436" w:rsidRDefault="00672FC2" w:rsidP="0051561C">
      <w:pPr>
        <w:pStyle w:val="TitleA"/>
        <w:rPr>
          <w:lang w:val="pl-PL"/>
        </w:rPr>
      </w:pPr>
      <w:r w:rsidRPr="003D4436">
        <w:rPr>
          <w:lang w:val="pl-PL"/>
        </w:rPr>
        <w:br w:type="page"/>
      </w:r>
    </w:p>
    <w:p w14:paraId="2D5E9E5F" w14:textId="589DA646" w:rsidR="006240AD" w:rsidRPr="003D4436" w:rsidRDefault="006240AD" w:rsidP="006240AD">
      <w:pPr>
        <w:spacing w:line="240" w:lineRule="auto"/>
        <w:jc w:val="center"/>
        <w:outlineLvl w:val="0"/>
        <w:rPr>
          <w:noProof/>
          <w:lang w:val="pl-PL"/>
        </w:rPr>
      </w:pPr>
      <w:r>
        <w:rPr>
          <w:b/>
          <w:lang w:val="pl-PL"/>
        </w:rPr>
        <w:tab/>
      </w:r>
      <w:r w:rsidRPr="003D4436">
        <w:rPr>
          <w:b/>
          <w:noProof/>
          <w:lang w:val="pl-PL"/>
        </w:rPr>
        <w:t>Ulotka dołączona do opakowa</w:t>
      </w:r>
      <w:r w:rsidRPr="006240AD">
        <w:rPr>
          <w:b/>
          <w:noProof/>
          <w:lang w:val="pl-PL"/>
        </w:rPr>
        <w:t xml:space="preserve">nia: informacja dla </w:t>
      </w:r>
      <w:r w:rsidRPr="003D4436">
        <w:rPr>
          <w:b/>
          <w:noProof/>
          <w:lang w:val="pl-PL"/>
        </w:rPr>
        <w:t>użytkownika</w:t>
      </w:r>
    </w:p>
    <w:p w14:paraId="391F3982" w14:textId="7DEDF861" w:rsidR="006240AD" w:rsidRDefault="006240AD" w:rsidP="003D4436">
      <w:pPr>
        <w:tabs>
          <w:tab w:val="left" w:pos="639"/>
        </w:tabs>
        <w:spacing w:after="0" w:line="240" w:lineRule="auto"/>
        <w:ind w:left="0" w:firstLine="0"/>
        <w:rPr>
          <w:b/>
          <w:lang w:val="pl-PL"/>
        </w:rPr>
      </w:pPr>
    </w:p>
    <w:p w14:paraId="61191222" w14:textId="5167F609" w:rsidR="00E828DE" w:rsidRPr="003D4436" w:rsidRDefault="00E828DE" w:rsidP="003D4436">
      <w:pPr>
        <w:spacing w:after="0" w:line="240" w:lineRule="auto"/>
        <w:ind w:left="0" w:firstLine="0"/>
        <w:jc w:val="center"/>
        <w:rPr>
          <w:b/>
          <w:lang w:val="pl-PL"/>
        </w:rPr>
      </w:pPr>
      <w:r w:rsidRPr="003D4436">
        <w:rPr>
          <w:b/>
          <w:lang w:val="pl-PL"/>
        </w:rPr>
        <w:t xml:space="preserve">KANJINTI, 150 mg, proszek do sporządzania koncentratu </w:t>
      </w:r>
      <w:r w:rsidR="00AA531D" w:rsidRPr="003D4436">
        <w:rPr>
          <w:b/>
          <w:lang w:val="pl-PL"/>
        </w:rPr>
        <w:t xml:space="preserve">do przygotowania </w:t>
      </w:r>
      <w:r w:rsidRPr="003D4436">
        <w:rPr>
          <w:b/>
          <w:lang w:val="pl-PL"/>
        </w:rPr>
        <w:t>roztworu do infuzji</w:t>
      </w:r>
    </w:p>
    <w:p w14:paraId="19D9919F" w14:textId="77777777" w:rsidR="00E828DE" w:rsidRPr="003D4436" w:rsidRDefault="00E828DE" w:rsidP="003D4436">
      <w:pPr>
        <w:spacing w:after="0" w:line="240" w:lineRule="auto"/>
        <w:ind w:left="0" w:firstLine="0"/>
        <w:jc w:val="center"/>
        <w:rPr>
          <w:b/>
          <w:lang w:val="pl-PL"/>
        </w:rPr>
      </w:pPr>
      <w:r w:rsidRPr="003D4436">
        <w:rPr>
          <w:b/>
          <w:lang w:val="pl-PL"/>
        </w:rPr>
        <w:t xml:space="preserve">KANJINTI, 420 mg, proszek do sporządzania koncentratu </w:t>
      </w:r>
      <w:r w:rsidR="00AA531D" w:rsidRPr="003D4436">
        <w:rPr>
          <w:b/>
          <w:lang w:val="pl-PL"/>
        </w:rPr>
        <w:t>do przygotowania</w:t>
      </w:r>
      <w:r w:rsidR="00AA531D">
        <w:rPr>
          <w:lang w:val="pl-PL"/>
        </w:rPr>
        <w:t xml:space="preserve"> </w:t>
      </w:r>
      <w:r w:rsidRPr="003D4436">
        <w:rPr>
          <w:b/>
          <w:lang w:val="pl-PL"/>
        </w:rPr>
        <w:t>roztworu do infuzji</w:t>
      </w:r>
    </w:p>
    <w:p w14:paraId="02808915" w14:textId="1C3BE42C" w:rsidR="00151DC4" w:rsidRDefault="00E828DE" w:rsidP="00E2618D">
      <w:pPr>
        <w:spacing w:after="0" w:line="240" w:lineRule="auto"/>
        <w:ind w:left="0" w:firstLine="0"/>
        <w:jc w:val="center"/>
        <w:rPr>
          <w:lang w:val="pl-PL"/>
        </w:rPr>
      </w:pPr>
      <w:r>
        <w:rPr>
          <w:lang w:val="pl-PL"/>
        </w:rPr>
        <w:t>t</w:t>
      </w:r>
      <w:r w:rsidRPr="00CB5162">
        <w:rPr>
          <w:lang w:val="pl-PL"/>
        </w:rPr>
        <w:t>rastuzumab</w:t>
      </w:r>
    </w:p>
    <w:p w14:paraId="18178A8D" w14:textId="77777777" w:rsidR="00115385" w:rsidRDefault="00115385" w:rsidP="00115385">
      <w:pPr>
        <w:spacing w:after="0" w:line="240" w:lineRule="auto"/>
        <w:ind w:left="0" w:firstLine="0"/>
        <w:jc w:val="center"/>
        <w:rPr>
          <w:lang w:val="pl-PL"/>
        </w:rPr>
      </w:pPr>
    </w:p>
    <w:p w14:paraId="7D0E1D80" w14:textId="76113C7D" w:rsidR="00151DC4" w:rsidRDefault="00672FC2" w:rsidP="005368B7">
      <w:pPr>
        <w:keepNext/>
        <w:spacing w:after="0" w:line="240" w:lineRule="auto"/>
        <w:ind w:left="0" w:firstLine="0"/>
        <w:rPr>
          <w:b/>
          <w:lang w:val="pl-PL"/>
        </w:rPr>
      </w:pPr>
      <w:r w:rsidRPr="00CB5162">
        <w:rPr>
          <w:b/>
          <w:lang w:val="pl-PL"/>
        </w:rPr>
        <w:t xml:space="preserve">Należy </w:t>
      </w:r>
      <w:r w:rsidR="00BD31E9">
        <w:rPr>
          <w:b/>
          <w:lang w:val="pl-PL"/>
        </w:rPr>
        <w:t xml:space="preserve">uważnie </w:t>
      </w:r>
      <w:r w:rsidRPr="00CB5162">
        <w:rPr>
          <w:b/>
          <w:lang w:val="pl-PL"/>
        </w:rPr>
        <w:t>zapoznać się z treścią ulotki przed zastosowaniem leku, ponieważ zawiera ona informacje ważne dla pacjenta.</w:t>
      </w:r>
    </w:p>
    <w:p w14:paraId="218EA8DE" w14:textId="77777777" w:rsidR="00151DC4" w:rsidRPr="00CB5162" w:rsidRDefault="00672FC2" w:rsidP="00771BEB">
      <w:pPr>
        <w:keepNext/>
        <w:numPr>
          <w:ilvl w:val="0"/>
          <w:numId w:val="11"/>
        </w:numPr>
        <w:spacing w:after="0" w:line="240" w:lineRule="auto"/>
        <w:ind w:left="567" w:hanging="567"/>
        <w:rPr>
          <w:lang w:val="pl-PL"/>
        </w:rPr>
      </w:pPr>
      <w:r w:rsidRPr="00CB5162">
        <w:rPr>
          <w:lang w:val="pl-PL"/>
        </w:rPr>
        <w:t>Należy zachować tę ulotkę, aby w razie potrzeby móc ją ponownie przeczytać.</w:t>
      </w:r>
    </w:p>
    <w:p w14:paraId="78F11FBE" w14:textId="77777777" w:rsidR="00151DC4" w:rsidRPr="00CB5162" w:rsidRDefault="00672FC2" w:rsidP="00771BEB">
      <w:pPr>
        <w:keepNext/>
        <w:numPr>
          <w:ilvl w:val="0"/>
          <w:numId w:val="11"/>
        </w:numPr>
        <w:spacing w:after="0" w:line="240" w:lineRule="auto"/>
        <w:ind w:left="567" w:hanging="567"/>
        <w:rPr>
          <w:lang w:val="pl-PL"/>
        </w:rPr>
      </w:pPr>
      <w:r w:rsidRPr="00CB5162">
        <w:rPr>
          <w:lang w:val="pl-PL"/>
        </w:rPr>
        <w:t>Należy zwrócić się do lekarza lub farmaceuty, w razie jakichkolwiek dalszych wątpliwości.</w:t>
      </w:r>
    </w:p>
    <w:p w14:paraId="555BA6B8" w14:textId="77777777" w:rsidR="00151DC4" w:rsidRPr="005B7A1B" w:rsidRDefault="00672FC2" w:rsidP="00B06BD6">
      <w:pPr>
        <w:numPr>
          <w:ilvl w:val="0"/>
          <w:numId w:val="11"/>
        </w:numPr>
        <w:spacing w:after="0" w:line="240" w:lineRule="auto"/>
        <w:ind w:left="567" w:hanging="567"/>
        <w:rPr>
          <w:lang w:val="pl-PL"/>
        </w:rPr>
      </w:pPr>
      <w:r w:rsidRPr="00CB5162">
        <w:rPr>
          <w:lang w:val="pl-PL"/>
        </w:rPr>
        <w:t xml:space="preserve">Jeśli wystąpią jakiekolwiek objawy niepożądane, w tym jakiekolwiek możliwe objawy niepożądane niewymienione w ulotce, należy powiedzieć o tym lekarzowi, farmaceucie lub pielęgniarce. </w:t>
      </w:r>
      <w:r w:rsidRPr="005B7A1B">
        <w:rPr>
          <w:lang w:val="pl-PL"/>
        </w:rPr>
        <w:t>Patrz punkt 4.</w:t>
      </w:r>
    </w:p>
    <w:p w14:paraId="3817D3DC" w14:textId="77777777" w:rsidR="00115385" w:rsidRPr="005B7A1B" w:rsidRDefault="00115385" w:rsidP="00115385">
      <w:pPr>
        <w:spacing w:after="0" w:line="240" w:lineRule="auto"/>
        <w:ind w:left="0" w:firstLine="0"/>
        <w:rPr>
          <w:lang w:val="pl-PL"/>
        </w:rPr>
      </w:pPr>
    </w:p>
    <w:p w14:paraId="052771CC" w14:textId="77777777" w:rsidR="00151DC4" w:rsidRDefault="0034515E" w:rsidP="0003443A">
      <w:pPr>
        <w:keepNext/>
        <w:spacing w:after="0" w:line="240" w:lineRule="auto"/>
        <w:ind w:left="0" w:firstLine="0"/>
        <w:rPr>
          <w:b/>
        </w:rPr>
      </w:pPr>
      <w:r>
        <w:rPr>
          <w:b/>
        </w:rPr>
        <w:t>Spis treści ulotki</w:t>
      </w:r>
    </w:p>
    <w:p w14:paraId="55454E8A" w14:textId="77777777" w:rsidR="00115385" w:rsidRDefault="00115385" w:rsidP="0003443A">
      <w:pPr>
        <w:keepNext/>
        <w:spacing w:after="0" w:line="240" w:lineRule="auto"/>
        <w:ind w:left="0" w:firstLine="0"/>
      </w:pPr>
    </w:p>
    <w:p w14:paraId="5EE2DD25" w14:textId="40CCB0EC" w:rsidR="00151DC4" w:rsidRPr="00CB5162" w:rsidRDefault="00672FC2" w:rsidP="00B06BD6">
      <w:pPr>
        <w:numPr>
          <w:ilvl w:val="0"/>
          <w:numId w:val="12"/>
        </w:numPr>
        <w:spacing w:after="0" w:line="240" w:lineRule="auto"/>
        <w:ind w:left="567" w:hanging="567"/>
        <w:rPr>
          <w:lang w:val="pl-PL"/>
        </w:rPr>
      </w:pPr>
      <w:r w:rsidRPr="00CB5162">
        <w:rPr>
          <w:lang w:val="pl-PL"/>
        </w:rPr>
        <w:t xml:space="preserve">Co to jest lek </w:t>
      </w:r>
      <w:r w:rsidR="00E828DE">
        <w:rPr>
          <w:lang w:val="pl-PL"/>
        </w:rPr>
        <w:t>KANJINTI</w:t>
      </w:r>
      <w:r w:rsidR="00E828DE" w:rsidRPr="00CB5162">
        <w:rPr>
          <w:lang w:val="pl-PL"/>
        </w:rPr>
        <w:t xml:space="preserve"> </w:t>
      </w:r>
      <w:r w:rsidRPr="00CB5162">
        <w:rPr>
          <w:lang w:val="pl-PL"/>
        </w:rPr>
        <w:t>i w jakim celu się go stosuje</w:t>
      </w:r>
    </w:p>
    <w:p w14:paraId="404ACC8D" w14:textId="07AC22EE" w:rsidR="00151DC4" w:rsidRPr="00CB5162" w:rsidRDefault="00672FC2" w:rsidP="00B06BD6">
      <w:pPr>
        <w:numPr>
          <w:ilvl w:val="0"/>
          <w:numId w:val="12"/>
        </w:numPr>
        <w:spacing w:after="0" w:line="240" w:lineRule="auto"/>
        <w:ind w:left="567" w:hanging="567"/>
        <w:rPr>
          <w:lang w:val="pl-PL"/>
        </w:rPr>
      </w:pPr>
      <w:r w:rsidRPr="00CB5162">
        <w:rPr>
          <w:lang w:val="pl-PL"/>
        </w:rPr>
        <w:t xml:space="preserve">Informacje ważne przed zastosowaniem leku </w:t>
      </w:r>
      <w:r w:rsidR="00E828DE">
        <w:rPr>
          <w:lang w:val="pl-PL"/>
        </w:rPr>
        <w:t>KANJINTI</w:t>
      </w:r>
    </w:p>
    <w:p w14:paraId="10961D95" w14:textId="71C4CC17" w:rsidR="00151DC4" w:rsidRDefault="00672FC2" w:rsidP="00B06BD6">
      <w:pPr>
        <w:numPr>
          <w:ilvl w:val="0"/>
          <w:numId w:val="12"/>
        </w:numPr>
        <w:spacing w:after="0" w:line="240" w:lineRule="auto"/>
        <w:ind w:left="567" w:hanging="567"/>
      </w:pPr>
      <w:r>
        <w:t xml:space="preserve">Jak stosować lek </w:t>
      </w:r>
      <w:r w:rsidR="00E828DE">
        <w:rPr>
          <w:lang w:val="pl-PL"/>
        </w:rPr>
        <w:t>KANJINTI</w:t>
      </w:r>
    </w:p>
    <w:p w14:paraId="69F9A73B" w14:textId="77777777" w:rsidR="00151DC4" w:rsidRDefault="00672FC2" w:rsidP="00B06BD6">
      <w:pPr>
        <w:numPr>
          <w:ilvl w:val="0"/>
          <w:numId w:val="12"/>
        </w:numPr>
        <w:spacing w:after="0" w:line="240" w:lineRule="auto"/>
        <w:ind w:left="567" w:hanging="567"/>
      </w:pPr>
      <w:r>
        <w:t>Możliwe działania niepożądane</w:t>
      </w:r>
    </w:p>
    <w:p w14:paraId="299174ED" w14:textId="25D68113" w:rsidR="00151DC4" w:rsidRDefault="00672FC2" w:rsidP="00B06BD6">
      <w:pPr>
        <w:numPr>
          <w:ilvl w:val="0"/>
          <w:numId w:val="12"/>
        </w:numPr>
        <w:spacing w:after="0" w:line="240" w:lineRule="auto"/>
        <w:ind w:left="567" w:hanging="567"/>
      </w:pPr>
      <w:r>
        <w:t xml:space="preserve">Jak przechowywać lek </w:t>
      </w:r>
      <w:r w:rsidR="00E828DE">
        <w:rPr>
          <w:lang w:val="pl-PL"/>
        </w:rPr>
        <w:t>KANJINTI</w:t>
      </w:r>
    </w:p>
    <w:p w14:paraId="4C3F708E" w14:textId="77777777" w:rsidR="00151DC4" w:rsidRDefault="00672FC2" w:rsidP="00B06BD6">
      <w:pPr>
        <w:numPr>
          <w:ilvl w:val="0"/>
          <w:numId w:val="12"/>
        </w:numPr>
        <w:spacing w:after="0" w:line="240" w:lineRule="auto"/>
        <w:ind w:left="567" w:hanging="567"/>
      </w:pPr>
      <w:r>
        <w:t>Zawartość opakowania i inne informacje</w:t>
      </w:r>
    </w:p>
    <w:p w14:paraId="38CDC3DD" w14:textId="77777777" w:rsidR="00F51DD2" w:rsidRDefault="00F51DD2" w:rsidP="00F51DD2">
      <w:pPr>
        <w:spacing w:after="0" w:line="240" w:lineRule="auto"/>
        <w:ind w:left="0" w:firstLine="0"/>
      </w:pPr>
    </w:p>
    <w:p w14:paraId="48DFCBAD" w14:textId="77777777" w:rsidR="00F51DD2" w:rsidRDefault="00F51DD2" w:rsidP="00F51DD2">
      <w:pPr>
        <w:spacing w:after="0" w:line="240" w:lineRule="auto"/>
        <w:ind w:left="0" w:firstLine="0"/>
      </w:pPr>
    </w:p>
    <w:p w14:paraId="4C95963F" w14:textId="31226CFA" w:rsidR="00151DC4" w:rsidRDefault="00672FC2" w:rsidP="0003443A">
      <w:pPr>
        <w:pStyle w:val="Heading2"/>
        <w:keepLines w:val="0"/>
        <w:tabs>
          <w:tab w:val="center" w:pos="3012"/>
        </w:tabs>
        <w:spacing w:after="0" w:line="240" w:lineRule="auto"/>
        <w:ind w:left="567" w:hanging="567"/>
        <w:rPr>
          <w:b/>
          <w:u w:val="none"/>
          <w:lang w:val="pl-PL"/>
        </w:rPr>
      </w:pPr>
      <w:r w:rsidRPr="00CB5162">
        <w:rPr>
          <w:b/>
          <w:u w:val="none"/>
          <w:lang w:val="pl-PL"/>
        </w:rPr>
        <w:t>1.</w:t>
      </w:r>
      <w:r w:rsidRPr="00CB5162">
        <w:rPr>
          <w:b/>
          <w:u w:val="none"/>
          <w:lang w:val="pl-PL"/>
        </w:rPr>
        <w:tab/>
        <w:t xml:space="preserve">Co to jest lek </w:t>
      </w:r>
      <w:r w:rsidR="00E828DE" w:rsidRPr="003D4436">
        <w:rPr>
          <w:b/>
          <w:u w:val="none"/>
          <w:lang w:val="pl-PL"/>
        </w:rPr>
        <w:t>KANJINTI</w:t>
      </w:r>
      <w:r w:rsidRPr="00CB5162">
        <w:rPr>
          <w:b/>
          <w:u w:val="none"/>
          <w:lang w:val="pl-PL"/>
        </w:rPr>
        <w:t xml:space="preserve"> i w jakim celu się go stosuje</w:t>
      </w:r>
    </w:p>
    <w:p w14:paraId="21B1C608" w14:textId="77777777" w:rsidR="00F51DD2" w:rsidRPr="00F51DD2" w:rsidRDefault="00F51DD2" w:rsidP="0003443A">
      <w:pPr>
        <w:keepNext/>
        <w:spacing w:after="0" w:line="240" w:lineRule="auto"/>
        <w:ind w:left="0" w:firstLine="0"/>
        <w:rPr>
          <w:lang w:val="pl-PL"/>
        </w:rPr>
      </w:pPr>
    </w:p>
    <w:p w14:paraId="3C06DDE6" w14:textId="0338C1CA" w:rsidR="00151DC4" w:rsidRDefault="00E828DE" w:rsidP="00F51DD2">
      <w:pPr>
        <w:spacing w:after="0" w:line="240" w:lineRule="auto"/>
        <w:ind w:left="0" w:firstLine="0"/>
        <w:rPr>
          <w:lang w:val="pl-PL"/>
        </w:rPr>
      </w:pPr>
      <w:r>
        <w:rPr>
          <w:lang w:val="pl-PL"/>
        </w:rPr>
        <w:t>KANJINTI</w:t>
      </w:r>
      <w:r w:rsidR="00672FC2" w:rsidRPr="00CB5162">
        <w:rPr>
          <w:lang w:val="pl-PL"/>
        </w:rPr>
        <w:t xml:space="preserve"> zawiera aktywną substancję trastuzumab, przeciwciało monoklonalne. Przeciwciała monoklonalne wiążą się ze specyficznymi białkami lub antygenami. Trastuzumab jest zaprojektowany</w:t>
      </w:r>
      <w:r w:rsidR="002822DB">
        <w:rPr>
          <w:lang w:val="pl-PL"/>
        </w:rPr>
        <w:t>,</w:t>
      </w:r>
      <w:r w:rsidR="00672FC2" w:rsidRPr="00CB5162">
        <w:rPr>
          <w:lang w:val="pl-PL"/>
        </w:rPr>
        <w:t xml:space="preserve"> aby wiązać się wybiórczo z antygenem nazywanym receptorem ludzkiego czynnika wzrostu naskórka typu 2 (HER2). HER2 występuje w dużych ilościach na powierzchni niektórych komórek rakowych i pobudza ich rozrost. </w:t>
      </w:r>
      <w:r w:rsidR="00AE2C5C">
        <w:rPr>
          <w:lang w:val="pl-PL"/>
        </w:rPr>
        <w:t>Trastuzumab</w:t>
      </w:r>
      <w:r w:rsidR="00672FC2" w:rsidRPr="00CB5162">
        <w:rPr>
          <w:lang w:val="pl-PL"/>
        </w:rPr>
        <w:t xml:space="preserve"> wiąże się z HER2, przez co hamuje wzrost takich komórek i powoduje ich śmierć.</w:t>
      </w:r>
    </w:p>
    <w:p w14:paraId="6E7B94D9" w14:textId="77777777" w:rsidR="004D316A" w:rsidRPr="00CB5162" w:rsidRDefault="004D316A" w:rsidP="00F51DD2">
      <w:pPr>
        <w:spacing w:after="0" w:line="240" w:lineRule="auto"/>
        <w:ind w:left="0" w:firstLine="0"/>
        <w:rPr>
          <w:lang w:val="pl-PL"/>
        </w:rPr>
      </w:pPr>
    </w:p>
    <w:p w14:paraId="160A2FF0" w14:textId="336F1C3B" w:rsidR="00151DC4" w:rsidRDefault="00672FC2" w:rsidP="0034515E">
      <w:pPr>
        <w:keepNext/>
        <w:spacing w:after="0" w:line="240" w:lineRule="auto"/>
        <w:ind w:left="0" w:firstLine="0"/>
        <w:rPr>
          <w:lang w:val="pl-PL"/>
        </w:rPr>
      </w:pPr>
      <w:r w:rsidRPr="00CB5162">
        <w:rPr>
          <w:lang w:val="pl-PL"/>
        </w:rPr>
        <w:t xml:space="preserve">Lekarz może przepisać lek </w:t>
      </w:r>
      <w:r w:rsidR="00E828DE">
        <w:rPr>
          <w:lang w:val="pl-PL"/>
        </w:rPr>
        <w:t>KANJINTI</w:t>
      </w:r>
      <w:r w:rsidRPr="00CB5162">
        <w:rPr>
          <w:lang w:val="pl-PL"/>
        </w:rPr>
        <w:t xml:space="preserve"> w leczeniu raka piersi i żołądka:</w:t>
      </w:r>
    </w:p>
    <w:p w14:paraId="1FDDBB45" w14:textId="77777777" w:rsidR="00151DC4" w:rsidRPr="00CB5162" w:rsidRDefault="00672FC2" w:rsidP="0034515E">
      <w:pPr>
        <w:keepNext/>
        <w:numPr>
          <w:ilvl w:val="0"/>
          <w:numId w:val="13"/>
        </w:numPr>
        <w:spacing w:after="0" w:line="240" w:lineRule="auto"/>
        <w:ind w:left="567" w:hanging="567"/>
        <w:rPr>
          <w:lang w:val="pl-PL"/>
        </w:rPr>
      </w:pPr>
      <w:r w:rsidRPr="00CB5162">
        <w:rPr>
          <w:lang w:val="pl-PL"/>
        </w:rPr>
        <w:t>u pacjenta z wczesnym stadium raka piersi, z wysokim poziomem białka o nazwie HER2.</w:t>
      </w:r>
    </w:p>
    <w:p w14:paraId="1865F892" w14:textId="73B56251" w:rsidR="00151DC4" w:rsidRPr="00CB5162" w:rsidRDefault="00672FC2" w:rsidP="0034515E">
      <w:pPr>
        <w:keepNext/>
        <w:numPr>
          <w:ilvl w:val="0"/>
          <w:numId w:val="13"/>
        </w:numPr>
        <w:spacing w:after="0" w:line="240" w:lineRule="auto"/>
        <w:ind w:left="567" w:hanging="567"/>
        <w:rPr>
          <w:lang w:val="pl-PL"/>
        </w:rPr>
      </w:pPr>
      <w:r w:rsidRPr="00CB5162">
        <w:rPr>
          <w:lang w:val="pl-PL"/>
        </w:rPr>
        <w:t xml:space="preserve">u pacjenta z rakiem piersi z przerzutami (rak piersi, który rozprzestrzenił się poza ognisko pierwotne), z dużą ilością receptora HER2 w komórkach guza. </w:t>
      </w:r>
      <w:r w:rsidR="00E828DE">
        <w:rPr>
          <w:lang w:val="pl-PL"/>
        </w:rPr>
        <w:t>KANJINTI</w:t>
      </w:r>
      <w:r w:rsidRPr="00CB5162">
        <w:rPr>
          <w:lang w:val="pl-PL"/>
        </w:rPr>
        <w:t xml:space="preserve"> może być przepisany w skojarzeniu z chemioterapeutykami paklitakselem lub docetakselem jako leczenie pierwszego rzutu raka piersi z przerzutami lub może być przepisany samodzielnie jeśli inne leczenie okazało się nieskuteczne. Lek może być także stosowany w terapii skojarzonej z lekami nazywanymi inhibitorami aromatazy u pacjentów z wysokim poziomem receptora HER2 i u pacjentów z dodatnim wynikiem badania na obecność receptorów hormonalnych w raku piersi z przerzutami (rak, który jest wrażliwy na obecność żeńskich hormonów płciowych).</w:t>
      </w:r>
    </w:p>
    <w:p w14:paraId="1AFDBCDA" w14:textId="77777777" w:rsidR="00151DC4" w:rsidRDefault="00672FC2" w:rsidP="00B06BD6">
      <w:pPr>
        <w:numPr>
          <w:ilvl w:val="0"/>
          <w:numId w:val="13"/>
        </w:numPr>
        <w:spacing w:after="0" w:line="240" w:lineRule="auto"/>
        <w:ind w:left="567" w:hanging="567"/>
        <w:rPr>
          <w:lang w:val="pl-PL"/>
        </w:rPr>
      </w:pPr>
      <w:r w:rsidRPr="00CB5162">
        <w:rPr>
          <w:lang w:val="pl-PL"/>
        </w:rPr>
        <w:t>u pacjenta z rakiem żołądka z przerzutami z wysokim poziomem receptora HER2, wtedy w skojarzeniu z innymi lekami stosowanymi w leczeniu</w:t>
      </w:r>
      <w:r w:rsidR="0046560B">
        <w:rPr>
          <w:lang w:val="pl-PL"/>
        </w:rPr>
        <w:t xml:space="preserve"> nowotworów kapecytabiną lub 5</w:t>
      </w:r>
      <w:r w:rsidR="00E90778">
        <w:rPr>
          <w:lang w:val="pl-PL"/>
        </w:rPr>
        <w:noBreakHyphen/>
      </w:r>
      <w:r w:rsidRPr="00CB5162">
        <w:rPr>
          <w:lang w:val="pl-PL"/>
        </w:rPr>
        <w:t>fluorouracylem i cisplatyną.</w:t>
      </w:r>
    </w:p>
    <w:p w14:paraId="1342B96F" w14:textId="77777777" w:rsidR="004D316A" w:rsidRDefault="004D316A" w:rsidP="004D316A">
      <w:pPr>
        <w:spacing w:after="0" w:line="240" w:lineRule="auto"/>
        <w:ind w:left="0" w:firstLine="0"/>
        <w:rPr>
          <w:lang w:val="pl-PL"/>
        </w:rPr>
      </w:pPr>
    </w:p>
    <w:p w14:paraId="01D0A0AF" w14:textId="77777777" w:rsidR="004D316A" w:rsidRPr="00CB5162" w:rsidRDefault="004D316A" w:rsidP="004D316A">
      <w:pPr>
        <w:spacing w:after="0" w:line="240" w:lineRule="auto"/>
        <w:ind w:left="0" w:firstLine="0"/>
        <w:rPr>
          <w:lang w:val="pl-PL"/>
        </w:rPr>
      </w:pPr>
    </w:p>
    <w:p w14:paraId="3BB10662" w14:textId="1089A26F" w:rsidR="00151DC4" w:rsidRDefault="00672FC2" w:rsidP="0003443A">
      <w:pPr>
        <w:pStyle w:val="Heading2"/>
        <w:keepLines w:val="0"/>
        <w:tabs>
          <w:tab w:val="center" w:pos="3178"/>
        </w:tabs>
        <w:spacing w:after="0" w:line="240" w:lineRule="auto"/>
        <w:ind w:left="567" w:hanging="567"/>
        <w:rPr>
          <w:b/>
          <w:u w:val="none"/>
          <w:lang w:val="pl-PL"/>
        </w:rPr>
      </w:pPr>
      <w:r w:rsidRPr="00CB5162">
        <w:rPr>
          <w:b/>
          <w:u w:val="none"/>
          <w:lang w:val="pl-PL"/>
        </w:rPr>
        <w:t>2.</w:t>
      </w:r>
      <w:r w:rsidRPr="00CB5162">
        <w:rPr>
          <w:b/>
          <w:u w:val="none"/>
          <w:lang w:val="pl-PL"/>
        </w:rPr>
        <w:tab/>
        <w:t xml:space="preserve">Informacje ważne przed zastosowaniem leku </w:t>
      </w:r>
      <w:r w:rsidR="00E828DE" w:rsidRPr="003D4436">
        <w:rPr>
          <w:b/>
          <w:u w:val="none"/>
          <w:lang w:val="pl-PL"/>
        </w:rPr>
        <w:t>KANJINTI</w:t>
      </w:r>
    </w:p>
    <w:p w14:paraId="68C64DE7" w14:textId="77777777" w:rsidR="005920A8" w:rsidRPr="00E32F26" w:rsidRDefault="005920A8" w:rsidP="005920A8">
      <w:pPr>
        <w:keepNext/>
        <w:spacing w:after="0" w:line="240" w:lineRule="auto"/>
        <w:ind w:left="0" w:firstLine="0"/>
        <w:rPr>
          <w:lang w:val="pl-PL"/>
        </w:rPr>
      </w:pPr>
    </w:p>
    <w:p w14:paraId="1AA7819E" w14:textId="51335AD4" w:rsidR="00B50820" w:rsidRPr="00E32F26" w:rsidRDefault="00672FC2" w:rsidP="005920A8">
      <w:pPr>
        <w:keepNext/>
        <w:spacing w:after="0" w:line="240" w:lineRule="auto"/>
        <w:ind w:left="0" w:firstLine="0"/>
        <w:rPr>
          <w:b/>
          <w:lang w:val="pl-PL"/>
        </w:rPr>
      </w:pPr>
      <w:r w:rsidRPr="00CB5162">
        <w:rPr>
          <w:b/>
          <w:lang w:val="pl-PL"/>
        </w:rPr>
        <w:t xml:space="preserve">Nie stosować leku </w:t>
      </w:r>
      <w:r w:rsidR="005C77E3" w:rsidRPr="003D4436">
        <w:rPr>
          <w:b/>
          <w:lang w:val="pl-PL"/>
        </w:rPr>
        <w:t>KANJINTI</w:t>
      </w:r>
      <w:r w:rsidRPr="00CB5162">
        <w:rPr>
          <w:b/>
          <w:lang w:val="pl-PL"/>
        </w:rPr>
        <w:t xml:space="preserve"> jeżeli:</w:t>
      </w:r>
    </w:p>
    <w:p w14:paraId="2724570D" w14:textId="3A3067B5" w:rsidR="00151DC4" w:rsidRPr="00CB5162" w:rsidRDefault="00672FC2" w:rsidP="00E32F26">
      <w:pPr>
        <w:numPr>
          <w:ilvl w:val="0"/>
          <w:numId w:val="14"/>
        </w:numPr>
        <w:spacing w:after="0" w:line="240" w:lineRule="auto"/>
        <w:ind w:left="567" w:hanging="567"/>
        <w:rPr>
          <w:lang w:val="pl-PL"/>
        </w:rPr>
      </w:pPr>
      <w:r w:rsidRPr="00CB5162">
        <w:rPr>
          <w:lang w:val="pl-PL"/>
        </w:rPr>
        <w:t xml:space="preserve">pacjent ma uczulenie (nadwrażliwość) na trastuzumab, białka mysie lub którykolwiek z pozostałych składników leku </w:t>
      </w:r>
      <w:r w:rsidR="00E828DE">
        <w:rPr>
          <w:lang w:val="pl-PL"/>
        </w:rPr>
        <w:t>KANJINTI</w:t>
      </w:r>
      <w:r w:rsidRPr="00CB5162">
        <w:rPr>
          <w:lang w:val="pl-PL"/>
        </w:rPr>
        <w:t xml:space="preserve"> (wymienione w punkcie 6).</w:t>
      </w:r>
    </w:p>
    <w:p w14:paraId="382C6098" w14:textId="77777777" w:rsidR="00151DC4" w:rsidRPr="00CB5162" w:rsidRDefault="00672FC2" w:rsidP="00E32F26">
      <w:pPr>
        <w:numPr>
          <w:ilvl w:val="0"/>
          <w:numId w:val="14"/>
        </w:numPr>
        <w:spacing w:after="0" w:line="240" w:lineRule="auto"/>
        <w:ind w:left="567" w:hanging="567"/>
        <w:rPr>
          <w:lang w:val="pl-PL"/>
        </w:rPr>
      </w:pPr>
      <w:r w:rsidRPr="00CB5162">
        <w:rPr>
          <w:lang w:val="pl-PL"/>
        </w:rPr>
        <w:lastRenderedPageBreak/>
        <w:t>u pacjenta występują spoczynkowe zaburzenia oddechowe spowodowane chorobą nowotworową lub jeśli konieczne jest stosowanie tlenoterapii.</w:t>
      </w:r>
    </w:p>
    <w:p w14:paraId="19827D04" w14:textId="77777777" w:rsidR="00B75CDE" w:rsidRDefault="00B75CDE" w:rsidP="00B75CDE">
      <w:pPr>
        <w:spacing w:after="0" w:line="240" w:lineRule="auto"/>
        <w:ind w:left="0" w:firstLine="0"/>
        <w:rPr>
          <w:b/>
          <w:lang w:val="pl-PL"/>
        </w:rPr>
      </w:pPr>
    </w:p>
    <w:p w14:paraId="3E02B51B" w14:textId="77777777" w:rsidR="00151DC4" w:rsidRDefault="00672FC2" w:rsidP="0003443A">
      <w:pPr>
        <w:keepNext/>
        <w:spacing w:after="0" w:line="240" w:lineRule="auto"/>
        <w:ind w:left="0" w:firstLine="0"/>
        <w:rPr>
          <w:b/>
          <w:lang w:val="pl-PL"/>
        </w:rPr>
      </w:pPr>
      <w:r w:rsidRPr="00CB5162">
        <w:rPr>
          <w:b/>
          <w:lang w:val="pl-PL"/>
        </w:rPr>
        <w:t>Ostrzeżenia i środki ostrożności</w:t>
      </w:r>
    </w:p>
    <w:p w14:paraId="08EA9E8F" w14:textId="77777777" w:rsidR="00151DC4" w:rsidRDefault="00672FC2" w:rsidP="00B75CDE">
      <w:pPr>
        <w:spacing w:after="0" w:line="240" w:lineRule="auto"/>
        <w:ind w:left="0" w:firstLine="0"/>
        <w:rPr>
          <w:lang w:val="pl-PL"/>
        </w:rPr>
      </w:pPr>
      <w:r w:rsidRPr="00CB5162">
        <w:rPr>
          <w:lang w:val="pl-PL"/>
        </w:rPr>
        <w:t>Lekarz bę</w:t>
      </w:r>
      <w:r w:rsidR="00B75CDE">
        <w:rPr>
          <w:lang w:val="pl-PL"/>
        </w:rPr>
        <w:t>dzie ściśle nadzorował terapię.</w:t>
      </w:r>
    </w:p>
    <w:p w14:paraId="2BD18DF2" w14:textId="77777777" w:rsidR="00B50820" w:rsidRPr="00CB5162" w:rsidRDefault="00B50820" w:rsidP="007F62E4">
      <w:pPr>
        <w:spacing w:after="0" w:line="240" w:lineRule="auto"/>
        <w:ind w:left="0" w:firstLine="0"/>
        <w:rPr>
          <w:lang w:val="pl-PL"/>
        </w:rPr>
      </w:pPr>
    </w:p>
    <w:p w14:paraId="213F4705" w14:textId="77777777" w:rsidR="00151DC4" w:rsidRPr="00CB5162" w:rsidRDefault="00672FC2" w:rsidP="0003443A">
      <w:pPr>
        <w:pStyle w:val="Heading1"/>
        <w:keepLines w:val="0"/>
        <w:spacing w:after="0" w:line="240" w:lineRule="auto"/>
        <w:ind w:left="0" w:right="0" w:firstLine="0"/>
        <w:rPr>
          <w:lang w:val="pl-PL"/>
        </w:rPr>
      </w:pPr>
      <w:r w:rsidRPr="00CB5162">
        <w:rPr>
          <w:lang w:val="pl-PL"/>
        </w:rPr>
        <w:t xml:space="preserve">Kontrola </w:t>
      </w:r>
      <w:r w:rsidR="008109F1">
        <w:rPr>
          <w:lang w:val="pl-PL"/>
        </w:rPr>
        <w:t xml:space="preserve">czynności </w:t>
      </w:r>
      <w:r w:rsidRPr="00CB5162">
        <w:rPr>
          <w:lang w:val="pl-PL"/>
        </w:rPr>
        <w:t>serca</w:t>
      </w:r>
    </w:p>
    <w:p w14:paraId="139456F2" w14:textId="0EA7E8A2" w:rsidR="00151DC4" w:rsidRDefault="00672FC2" w:rsidP="00B75CDE">
      <w:pPr>
        <w:spacing w:after="0" w:line="240" w:lineRule="auto"/>
        <w:ind w:left="0" w:firstLine="0"/>
        <w:rPr>
          <w:lang w:val="pl-PL"/>
        </w:rPr>
      </w:pPr>
      <w:r w:rsidRPr="00CB5162">
        <w:rPr>
          <w:lang w:val="pl-PL"/>
        </w:rPr>
        <w:t xml:space="preserve">Leczenie lekiem </w:t>
      </w:r>
      <w:r w:rsidR="005C77E3">
        <w:rPr>
          <w:lang w:val="pl-PL"/>
        </w:rPr>
        <w:t>KANJINTI</w:t>
      </w:r>
      <w:r w:rsidRPr="00CB5162">
        <w:rPr>
          <w:lang w:val="pl-PL"/>
        </w:rPr>
        <w:t xml:space="preserve"> w monoterapii lub w skojarzeniu z taksanem może wpływać na czynność serca zwłaszcza</w:t>
      </w:r>
      <w:r w:rsidR="008109F1">
        <w:rPr>
          <w:lang w:val="pl-PL"/>
        </w:rPr>
        <w:t>,</w:t>
      </w:r>
      <w:r w:rsidRPr="00CB5162">
        <w:rPr>
          <w:lang w:val="pl-PL"/>
        </w:rPr>
        <w:t xml:space="preserve"> jeśli w przeszłości pacjent był leczony antracykliną (taksany i antracykliny to dwa inne rodzaje leków stosowane w leczeniu raka). Objawy mogą mieć nasilenie umiarkowane do ciężkich i mogą powodować zgon pacjenta. Z tego względu lekarz zbada czynność serca pacjenta przed, podczas (co 3 miesiące) i po (do 2</w:t>
      </w:r>
      <w:r w:rsidRPr="00CB5162">
        <w:rPr>
          <w:rFonts w:ascii="Arial" w:eastAsia="Arial" w:hAnsi="Arial" w:cs="Arial"/>
          <w:lang w:val="pl-PL"/>
        </w:rPr>
        <w:t>−</w:t>
      </w:r>
      <w:r w:rsidRPr="00CB5162">
        <w:rPr>
          <w:lang w:val="pl-PL"/>
        </w:rPr>
        <w:t xml:space="preserve">5 lat) leczeniu z użyciem leku </w:t>
      </w:r>
      <w:r w:rsidR="005C77E3">
        <w:rPr>
          <w:lang w:val="pl-PL"/>
        </w:rPr>
        <w:t>KANJINTI</w:t>
      </w:r>
      <w:r w:rsidRPr="00CB5162">
        <w:rPr>
          <w:lang w:val="pl-PL"/>
        </w:rPr>
        <w:t>.</w:t>
      </w:r>
      <w:r w:rsidR="008109F1">
        <w:rPr>
          <w:lang w:val="pl-PL"/>
        </w:rPr>
        <w:t xml:space="preserve"> </w:t>
      </w:r>
      <w:r w:rsidRPr="00CB5162">
        <w:rPr>
          <w:lang w:val="pl-PL"/>
        </w:rPr>
        <w:t xml:space="preserve">W przypadku wystąpienia objawów niewydolności serca (niewłaściwego </w:t>
      </w:r>
      <w:r w:rsidR="000C1B3C">
        <w:rPr>
          <w:lang w:val="pl-PL"/>
        </w:rPr>
        <w:t>pompowania</w:t>
      </w:r>
      <w:r w:rsidR="000C1B3C" w:rsidRPr="00CB5162">
        <w:rPr>
          <w:lang w:val="pl-PL"/>
        </w:rPr>
        <w:t xml:space="preserve"> </w:t>
      </w:r>
      <w:r w:rsidRPr="00CB5162">
        <w:rPr>
          <w:lang w:val="pl-PL"/>
        </w:rPr>
        <w:t>krwi przez serce) czynność serca może być sprawdzana częściej (co 6</w:t>
      </w:r>
      <w:r w:rsidRPr="00CB5162">
        <w:rPr>
          <w:rFonts w:ascii="Arial" w:eastAsia="Arial" w:hAnsi="Arial" w:cs="Arial"/>
          <w:lang w:val="pl-PL"/>
        </w:rPr>
        <w:t>−</w:t>
      </w:r>
      <w:r w:rsidRPr="00CB5162">
        <w:rPr>
          <w:lang w:val="pl-PL"/>
        </w:rPr>
        <w:t xml:space="preserve">8 tygodni), pacjent może zostać poddany leczeniu niewydolności serca lub będzie musiał przerwać terapię lekiem </w:t>
      </w:r>
      <w:r w:rsidR="005C77E3">
        <w:rPr>
          <w:lang w:val="pl-PL"/>
        </w:rPr>
        <w:t>KANJINTI</w:t>
      </w:r>
      <w:r w:rsidRPr="00CB5162">
        <w:rPr>
          <w:lang w:val="pl-PL"/>
        </w:rPr>
        <w:t>.</w:t>
      </w:r>
    </w:p>
    <w:p w14:paraId="3CD84A5F" w14:textId="77777777" w:rsidR="002E7414" w:rsidRPr="00CB5162" w:rsidRDefault="002E7414" w:rsidP="002E7414">
      <w:pPr>
        <w:spacing w:after="0" w:line="240" w:lineRule="auto"/>
        <w:ind w:left="0" w:firstLine="0"/>
        <w:rPr>
          <w:lang w:val="pl-PL"/>
        </w:rPr>
      </w:pPr>
    </w:p>
    <w:p w14:paraId="50A9EACA" w14:textId="4C556D26" w:rsidR="00151DC4" w:rsidRDefault="00672FC2" w:rsidP="00B75CDE">
      <w:pPr>
        <w:keepNext/>
        <w:spacing w:after="0" w:line="240" w:lineRule="auto"/>
        <w:ind w:left="0" w:firstLine="0"/>
        <w:rPr>
          <w:lang w:val="pl-PL"/>
        </w:rPr>
      </w:pPr>
      <w:r w:rsidRPr="00CB5162">
        <w:rPr>
          <w:lang w:val="pl-PL"/>
        </w:rPr>
        <w:t xml:space="preserve">Przed rozpoczęciem stosowania leku </w:t>
      </w:r>
      <w:r w:rsidR="005C77E3">
        <w:rPr>
          <w:lang w:val="pl-PL"/>
        </w:rPr>
        <w:t>KANJINTI</w:t>
      </w:r>
      <w:r w:rsidRPr="00CB5162">
        <w:rPr>
          <w:lang w:val="pl-PL"/>
        </w:rPr>
        <w:t xml:space="preserve"> należy omówić to z lekarzem, farmaceutą lub pielęgniarką</w:t>
      </w:r>
      <w:r w:rsidR="008109F1">
        <w:rPr>
          <w:lang w:val="pl-PL"/>
        </w:rPr>
        <w:t>,</w:t>
      </w:r>
      <w:r w:rsidRPr="00CB5162">
        <w:rPr>
          <w:lang w:val="pl-PL"/>
        </w:rPr>
        <w:t xml:space="preserve"> jeżeli:</w:t>
      </w:r>
    </w:p>
    <w:p w14:paraId="21A11DC7" w14:textId="77777777" w:rsidR="002E7414" w:rsidRPr="00CB5162" w:rsidRDefault="002E7414" w:rsidP="00B75CDE">
      <w:pPr>
        <w:keepNext/>
        <w:spacing w:after="0" w:line="240" w:lineRule="auto"/>
        <w:ind w:left="0" w:firstLine="0"/>
        <w:rPr>
          <w:lang w:val="pl-PL"/>
        </w:rPr>
      </w:pPr>
    </w:p>
    <w:p w14:paraId="3D001F54" w14:textId="77777777" w:rsidR="00151DC4" w:rsidRPr="00CB5162" w:rsidRDefault="00672FC2" w:rsidP="00B06BD6">
      <w:pPr>
        <w:numPr>
          <w:ilvl w:val="0"/>
          <w:numId w:val="15"/>
        </w:numPr>
        <w:spacing w:after="0" w:line="240" w:lineRule="auto"/>
        <w:ind w:left="567" w:hanging="567"/>
        <w:rPr>
          <w:lang w:val="pl-PL"/>
        </w:rPr>
      </w:pPr>
      <w:r w:rsidRPr="00CB5162">
        <w:rPr>
          <w:lang w:val="pl-PL"/>
        </w:rPr>
        <w:t>u pacjenta stwierdzono wcześniej niewydolność serca, chorobę wieńcową, wadę zastawkową serca (szmery serca) lub nadciśnienie tętnicze lub jeśli pacjent stosował w przeszłości lub stosuje obecnie leki przeciw nadciśnieniu tętniczemu.</w:t>
      </w:r>
    </w:p>
    <w:p w14:paraId="48BEB0A8" w14:textId="044918A9" w:rsidR="00151DC4" w:rsidRPr="00CB5162" w:rsidRDefault="00672FC2" w:rsidP="00B06BD6">
      <w:pPr>
        <w:numPr>
          <w:ilvl w:val="0"/>
          <w:numId w:val="15"/>
        </w:numPr>
        <w:spacing w:after="0" w:line="240" w:lineRule="auto"/>
        <w:ind w:left="567" w:hanging="567"/>
        <w:rPr>
          <w:lang w:val="pl-PL"/>
        </w:rPr>
      </w:pPr>
      <w:r w:rsidRPr="00CB5162">
        <w:rPr>
          <w:lang w:val="pl-PL"/>
        </w:rPr>
        <w:t xml:space="preserve">pacjent kiedykolwiek otrzymywał lub otrzymuje leki o nazwie doksorubicyna lub epirubicyna (leki stosowane w terapii nowotworowej). Leki te (lub inne antracykliny) mogą uszkadzać mięsień sercowy i zwiększać ryzyko wystąpienia chorób serca pod wpływem terapii lekiem </w:t>
      </w:r>
      <w:r w:rsidR="005C77E3">
        <w:rPr>
          <w:lang w:val="pl-PL"/>
        </w:rPr>
        <w:t>KANJINTI</w:t>
      </w:r>
      <w:r w:rsidRPr="00CB5162">
        <w:rPr>
          <w:lang w:val="pl-PL"/>
        </w:rPr>
        <w:t>.</w:t>
      </w:r>
    </w:p>
    <w:p w14:paraId="568C0063" w14:textId="4863185E" w:rsidR="00151DC4" w:rsidRPr="00CB5162" w:rsidRDefault="00672FC2" w:rsidP="00B06BD6">
      <w:pPr>
        <w:numPr>
          <w:ilvl w:val="0"/>
          <w:numId w:val="15"/>
        </w:numPr>
        <w:spacing w:after="0" w:line="240" w:lineRule="auto"/>
        <w:ind w:left="567" w:hanging="567"/>
        <w:rPr>
          <w:lang w:val="pl-PL"/>
        </w:rPr>
      </w:pPr>
      <w:r w:rsidRPr="00CB5162">
        <w:rPr>
          <w:lang w:val="pl-PL"/>
        </w:rPr>
        <w:t>u pacjenta występuje duszność zwłaszcza</w:t>
      </w:r>
      <w:r w:rsidR="008109F1">
        <w:rPr>
          <w:lang w:val="pl-PL"/>
        </w:rPr>
        <w:t>,</w:t>
      </w:r>
      <w:r w:rsidRPr="00CB5162">
        <w:rPr>
          <w:lang w:val="pl-PL"/>
        </w:rPr>
        <w:t xml:space="preserve"> gdy jednocześnie stosuje się taksany. </w:t>
      </w:r>
      <w:r w:rsidR="005C77E3">
        <w:rPr>
          <w:lang w:val="pl-PL"/>
        </w:rPr>
        <w:t>KANJINTI</w:t>
      </w:r>
      <w:r w:rsidRPr="00CB5162">
        <w:rPr>
          <w:lang w:val="pl-PL"/>
        </w:rPr>
        <w:t xml:space="preserve"> może powodować trudności w oddychaniu, zwłaszcza podczas pierwszego podania leku. Objawy te mogą być bardziej nasilone, jeżeli u pacjenta już wcześniej występowała duszność. Bardzo rzadko u pacjentów, u których przed leczeniem występowały ciężkie zaburzenia oddechowe, nastąpił zgon podczas stosowania </w:t>
      </w:r>
      <w:r w:rsidR="005C77E3">
        <w:rPr>
          <w:lang w:val="pl-PL"/>
        </w:rPr>
        <w:t>trastuzumabu</w:t>
      </w:r>
      <w:r w:rsidRPr="00CB5162">
        <w:rPr>
          <w:lang w:val="pl-PL"/>
        </w:rPr>
        <w:t>.</w:t>
      </w:r>
    </w:p>
    <w:p w14:paraId="53F7AA42" w14:textId="77777777" w:rsidR="00151DC4" w:rsidRDefault="00672FC2" w:rsidP="00B06BD6">
      <w:pPr>
        <w:numPr>
          <w:ilvl w:val="0"/>
          <w:numId w:val="15"/>
        </w:numPr>
        <w:spacing w:after="0" w:line="240" w:lineRule="auto"/>
        <w:ind w:left="567" w:hanging="567"/>
        <w:rPr>
          <w:lang w:val="pl-PL"/>
        </w:rPr>
      </w:pPr>
      <w:r w:rsidRPr="00CB5162">
        <w:rPr>
          <w:lang w:val="pl-PL"/>
        </w:rPr>
        <w:t>pacjent był kiedykolwiek poddawany innej terapii przeciwnowotworowej.</w:t>
      </w:r>
    </w:p>
    <w:p w14:paraId="5F4B8D14" w14:textId="77777777" w:rsidR="00F216F4" w:rsidRPr="00CB5162" w:rsidRDefault="00F216F4" w:rsidP="00F216F4">
      <w:pPr>
        <w:spacing w:after="0" w:line="240" w:lineRule="auto"/>
        <w:ind w:left="0" w:firstLine="0"/>
        <w:rPr>
          <w:lang w:val="pl-PL"/>
        </w:rPr>
      </w:pPr>
    </w:p>
    <w:p w14:paraId="70700FB4" w14:textId="1CAAB52D" w:rsidR="00151DC4" w:rsidRDefault="00672FC2" w:rsidP="00F216F4">
      <w:pPr>
        <w:spacing w:after="0" w:line="240" w:lineRule="auto"/>
        <w:ind w:left="0" w:firstLine="0"/>
        <w:rPr>
          <w:lang w:val="pl-PL"/>
        </w:rPr>
      </w:pPr>
      <w:r w:rsidRPr="00CB5162">
        <w:rPr>
          <w:lang w:val="pl-PL"/>
        </w:rPr>
        <w:t xml:space="preserve">W przypadku terapii lekiem </w:t>
      </w:r>
      <w:r w:rsidR="005C77E3">
        <w:rPr>
          <w:lang w:val="pl-PL"/>
        </w:rPr>
        <w:t>KANJINTI</w:t>
      </w:r>
      <w:r w:rsidRPr="00CB5162">
        <w:rPr>
          <w:lang w:val="pl-PL"/>
        </w:rPr>
        <w:t xml:space="preserve"> w połączeniu z jakimkolwiek innym lekiem stosowanym w leczeniu raka, np. paklitakselem, docetakselem, inhibitorem aromatazy, kapecytabiną, 5</w:t>
      </w:r>
      <w:r w:rsidR="0041657E">
        <w:rPr>
          <w:lang w:val="pl-PL"/>
        </w:rPr>
        <w:noBreakHyphen/>
      </w:r>
      <w:r w:rsidRPr="00CB5162">
        <w:rPr>
          <w:lang w:val="pl-PL"/>
        </w:rPr>
        <w:t>fluorouracylem lub cisplatyną należy zapoznać się również z ulotkami tych leków.</w:t>
      </w:r>
    </w:p>
    <w:p w14:paraId="16176B9F" w14:textId="77777777" w:rsidR="005E4D79" w:rsidRPr="00CB5162" w:rsidRDefault="005E4D79" w:rsidP="00F216F4">
      <w:pPr>
        <w:spacing w:after="0" w:line="240" w:lineRule="auto"/>
        <w:ind w:left="0" w:firstLine="0"/>
        <w:rPr>
          <w:lang w:val="pl-PL"/>
        </w:rPr>
      </w:pPr>
    </w:p>
    <w:p w14:paraId="1B8876B9" w14:textId="77777777" w:rsidR="00151DC4" w:rsidRPr="00CB5162" w:rsidRDefault="00672FC2" w:rsidP="00B1635D">
      <w:pPr>
        <w:keepNext/>
        <w:spacing w:after="0" w:line="240" w:lineRule="auto"/>
        <w:ind w:left="0" w:firstLine="0"/>
        <w:rPr>
          <w:lang w:val="pl-PL"/>
        </w:rPr>
      </w:pPr>
      <w:r w:rsidRPr="00CB5162">
        <w:rPr>
          <w:b/>
          <w:lang w:val="pl-PL"/>
        </w:rPr>
        <w:t>Dzieci i młodzież</w:t>
      </w:r>
    </w:p>
    <w:p w14:paraId="5D3F6761" w14:textId="4EBE4F3A" w:rsidR="00151DC4" w:rsidRDefault="00672FC2" w:rsidP="00F216F4">
      <w:pPr>
        <w:spacing w:after="0" w:line="240" w:lineRule="auto"/>
        <w:ind w:left="0" w:firstLine="0"/>
        <w:rPr>
          <w:lang w:val="pl-PL"/>
        </w:rPr>
      </w:pPr>
      <w:r w:rsidRPr="00CB5162">
        <w:rPr>
          <w:lang w:val="pl-PL"/>
        </w:rPr>
        <w:t xml:space="preserve">Lek </w:t>
      </w:r>
      <w:r w:rsidR="005C77E3">
        <w:rPr>
          <w:lang w:val="pl-PL"/>
        </w:rPr>
        <w:t>KANJINTI</w:t>
      </w:r>
      <w:r w:rsidRPr="00CB5162">
        <w:rPr>
          <w:lang w:val="pl-PL"/>
        </w:rPr>
        <w:t xml:space="preserve"> nie jest zalecany u pacjentów poniżej 18</w:t>
      </w:r>
      <w:r w:rsidR="008109F1">
        <w:rPr>
          <w:lang w:val="pl-PL"/>
        </w:rPr>
        <w:t xml:space="preserve"> lat</w:t>
      </w:r>
      <w:r w:rsidRPr="00CB5162">
        <w:rPr>
          <w:lang w:val="pl-PL"/>
        </w:rPr>
        <w:t>.</w:t>
      </w:r>
    </w:p>
    <w:p w14:paraId="646DDBB6" w14:textId="77777777" w:rsidR="005E4D79" w:rsidRPr="00CB5162" w:rsidRDefault="005E4D79" w:rsidP="00F216F4">
      <w:pPr>
        <w:spacing w:after="0" w:line="240" w:lineRule="auto"/>
        <w:ind w:left="0" w:firstLine="0"/>
        <w:rPr>
          <w:lang w:val="pl-PL"/>
        </w:rPr>
      </w:pPr>
    </w:p>
    <w:p w14:paraId="6592CF66" w14:textId="75F25030" w:rsidR="00151DC4" w:rsidRPr="00CB5162" w:rsidRDefault="00672FC2" w:rsidP="00B1635D">
      <w:pPr>
        <w:pStyle w:val="Heading1"/>
        <w:keepLines w:val="0"/>
        <w:spacing w:after="0" w:line="240" w:lineRule="auto"/>
        <w:ind w:left="0" w:right="0" w:firstLine="0"/>
        <w:rPr>
          <w:lang w:val="pl-PL"/>
        </w:rPr>
      </w:pPr>
      <w:r w:rsidRPr="00CB5162">
        <w:rPr>
          <w:lang w:val="pl-PL"/>
        </w:rPr>
        <w:t xml:space="preserve">Lek </w:t>
      </w:r>
      <w:r w:rsidR="005C77E3">
        <w:rPr>
          <w:lang w:val="pl-PL"/>
        </w:rPr>
        <w:t>KANJINTI</w:t>
      </w:r>
      <w:r w:rsidRPr="00CB5162">
        <w:rPr>
          <w:lang w:val="pl-PL"/>
        </w:rPr>
        <w:t xml:space="preserve"> a inne leki</w:t>
      </w:r>
    </w:p>
    <w:p w14:paraId="4C2B66AD" w14:textId="77777777" w:rsidR="00151DC4" w:rsidRDefault="00672FC2" w:rsidP="00F216F4">
      <w:pPr>
        <w:spacing w:after="0" w:line="240" w:lineRule="auto"/>
        <w:ind w:left="0" w:firstLine="0"/>
        <w:rPr>
          <w:lang w:val="pl-PL"/>
        </w:rPr>
      </w:pPr>
      <w:r w:rsidRPr="00CB5162">
        <w:rPr>
          <w:lang w:val="pl-PL"/>
        </w:rPr>
        <w:t>Należy powiedzieć lekarzowi, farmaceucie lub pielęgniarce o wszystkich przyjmowanych obecnie lub ostatnio lekach, a także o lekach, które pacjent planuje przyjmować.</w:t>
      </w:r>
    </w:p>
    <w:p w14:paraId="380EE6E5" w14:textId="77777777" w:rsidR="00DE13BD" w:rsidRPr="00CB5162" w:rsidRDefault="00DE13BD" w:rsidP="00F216F4">
      <w:pPr>
        <w:spacing w:after="0" w:line="240" w:lineRule="auto"/>
        <w:ind w:left="0" w:firstLine="0"/>
        <w:rPr>
          <w:lang w:val="pl-PL"/>
        </w:rPr>
      </w:pPr>
    </w:p>
    <w:p w14:paraId="2EBCB62F" w14:textId="6BFB45C2" w:rsidR="00151DC4" w:rsidRDefault="00672FC2" w:rsidP="00F216F4">
      <w:pPr>
        <w:spacing w:after="0" w:line="240" w:lineRule="auto"/>
        <w:ind w:left="0" w:firstLine="0"/>
        <w:rPr>
          <w:lang w:val="pl-PL"/>
        </w:rPr>
      </w:pPr>
      <w:r w:rsidRPr="00CB5162">
        <w:rPr>
          <w:lang w:val="pl-PL"/>
        </w:rPr>
        <w:t xml:space="preserve">Może upłynąć do 7 miesięcy zanim lek zostanie całkowicie wydalony z organizmu. Dlatego należy poinformować lekarza, farmaceutę lub pielęgniarkę o przyjmowaniu leku </w:t>
      </w:r>
      <w:r w:rsidR="005C77E3">
        <w:rPr>
          <w:lang w:val="pl-PL"/>
        </w:rPr>
        <w:t>KANJINTI</w:t>
      </w:r>
      <w:r w:rsidRPr="00CB5162">
        <w:rPr>
          <w:lang w:val="pl-PL"/>
        </w:rPr>
        <w:t xml:space="preserve"> do 7 miesięcy od jego zakończenia przed rozpoczęciem przyjmowania innego leku.</w:t>
      </w:r>
    </w:p>
    <w:p w14:paraId="18A5FE7F" w14:textId="77777777" w:rsidR="005E4D79" w:rsidRPr="00CB5162" w:rsidRDefault="005E4D79" w:rsidP="00F216F4">
      <w:pPr>
        <w:spacing w:after="0" w:line="240" w:lineRule="auto"/>
        <w:ind w:left="0" w:firstLine="0"/>
        <w:rPr>
          <w:lang w:val="pl-PL"/>
        </w:rPr>
      </w:pPr>
    </w:p>
    <w:p w14:paraId="33210450" w14:textId="77777777" w:rsidR="00151DC4" w:rsidRPr="00DE13BD" w:rsidRDefault="00DE13BD" w:rsidP="00DE13BD">
      <w:pPr>
        <w:pStyle w:val="Heading1"/>
        <w:keepLines w:val="0"/>
        <w:spacing w:after="0" w:line="240" w:lineRule="auto"/>
        <w:ind w:left="0" w:right="0" w:firstLine="0"/>
        <w:rPr>
          <w:lang w:val="pl-PL"/>
        </w:rPr>
      </w:pPr>
      <w:r>
        <w:rPr>
          <w:lang w:val="pl-PL"/>
        </w:rPr>
        <w:t>Ciąża</w:t>
      </w:r>
    </w:p>
    <w:p w14:paraId="14AF310E" w14:textId="77777777" w:rsidR="00151DC4" w:rsidRPr="00CB5162" w:rsidRDefault="00672FC2" w:rsidP="00B06BD6">
      <w:pPr>
        <w:numPr>
          <w:ilvl w:val="0"/>
          <w:numId w:val="16"/>
        </w:numPr>
        <w:spacing w:after="0" w:line="240" w:lineRule="auto"/>
        <w:ind w:left="567" w:hanging="567"/>
        <w:rPr>
          <w:lang w:val="pl-PL"/>
        </w:rPr>
      </w:pPr>
      <w:r w:rsidRPr="00CB5162">
        <w:rPr>
          <w:lang w:val="pl-PL"/>
        </w:rPr>
        <w:t>Jeśli pacjentka jest w ciąży, przypuszcza, że może być w ciąży lub gdy planuje mieć dziecko, powinna poradzić się lekarza, farmaceuty lub pielęgniarki przed zastosowaniem tego leku.</w:t>
      </w:r>
    </w:p>
    <w:p w14:paraId="1FF99E36" w14:textId="21B01B4A" w:rsidR="00151DC4" w:rsidRPr="00CB5162" w:rsidRDefault="00672FC2" w:rsidP="00B06BD6">
      <w:pPr>
        <w:numPr>
          <w:ilvl w:val="0"/>
          <w:numId w:val="16"/>
        </w:numPr>
        <w:spacing w:after="0" w:line="240" w:lineRule="auto"/>
        <w:ind w:left="567" w:hanging="567"/>
        <w:rPr>
          <w:lang w:val="pl-PL"/>
        </w:rPr>
      </w:pPr>
      <w:r w:rsidRPr="00CB5162">
        <w:rPr>
          <w:lang w:val="pl-PL"/>
        </w:rPr>
        <w:t xml:space="preserve">Należy stosować skuteczną antykoncepcję w trakcie leczenia lekiem </w:t>
      </w:r>
      <w:r w:rsidR="005C77E3">
        <w:rPr>
          <w:lang w:val="pl-PL"/>
        </w:rPr>
        <w:t>KANJINTI</w:t>
      </w:r>
      <w:r w:rsidRPr="00CB5162">
        <w:rPr>
          <w:lang w:val="pl-PL"/>
        </w:rPr>
        <w:t xml:space="preserve"> oraz przez przynajmniej 7 mi</w:t>
      </w:r>
      <w:r w:rsidR="00DD0C57">
        <w:rPr>
          <w:lang w:val="pl-PL"/>
        </w:rPr>
        <w:t>esięcy po zakończeniu leczenia.</w:t>
      </w:r>
    </w:p>
    <w:p w14:paraId="463732F7" w14:textId="197E929C" w:rsidR="00151DC4" w:rsidRDefault="00672FC2" w:rsidP="00B06BD6">
      <w:pPr>
        <w:numPr>
          <w:ilvl w:val="0"/>
          <w:numId w:val="16"/>
        </w:numPr>
        <w:spacing w:after="0" w:line="240" w:lineRule="auto"/>
        <w:ind w:left="567" w:hanging="567"/>
        <w:rPr>
          <w:lang w:val="pl-PL"/>
        </w:rPr>
      </w:pPr>
      <w:r w:rsidRPr="00CB5162">
        <w:rPr>
          <w:lang w:val="pl-PL"/>
        </w:rPr>
        <w:t xml:space="preserve">Lekarz udzieli pacjentce porady na temat ryzyka i korzyści wynikających z leczenia lekiem </w:t>
      </w:r>
      <w:r w:rsidR="005C77E3">
        <w:rPr>
          <w:lang w:val="pl-PL"/>
        </w:rPr>
        <w:t>KANJINTI</w:t>
      </w:r>
      <w:r w:rsidRPr="00CB5162">
        <w:rPr>
          <w:lang w:val="pl-PL"/>
        </w:rPr>
        <w:t xml:space="preserve"> podczas ciąży. W rzadkich przypadkach u kobiet ciężarnych otrzymujących </w:t>
      </w:r>
      <w:r w:rsidR="00AE2C5C">
        <w:rPr>
          <w:lang w:val="pl-PL"/>
        </w:rPr>
        <w:t>trastuzumab</w:t>
      </w:r>
      <w:r w:rsidRPr="00CB5162">
        <w:rPr>
          <w:lang w:val="pl-PL"/>
        </w:rPr>
        <w:t xml:space="preserve"> obserwowano zmniejszenie ilości płynu (owodniowego), który otacza rozwijające </w:t>
      </w:r>
      <w:r w:rsidRPr="00CB5162">
        <w:rPr>
          <w:lang w:val="pl-PL"/>
        </w:rPr>
        <w:lastRenderedPageBreak/>
        <w:t>się dziecko w macicy. Ten stan może być szkodliwy dla dziecka w macicy i może być związany z nieprawidłowym roz</w:t>
      </w:r>
      <w:r w:rsidR="00DD0C57">
        <w:rPr>
          <w:lang w:val="pl-PL"/>
        </w:rPr>
        <w:t>wojem płuc prowadzący</w:t>
      </w:r>
      <w:r w:rsidR="00EB1654">
        <w:rPr>
          <w:lang w:val="pl-PL"/>
        </w:rPr>
        <w:t>m</w:t>
      </w:r>
      <w:r w:rsidR="00DD0C57">
        <w:rPr>
          <w:lang w:val="pl-PL"/>
        </w:rPr>
        <w:t xml:space="preserve"> do zgonu.</w:t>
      </w:r>
    </w:p>
    <w:p w14:paraId="4EAB1428" w14:textId="77777777" w:rsidR="00C33E5C" w:rsidRPr="00CB5162" w:rsidRDefault="00C33E5C" w:rsidP="00C33E5C">
      <w:pPr>
        <w:spacing w:after="0" w:line="240" w:lineRule="auto"/>
        <w:ind w:left="0" w:firstLine="0"/>
        <w:rPr>
          <w:lang w:val="pl-PL"/>
        </w:rPr>
      </w:pPr>
    </w:p>
    <w:p w14:paraId="143127FD" w14:textId="77777777" w:rsidR="00151DC4" w:rsidRPr="00CB5162" w:rsidRDefault="00672FC2" w:rsidP="007F62E4">
      <w:pPr>
        <w:pStyle w:val="Heading1"/>
        <w:keepLines w:val="0"/>
        <w:spacing w:after="0" w:line="240" w:lineRule="auto"/>
        <w:ind w:left="0" w:right="0" w:firstLine="0"/>
        <w:rPr>
          <w:lang w:val="pl-PL"/>
        </w:rPr>
      </w:pPr>
      <w:r w:rsidRPr="00CB5162">
        <w:rPr>
          <w:lang w:val="pl-PL"/>
        </w:rPr>
        <w:t>Karmienie piersią</w:t>
      </w:r>
    </w:p>
    <w:p w14:paraId="3CD7C623" w14:textId="68A1AE3B" w:rsidR="00151DC4" w:rsidRDefault="00672FC2" w:rsidP="00AA74BD">
      <w:pPr>
        <w:spacing w:after="0" w:line="240" w:lineRule="auto"/>
        <w:ind w:left="0" w:firstLine="0"/>
        <w:rPr>
          <w:lang w:val="pl-PL"/>
        </w:rPr>
      </w:pPr>
      <w:r w:rsidRPr="00CB5162">
        <w:rPr>
          <w:lang w:val="pl-PL"/>
        </w:rPr>
        <w:t xml:space="preserve">Nie zaleca się karmienia piersią w trakcie leczenia </w:t>
      </w:r>
      <w:r w:rsidR="00CD30A1">
        <w:rPr>
          <w:lang w:val="pl-PL"/>
        </w:rPr>
        <w:t>lekiem</w:t>
      </w:r>
      <w:r w:rsidR="00CD30A1" w:rsidRPr="00CB5162">
        <w:rPr>
          <w:lang w:val="pl-PL"/>
        </w:rPr>
        <w:t xml:space="preserve"> </w:t>
      </w:r>
      <w:r w:rsidR="005C77E3">
        <w:rPr>
          <w:lang w:val="pl-PL"/>
        </w:rPr>
        <w:t>KANJINTI</w:t>
      </w:r>
      <w:r w:rsidRPr="00CB5162">
        <w:rPr>
          <w:lang w:val="pl-PL"/>
        </w:rPr>
        <w:t xml:space="preserve"> oraz przez 7 miesięcy od otrzymania ostatniej dawki, ponieważ lek </w:t>
      </w:r>
      <w:r w:rsidR="005C77E3">
        <w:rPr>
          <w:lang w:val="pl-PL"/>
        </w:rPr>
        <w:t>KANJINTI</w:t>
      </w:r>
      <w:r w:rsidRPr="00CB5162">
        <w:rPr>
          <w:lang w:val="pl-PL"/>
        </w:rPr>
        <w:t xml:space="preserve"> może przenikać do organizmu dziecka z mlekiem matki.</w:t>
      </w:r>
    </w:p>
    <w:p w14:paraId="3CD91384" w14:textId="77777777" w:rsidR="00AA74BD" w:rsidRPr="00CB5162" w:rsidRDefault="00AA74BD" w:rsidP="00AA74BD">
      <w:pPr>
        <w:spacing w:after="0" w:line="240" w:lineRule="auto"/>
        <w:ind w:left="0" w:firstLine="0"/>
        <w:rPr>
          <w:lang w:val="pl-PL"/>
        </w:rPr>
      </w:pPr>
    </w:p>
    <w:p w14:paraId="6ECE90E2" w14:textId="77777777" w:rsidR="00151DC4" w:rsidRDefault="00672FC2" w:rsidP="00C33E5C">
      <w:pPr>
        <w:spacing w:after="0" w:line="240" w:lineRule="auto"/>
        <w:ind w:left="0" w:firstLine="0"/>
        <w:rPr>
          <w:lang w:val="pl-PL"/>
        </w:rPr>
      </w:pPr>
      <w:r w:rsidRPr="00CB5162">
        <w:rPr>
          <w:lang w:val="pl-PL"/>
        </w:rPr>
        <w:t>Przed zastosowaniem jakiegokolwiek leku należy poradzić się lekarza lub farmaceuty.</w:t>
      </w:r>
    </w:p>
    <w:p w14:paraId="05991774" w14:textId="77777777" w:rsidR="00C33E5C" w:rsidRPr="00CB5162" w:rsidRDefault="00C33E5C" w:rsidP="00C33E5C">
      <w:pPr>
        <w:spacing w:after="0" w:line="240" w:lineRule="auto"/>
        <w:ind w:left="0" w:firstLine="0"/>
        <w:rPr>
          <w:lang w:val="pl-PL"/>
        </w:rPr>
      </w:pPr>
    </w:p>
    <w:p w14:paraId="5D257F9A" w14:textId="77777777" w:rsidR="00151DC4" w:rsidRPr="00CB5162" w:rsidRDefault="00672FC2" w:rsidP="00AA74BD">
      <w:pPr>
        <w:pStyle w:val="Heading1"/>
        <w:keepLines w:val="0"/>
        <w:spacing w:after="0" w:line="240" w:lineRule="auto"/>
        <w:ind w:left="0" w:right="0" w:firstLine="0"/>
        <w:rPr>
          <w:lang w:val="pl-PL"/>
        </w:rPr>
      </w:pPr>
      <w:r w:rsidRPr="00CB5162">
        <w:rPr>
          <w:lang w:val="pl-PL"/>
        </w:rPr>
        <w:t>Prowadzenie pojazdów i obsługiwanie maszyn</w:t>
      </w:r>
    </w:p>
    <w:p w14:paraId="029D1536" w14:textId="5285D941" w:rsidR="00151DC4" w:rsidRDefault="000C1B3C" w:rsidP="00C33E5C">
      <w:pPr>
        <w:spacing w:after="0" w:line="240" w:lineRule="auto"/>
        <w:ind w:left="0" w:firstLine="0"/>
        <w:rPr>
          <w:lang w:val="pl-PL"/>
        </w:rPr>
      </w:pPr>
      <w:r>
        <w:rPr>
          <w:lang w:val="pl-PL"/>
        </w:rPr>
        <w:t>Lek</w:t>
      </w:r>
      <w:r w:rsidR="00672FC2" w:rsidRPr="00CB5162">
        <w:rPr>
          <w:lang w:val="pl-PL"/>
        </w:rPr>
        <w:t xml:space="preserve"> </w:t>
      </w:r>
      <w:r w:rsidR="005C77E3">
        <w:rPr>
          <w:lang w:val="pl-PL"/>
        </w:rPr>
        <w:t>KANJINTI</w:t>
      </w:r>
      <w:r w:rsidR="00672FC2" w:rsidRPr="00CB5162">
        <w:rPr>
          <w:lang w:val="pl-PL"/>
        </w:rPr>
        <w:t xml:space="preserve"> </w:t>
      </w:r>
      <w:r>
        <w:rPr>
          <w:lang w:val="pl-PL"/>
        </w:rPr>
        <w:t>może</w:t>
      </w:r>
      <w:r w:rsidRPr="00CB5162">
        <w:rPr>
          <w:lang w:val="pl-PL"/>
        </w:rPr>
        <w:t xml:space="preserve"> </w:t>
      </w:r>
      <w:r w:rsidR="00672FC2" w:rsidRPr="00CB5162">
        <w:rPr>
          <w:lang w:val="pl-PL"/>
        </w:rPr>
        <w:t>wpływ</w:t>
      </w:r>
      <w:r>
        <w:rPr>
          <w:lang w:val="pl-PL"/>
        </w:rPr>
        <w:t>ać</w:t>
      </w:r>
      <w:r w:rsidR="00672FC2" w:rsidRPr="00CB5162">
        <w:rPr>
          <w:lang w:val="pl-PL"/>
        </w:rPr>
        <w:t xml:space="preserve"> na zdolność prowadzenia samochodu i obsługi maszyn. J</w:t>
      </w:r>
      <w:r>
        <w:rPr>
          <w:lang w:val="pl-PL"/>
        </w:rPr>
        <w:t>eżeli</w:t>
      </w:r>
      <w:r w:rsidR="00672FC2" w:rsidRPr="00CB5162">
        <w:rPr>
          <w:lang w:val="pl-PL"/>
        </w:rPr>
        <w:t xml:space="preserve"> w czasie leczenia u pacjenta wystąpią objawy takie jak </w:t>
      </w:r>
      <w:r w:rsidR="001B72B0">
        <w:rPr>
          <w:lang w:val="pl-PL"/>
        </w:rPr>
        <w:t xml:space="preserve">zawroty głowy, nadmierna senność, </w:t>
      </w:r>
      <w:r w:rsidR="00672FC2" w:rsidRPr="00CB5162">
        <w:rPr>
          <w:lang w:val="pl-PL"/>
        </w:rPr>
        <w:t>dreszcze lub gorączka,</w:t>
      </w:r>
      <w:r>
        <w:rPr>
          <w:lang w:val="pl-PL"/>
        </w:rPr>
        <w:t xml:space="preserve"> to</w:t>
      </w:r>
      <w:r w:rsidR="00672FC2" w:rsidRPr="00CB5162">
        <w:rPr>
          <w:lang w:val="pl-PL"/>
        </w:rPr>
        <w:t xml:space="preserve"> nie </w:t>
      </w:r>
      <w:r w:rsidRPr="00CB5162">
        <w:rPr>
          <w:lang w:val="pl-PL"/>
        </w:rPr>
        <w:t>powin</w:t>
      </w:r>
      <w:r>
        <w:rPr>
          <w:lang w:val="pl-PL"/>
        </w:rPr>
        <w:t>ien</w:t>
      </w:r>
      <w:r w:rsidRPr="00CB5162">
        <w:rPr>
          <w:lang w:val="pl-PL"/>
        </w:rPr>
        <w:t xml:space="preserve"> </w:t>
      </w:r>
      <w:r w:rsidR="00672FC2" w:rsidRPr="00CB5162">
        <w:rPr>
          <w:lang w:val="pl-PL"/>
        </w:rPr>
        <w:t>prowadzić samochodu ani obsługiwać maszyn, aż do ustąpienia objawów.</w:t>
      </w:r>
    </w:p>
    <w:p w14:paraId="73EC845A" w14:textId="539E668F" w:rsidR="001B72B0" w:rsidRDefault="001B72B0" w:rsidP="00C33E5C">
      <w:pPr>
        <w:spacing w:after="0" w:line="240" w:lineRule="auto"/>
        <w:ind w:left="0" w:firstLine="0"/>
        <w:rPr>
          <w:lang w:val="pl-PL"/>
        </w:rPr>
      </w:pPr>
    </w:p>
    <w:p w14:paraId="3E3CCA6B" w14:textId="449D7A96" w:rsidR="001B72B0" w:rsidRPr="006671D6" w:rsidRDefault="00CE078A" w:rsidP="001B72B0">
      <w:pPr>
        <w:rPr>
          <w:b/>
          <w:lang w:val="pl-PL"/>
        </w:rPr>
      </w:pPr>
      <w:r>
        <w:rPr>
          <w:b/>
          <w:lang w:val="pl-PL"/>
        </w:rPr>
        <w:t>Sód</w:t>
      </w:r>
    </w:p>
    <w:p w14:paraId="0BFCC5A5" w14:textId="4F5EC404" w:rsidR="00D20DA3" w:rsidRDefault="00D20DA3" w:rsidP="00D20DA3">
      <w:pPr>
        <w:spacing w:after="0" w:line="240" w:lineRule="auto"/>
        <w:ind w:left="0" w:firstLine="0"/>
        <w:rPr>
          <w:lang w:val="pl-PL"/>
        </w:rPr>
      </w:pPr>
      <w:r>
        <w:rPr>
          <w:lang w:val="pl-PL"/>
        </w:rPr>
        <w:t>Ten lek zawiera mniej niż 1</w:t>
      </w:r>
      <w:r w:rsidR="00496A67">
        <w:rPr>
          <w:lang w:val="pl-PL"/>
        </w:rPr>
        <w:t> </w:t>
      </w:r>
      <w:r>
        <w:rPr>
          <w:lang w:val="pl-PL"/>
        </w:rPr>
        <w:t>mmol (23</w:t>
      </w:r>
      <w:r w:rsidR="00496A67">
        <w:rPr>
          <w:lang w:val="pl-PL"/>
        </w:rPr>
        <w:t> </w:t>
      </w:r>
      <w:r>
        <w:rPr>
          <w:lang w:val="pl-PL"/>
        </w:rPr>
        <w:t>mg) sodu na dawkę, co oznacza, że jest zasadniczo „wolny od sodu”.</w:t>
      </w:r>
    </w:p>
    <w:p w14:paraId="5F43590F" w14:textId="77777777" w:rsidR="00C33E5C" w:rsidRDefault="00C33E5C" w:rsidP="00C33E5C">
      <w:pPr>
        <w:spacing w:after="0" w:line="240" w:lineRule="auto"/>
        <w:ind w:left="0" w:firstLine="0"/>
        <w:rPr>
          <w:lang w:val="pl-PL"/>
        </w:rPr>
      </w:pPr>
    </w:p>
    <w:p w14:paraId="35BC873E" w14:textId="77777777" w:rsidR="00AA44EE" w:rsidRPr="00CB5162" w:rsidRDefault="00AA44EE" w:rsidP="00C33E5C">
      <w:pPr>
        <w:spacing w:after="0" w:line="240" w:lineRule="auto"/>
        <w:ind w:left="0" w:firstLine="0"/>
        <w:rPr>
          <w:lang w:val="pl-PL"/>
        </w:rPr>
      </w:pPr>
    </w:p>
    <w:p w14:paraId="1C9D2A7F" w14:textId="48549691" w:rsidR="00151DC4" w:rsidRDefault="00672FC2" w:rsidP="00591DDA">
      <w:pPr>
        <w:pStyle w:val="Heading2"/>
        <w:keepLines w:val="0"/>
        <w:tabs>
          <w:tab w:val="center" w:pos="1857"/>
        </w:tabs>
        <w:spacing w:after="0" w:line="240" w:lineRule="auto"/>
        <w:ind w:left="567" w:hanging="567"/>
        <w:rPr>
          <w:b/>
          <w:u w:val="none"/>
          <w:lang w:val="pl-PL"/>
        </w:rPr>
      </w:pPr>
      <w:r w:rsidRPr="00CB5162">
        <w:rPr>
          <w:b/>
          <w:u w:val="none"/>
          <w:lang w:val="pl-PL"/>
        </w:rPr>
        <w:t>3.</w:t>
      </w:r>
      <w:r w:rsidRPr="00CB5162">
        <w:rPr>
          <w:b/>
          <w:u w:val="none"/>
          <w:lang w:val="pl-PL"/>
        </w:rPr>
        <w:tab/>
        <w:t xml:space="preserve">Jak stosować lek </w:t>
      </w:r>
      <w:r w:rsidR="005C77E3" w:rsidRPr="003D4436">
        <w:rPr>
          <w:b/>
          <w:u w:val="none"/>
          <w:lang w:val="pl-PL"/>
        </w:rPr>
        <w:t>KANJINTI</w:t>
      </w:r>
    </w:p>
    <w:p w14:paraId="5473FCDD" w14:textId="77777777" w:rsidR="00AA44EE" w:rsidRPr="00AA44EE" w:rsidRDefault="00AA44EE" w:rsidP="00591DDA">
      <w:pPr>
        <w:keepNext/>
        <w:spacing w:after="0" w:line="240" w:lineRule="auto"/>
        <w:ind w:left="0" w:firstLine="0"/>
        <w:rPr>
          <w:lang w:val="pl-PL"/>
        </w:rPr>
      </w:pPr>
    </w:p>
    <w:p w14:paraId="00B88301" w14:textId="12AF1404" w:rsidR="00151DC4" w:rsidRDefault="00672FC2" w:rsidP="00AA44EE">
      <w:pPr>
        <w:spacing w:after="0" w:line="240" w:lineRule="auto"/>
        <w:ind w:left="0" w:firstLine="0"/>
        <w:rPr>
          <w:lang w:val="pl-PL"/>
        </w:rPr>
      </w:pPr>
      <w:r w:rsidRPr="00CB5162">
        <w:rPr>
          <w:lang w:val="pl-PL"/>
        </w:rPr>
        <w:t xml:space="preserve">Przed rozpoczęciem leczenia lekarz powinien oznaczyć ilość receptora HER2 w guzie. Tylko pacjenci z dużą ilością receptora HER2 mogą być leczeni lekiem </w:t>
      </w:r>
      <w:r w:rsidR="005C77E3">
        <w:rPr>
          <w:lang w:val="pl-PL"/>
        </w:rPr>
        <w:t>KANJINTI</w:t>
      </w:r>
      <w:r w:rsidRPr="00CB5162">
        <w:rPr>
          <w:lang w:val="pl-PL"/>
        </w:rPr>
        <w:t xml:space="preserve">. Lek </w:t>
      </w:r>
      <w:r w:rsidR="005C77E3">
        <w:rPr>
          <w:lang w:val="pl-PL"/>
        </w:rPr>
        <w:t>KANJINTI</w:t>
      </w:r>
      <w:r w:rsidRPr="00CB5162">
        <w:rPr>
          <w:lang w:val="pl-PL"/>
        </w:rPr>
        <w:t xml:space="preserve"> powinien być podawany przez lekarza lub pielęgniarkę. Lekarz ustali dawkę i schemat leczenia, które będą najbardziej korzystne dla indywidualnego pacjenta. Dawka </w:t>
      </w:r>
      <w:r w:rsidR="00CD30A1">
        <w:rPr>
          <w:lang w:val="pl-PL"/>
        </w:rPr>
        <w:t>leku</w:t>
      </w:r>
      <w:r w:rsidR="00CD30A1" w:rsidRPr="00CB5162">
        <w:rPr>
          <w:lang w:val="pl-PL"/>
        </w:rPr>
        <w:t xml:space="preserve"> </w:t>
      </w:r>
      <w:r w:rsidR="005C77E3">
        <w:rPr>
          <w:lang w:val="pl-PL"/>
        </w:rPr>
        <w:t>KANJINTI</w:t>
      </w:r>
      <w:r w:rsidR="009006CA">
        <w:rPr>
          <w:lang w:val="pl-PL"/>
        </w:rPr>
        <w:t xml:space="preserve"> zależy od masy ciała pacjenta.</w:t>
      </w:r>
    </w:p>
    <w:p w14:paraId="210D244F" w14:textId="77777777" w:rsidR="00AA74BD" w:rsidRDefault="00AA74BD" w:rsidP="00AA44EE">
      <w:pPr>
        <w:spacing w:after="0" w:line="240" w:lineRule="auto"/>
        <w:ind w:left="0" w:firstLine="0"/>
        <w:rPr>
          <w:lang w:val="pl-PL"/>
        </w:rPr>
      </w:pPr>
    </w:p>
    <w:p w14:paraId="10369C15" w14:textId="1A2E56A0" w:rsidR="00151DC4" w:rsidRDefault="00672FC2" w:rsidP="00AA44EE">
      <w:pPr>
        <w:spacing w:after="0" w:line="240" w:lineRule="auto"/>
        <w:ind w:left="0" w:firstLine="0"/>
        <w:rPr>
          <w:lang w:val="pl-PL"/>
        </w:rPr>
      </w:pPr>
      <w:r w:rsidRPr="00CB5162">
        <w:rPr>
          <w:lang w:val="pl-PL"/>
        </w:rPr>
        <w:t xml:space="preserve">Ważne jest, aby sprawdzić etykiety leku w celu upewnienia się, że podawana jest prawidłowa postać leku, jaką przepisano. Postać dożylna leku </w:t>
      </w:r>
      <w:r w:rsidR="005C77E3">
        <w:rPr>
          <w:lang w:val="pl-PL"/>
        </w:rPr>
        <w:t>KANJINTI</w:t>
      </w:r>
      <w:r w:rsidRPr="00CB5162">
        <w:rPr>
          <w:lang w:val="pl-PL"/>
        </w:rPr>
        <w:t xml:space="preserve"> nie jest przeznaczona do podawania podskórnego i należy podawać ją wyłącznie we wlewie dożylnym.</w:t>
      </w:r>
    </w:p>
    <w:p w14:paraId="718FB4CD" w14:textId="77777777" w:rsidR="00AA44EE" w:rsidRPr="00CB5162" w:rsidRDefault="00AA44EE" w:rsidP="00AA44EE">
      <w:pPr>
        <w:spacing w:after="0" w:line="240" w:lineRule="auto"/>
        <w:ind w:left="0" w:firstLine="0"/>
        <w:rPr>
          <w:lang w:val="pl-PL"/>
        </w:rPr>
      </w:pPr>
    </w:p>
    <w:p w14:paraId="3117FE1B" w14:textId="20331EF3" w:rsidR="00151DC4" w:rsidRDefault="00672FC2" w:rsidP="00AA44EE">
      <w:pPr>
        <w:spacing w:after="0" w:line="240" w:lineRule="auto"/>
        <w:ind w:left="0" w:firstLine="0"/>
        <w:rPr>
          <w:lang w:val="pl-PL"/>
        </w:rPr>
      </w:pPr>
      <w:r w:rsidRPr="00CB5162">
        <w:rPr>
          <w:lang w:val="pl-PL"/>
        </w:rPr>
        <w:t xml:space="preserve">Postać dożylna leku </w:t>
      </w:r>
      <w:r w:rsidR="005C77E3">
        <w:rPr>
          <w:lang w:val="pl-PL"/>
        </w:rPr>
        <w:t>KANJINTI</w:t>
      </w:r>
      <w:r w:rsidRPr="00CB5162">
        <w:rPr>
          <w:lang w:val="pl-PL"/>
        </w:rPr>
        <w:t xml:space="preserve"> jest podawana w postaci wlewu dożylnego („kroplówki”) bezpośrednio do żyły pacjenta. Pierwsza dawka leku jest podawana przez 90 minut i pacjent będzie obserwowany przez fachowy personel medyczny podczas wlewu na wypadek wystąpienia jakichkolwiek działań niepożądanych. Jeśli pierwsza dawka była dobrze tolerowana, następne dawki mogą być podawane w 30 minutowych wlewach (patrz punkt 2 „Ostrzeżenia i środki ostrożności ”). Liczba wlewów, które pacjent otrzyma będzie zależała od odpowiedzi na leczenie. Lekarz omówi te sprawy z pacjentem.</w:t>
      </w:r>
    </w:p>
    <w:p w14:paraId="007C1F5D" w14:textId="77777777" w:rsidR="00AA44EE" w:rsidRPr="00CB5162" w:rsidRDefault="00AA44EE" w:rsidP="00AA44EE">
      <w:pPr>
        <w:spacing w:after="0" w:line="240" w:lineRule="auto"/>
        <w:ind w:left="0" w:firstLine="0"/>
        <w:rPr>
          <w:lang w:val="pl-PL"/>
        </w:rPr>
      </w:pPr>
    </w:p>
    <w:p w14:paraId="34CBE630" w14:textId="687495EB" w:rsidR="00151DC4" w:rsidRDefault="00672FC2" w:rsidP="00AA44EE">
      <w:pPr>
        <w:spacing w:after="0" w:line="240" w:lineRule="auto"/>
        <w:ind w:left="0" w:firstLine="0"/>
        <w:rPr>
          <w:lang w:val="pl-PL"/>
        </w:rPr>
      </w:pPr>
      <w:r w:rsidRPr="00CB5162">
        <w:rPr>
          <w:lang w:val="pl-PL"/>
        </w:rPr>
        <w:t>W celu zapobiegnięcia pomyłkom medycznym ważne jest sprawdzenie etykiet na fiolkach</w:t>
      </w:r>
      <w:r w:rsidR="00E04D87">
        <w:rPr>
          <w:lang w:val="pl-PL"/>
        </w:rPr>
        <w:t>,</w:t>
      </w:r>
      <w:r w:rsidRPr="00CB5162">
        <w:rPr>
          <w:lang w:val="pl-PL"/>
        </w:rPr>
        <w:t xml:space="preserve"> aby upewnić się, że lekiem przygotowywanym i podawanym jest </w:t>
      </w:r>
      <w:r w:rsidR="005C77E3">
        <w:rPr>
          <w:lang w:val="pl-PL"/>
        </w:rPr>
        <w:t>KANJINTI</w:t>
      </w:r>
      <w:r w:rsidRPr="00CB5162">
        <w:rPr>
          <w:lang w:val="pl-PL"/>
        </w:rPr>
        <w:t xml:space="preserve"> (trastuzumab)</w:t>
      </w:r>
      <w:r w:rsidR="006C3996">
        <w:rPr>
          <w:lang w:val="pl-PL"/>
        </w:rPr>
        <w:t>, a nie inny lek zawierający trastuzumab (np. trastuzumab emtanzyna lub trastuzumab derukstekan).</w:t>
      </w:r>
    </w:p>
    <w:p w14:paraId="0D4A8A25" w14:textId="77777777" w:rsidR="00AA44EE" w:rsidRPr="00CB5162" w:rsidRDefault="00AA44EE" w:rsidP="00AA44EE">
      <w:pPr>
        <w:spacing w:after="0" w:line="240" w:lineRule="auto"/>
        <w:ind w:left="0" w:firstLine="0"/>
        <w:rPr>
          <w:lang w:val="pl-PL"/>
        </w:rPr>
      </w:pPr>
    </w:p>
    <w:p w14:paraId="7FA27016" w14:textId="1CD00091" w:rsidR="00151DC4" w:rsidRDefault="00672FC2" w:rsidP="00AA44EE">
      <w:pPr>
        <w:spacing w:after="0" w:line="240" w:lineRule="auto"/>
        <w:ind w:left="0" w:firstLine="0"/>
        <w:rPr>
          <w:lang w:val="pl-PL"/>
        </w:rPr>
      </w:pPr>
      <w:r w:rsidRPr="00CB5162">
        <w:rPr>
          <w:lang w:val="pl-PL"/>
        </w:rPr>
        <w:t xml:space="preserve">We wczesnym stadium raka piersi, raku piersi z przerzutami lub raku żołądka z przerzutami lek </w:t>
      </w:r>
      <w:r w:rsidR="005C77E3">
        <w:rPr>
          <w:lang w:val="pl-PL"/>
        </w:rPr>
        <w:t>KANJINTI</w:t>
      </w:r>
      <w:r w:rsidRPr="00CB5162">
        <w:rPr>
          <w:lang w:val="pl-PL"/>
        </w:rPr>
        <w:t xml:space="preserve"> jest podawany co 3 tygodnie. W przypadkach raka piersi z przerzutami </w:t>
      </w:r>
      <w:r w:rsidR="005C77E3">
        <w:rPr>
          <w:lang w:val="pl-PL"/>
        </w:rPr>
        <w:t>lek</w:t>
      </w:r>
      <w:r w:rsidRPr="00CB5162">
        <w:rPr>
          <w:lang w:val="pl-PL"/>
        </w:rPr>
        <w:t xml:space="preserve"> </w:t>
      </w:r>
      <w:r w:rsidR="005C77E3">
        <w:rPr>
          <w:lang w:val="pl-PL"/>
        </w:rPr>
        <w:t>KANJINTI</w:t>
      </w:r>
      <w:r w:rsidRPr="00CB5162">
        <w:rPr>
          <w:lang w:val="pl-PL"/>
        </w:rPr>
        <w:t xml:space="preserve"> może być podawany raz w tygodniu.</w:t>
      </w:r>
    </w:p>
    <w:p w14:paraId="15B2FEDB" w14:textId="77777777" w:rsidR="005C77E3" w:rsidRDefault="005C77E3" w:rsidP="00AA44EE">
      <w:pPr>
        <w:spacing w:after="0" w:line="240" w:lineRule="auto"/>
        <w:ind w:left="0" w:firstLine="0"/>
        <w:rPr>
          <w:lang w:val="pl-PL"/>
        </w:rPr>
      </w:pPr>
    </w:p>
    <w:p w14:paraId="26968EDA" w14:textId="5A9087FF" w:rsidR="00151DC4" w:rsidRDefault="00672FC2" w:rsidP="00AA74BD">
      <w:pPr>
        <w:pStyle w:val="Heading1"/>
        <w:keepLines w:val="0"/>
        <w:spacing w:after="0" w:line="240" w:lineRule="auto"/>
        <w:ind w:left="0" w:right="0" w:firstLine="0"/>
        <w:rPr>
          <w:lang w:val="pl-PL"/>
        </w:rPr>
      </w:pPr>
      <w:r w:rsidRPr="00CB5162">
        <w:rPr>
          <w:lang w:val="pl-PL"/>
        </w:rPr>
        <w:t xml:space="preserve">Przerwanie podawania leku </w:t>
      </w:r>
      <w:r w:rsidR="00F022FF">
        <w:rPr>
          <w:lang w:val="pl-PL"/>
        </w:rPr>
        <w:t>KANJINTI</w:t>
      </w:r>
      <w:r w:rsidR="00F022FF" w:rsidRPr="00CB5162" w:rsidDel="00F022FF">
        <w:rPr>
          <w:lang w:val="pl-PL"/>
        </w:rPr>
        <w:t xml:space="preserve"> </w:t>
      </w:r>
    </w:p>
    <w:p w14:paraId="1EB7B898" w14:textId="77777777" w:rsidR="00AA74BD" w:rsidRDefault="00672FC2" w:rsidP="00AA44EE">
      <w:pPr>
        <w:spacing w:after="0" w:line="240" w:lineRule="auto"/>
        <w:ind w:left="0" w:firstLine="0"/>
        <w:rPr>
          <w:lang w:val="pl-PL"/>
        </w:rPr>
      </w:pPr>
      <w:r w:rsidRPr="00CB5162">
        <w:rPr>
          <w:lang w:val="pl-PL"/>
        </w:rPr>
        <w:t>Nie należy przerywać stosowania leku bez konsultacji z lekarzem. Wszystkie dawki leku należy przyjmować w określonym czasie co 1 tydzień lub co 3 tygodnie (w zależności od stosowanego schematu leczenia). Takie postępowanie pomaga w osiągnięciu największej skuteczności terapii.</w:t>
      </w:r>
    </w:p>
    <w:p w14:paraId="093163EF" w14:textId="77777777" w:rsidR="00AA74BD" w:rsidRDefault="00AA74BD" w:rsidP="00AA44EE">
      <w:pPr>
        <w:spacing w:after="0" w:line="240" w:lineRule="auto"/>
        <w:ind w:left="0" w:firstLine="0"/>
        <w:rPr>
          <w:lang w:val="pl-PL"/>
        </w:rPr>
      </w:pPr>
    </w:p>
    <w:p w14:paraId="46D36A97" w14:textId="77777777" w:rsidR="00151DC4" w:rsidRDefault="00672FC2" w:rsidP="00AA44EE">
      <w:pPr>
        <w:spacing w:after="0" w:line="240" w:lineRule="auto"/>
        <w:ind w:left="0" w:firstLine="0"/>
        <w:rPr>
          <w:lang w:val="pl-PL"/>
        </w:rPr>
      </w:pPr>
      <w:r w:rsidRPr="00CB5162">
        <w:rPr>
          <w:lang w:val="pl-PL"/>
        </w:rPr>
        <w:t>Zanim lek zostanie usunięty z organizmu pacjenta może minąć do 7 miesięcy. W związku z tym lekarz może zdecydować o kontynuacji sprawdzania czynności pracy serca nawet po zakończeniu terapii.</w:t>
      </w:r>
    </w:p>
    <w:p w14:paraId="37AD077C" w14:textId="77777777" w:rsidR="00AA44EE" w:rsidRPr="00CB5162" w:rsidRDefault="00AA44EE" w:rsidP="00AA44EE">
      <w:pPr>
        <w:spacing w:after="0" w:line="240" w:lineRule="auto"/>
        <w:ind w:left="0" w:firstLine="0"/>
        <w:rPr>
          <w:lang w:val="pl-PL"/>
        </w:rPr>
      </w:pPr>
    </w:p>
    <w:p w14:paraId="0404F7B8" w14:textId="77777777" w:rsidR="00151DC4" w:rsidRDefault="00672FC2" w:rsidP="00AA44EE">
      <w:pPr>
        <w:spacing w:after="0" w:line="240" w:lineRule="auto"/>
        <w:ind w:left="0" w:firstLine="0"/>
        <w:rPr>
          <w:lang w:val="pl-PL"/>
        </w:rPr>
      </w:pPr>
      <w:r w:rsidRPr="00CB5162">
        <w:rPr>
          <w:lang w:val="pl-PL"/>
        </w:rPr>
        <w:lastRenderedPageBreak/>
        <w:t>W razie jakichkolwiek dalszych wątpliwości związanych ze stosowaniem tego leku należy zwrócić się do lekarza, farmaceuty lub pielęgniarki.</w:t>
      </w:r>
    </w:p>
    <w:p w14:paraId="4D9FEEE3" w14:textId="77777777" w:rsidR="00AA44EE" w:rsidRDefault="00AA44EE" w:rsidP="00AA44EE">
      <w:pPr>
        <w:spacing w:after="0" w:line="240" w:lineRule="auto"/>
        <w:ind w:left="0" w:firstLine="0"/>
        <w:rPr>
          <w:lang w:val="pl-PL"/>
        </w:rPr>
      </w:pPr>
    </w:p>
    <w:p w14:paraId="0B9C5847" w14:textId="77777777" w:rsidR="00AA44EE" w:rsidRPr="00CB5162" w:rsidRDefault="00AA44EE" w:rsidP="00AA44EE">
      <w:pPr>
        <w:spacing w:after="0" w:line="240" w:lineRule="auto"/>
        <w:ind w:left="0" w:firstLine="0"/>
        <w:rPr>
          <w:lang w:val="pl-PL"/>
        </w:rPr>
      </w:pPr>
    </w:p>
    <w:p w14:paraId="07F35F28" w14:textId="77777777" w:rsidR="00151DC4" w:rsidRDefault="00672FC2" w:rsidP="00591DDA">
      <w:pPr>
        <w:pStyle w:val="Heading2"/>
        <w:keepLines w:val="0"/>
        <w:tabs>
          <w:tab w:val="center" w:pos="2044"/>
        </w:tabs>
        <w:spacing w:after="0" w:line="240" w:lineRule="auto"/>
        <w:ind w:left="567" w:hanging="567"/>
        <w:rPr>
          <w:b/>
          <w:u w:val="none"/>
          <w:lang w:val="pl-PL"/>
        </w:rPr>
      </w:pPr>
      <w:r w:rsidRPr="00CB5162">
        <w:rPr>
          <w:b/>
          <w:u w:val="none"/>
          <w:lang w:val="pl-PL"/>
        </w:rPr>
        <w:t>4.</w:t>
      </w:r>
      <w:r w:rsidRPr="00CB5162">
        <w:rPr>
          <w:b/>
          <w:u w:val="none"/>
          <w:lang w:val="pl-PL"/>
        </w:rPr>
        <w:tab/>
        <w:t>Możliwe działania niepożądane</w:t>
      </w:r>
    </w:p>
    <w:p w14:paraId="1E964053" w14:textId="77777777" w:rsidR="00F0679E" w:rsidRPr="00F0679E" w:rsidRDefault="00F0679E" w:rsidP="00591DDA">
      <w:pPr>
        <w:keepNext/>
        <w:spacing w:after="0" w:line="240" w:lineRule="auto"/>
        <w:ind w:left="0" w:firstLine="0"/>
        <w:rPr>
          <w:lang w:val="pl-PL"/>
        </w:rPr>
      </w:pPr>
    </w:p>
    <w:p w14:paraId="052E6BE0" w14:textId="1D80B755" w:rsidR="00151DC4" w:rsidRDefault="00672FC2" w:rsidP="00AA74BD">
      <w:pPr>
        <w:spacing w:after="0" w:line="240" w:lineRule="auto"/>
        <w:ind w:left="0" w:firstLine="0"/>
        <w:rPr>
          <w:lang w:val="pl-PL"/>
        </w:rPr>
      </w:pPr>
      <w:r w:rsidRPr="00CB5162">
        <w:rPr>
          <w:lang w:val="pl-PL"/>
        </w:rPr>
        <w:t xml:space="preserve">Jak każdy lek, </w:t>
      </w:r>
      <w:r w:rsidR="00D52F92">
        <w:rPr>
          <w:lang w:val="pl-PL"/>
        </w:rPr>
        <w:t>KANJINTI</w:t>
      </w:r>
      <w:r w:rsidRPr="00CB5162">
        <w:rPr>
          <w:lang w:val="pl-PL"/>
        </w:rPr>
        <w:t xml:space="preserve"> może powodować działania niepożądane, chociaż nie u każdego one wystąpią. Niektóre z nich mogą być </w:t>
      </w:r>
      <w:r w:rsidR="00E04D87">
        <w:rPr>
          <w:lang w:val="pl-PL"/>
        </w:rPr>
        <w:t>ciężkie</w:t>
      </w:r>
      <w:r w:rsidRPr="00CB5162">
        <w:rPr>
          <w:lang w:val="pl-PL"/>
        </w:rPr>
        <w:t xml:space="preserve"> i prowadzić do zatrzymania pacjenta w szpitalu.</w:t>
      </w:r>
    </w:p>
    <w:p w14:paraId="60ED1AEF" w14:textId="77777777" w:rsidR="00F0679E" w:rsidRPr="00CB5162" w:rsidRDefault="00F0679E" w:rsidP="00F0679E">
      <w:pPr>
        <w:spacing w:after="0" w:line="240" w:lineRule="auto"/>
        <w:ind w:left="0" w:firstLine="0"/>
        <w:rPr>
          <w:lang w:val="pl-PL"/>
        </w:rPr>
      </w:pPr>
    </w:p>
    <w:p w14:paraId="032F2343" w14:textId="2C6E4D01" w:rsidR="00151DC4" w:rsidRDefault="00672FC2" w:rsidP="00F0679E">
      <w:pPr>
        <w:spacing w:after="0" w:line="240" w:lineRule="auto"/>
        <w:ind w:left="0" w:firstLine="0"/>
        <w:rPr>
          <w:lang w:val="pl-PL"/>
        </w:rPr>
      </w:pPr>
      <w:r w:rsidRPr="00CB5162">
        <w:rPr>
          <w:lang w:val="pl-PL"/>
        </w:rPr>
        <w:t xml:space="preserve">W trakcie wlewu </w:t>
      </w:r>
      <w:r w:rsidR="00D52F92">
        <w:rPr>
          <w:lang w:val="pl-PL"/>
        </w:rPr>
        <w:t>leku KANJINTI</w:t>
      </w:r>
      <w:r w:rsidR="00D52F92" w:rsidRPr="00CB5162" w:rsidDel="00D52F92">
        <w:rPr>
          <w:lang w:val="pl-PL"/>
        </w:rPr>
        <w:t xml:space="preserve"> </w:t>
      </w:r>
      <w:r w:rsidRPr="00CB5162">
        <w:rPr>
          <w:lang w:val="pl-PL"/>
        </w:rPr>
        <w:t>mogą wystąpić dreszcze, gorączka i inne objawy grypopodobne. Te objawy są bardzo częste (mogą wystąpić częściej niż u 1 na 10 osób). Inne związane z wlewem działania to: nudności, wymioty, ból, zwiększenie napięcia mięśni i drżenie, ból głowy, zawroty głowy, zaburzenia oddechowe, wysokie lub niskie ciśnienie tętnicze krwi, zaburzenia rytmu serca (kołatanie serca, trzepotanie serca lub nieregularne uderzenia serca), obrzęk twarzy i warg, wysypka i osłabienie. Niektóre z tych objawów mogą być ciężkie, w niektórych przypadkach wystąpił zgon (patrz punkt 2 “Ostrzeżenia i środki ostrożności”).</w:t>
      </w:r>
    </w:p>
    <w:p w14:paraId="42686C0D" w14:textId="77777777" w:rsidR="00F0679E" w:rsidRPr="00CB5162" w:rsidRDefault="00F0679E" w:rsidP="00F0679E">
      <w:pPr>
        <w:spacing w:after="0" w:line="240" w:lineRule="auto"/>
        <w:ind w:left="0" w:firstLine="0"/>
        <w:rPr>
          <w:lang w:val="pl-PL"/>
        </w:rPr>
      </w:pPr>
    </w:p>
    <w:p w14:paraId="3B05F6BB" w14:textId="27A6B4ED" w:rsidR="00151DC4" w:rsidRDefault="00672FC2" w:rsidP="00F0679E">
      <w:pPr>
        <w:spacing w:after="0" w:line="240" w:lineRule="auto"/>
        <w:ind w:left="0" w:firstLine="0"/>
        <w:rPr>
          <w:lang w:val="pl-PL"/>
        </w:rPr>
      </w:pPr>
      <w:r w:rsidRPr="00CB5162">
        <w:rPr>
          <w:lang w:val="pl-PL"/>
        </w:rPr>
        <w:t xml:space="preserve">Objawy te zwykle występują podczas pierwszego wlewu dożylnego („kroplówki” podawanej do żyły) i podczas pierwszych kilku godzin od jego rozpoczęcia. Są one zwykle przemijające. Pacjent będzie nadzorowany przez personel medyczny w trakcie wlewu i przynajmniej przez 6 godzin od rozpoczęcia pierwszego wlewu i przez 2 godziny od rozpoczęcia kolejnych wlewów. W razie wystąpienia jakiejkolwiek reakcji, personel zmniejszy tempo podawania wlewu lub przerwie wlew, jak również może zastosować odpowiednie leczenie w celu zwalczania działań </w:t>
      </w:r>
      <w:r w:rsidR="00E04D87">
        <w:rPr>
          <w:lang w:val="pl-PL"/>
        </w:rPr>
        <w:t>niepożądanych</w:t>
      </w:r>
      <w:r w:rsidRPr="00CB5162">
        <w:rPr>
          <w:lang w:val="pl-PL"/>
        </w:rPr>
        <w:t>. Wlew może być kontynuowany po zmniejszeniu nasilenia objawów.</w:t>
      </w:r>
    </w:p>
    <w:p w14:paraId="6ED743C4" w14:textId="77777777" w:rsidR="00F0679E" w:rsidRPr="00CB5162" w:rsidRDefault="00F0679E" w:rsidP="00F0679E">
      <w:pPr>
        <w:spacing w:after="0" w:line="240" w:lineRule="auto"/>
        <w:ind w:left="0" w:firstLine="0"/>
        <w:rPr>
          <w:lang w:val="pl-PL"/>
        </w:rPr>
      </w:pPr>
    </w:p>
    <w:p w14:paraId="534F9C41" w14:textId="77777777" w:rsidR="00151DC4" w:rsidRDefault="00672FC2" w:rsidP="00F0679E">
      <w:pPr>
        <w:spacing w:after="0" w:line="240" w:lineRule="auto"/>
        <w:ind w:left="0" w:firstLine="0"/>
        <w:rPr>
          <w:lang w:val="pl-PL"/>
        </w:rPr>
      </w:pPr>
      <w:r w:rsidRPr="00CB5162">
        <w:rPr>
          <w:lang w:val="pl-PL"/>
        </w:rPr>
        <w:t>Niekiedy objawy pojawiają się po upływie więcej niż sześciu godzin od rozpoczęcia wlewu. W takim wypadku należy niezwłocznie skontaktować się z lekarzem. W niektórych przypadkach po początkowej poprawie objawy mogą się nasilić w późniejszym czasie.</w:t>
      </w:r>
    </w:p>
    <w:p w14:paraId="0EDBAC59" w14:textId="77777777" w:rsidR="00E85ED0" w:rsidRDefault="00E85ED0" w:rsidP="00E85ED0">
      <w:pPr>
        <w:rPr>
          <w:lang w:val="pl-PL"/>
        </w:rPr>
      </w:pPr>
    </w:p>
    <w:p w14:paraId="1C6F8EBA" w14:textId="54A9DD6E" w:rsidR="00E85ED0" w:rsidRDefault="00E85ED0" w:rsidP="003B7E10">
      <w:pPr>
        <w:keepNext/>
        <w:keepLines/>
        <w:spacing w:line="247" w:lineRule="auto"/>
        <w:ind w:left="22" w:hanging="11"/>
        <w:rPr>
          <w:b/>
          <w:lang w:val="pl-PL"/>
        </w:rPr>
      </w:pPr>
      <w:r w:rsidRPr="000A57E4">
        <w:rPr>
          <w:b/>
          <w:lang w:val="pl-PL"/>
        </w:rPr>
        <w:t>Ciężkie działania niepożądane</w:t>
      </w:r>
    </w:p>
    <w:p w14:paraId="0AFAD8C7" w14:textId="7CFBAA45" w:rsidR="00E85ED0" w:rsidRDefault="00672FC2" w:rsidP="003B7E10">
      <w:pPr>
        <w:keepNext/>
        <w:keepLines/>
        <w:spacing w:line="247" w:lineRule="auto"/>
        <w:ind w:left="22" w:hanging="11"/>
        <w:rPr>
          <w:b/>
          <w:lang w:val="pl-PL"/>
        </w:rPr>
      </w:pPr>
      <w:r w:rsidRPr="00CB5162">
        <w:rPr>
          <w:lang w:val="pl-PL"/>
        </w:rPr>
        <w:t xml:space="preserve">Inne działania niepożądane mogą wystąpić w każdej chwili podczas leczenia </w:t>
      </w:r>
      <w:r w:rsidR="008D2833">
        <w:rPr>
          <w:lang w:val="pl-PL"/>
        </w:rPr>
        <w:t>trastuzumabem</w:t>
      </w:r>
      <w:r w:rsidRPr="00CB5162">
        <w:rPr>
          <w:lang w:val="pl-PL"/>
        </w:rPr>
        <w:t xml:space="preserve">, nie tylko w związku z podawaniem wlewu. </w:t>
      </w:r>
      <w:r w:rsidR="00E85ED0" w:rsidRPr="0018192C">
        <w:rPr>
          <w:b/>
          <w:lang w:val="pl-PL"/>
        </w:rPr>
        <w:t>W przypadku zauważenia któregokolwiek z następujących działań niepożądanych, należy natychmiast powiedzieć o tym lekarzowi lub pielęgniarce:</w:t>
      </w:r>
    </w:p>
    <w:p w14:paraId="4019F382" w14:textId="77777777" w:rsidR="00E85ED0" w:rsidRDefault="00E85ED0">
      <w:pPr>
        <w:keepNext/>
        <w:spacing w:after="0" w:line="240" w:lineRule="auto"/>
        <w:ind w:left="0" w:firstLine="0"/>
        <w:rPr>
          <w:lang w:val="pl-PL"/>
        </w:rPr>
      </w:pPr>
    </w:p>
    <w:p w14:paraId="5FD9F755" w14:textId="77777777" w:rsidR="00E85ED0" w:rsidRPr="001927D2" w:rsidRDefault="00E85ED0" w:rsidP="00E85ED0">
      <w:pPr>
        <w:ind w:left="567" w:hanging="567"/>
        <w:rPr>
          <w:b/>
          <w:lang w:val="pl-PL"/>
        </w:rPr>
      </w:pPr>
      <w:r w:rsidRPr="001927D2">
        <w:rPr>
          <w:b/>
          <w:lang w:val="pl-PL"/>
        </w:rPr>
        <w:sym w:font="Symbol" w:char="F0B7"/>
      </w:r>
      <w:r w:rsidRPr="001927D2">
        <w:rPr>
          <w:b/>
          <w:lang w:val="pl-PL"/>
        </w:rPr>
        <w:tab/>
      </w:r>
      <w:r w:rsidRPr="000A57E4">
        <w:rPr>
          <w:lang w:val="pl-PL"/>
        </w:rPr>
        <w:t xml:space="preserve">Niekiedy </w:t>
      </w:r>
      <w:r w:rsidRPr="001927D2">
        <w:rPr>
          <w:lang w:val="pl-PL"/>
        </w:rPr>
        <w:t xml:space="preserve">w trakcie leczenia lub po jego zakończeniu mogą występować problemy z sercem, które w niektórych przypadkach mogą być poważne. Obejmują one osłabienie mięśnia sercowego, które może prowadzić do niewydolności serca, zapalenie </w:t>
      </w:r>
      <w:r w:rsidRPr="009A4E5E">
        <w:rPr>
          <w:lang w:val="pl-PL"/>
        </w:rPr>
        <w:t>błony otaczającej serce i zaburzenia rytmu</w:t>
      </w:r>
      <w:r w:rsidRPr="001927D2">
        <w:rPr>
          <w:lang w:val="pl-PL"/>
        </w:rPr>
        <w:t xml:space="preserve"> serca. Może to prowadzić do wystąpienia następujących objawów: duszności (w tym duszności występujących w nocy), kaszlu, zatrzymania płyn</w:t>
      </w:r>
      <w:r>
        <w:rPr>
          <w:lang w:val="pl-PL"/>
        </w:rPr>
        <w:t>ów</w:t>
      </w:r>
      <w:r w:rsidRPr="001927D2">
        <w:rPr>
          <w:lang w:val="pl-PL"/>
        </w:rPr>
        <w:t xml:space="preserve"> (obrzęku) w obrębie kończyn dolnych i górnych, kołatania serca (trzepotania serca lub nieregularnych uderzeń serca)</w:t>
      </w:r>
      <w:r w:rsidRPr="009A4E5E">
        <w:rPr>
          <w:lang w:val="pl-PL"/>
        </w:rPr>
        <w:t xml:space="preserve"> </w:t>
      </w:r>
      <w:r>
        <w:rPr>
          <w:lang w:val="pl-PL"/>
        </w:rPr>
        <w:t>(Patrz punkt 2. Kontrola serca)</w:t>
      </w:r>
      <w:r w:rsidRPr="001927D2">
        <w:rPr>
          <w:lang w:val="pl-PL"/>
        </w:rPr>
        <w:t>.</w:t>
      </w:r>
    </w:p>
    <w:p w14:paraId="64FCB846" w14:textId="77777777" w:rsidR="00F0679E" w:rsidRPr="00CB5162" w:rsidRDefault="00F0679E" w:rsidP="00034A68">
      <w:pPr>
        <w:spacing w:after="0" w:line="240" w:lineRule="auto"/>
        <w:ind w:left="0" w:firstLine="0"/>
        <w:rPr>
          <w:lang w:val="pl-PL"/>
        </w:rPr>
      </w:pPr>
    </w:p>
    <w:p w14:paraId="4E363F14" w14:textId="4CCAA357" w:rsidR="00151DC4" w:rsidRDefault="00672FC2" w:rsidP="00034A68">
      <w:pPr>
        <w:spacing w:after="0" w:line="240" w:lineRule="auto"/>
        <w:ind w:left="0" w:firstLine="0"/>
        <w:rPr>
          <w:lang w:val="pl-PL"/>
        </w:rPr>
      </w:pPr>
      <w:r w:rsidRPr="00CB5162">
        <w:rPr>
          <w:lang w:val="pl-PL"/>
        </w:rPr>
        <w:t xml:space="preserve">Lekarz będzie regularnie kontrolował stan serca w trakcie </w:t>
      </w:r>
      <w:r w:rsidR="00E85ED0">
        <w:rPr>
          <w:lang w:val="pl-PL"/>
        </w:rPr>
        <w:t>leczenia i po jego zakończeniu</w:t>
      </w:r>
      <w:r w:rsidRPr="00CB5162">
        <w:rPr>
          <w:lang w:val="pl-PL"/>
        </w:rPr>
        <w:t>. W przypadku wystąpienia któregokolwiek z powyższych objawów należy niezwłocznie poinformować o tym lekarza.</w:t>
      </w:r>
    </w:p>
    <w:p w14:paraId="33D23809" w14:textId="77777777" w:rsidR="00E85ED0" w:rsidRDefault="00E85ED0" w:rsidP="00034A68">
      <w:pPr>
        <w:spacing w:after="0" w:line="240" w:lineRule="auto"/>
        <w:ind w:left="0" w:firstLine="0"/>
        <w:rPr>
          <w:lang w:val="pl-PL"/>
        </w:rPr>
      </w:pPr>
    </w:p>
    <w:p w14:paraId="44E7E162" w14:textId="77777777" w:rsidR="00E85ED0" w:rsidRPr="001927D2" w:rsidRDefault="00E85ED0" w:rsidP="00E85ED0">
      <w:pPr>
        <w:ind w:left="567" w:hanging="567"/>
        <w:rPr>
          <w:lang w:val="pl-PL"/>
        </w:rPr>
      </w:pPr>
      <w:r w:rsidRPr="001927D2">
        <w:rPr>
          <w:b/>
          <w:lang w:val="pl-PL"/>
        </w:rPr>
        <w:sym w:font="Symbol" w:char="F0B7"/>
      </w:r>
      <w:r w:rsidRPr="001927D2">
        <w:rPr>
          <w:b/>
          <w:lang w:val="pl-PL"/>
        </w:rPr>
        <w:tab/>
      </w:r>
      <w:r w:rsidRPr="000A57E4">
        <w:rPr>
          <w:lang w:val="pl-PL"/>
        </w:rPr>
        <w:t>Zespół rozpadu guza (</w:t>
      </w:r>
      <w:r>
        <w:rPr>
          <w:lang w:val="pl-PL"/>
        </w:rPr>
        <w:t>grupa powikłań metabolicznych występujących po leczeniu raka, charakteryzująca się dużym stężeniem potasu i fosforanów we krwi i małym stężniem wapnia we krwi</w:t>
      </w:r>
      <w:r w:rsidRPr="009A4E5E">
        <w:rPr>
          <w:lang w:val="pl-PL"/>
        </w:rPr>
        <w:t>). Objawy mogą obejmować zaburzenia nerek</w:t>
      </w:r>
      <w:r w:rsidRPr="001927D2">
        <w:rPr>
          <w:lang w:val="pl-PL"/>
        </w:rPr>
        <w:t xml:space="preserve"> (osłabienie, duszność, uczucie zmęczenia i splątanie), zaburzenia serca (trzepotanie serca </w:t>
      </w:r>
      <w:r>
        <w:rPr>
          <w:lang w:val="pl-PL"/>
        </w:rPr>
        <w:t>lub</w:t>
      </w:r>
      <w:r w:rsidRPr="001927D2">
        <w:rPr>
          <w:lang w:val="pl-PL"/>
        </w:rPr>
        <w:t xml:space="preserve"> szybsz</w:t>
      </w:r>
      <w:r>
        <w:rPr>
          <w:lang w:val="pl-PL"/>
        </w:rPr>
        <w:t>e</w:t>
      </w:r>
      <w:r w:rsidRPr="001927D2">
        <w:rPr>
          <w:lang w:val="pl-PL"/>
        </w:rPr>
        <w:t xml:space="preserve"> lub wolniejsz</w:t>
      </w:r>
      <w:r>
        <w:rPr>
          <w:lang w:val="pl-PL"/>
        </w:rPr>
        <w:t>e</w:t>
      </w:r>
      <w:r w:rsidRPr="001927D2">
        <w:rPr>
          <w:lang w:val="pl-PL"/>
        </w:rPr>
        <w:t xml:space="preserve"> bicie serca), napady drgawkowe, wymioty lub biegunkę oraz mrowienie w obrębie jamy ustnej, dłoni lub stóp.</w:t>
      </w:r>
    </w:p>
    <w:p w14:paraId="121EC074" w14:textId="77777777" w:rsidR="00F0679E" w:rsidRPr="00CB5162" w:rsidRDefault="00F0679E" w:rsidP="00034A68">
      <w:pPr>
        <w:spacing w:after="0" w:line="240" w:lineRule="auto"/>
        <w:ind w:left="0" w:firstLine="0"/>
        <w:rPr>
          <w:lang w:val="pl-PL"/>
        </w:rPr>
      </w:pPr>
    </w:p>
    <w:p w14:paraId="40C9E1FB" w14:textId="773F9CD4" w:rsidR="00151DC4" w:rsidRDefault="00672FC2" w:rsidP="00034A68">
      <w:pPr>
        <w:spacing w:after="0" w:line="240" w:lineRule="auto"/>
        <w:ind w:left="0" w:firstLine="0"/>
        <w:rPr>
          <w:lang w:val="pl-PL"/>
        </w:rPr>
      </w:pPr>
      <w:r w:rsidRPr="00CB5162">
        <w:rPr>
          <w:lang w:val="pl-PL"/>
        </w:rPr>
        <w:t xml:space="preserve">W razie wystąpienia któregokolwiek z wymienionych powyżej objawów po zakończeniu leczenia lekiem </w:t>
      </w:r>
      <w:r w:rsidR="00D52F92">
        <w:rPr>
          <w:lang w:val="pl-PL"/>
        </w:rPr>
        <w:t>KANJINTI</w:t>
      </w:r>
      <w:r w:rsidRPr="00CB5162">
        <w:rPr>
          <w:lang w:val="pl-PL"/>
        </w:rPr>
        <w:t xml:space="preserve"> należy skontaktować się z lekarzem i poinformować o wcześniejszym leczeniu lekiem </w:t>
      </w:r>
      <w:r w:rsidR="00D52F92">
        <w:rPr>
          <w:lang w:val="pl-PL"/>
        </w:rPr>
        <w:t>KANJINTI</w:t>
      </w:r>
      <w:r w:rsidRPr="00CB5162">
        <w:rPr>
          <w:lang w:val="pl-PL"/>
        </w:rPr>
        <w:t>.</w:t>
      </w:r>
    </w:p>
    <w:p w14:paraId="1BEF2ABC" w14:textId="77777777" w:rsidR="00F0679E" w:rsidRPr="00CB5162" w:rsidRDefault="00F0679E" w:rsidP="00034A68">
      <w:pPr>
        <w:spacing w:after="0" w:line="240" w:lineRule="auto"/>
        <w:ind w:left="0" w:firstLine="0"/>
        <w:rPr>
          <w:lang w:val="pl-PL"/>
        </w:rPr>
      </w:pPr>
    </w:p>
    <w:p w14:paraId="6D7D04B8" w14:textId="4BAD06F6" w:rsidR="009B2D6A" w:rsidRDefault="009B2D6A" w:rsidP="00A07A35">
      <w:pPr>
        <w:keepNext/>
        <w:spacing w:after="0" w:line="240" w:lineRule="auto"/>
        <w:ind w:left="0" w:firstLine="0"/>
        <w:rPr>
          <w:b/>
          <w:lang w:val="pl-PL"/>
        </w:rPr>
      </w:pPr>
      <w:r>
        <w:rPr>
          <w:b/>
          <w:lang w:val="pl-PL"/>
        </w:rPr>
        <w:lastRenderedPageBreak/>
        <w:t>Inne działania niepożądane</w:t>
      </w:r>
    </w:p>
    <w:p w14:paraId="17F66524" w14:textId="77777777" w:rsidR="009B2D6A" w:rsidRDefault="009B2D6A" w:rsidP="00A07A35">
      <w:pPr>
        <w:keepNext/>
        <w:spacing w:after="0" w:line="240" w:lineRule="auto"/>
        <w:ind w:left="0" w:firstLine="0"/>
        <w:rPr>
          <w:b/>
          <w:lang w:val="pl-PL"/>
        </w:rPr>
      </w:pPr>
    </w:p>
    <w:p w14:paraId="41472BE3" w14:textId="7F41BCD6" w:rsidR="00F0679E" w:rsidRPr="00CB5162" w:rsidRDefault="00672FC2" w:rsidP="00A07A35">
      <w:pPr>
        <w:keepNext/>
        <w:spacing w:after="0" w:line="240" w:lineRule="auto"/>
        <w:ind w:left="0" w:firstLine="0"/>
        <w:rPr>
          <w:lang w:val="pl-PL"/>
        </w:rPr>
      </w:pPr>
      <w:r w:rsidRPr="00CB5162">
        <w:rPr>
          <w:b/>
          <w:lang w:val="pl-PL"/>
        </w:rPr>
        <w:t xml:space="preserve">Bardzo częste działania niepożądane </w:t>
      </w:r>
      <w:r w:rsidR="00D52F92">
        <w:rPr>
          <w:b/>
          <w:lang w:val="pl-PL"/>
        </w:rPr>
        <w:t>(</w:t>
      </w:r>
      <w:r w:rsidRPr="00CB5162">
        <w:rPr>
          <w:lang w:val="pl-PL"/>
        </w:rPr>
        <w:t>mogą wystąpić częściej niż u 1 na 10 osób</w:t>
      </w:r>
      <w:r w:rsidR="00D52F92">
        <w:rPr>
          <w:lang w:val="pl-PL"/>
        </w:rPr>
        <w:t>)</w:t>
      </w:r>
      <w:r w:rsidRPr="00CB5162">
        <w:rPr>
          <w:lang w:val="pl-PL"/>
        </w:rPr>
        <w:t>:</w:t>
      </w:r>
    </w:p>
    <w:p w14:paraId="626B8924" w14:textId="77777777" w:rsidR="00151DC4" w:rsidRDefault="00672FC2" w:rsidP="00B06BD6">
      <w:pPr>
        <w:numPr>
          <w:ilvl w:val="0"/>
          <w:numId w:val="19"/>
        </w:numPr>
        <w:spacing w:after="0" w:line="240" w:lineRule="auto"/>
        <w:ind w:left="567" w:hanging="567"/>
      </w:pPr>
      <w:r>
        <w:t>zakażenia</w:t>
      </w:r>
    </w:p>
    <w:p w14:paraId="52791693" w14:textId="77777777" w:rsidR="00151DC4" w:rsidRDefault="00672FC2" w:rsidP="00B06BD6">
      <w:pPr>
        <w:numPr>
          <w:ilvl w:val="0"/>
          <w:numId w:val="19"/>
        </w:numPr>
        <w:spacing w:after="0" w:line="240" w:lineRule="auto"/>
        <w:ind w:left="567" w:hanging="567"/>
      </w:pPr>
      <w:r>
        <w:t>biegunka</w:t>
      </w:r>
    </w:p>
    <w:p w14:paraId="0A63DFD8" w14:textId="77777777" w:rsidR="00151DC4" w:rsidRDefault="00672FC2" w:rsidP="00B06BD6">
      <w:pPr>
        <w:numPr>
          <w:ilvl w:val="0"/>
          <w:numId w:val="19"/>
        </w:numPr>
        <w:spacing w:after="0" w:line="240" w:lineRule="auto"/>
        <w:ind w:left="567" w:hanging="567"/>
      </w:pPr>
      <w:r>
        <w:t>zaparcia</w:t>
      </w:r>
    </w:p>
    <w:p w14:paraId="348F1E29" w14:textId="77777777" w:rsidR="00151DC4" w:rsidRDefault="00672FC2" w:rsidP="00B06BD6">
      <w:pPr>
        <w:numPr>
          <w:ilvl w:val="0"/>
          <w:numId w:val="19"/>
        </w:numPr>
        <w:spacing w:after="0" w:line="240" w:lineRule="auto"/>
        <w:ind w:left="567" w:hanging="567"/>
      </w:pPr>
      <w:r>
        <w:t>zgaga (niestrawność)</w:t>
      </w:r>
    </w:p>
    <w:p w14:paraId="7C65F106" w14:textId="77777777" w:rsidR="00E85ED0" w:rsidRDefault="00E85ED0" w:rsidP="00B06BD6">
      <w:pPr>
        <w:numPr>
          <w:ilvl w:val="0"/>
          <w:numId w:val="19"/>
        </w:numPr>
        <w:spacing w:after="0" w:line="240" w:lineRule="auto"/>
        <w:ind w:left="567" w:hanging="567"/>
        <w:rPr>
          <w:lang w:val="pl-PL"/>
        </w:rPr>
      </w:pPr>
      <w:r w:rsidRPr="001927D2">
        <w:rPr>
          <w:lang w:val="pl-PL"/>
        </w:rPr>
        <w:t>uczucie zmęczenia</w:t>
      </w:r>
    </w:p>
    <w:p w14:paraId="13058970" w14:textId="77777777" w:rsidR="00151DC4" w:rsidRDefault="00672FC2" w:rsidP="00B06BD6">
      <w:pPr>
        <w:numPr>
          <w:ilvl w:val="0"/>
          <w:numId w:val="19"/>
        </w:numPr>
        <w:spacing w:after="0" w:line="240" w:lineRule="auto"/>
        <w:ind w:left="567" w:hanging="567"/>
      </w:pPr>
      <w:r>
        <w:t>wysypki skórne</w:t>
      </w:r>
    </w:p>
    <w:p w14:paraId="56763D44" w14:textId="77777777" w:rsidR="00151DC4" w:rsidRDefault="00672FC2" w:rsidP="00B06BD6">
      <w:pPr>
        <w:numPr>
          <w:ilvl w:val="0"/>
          <w:numId w:val="19"/>
        </w:numPr>
        <w:spacing w:after="0" w:line="240" w:lineRule="auto"/>
        <w:ind w:left="567" w:hanging="567"/>
      </w:pPr>
      <w:r>
        <w:t>ból w klatce piersiowej</w:t>
      </w:r>
    </w:p>
    <w:p w14:paraId="111940A8" w14:textId="77777777" w:rsidR="00151DC4" w:rsidRDefault="00672FC2" w:rsidP="00B06BD6">
      <w:pPr>
        <w:numPr>
          <w:ilvl w:val="0"/>
          <w:numId w:val="19"/>
        </w:numPr>
        <w:spacing w:after="0" w:line="240" w:lineRule="auto"/>
        <w:ind w:left="567" w:hanging="567"/>
      </w:pPr>
      <w:r>
        <w:t>bóle brzucha</w:t>
      </w:r>
    </w:p>
    <w:p w14:paraId="10D2368A" w14:textId="77777777" w:rsidR="00151DC4" w:rsidRDefault="00672FC2" w:rsidP="00B06BD6">
      <w:pPr>
        <w:numPr>
          <w:ilvl w:val="0"/>
          <w:numId w:val="19"/>
        </w:numPr>
        <w:spacing w:after="0" w:line="240" w:lineRule="auto"/>
        <w:ind w:left="567" w:hanging="567"/>
      </w:pPr>
      <w:r>
        <w:t>bóle stawów</w:t>
      </w:r>
    </w:p>
    <w:p w14:paraId="6B8306E0" w14:textId="77777777" w:rsidR="00151DC4" w:rsidRPr="00CB5162" w:rsidRDefault="00672FC2" w:rsidP="00B06BD6">
      <w:pPr>
        <w:numPr>
          <w:ilvl w:val="0"/>
          <w:numId w:val="19"/>
        </w:numPr>
        <w:spacing w:after="0" w:line="240" w:lineRule="auto"/>
        <w:ind w:left="567" w:hanging="567"/>
        <w:rPr>
          <w:lang w:val="pl-PL"/>
        </w:rPr>
      </w:pPr>
      <w:r w:rsidRPr="00CB5162">
        <w:rPr>
          <w:lang w:val="pl-PL"/>
        </w:rPr>
        <w:t>mała liczba czerwonych krwinek lub białych krwinek (które uczestniczą w walce z infekcjami), której czasem towarzyszy gorączka</w:t>
      </w:r>
    </w:p>
    <w:p w14:paraId="1CABA8CD" w14:textId="77777777" w:rsidR="00151DC4" w:rsidRDefault="00672FC2" w:rsidP="00B06BD6">
      <w:pPr>
        <w:numPr>
          <w:ilvl w:val="0"/>
          <w:numId w:val="19"/>
        </w:numPr>
        <w:spacing w:after="0" w:line="240" w:lineRule="auto"/>
        <w:ind w:left="567" w:hanging="567"/>
      </w:pPr>
      <w:r>
        <w:t>bóle mięśni</w:t>
      </w:r>
    </w:p>
    <w:p w14:paraId="007789D5" w14:textId="77777777" w:rsidR="00151DC4" w:rsidRDefault="00672FC2" w:rsidP="00B06BD6">
      <w:pPr>
        <w:numPr>
          <w:ilvl w:val="0"/>
          <w:numId w:val="19"/>
        </w:numPr>
        <w:spacing w:after="0" w:line="240" w:lineRule="auto"/>
        <w:ind w:left="567" w:hanging="567"/>
      </w:pPr>
      <w:r>
        <w:t>zapalenie spojówek</w:t>
      </w:r>
    </w:p>
    <w:p w14:paraId="04EF5D31" w14:textId="77777777" w:rsidR="00151DC4" w:rsidRDefault="00672FC2" w:rsidP="00B06BD6">
      <w:pPr>
        <w:numPr>
          <w:ilvl w:val="0"/>
          <w:numId w:val="19"/>
        </w:numPr>
        <w:spacing w:after="0" w:line="240" w:lineRule="auto"/>
        <w:ind w:left="567" w:hanging="567"/>
      </w:pPr>
      <w:r>
        <w:t>łzawienie oczu</w:t>
      </w:r>
    </w:p>
    <w:p w14:paraId="6DD6C5BD" w14:textId="77777777" w:rsidR="00151DC4" w:rsidRDefault="00672FC2" w:rsidP="00B06BD6">
      <w:pPr>
        <w:numPr>
          <w:ilvl w:val="0"/>
          <w:numId w:val="19"/>
        </w:numPr>
        <w:spacing w:after="0" w:line="240" w:lineRule="auto"/>
        <w:ind w:left="567" w:hanging="567"/>
      </w:pPr>
      <w:r>
        <w:t>krwawienia z nosa</w:t>
      </w:r>
    </w:p>
    <w:p w14:paraId="636CDE0D" w14:textId="77777777" w:rsidR="00151DC4" w:rsidRDefault="00672FC2" w:rsidP="00B06BD6">
      <w:pPr>
        <w:numPr>
          <w:ilvl w:val="0"/>
          <w:numId w:val="19"/>
        </w:numPr>
        <w:spacing w:after="0" w:line="240" w:lineRule="auto"/>
        <w:ind w:left="567" w:hanging="567"/>
      </w:pPr>
      <w:r>
        <w:t>katar</w:t>
      </w:r>
    </w:p>
    <w:p w14:paraId="628F7302" w14:textId="77777777" w:rsidR="00151DC4" w:rsidRDefault="00672FC2" w:rsidP="00B06BD6">
      <w:pPr>
        <w:numPr>
          <w:ilvl w:val="0"/>
          <w:numId w:val="19"/>
        </w:numPr>
        <w:spacing w:after="0" w:line="240" w:lineRule="auto"/>
        <w:ind w:left="567" w:hanging="567"/>
      </w:pPr>
      <w:r>
        <w:t>łysienie</w:t>
      </w:r>
    </w:p>
    <w:p w14:paraId="343C0F36" w14:textId="77777777" w:rsidR="00151DC4" w:rsidRDefault="00672FC2" w:rsidP="00B06BD6">
      <w:pPr>
        <w:numPr>
          <w:ilvl w:val="0"/>
          <w:numId w:val="19"/>
        </w:numPr>
        <w:spacing w:after="0" w:line="240" w:lineRule="auto"/>
        <w:ind w:left="567" w:hanging="567"/>
      </w:pPr>
      <w:r>
        <w:t>drżenie mięśni</w:t>
      </w:r>
    </w:p>
    <w:p w14:paraId="7F204B47" w14:textId="77777777" w:rsidR="00151DC4" w:rsidRDefault="00672FC2" w:rsidP="00B06BD6">
      <w:pPr>
        <w:numPr>
          <w:ilvl w:val="0"/>
          <w:numId w:val="19"/>
        </w:numPr>
        <w:spacing w:after="0" w:line="240" w:lineRule="auto"/>
        <w:ind w:left="567" w:hanging="567"/>
      </w:pPr>
      <w:r>
        <w:t>uderzenia gorąca</w:t>
      </w:r>
    </w:p>
    <w:p w14:paraId="14F4D9A2" w14:textId="77777777" w:rsidR="00151DC4" w:rsidRDefault="00672FC2" w:rsidP="00B06BD6">
      <w:pPr>
        <w:numPr>
          <w:ilvl w:val="0"/>
          <w:numId w:val="19"/>
        </w:numPr>
        <w:spacing w:after="0" w:line="240" w:lineRule="auto"/>
        <w:ind w:left="567" w:hanging="567"/>
      </w:pPr>
      <w:r>
        <w:t>zawroty głowy</w:t>
      </w:r>
    </w:p>
    <w:p w14:paraId="104DD2A1" w14:textId="77777777" w:rsidR="00151DC4" w:rsidRDefault="00672FC2" w:rsidP="00B06BD6">
      <w:pPr>
        <w:numPr>
          <w:ilvl w:val="0"/>
          <w:numId w:val="19"/>
        </w:numPr>
        <w:spacing w:after="0" w:line="240" w:lineRule="auto"/>
        <w:ind w:left="567" w:hanging="567"/>
      </w:pPr>
      <w:r>
        <w:t>choroby paznokci</w:t>
      </w:r>
    </w:p>
    <w:p w14:paraId="14961580" w14:textId="77777777" w:rsidR="00151DC4" w:rsidRDefault="00672FC2" w:rsidP="00B06BD6">
      <w:pPr>
        <w:numPr>
          <w:ilvl w:val="0"/>
          <w:numId w:val="19"/>
        </w:numPr>
        <w:spacing w:after="0" w:line="240" w:lineRule="auto"/>
        <w:ind w:left="567" w:hanging="567"/>
      </w:pPr>
      <w:r>
        <w:t>utrata masy ciała</w:t>
      </w:r>
    </w:p>
    <w:p w14:paraId="5CC38D04" w14:textId="77777777" w:rsidR="00151DC4" w:rsidRDefault="00672FC2" w:rsidP="00B06BD6">
      <w:pPr>
        <w:numPr>
          <w:ilvl w:val="0"/>
          <w:numId w:val="19"/>
        </w:numPr>
        <w:spacing w:after="0" w:line="240" w:lineRule="auto"/>
        <w:ind w:left="567" w:hanging="567"/>
      </w:pPr>
      <w:r>
        <w:t>utrata apetytu</w:t>
      </w:r>
    </w:p>
    <w:p w14:paraId="5505B129" w14:textId="77777777" w:rsidR="00151DC4" w:rsidRDefault="00672FC2" w:rsidP="00B06BD6">
      <w:pPr>
        <w:numPr>
          <w:ilvl w:val="0"/>
          <w:numId w:val="19"/>
        </w:numPr>
        <w:spacing w:after="0" w:line="240" w:lineRule="auto"/>
        <w:ind w:left="567" w:hanging="567"/>
      </w:pPr>
      <w:r>
        <w:t>trudności w zasypianiu (bezsenność)</w:t>
      </w:r>
    </w:p>
    <w:p w14:paraId="566A6283" w14:textId="77777777" w:rsidR="00151DC4" w:rsidRDefault="00672FC2" w:rsidP="00B06BD6">
      <w:pPr>
        <w:numPr>
          <w:ilvl w:val="0"/>
          <w:numId w:val="19"/>
        </w:numPr>
        <w:spacing w:after="0" w:line="240" w:lineRule="auto"/>
        <w:ind w:left="567" w:hanging="567"/>
      </w:pPr>
      <w:r>
        <w:t>zmiana odczuwania smaku</w:t>
      </w:r>
    </w:p>
    <w:p w14:paraId="4A5215A7" w14:textId="77777777" w:rsidR="00151DC4" w:rsidRDefault="00672FC2" w:rsidP="00B06BD6">
      <w:pPr>
        <w:numPr>
          <w:ilvl w:val="0"/>
          <w:numId w:val="19"/>
        </w:numPr>
        <w:spacing w:after="0" w:line="240" w:lineRule="auto"/>
        <w:ind w:left="567" w:hanging="567"/>
      </w:pPr>
      <w:r>
        <w:t>mała liczba płytek krwi</w:t>
      </w:r>
    </w:p>
    <w:p w14:paraId="4A158E3F" w14:textId="77777777" w:rsidR="00151DC4" w:rsidRDefault="00672FC2" w:rsidP="00B06BD6">
      <w:pPr>
        <w:numPr>
          <w:ilvl w:val="0"/>
          <w:numId w:val="19"/>
        </w:numPr>
        <w:spacing w:after="0" w:line="240" w:lineRule="auto"/>
        <w:ind w:left="567" w:hanging="567"/>
      </w:pPr>
      <w:r>
        <w:t>siniaki</w:t>
      </w:r>
    </w:p>
    <w:p w14:paraId="37FED3EA" w14:textId="0B81F1C7" w:rsidR="00151DC4" w:rsidRPr="00CB5162" w:rsidRDefault="00672FC2" w:rsidP="00B06BD6">
      <w:pPr>
        <w:numPr>
          <w:ilvl w:val="0"/>
          <w:numId w:val="19"/>
        </w:numPr>
        <w:spacing w:after="0" w:line="240" w:lineRule="auto"/>
        <w:ind w:left="567" w:hanging="567"/>
        <w:rPr>
          <w:lang w:val="pl-PL"/>
        </w:rPr>
      </w:pPr>
      <w:r w:rsidRPr="00CB5162">
        <w:rPr>
          <w:lang w:val="pl-PL"/>
        </w:rPr>
        <w:t>drętwienie lub mrowienie palców dłoni i stóp</w:t>
      </w:r>
      <w:r w:rsidR="00370C26">
        <w:rPr>
          <w:lang w:val="pl-PL"/>
        </w:rPr>
        <w:t>, które czasami może obejmować pozostałe części kończyny</w:t>
      </w:r>
    </w:p>
    <w:p w14:paraId="4614875B" w14:textId="77777777" w:rsidR="00151DC4" w:rsidRPr="00CB5162" w:rsidRDefault="00672FC2" w:rsidP="00B06BD6">
      <w:pPr>
        <w:numPr>
          <w:ilvl w:val="0"/>
          <w:numId w:val="19"/>
        </w:numPr>
        <w:spacing w:after="0" w:line="240" w:lineRule="auto"/>
        <w:ind w:left="567" w:hanging="567"/>
        <w:rPr>
          <w:lang w:val="pl-PL"/>
        </w:rPr>
      </w:pPr>
      <w:r w:rsidRPr="00CB5162">
        <w:rPr>
          <w:lang w:val="pl-PL"/>
        </w:rPr>
        <w:t>zaczerwienienie, obrzęk i owrzodzenie w jamie ustnej i/lub gardle</w:t>
      </w:r>
    </w:p>
    <w:p w14:paraId="1C99959D" w14:textId="77777777" w:rsidR="00151DC4" w:rsidRPr="00CB5162" w:rsidRDefault="00672FC2" w:rsidP="00B06BD6">
      <w:pPr>
        <w:numPr>
          <w:ilvl w:val="0"/>
          <w:numId w:val="19"/>
        </w:numPr>
        <w:spacing w:after="0" w:line="240" w:lineRule="auto"/>
        <w:ind w:left="567" w:hanging="567"/>
        <w:rPr>
          <w:lang w:val="pl-PL"/>
        </w:rPr>
      </w:pPr>
      <w:r w:rsidRPr="00CB5162">
        <w:rPr>
          <w:lang w:val="pl-PL"/>
        </w:rPr>
        <w:t>ból, obrzęk, zaczerwienienie lub mrowienie rąk i/lub stóp</w:t>
      </w:r>
    </w:p>
    <w:p w14:paraId="4B0D5C8F" w14:textId="77777777" w:rsidR="00151DC4" w:rsidRDefault="00672FC2" w:rsidP="00B06BD6">
      <w:pPr>
        <w:numPr>
          <w:ilvl w:val="0"/>
          <w:numId w:val="19"/>
        </w:numPr>
        <w:spacing w:after="0" w:line="240" w:lineRule="auto"/>
        <w:ind w:left="567" w:hanging="567"/>
      </w:pPr>
      <w:r>
        <w:t>duszność</w:t>
      </w:r>
    </w:p>
    <w:p w14:paraId="5AA4C073" w14:textId="77777777" w:rsidR="00151DC4" w:rsidRDefault="00672FC2" w:rsidP="00B06BD6">
      <w:pPr>
        <w:numPr>
          <w:ilvl w:val="0"/>
          <w:numId w:val="19"/>
        </w:numPr>
        <w:spacing w:after="0" w:line="240" w:lineRule="auto"/>
        <w:ind w:left="567" w:hanging="567"/>
      </w:pPr>
      <w:r>
        <w:t>ból głowy</w:t>
      </w:r>
    </w:p>
    <w:p w14:paraId="7D77E832" w14:textId="77777777" w:rsidR="00151DC4" w:rsidRDefault="00672FC2" w:rsidP="00B06BD6">
      <w:pPr>
        <w:numPr>
          <w:ilvl w:val="0"/>
          <w:numId w:val="19"/>
        </w:numPr>
        <w:spacing w:after="0" w:line="240" w:lineRule="auto"/>
        <w:ind w:left="567" w:hanging="567"/>
      </w:pPr>
      <w:r>
        <w:t>kaszel</w:t>
      </w:r>
    </w:p>
    <w:p w14:paraId="7C13BFFE" w14:textId="77777777" w:rsidR="00151DC4" w:rsidRDefault="00672FC2" w:rsidP="00B06BD6">
      <w:pPr>
        <w:numPr>
          <w:ilvl w:val="0"/>
          <w:numId w:val="19"/>
        </w:numPr>
        <w:spacing w:after="0" w:line="240" w:lineRule="auto"/>
        <w:ind w:left="567" w:hanging="567"/>
      </w:pPr>
      <w:r>
        <w:t>wymioty</w:t>
      </w:r>
    </w:p>
    <w:p w14:paraId="1CB980F7" w14:textId="77777777" w:rsidR="00151DC4" w:rsidRDefault="00672FC2" w:rsidP="00B06BD6">
      <w:pPr>
        <w:numPr>
          <w:ilvl w:val="0"/>
          <w:numId w:val="19"/>
        </w:numPr>
        <w:spacing w:after="0" w:line="240" w:lineRule="auto"/>
        <w:ind w:left="567" w:hanging="567"/>
      </w:pPr>
      <w:r>
        <w:t>nudności</w:t>
      </w:r>
    </w:p>
    <w:p w14:paraId="139549CB" w14:textId="77777777" w:rsidR="000B66C3" w:rsidRDefault="000B66C3" w:rsidP="00111440">
      <w:pPr>
        <w:spacing w:after="0" w:line="240" w:lineRule="auto"/>
        <w:ind w:left="0" w:firstLine="0"/>
      </w:pPr>
    </w:p>
    <w:p w14:paraId="613C9DDA" w14:textId="5515D1B3" w:rsidR="00151DC4" w:rsidRDefault="00672FC2" w:rsidP="003D6D2F">
      <w:pPr>
        <w:keepNext/>
        <w:spacing w:after="0" w:line="240" w:lineRule="auto"/>
        <w:ind w:left="0" w:firstLine="0"/>
        <w:rPr>
          <w:lang w:val="pl-PL"/>
        </w:rPr>
      </w:pPr>
      <w:r w:rsidRPr="00CB5162">
        <w:rPr>
          <w:b/>
          <w:lang w:val="pl-PL"/>
        </w:rPr>
        <w:t xml:space="preserve">Częste działania niepożądane </w:t>
      </w:r>
      <w:r w:rsidR="00D52F92">
        <w:rPr>
          <w:b/>
          <w:lang w:val="pl-PL"/>
        </w:rPr>
        <w:t>(</w:t>
      </w:r>
      <w:r w:rsidRPr="00CB5162">
        <w:rPr>
          <w:lang w:val="pl-PL"/>
        </w:rPr>
        <w:t>mogą wystąpić rzadziej niż u 1 na 10 osób</w:t>
      </w:r>
      <w:r w:rsidR="00D52F92">
        <w:rPr>
          <w:lang w:val="pl-PL"/>
        </w:rPr>
        <w:t>)</w:t>
      </w:r>
      <w:r w:rsidRPr="00CB5162">
        <w:rPr>
          <w:lang w:val="pl-PL"/>
        </w:rPr>
        <w:t>:</w:t>
      </w:r>
    </w:p>
    <w:p w14:paraId="1F92A200" w14:textId="77777777" w:rsidR="00630C7D" w:rsidRPr="002E409B" w:rsidRDefault="00630C7D" w:rsidP="00630C7D">
      <w:pPr>
        <w:pStyle w:val="ListParagraph"/>
        <w:keepNext/>
        <w:numPr>
          <w:ilvl w:val="0"/>
          <w:numId w:val="21"/>
        </w:numPr>
        <w:spacing w:after="0" w:line="240" w:lineRule="auto"/>
        <w:ind w:left="567" w:hanging="567"/>
        <w:rPr>
          <w:lang w:val="pl-PL"/>
        </w:rPr>
        <w:sectPr w:rsidR="00630C7D" w:rsidRPr="002E409B" w:rsidSect="00724AAD">
          <w:footerReference w:type="default" r:id="rId15"/>
          <w:pgSz w:w="11905" w:h="16838"/>
          <w:pgMar w:top="1134" w:right="1418" w:bottom="1134" w:left="1418" w:header="720" w:footer="737" w:gutter="0"/>
          <w:cols w:space="720"/>
        </w:sectPr>
      </w:pPr>
    </w:p>
    <w:p w14:paraId="276D48CE" w14:textId="3A6714B8" w:rsidR="00630C7D" w:rsidRPr="00A20DAD" w:rsidRDefault="00630C7D" w:rsidP="00630C7D">
      <w:pPr>
        <w:pStyle w:val="ListParagraph"/>
        <w:keepNext/>
        <w:numPr>
          <w:ilvl w:val="0"/>
          <w:numId w:val="21"/>
        </w:numPr>
        <w:spacing w:after="0" w:line="240" w:lineRule="auto"/>
        <w:ind w:left="567" w:hanging="567"/>
        <w:rPr>
          <w:lang w:val="pl-PL"/>
        </w:rPr>
      </w:pPr>
      <w:r>
        <w:t>reakcje alergiczne</w:t>
      </w:r>
    </w:p>
    <w:p w14:paraId="268ED4B0" w14:textId="77777777" w:rsidR="00630C7D" w:rsidRPr="00E83727" w:rsidRDefault="00630C7D" w:rsidP="00630C7D">
      <w:pPr>
        <w:pStyle w:val="ListParagraph"/>
        <w:keepNext/>
        <w:numPr>
          <w:ilvl w:val="0"/>
          <w:numId w:val="21"/>
        </w:numPr>
        <w:spacing w:after="0" w:line="240" w:lineRule="auto"/>
        <w:ind w:left="567" w:hanging="567"/>
      </w:pPr>
      <w:r>
        <w:t>infekcje gardła</w:t>
      </w:r>
    </w:p>
    <w:p w14:paraId="50823336" w14:textId="77777777" w:rsidR="00630C7D" w:rsidRPr="00E83727" w:rsidRDefault="00630C7D" w:rsidP="00630C7D">
      <w:pPr>
        <w:pStyle w:val="ListParagraph"/>
        <w:keepNext/>
        <w:numPr>
          <w:ilvl w:val="0"/>
          <w:numId w:val="21"/>
        </w:numPr>
        <w:spacing w:after="0" w:line="240" w:lineRule="auto"/>
        <w:ind w:left="567" w:hanging="567"/>
      </w:pPr>
      <w:r>
        <w:t>zakażenia pęcherza i skóry</w:t>
      </w:r>
    </w:p>
    <w:p w14:paraId="7163A689" w14:textId="77777777" w:rsidR="00630C7D" w:rsidRPr="00E83727" w:rsidRDefault="00630C7D">
      <w:pPr>
        <w:pStyle w:val="ListParagraph"/>
        <w:numPr>
          <w:ilvl w:val="0"/>
          <w:numId w:val="21"/>
        </w:numPr>
        <w:spacing w:after="0" w:line="240" w:lineRule="auto"/>
        <w:ind w:left="567" w:hanging="567"/>
      </w:pPr>
      <w:r>
        <w:t>zapalenie piersi</w:t>
      </w:r>
    </w:p>
    <w:p w14:paraId="16F8BBE6" w14:textId="77777777" w:rsidR="00630C7D" w:rsidRPr="00E83727" w:rsidRDefault="00630C7D" w:rsidP="00630C7D">
      <w:pPr>
        <w:pStyle w:val="ListParagraph"/>
        <w:numPr>
          <w:ilvl w:val="0"/>
          <w:numId w:val="21"/>
        </w:numPr>
        <w:spacing w:after="0" w:line="240" w:lineRule="auto"/>
        <w:ind w:left="567" w:hanging="567"/>
      </w:pPr>
      <w:r>
        <w:t>zapalenie wątroby</w:t>
      </w:r>
    </w:p>
    <w:p w14:paraId="5F4D3035" w14:textId="77777777" w:rsidR="00630C7D" w:rsidRPr="00E83727" w:rsidRDefault="00630C7D" w:rsidP="00630C7D">
      <w:pPr>
        <w:pStyle w:val="ListParagraph"/>
        <w:numPr>
          <w:ilvl w:val="0"/>
          <w:numId w:val="21"/>
        </w:numPr>
        <w:spacing w:after="0" w:line="240" w:lineRule="auto"/>
        <w:ind w:left="567" w:hanging="567"/>
      </w:pPr>
      <w:r>
        <w:t>zaburzenia czynności nerek</w:t>
      </w:r>
    </w:p>
    <w:p w14:paraId="2F3F504D" w14:textId="77777777" w:rsidR="00630C7D" w:rsidRDefault="00630C7D" w:rsidP="00630C7D">
      <w:pPr>
        <w:pStyle w:val="ListParagraph"/>
        <w:numPr>
          <w:ilvl w:val="0"/>
          <w:numId w:val="21"/>
        </w:numPr>
        <w:spacing w:after="0" w:line="240" w:lineRule="auto"/>
        <w:ind w:left="567" w:hanging="567"/>
      </w:pPr>
      <w:r>
        <w:t xml:space="preserve">zwiększone napięcie mięśni </w:t>
      </w:r>
    </w:p>
    <w:p w14:paraId="2AF854CB" w14:textId="77777777" w:rsidR="00630C7D" w:rsidRPr="00E83727" w:rsidRDefault="00630C7D" w:rsidP="00630C7D">
      <w:pPr>
        <w:spacing w:after="0" w:line="240" w:lineRule="auto"/>
        <w:ind w:left="0" w:firstLine="599"/>
      </w:pPr>
      <w:r>
        <w:t>(hipertonia)</w:t>
      </w:r>
    </w:p>
    <w:p w14:paraId="13D9B9C7" w14:textId="77777777" w:rsidR="00630C7D" w:rsidRPr="007E2EC9" w:rsidRDefault="00630C7D" w:rsidP="00630C7D">
      <w:pPr>
        <w:pStyle w:val="ListParagraph"/>
        <w:numPr>
          <w:ilvl w:val="0"/>
          <w:numId w:val="21"/>
        </w:numPr>
        <w:spacing w:after="0" w:line="240" w:lineRule="auto"/>
        <w:ind w:left="567" w:hanging="567"/>
        <w:rPr>
          <w:lang w:val="pl-PL"/>
        </w:rPr>
      </w:pPr>
      <w:r w:rsidRPr="007E2EC9">
        <w:rPr>
          <w:lang w:val="pl-PL"/>
        </w:rPr>
        <w:t>ból kończyn górnych i (lub) kończyn dolnych</w:t>
      </w:r>
    </w:p>
    <w:p w14:paraId="22B8CC74" w14:textId="77777777" w:rsidR="00630C7D" w:rsidRPr="00E83727" w:rsidRDefault="00630C7D" w:rsidP="00630C7D">
      <w:pPr>
        <w:pStyle w:val="ListParagraph"/>
        <w:numPr>
          <w:ilvl w:val="0"/>
          <w:numId w:val="21"/>
        </w:numPr>
        <w:spacing w:after="0" w:line="240" w:lineRule="auto"/>
        <w:ind w:left="567" w:hanging="567"/>
      </w:pPr>
      <w:r>
        <w:t>swędząca wysypka</w:t>
      </w:r>
    </w:p>
    <w:p w14:paraId="26884AB8" w14:textId="77777777" w:rsidR="00630C7D" w:rsidRPr="00E83727" w:rsidRDefault="00630C7D" w:rsidP="00630C7D">
      <w:pPr>
        <w:pStyle w:val="ListParagraph"/>
        <w:numPr>
          <w:ilvl w:val="0"/>
          <w:numId w:val="21"/>
        </w:numPr>
        <w:spacing w:after="0" w:line="240" w:lineRule="auto"/>
        <w:ind w:left="567" w:hanging="567"/>
      </w:pPr>
      <w:r>
        <w:t>nadmierna senność</w:t>
      </w:r>
    </w:p>
    <w:p w14:paraId="55A740BF" w14:textId="77777777" w:rsidR="00630C7D" w:rsidRPr="00E83727" w:rsidRDefault="00630C7D" w:rsidP="00630C7D">
      <w:pPr>
        <w:pStyle w:val="ListParagraph"/>
        <w:numPr>
          <w:ilvl w:val="0"/>
          <w:numId w:val="21"/>
        </w:numPr>
        <w:spacing w:after="0" w:line="240" w:lineRule="auto"/>
        <w:ind w:left="567" w:hanging="567"/>
      </w:pPr>
      <w:r>
        <w:t>hemoroidy</w:t>
      </w:r>
    </w:p>
    <w:p w14:paraId="411AA9C0" w14:textId="5BE2FF46" w:rsidR="00630C7D" w:rsidRPr="00630C7D" w:rsidRDefault="00630C7D" w:rsidP="00630C7D">
      <w:pPr>
        <w:pStyle w:val="ListParagraph"/>
        <w:numPr>
          <w:ilvl w:val="0"/>
          <w:numId w:val="21"/>
        </w:numPr>
        <w:spacing w:after="0" w:line="240" w:lineRule="auto"/>
        <w:ind w:left="567" w:hanging="567"/>
        <w:rPr>
          <w:lang w:val="pl-PL"/>
        </w:rPr>
      </w:pPr>
      <w:r>
        <w:t>świąd</w:t>
      </w:r>
    </w:p>
    <w:p w14:paraId="0D7034E5" w14:textId="6990D15A" w:rsidR="00630C7D" w:rsidRPr="007E2EC9" w:rsidRDefault="00630C7D" w:rsidP="00630C7D">
      <w:pPr>
        <w:pStyle w:val="ListParagraph"/>
        <w:keepNext/>
        <w:numPr>
          <w:ilvl w:val="0"/>
          <w:numId w:val="21"/>
        </w:numPr>
        <w:spacing w:after="0" w:line="240" w:lineRule="auto"/>
        <w:ind w:left="567" w:hanging="567"/>
        <w:rPr>
          <w:lang w:val="pl-PL"/>
        </w:rPr>
      </w:pPr>
      <w:r>
        <w:rPr>
          <w:lang w:val="pl-PL"/>
        </w:rPr>
        <w:br w:type="column"/>
      </w:r>
      <w:r w:rsidRPr="007E2EC9">
        <w:rPr>
          <w:lang w:val="pl-PL"/>
        </w:rPr>
        <w:t>suchość jamy ustnej i skóry</w:t>
      </w:r>
    </w:p>
    <w:p w14:paraId="24A9FA34" w14:textId="77777777" w:rsidR="00630C7D" w:rsidRPr="00E83727" w:rsidRDefault="00630C7D" w:rsidP="00630C7D">
      <w:pPr>
        <w:pStyle w:val="ListParagraph"/>
        <w:keepNext/>
        <w:numPr>
          <w:ilvl w:val="0"/>
          <w:numId w:val="21"/>
        </w:numPr>
        <w:spacing w:after="0" w:line="240" w:lineRule="auto"/>
        <w:ind w:left="567" w:hanging="567"/>
      </w:pPr>
      <w:r>
        <w:t>suchość oczu</w:t>
      </w:r>
    </w:p>
    <w:p w14:paraId="27F05B88" w14:textId="77777777" w:rsidR="00630C7D" w:rsidRPr="00B8200B" w:rsidRDefault="00630C7D" w:rsidP="00630C7D">
      <w:pPr>
        <w:pStyle w:val="ListParagraph"/>
        <w:keepNext/>
        <w:numPr>
          <w:ilvl w:val="0"/>
          <w:numId w:val="21"/>
        </w:numPr>
        <w:spacing w:after="0" w:line="240" w:lineRule="auto"/>
        <w:ind w:left="567" w:hanging="567"/>
      </w:pPr>
      <w:r>
        <w:t>poty</w:t>
      </w:r>
    </w:p>
    <w:p w14:paraId="4AF4448D" w14:textId="77777777" w:rsidR="00630C7D" w:rsidRPr="00E83727" w:rsidRDefault="00630C7D" w:rsidP="00630C7D">
      <w:pPr>
        <w:pStyle w:val="ListParagraph"/>
        <w:numPr>
          <w:ilvl w:val="0"/>
          <w:numId w:val="21"/>
        </w:numPr>
        <w:spacing w:after="0" w:line="240" w:lineRule="auto"/>
        <w:ind w:left="567" w:hanging="567"/>
      </w:pPr>
      <w:r>
        <w:t>osłabienie i zmęczenie</w:t>
      </w:r>
    </w:p>
    <w:p w14:paraId="17F6AE64" w14:textId="77777777" w:rsidR="00630C7D" w:rsidRPr="00E83727" w:rsidRDefault="00630C7D" w:rsidP="00630C7D">
      <w:pPr>
        <w:pStyle w:val="ListParagraph"/>
        <w:numPr>
          <w:ilvl w:val="0"/>
          <w:numId w:val="21"/>
        </w:numPr>
        <w:spacing w:after="0" w:line="240" w:lineRule="auto"/>
        <w:ind w:left="567" w:hanging="567"/>
      </w:pPr>
      <w:r>
        <w:t>niepokój</w:t>
      </w:r>
    </w:p>
    <w:p w14:paraId="6D8CEBA5" w14:textId="77777777" w:rsidR="00630C7D" w:rsidRPr="00E83727" w:rsidRDefault="00630C7D" w:rsidP="00630C7D">
      <w:pPr>
        <w:pStyle w:val="ListParagraph"/>
        <w:numPr>
          <w:ilvl w:val="0"/>
          <w:numId w:val="21"/>
        </w:numPr>
        <w:spacing w:after="0" w:line="240" w:lineRule="auto"/>
        <w:ind w:left="567" w:hanging="567"/>
      </w:pPr>
      <w:r>
        <w:t>depresja</w:t>
      </w:r>
    </w:p>
    <w:p w14:paraId="73445516" w14:textId="77777777" w:rsidR="00630C7D" w:rsidRDefault="00630C7D">
      <w:pPr>
        <w:pStyle w:val="ListParagraph"/>
        <w:numPr>
          <w:ilvl w:val="0"/>
          <w:numId w:val="21"/>
        </w:numPr>
        <w:spacing w:after="0" w:line="240" w:lineRule="auto"/>
        <w:ind w:left="567" w:hanging="567"/>
      </w:pPr>
      <w:r>
        <w:t>astma</w:t>
      </w:r>
    </w:p>
    <w:p w14:paraId="1F811871" w14:textId="77777777" w:rsidR="00630C7D" w:rsidRPr="00E83727" w:rsidRDefault="00630C7D" w:rsidP="00630C7D">
      <w:pPr>
        <w:pStyle w:val="ListParagraph"/>
        <w:numPr>
          <w:ilvl w:val="0"/>
          <w:numId w:val="21"/>
        </w:numPr>
        <w:spacing w:after="0" w:line="240" w:lineRule="auto"/>
        <w:ind w:left="567" w:hanging="567"/>
      </w:pPr>
      <w:r>
        <w:t>zakażenie płuc</w:t>
      </w:r>
    </w:p>
    <w:p w14:paraId="36936CCF" w14:textId="77777777" w:rsidR="00630C7D" w:rsidRPr="00E83727" w:rsidRDefault="00630C7D" w:rsidP="00630C7D">
      <w:pPr>
        <w:pStyle w:val="ListParagraph"/>
        <w:numPr>
          <w:ilvl w:val="0"/>
          <w:numId w:val="21"/>
        </w:numPr>
        <w:spacing w:after="0" w:line="240" w:lineRule="auto"/>
        <w:ind w:left="567" w:hanging="567"/>
      </w:pPr>
      <w:r>
        <w:t>zaburzenia czynności płuc</w:t>
      </w:r>
    </w:p>
    <w:p w14:paraId="50C21F29" w14:textId="77777777" w:rsidR="00630C7D" w:rsidRPr="00E83727" w:rsidRDefault="00630C7D" w:rsidP="00630C7D">
      <w:pPr>
        <w:pStyle w:val="ListParagraph"/>
        <w:numPr>
          <w:ilvl w:val="0"/>
          <w:numId w:val="21"/>
        </w:numPr>
        <w:spacing w:after="0" w:line="240" w:lineRule="auto"/>
        <w:ind w:left="567" w:hanging="567"/>
      </w:pPr>
      <w:r>
        <w:t>ból pleców</w:t>
      </w:r>
    </w:p>
    <w:p w14:paraId="42323931" w14:textId="77777777" w:rsidR="00630C7D" w:rsidRPr="00E83727" w:rsidRDefault="00630C7D" w:rsidP="00630C7D">
      <w:pPr>
        <w:pStyle w:val="ListParagraph"/>
        <w:numPr>
          <w:ilvl w:val="0"/>
          <w:numId w:val="21"/>
        </w:numPr>
        <w:spacing w:after="0" w:line="240" w:lineRule="auto"/>
        <w:ind w:left="567" w:hanging="567"/>
      </w:pPr>
      <w:r>
        <w:t>ból szyi</w:t>
      </w:r>
    </w:p>
    <w:p w14:paraId="1BC8E9B7" w14:textId="77777777" w:rsidR="00630C7D" w:rsidRPr="00E83727" w:rsidRDefault="00630C7D" w:rsidP="00630C7D">
      <w:pPr>
        <w:pStyle w:val="ListParagraph"/>
        <w:numPr>
          <w:ilvl w:val="0"/>
          <w:numId w:val="21"/>
        </w:numPr>
        <w:spacing w:after="0" w:line="240" w:lineRule="auto"/>
        <w:ind w:left="567" w:hanging="567"/>
      </w:pPr>
      <w:r>
        <w:t>bóle kostne</w:t>
      </w:r>
    </w:p>
    <w:p w14:paraId="05BACDF4" w14:textId="77777777" w:rsidR="00630C7D" w:rsidRPr="00E83727" w:rsidRDefault="00630C7D" w:rsidP="00630C7D">
      <w:pPr>
        <w:pStyle w:val="ListParagraph"/>
        <w:numPr>
          <w:ilvl w:val="0"/>
          <w:numId w:val="21"/>
        </w:numPr>
        <w:spacing w:after="0" w:line="240" w:lineRule="auto"/>
        <w:ind w:left="567" w:hanging="567"/>
      </w:pPr>
      <w:r>
        <w:t>trądzik</w:t>
      </w:r>
    </w:p>
    <w:p w14:paraId="76253BB3" w14:textId="6A7BAD28" w:rsidR="00630C7D" w:rsidRDefault="00630C7D" w:rsidP="00630C7D">
      <w:pPr>
        <w:pStyle w:val="ListParagraph"/>
        <w:numPr>
          <w:ilvl w:val="0"/>
          <w:numId w:val="21"/>
        </w:numPr>
        <w:spacing w:after="0" w:line="240" w:lineRule="auto"/>
        <w:ind w:left="567" w:hanging="567"/>
        <w:rPr>
          <w:lang w:val="pl-PL"/>
        </w:rPr>
      </w:pPr>
      <w:r>
        <w:t>skurcze mięśni nóg</w:t>
      </w:r>
    </w:p>
    <w:p w14:paraId="3C1A66B5" w14:textId="77777777" w:rsidR="00630C7D" w:rsidRDefault="00630C7D" w:rsidP="0078088A">
      <w:pPr>
        <w:spacing w:after="0" w:line="240" w:lineRule="auto"/>
        <w:ind w:left="0" w:firstLine="0"/>
        <w:rPr>
          <w:lang w:val="pl-PL"/>
        </w:rPr>
        <w:sectPr w:rsidR="00630C7D" w:rsidSect="00630C7D">
          <w:type w:val="continuous"/>
          <w:pgSz w:w="11905" w:h="16838"/>
          <w:pgMar w:top="1140" w:right="1411" w:bottom="1143" w:left="1409" w:header="720" w:footer="736" w:gutter="0"/>
          <w:cols w:num="2" w:space="720"/>
        </w:sectPr>
      </w:pPr>
    </w:p>
    <w:p w14:paraId="2C2EE579" w14:textId="575D9498" w:rsidR="00A20DAD" w:rsidRPr="00CB5162" w:rsidRDefault="00A20DAD" w:rsidP="0078088A">
      <w:pPr>
        <w:spacing w:after="0" w:line="240" w:lineRule="auto"/>
        <w:ind w:left="0" w:firstLine="0"/>
        <w:rPr>
          <w:lang w:val="pl-PL"/>
        </w:rPr>
      </w:pPr>
    </w:p>
    <w:p w14:paraId="1E260EE7" w14:textId="410E801F" w:rsidR="00151DC4" w:rsidRPr="00CB5162" w:rsidRDefault="00672FC2" w:rsidP="001B1F22">
      <w:pPr>
        <w:keepNext/>
        <w:spacing w:after="0" w:line="240" w:lineRule="auto"/>
        <w:ind w:left="0" w:firstLine="0"/>
        <w:rPr>
          <w:lang w:val="pl-PL"/>
        </w:rPr>
      </w:pPr>
      <w:r w:rsidRPr="00CB5162">
        <w:rPr>
          <w:b/>
          <w:lang w:val="pl-PL"/>
        </w:rPr>
        <w:lastRenderedPageBreak/>
        <w:t>Niezbyt częste działania niepożądane</w:t>
      </w:r>
      <w:r w:rsidRPr="00CB5162">
        <w:rPr>
          <w:lang w:val="pl-PL"/>
        </w:rPr>
        <w:t xml:space="preserve"> </w:t>
      </w:r>
      <w:r w:rsidR="00D52F92">
        <w:rPr>
          <w:lang w:val="pl-PL"/>
        </w:rPr>
        <w:t>(</w:t>
      </w:r>
      <w:r w:rsidRPr="00CB5162">
        <w:rPr>
          <w:lang w:val="pl-PL"/>
        </w:rPr>
        <w:t>mogą wystąpić rzadziej niż u 1 na 100 osób</w:t>
      </w:r>
      <w:r w:rsidR="00D52F92">
        <w:rPr>
          <w:lang w:val="pl-PL"/>
        </w:rPr>
        <w:t>)</w:t>
      </w:r>
      <w:r w:rsidRPr="00CB5162">
        <w:rPr>
          <w:lang w:val="pl-PL"/>
        </w:rPr>
        <w:t>:</w:t>
      </w:r>
    </w:p>
    <w:p w14:paraId="35167362" w14:textId="77777777" w:rsidR="00151DC4" w:rsidRDefault="00672FC2" w:rsidP="00B06BD6">
      <w:pPr>
        <w:numPr>
          <w:ilvl w:val="0"/>
          <w:numId w:val="19"/>
        </w:numPr>
        <w:spacing w:after="0" w:line="240" w:lineRule="auto"/>
        <w:ind w:left="567" w:hanging="567"/>
      </w:pPr>
      <w:r>
        <w:t>głuchota</w:t>
      </w:r>
    </w:p>
    <w:p w14:paraId="39554AAC" w14:textId="77777777" w:rsidR="00151DC4" w:rsidRDefault="00672FC2" w:rsidP="00B06BD6">
      <w:pPr>
        <w:numPr>
          <w:ilvl w:val="0"/>
          <w:numId w:val="19"/>
        </w:numPr>
        <w:spacing w:after="0" w:line="240" w:lineRule="auto"/>
        <w:ind w:left="567" w:hanging="567"/>
      </w:pPr>
      <w:r>
        <w:t>grudkowa wysypka</w:t>
      </w:r>
    </w:p>
    <w:p w14:paraId="181E7AAF" w14:textId="77834B62" w:rsidR="00151DC4" w:rsidRDefault="00C74097" w:rsidP="00B06BD6">
      <w:pPr>
        <w:numPr>
          <w:ilvl w:val="0"/>
          <w:numId w:val="19"/>
        </w:numPr>
        <w:spacing w:after="0" w:line="240" w:lineRule="auto"/>
        <w:ind w:left="567" w:hanging="567"/>
      </w:pPr>
      <w:r>
        <w:t>świszczący oddech</w:t>
      </w:r>
    </w:p>
    <w:p w14:paraId="55716D78" w14:textId="40108EFE" w:rsidR="00C74097" w:rsidRDefault="00C74097" w:rsidP="00B06BD6">
      <w:pPr>
        <w:numPr>
          <w:ilvl w:val="0"/>
          <w:numId w:val="19"/>
        </w:numPr>
        <w:spacing w:after="0" w:line="240" w:lineRule="auto"/>
        <w:ind w:left="567" w:hanging="567"/>
      </w:pPr>
      <w:r>
        <w:t>zapalenie lub bliznowacenie płuc</w:t>
      </w:r>
    </w:p>
    <w:p w14:paraId="64554903" w14:textId="77777777" w:rsidR="00F47C8C" w:rsidRDefault="00F47C8C" w:rsidP="00F47C8C">
      <w:pPr>
        <w:spacing w:after="0" w:line="240" w:lineRule="auto"/>
        <w:ind w:left="0" w:firstLine="0"/>
      </w:pPr>
    </w:p>
    <w:p w14:paraId="36DEF632" w14:textId="7589FA85" w:rsidR="00151DC4" w:rsidRPr="00CB5162" w:rsidRDefault="00672FC2" w:rsidP="001B1F22">
      <w:pPr>
        <w:keepNext/>
        <w:spacing w:after="0" w:line="240" w:lineRule="auto"/>
        <w:ind w:left="0" w:firstLine="0"/>
        <w:rPr>
          <w:lang w:val="pl-PL"/>
        </w:rPr>
      </w:pPr>
      <w:r w:rsidRPr="00CB5162">
        <w:rPr>
          <w:b/>
          <w:lang w:val="pl-PL"/>
        </w:rPr>
        <w:t>Rzadkie działania niepożądane</w:t>
      </w:r>
      <w:r w:rsidRPr="00CB5162">
        <w:rPr>
          <w:lang w:val="pl-PL"/>
        </w:rPr>
        <w:t xml:space="preserve"> </w:t>
      </w:r>
      <w:r w:rsidR="00D52F92">
        <w:rPr>
          <w:lang w:val="pl-PL"/>
        </w:rPr>
        <w:t>(</w:t>
      </w:r>
      <w:r w:rsidRPr="00CB5162">
        <w:rPr>
          <w:lang w:val="pl-PL"/>
        </w:rPr>
        <w:t>mogą wystąpić rzadziej niż u 1 na 1</w:t>
      </w:r>
      <w:r w:rsidR="00496A67">
        <w:rPr>
          <w:lang w:val="pl-PL"/>
        </w:rPr>
        <w:t> </w:t>
      </w:r>
      <w:r w:rsidRPr="00CB5162">
        <w:rPr>
          <w:lang w:val="pl-PL"/>
        </w:rPr>
        <w:t>000 osób</w:t>
      </w:r>
      <w:r w:rsidR="00D52F92">
        <w:rPr>
          <w:lang w:val="pl-PL"/>
        </w:rPr>
        <w:t>)</w:t>
      </w:r>
      <w:r w:rsidRPr="00CB5162">
        <w:rPr>
          <w:lang w:val="pl-PL"/>
        </w:rPr>
        <w:t>:</w:t>
      </w:r>
    </w:p>
    <w:p w14:paraId="2F7649D3" w14:textId="77777777" w:rsidR="00151DC4" w:rsidRDefault="00672FC2" w:rsidP="000D6498">
      <w:pPr>
        <w:numPr>
          <w:ilvl w:val="0"/>
          <w:numId w:val="19"/>
        </w:numPr>
        <w:spacing w:after="0" w:line="240" w:lineRule="auto"/>
        <w:ind w:left="567" w:hanging="567"/>
      </w:pPr>
      <w:r>
        <w:t>żółtaczka</w:t>
      </w:r>
    </w:p>
    <w:p w14:paraId="67FAE763" w14:textId="7B9D5AFA" w:rsidR="00151DC4" w:rsidRDefault="000D6498" w:rsidP="00B06BD6">
      <w:pPr>
        <w:numPr>
          <w:ilvl w:val="0"/>
          <w:numId w:val="19"/>
        </w:numPr>
        <w:spacing w:after="0" w:line="240" w:lineRule="auto"/>
        <w:ind w:left="567" w:hanging="567"/>
      </w:pPr>
      <w:r>
        <w:t>reakcje anafilaktyczne</w:t>
      </w:r>
    </w:p>
    <w:p w14:paraId="1F8BA299" w14:textId="77777777" w:rsidR="00A72207" w:rsidRDefault="00A72207" w:rsidP="00A72207">
      <w:pPr>
        <w:spacing w:after="0" w:line="240" w:lineRule="auto"/>
        <w:ind w:left="0" w:firstLine="0"/>
      </w:pPr>
    </w:p>
    <w:p w14:paraId="4AE9950F" w14:textId="70D8690C" w:rsidR="00151DC4" w:rsidRPr="00CB5162" w:rsidRDefault="00491FF6" w:rsidP="001B1F22">
      <w:pPr>
        <w:keepNext/>
        <w:spacing w:after="0" w:line="240" w:lineRule="auto"/>
        <w:ind w:left="0" w:firstLine="0"/>
        <w:rPr>
          <w:lang w:val="pl-PL"/>
        </w:rPr>
      </w:pPr>
      <w:r>
        <w:rPr>
          <w:b/>
          <w:lang w:val="pl-PL"/>
        </w:rPr>
        <w:t>D</w:t>
      </w:r>
      <w:r w:rsidR="00672FC2" w:rsidRPr="00CB5162">
        <w:rPr>
          <w:b/>
          <w:lang w:val="pl-PL"/>
        </w:rPr>
        <w:t>ziałania niepożądane</w:t>
      </w:r>
      <w:r>
        <w:rPr>
          <w:b/>
          <w:lang w:val="pl-PL"/>
        </w:rPr>
        <w:t xml:space="preserve"> o nieznanej częstości występowania</w:t>
      </w:r>
      <w:r w:rsidR="00672FC2" w:rsidRPr="00CB5162">
        <w:rPr>
          <w:lang w:val="pl-PL"/>
        </w:rPr>
        <w:t xml:space="preserve"> </w:t>
      </w:r>
      <w:r w:rsidR="00D52F92">
        <w:rPr>
          <w:lang w:val="pl-PL"/>
        </w:rPr>
        <w:t>(</w:t>
      </w:r>
      <w:r w:rsidR="00672FC2" w:rsidRPr="00CB5162">
        <w:rPr>
          <w:lang w:val="pl-PL"/>
        </w:rPr>
        <w:t>częstość nie może być określona na podstawie dostępnych danych</w:t>
      </w:r>
      <w:r w:rsidR="00D52F92">
        <w:rPr>
          <w:lang w:val="pl-PL"/>
        </w:rPr>
        <w:t>)</w:t>
      </w:r>
      <w:r w:rsidR="00672FC2" w:rsidRPr="00CB5162">
        <w:rPr>
          <w:lang w:val="pl-PL"/>
        </w:rPr>
        <w:t>:</w:t>
      </w:r>
    </w:p>
    <w:p w14:paraId="7E08333E" w14:textId="77777777" w:rsidR="00151DC4" w:rsidRDefault="00672FC2" w:rsidP="00B06BD6">
      <w:pPr>
        <w:numPr>
          <w:ilvl w:val="0"/>
          <w:numId w:val="19"/>
        </w:numPr>
        <w:spacing w:after="0" w:line="240" w:lineRule="auto"/>
        <w:ind w:left="567" w:hanging="567"/>
      </w:pPr>
      <w:r>
        <w:t>zaburzenia krzepnięcia krwi</w:t>
      </w:r>
    </w:p>
    <w:p w14:paraId="4EAE1141" w14:textId="77777777" w:rsidR="00151DC4" w:rsidRDefault="00672FC2" w:rsidP="00B06BD6">
      <w:pPr>
        <w:numPr>
          <w:ilvl w:val="0"/>
          <w:numId w:val="19"/>
        </w:numPr>
        <w:spacing w:after="0" w:line="240" w:lineRule="auto"/>
        <w:ind w:left="567" w:hanging="567"/>
      </w:pPr>
      <w:r>
        <w:t>wysokie stężenie potasu</w:t>
      </w:r>
    </w:p>
    <w:p w14:paraId="43B0966D" w14:textId="77777777" w:rsidR="00151DC4" w:rsidRPr="00CB5162" w:rsidRDefault="00672FC2" w:rsidP="00B06BD6">
      <w:pPr>
        <w:numPr>
          <w:ilvl w:val="0"/>
          <w:numId w:val="19"/>
        </w:numPr>
        <w:spacing w:after="0" w:line="240" w:lineRule="auto"/>
        <w:ind w:left="567" w:hanging="567"/>
        <w:rPr>
          <w:lang w:val="pl-PL"/>
        </w:rPr>
      </w:pPr>
      <w:r w:rsidRPr="00CB5162">
        <w:rPr>
          <w:lang w:val="pl-PL"/>
        </w:rPr>
        <w:t>obrzęk lub krwawienie w obrębie tylnej części oka</w:t>
      </w:r>
    </w:p>
    <w:p w14:paraId="6887B24E" w14:textId="77777777" w:rsidR="00151DC4" w:rsidRDefault="00672FC2" w:rsidP="00B06BD6">
      <w:pPr>
        <w:numPr>
          <w:ilvl w:val="0"/>
          <w:numId w:val="19"/>
        </w:numPr>
        <w:spacing w:after="0" w:line="240" w:lineRule="auto"/>
        <w:ind w:left="567" w:hanging="567"/>
      </w:pPr>
      <w:r>
        <w:t>wstrząs</w:t>
      </w:r>
    </w:p>
    <w:p w14:paraId="6A037BF7" w14:textId="77777777" w:rsidR="00151DC4" w:rsidRDefault="00672FC2" w:rsidP="00B06BD6">
      <w:pPr>
        <w:numPr>
          <w:ilvl w:val="0"/>
          <w:numId w:val="19"/>
        </w:numPr>
        <w:spacing w:after="0" w:line="240" w:lineRule="auto"/>
        <w:ind w:left="567" w:hanging="567"/>
      </w:pPr>
      <w:r>
        <w:t>zaburzenia rytmu serca</w:t>
      </w:r>
    </w:p>
    <w:p w14:paraId="22B7A61F" w14:textId="77777777" w:rsidR="00151DC4" w:rsidRDefault="00672FC2" w:rsidP="00B06BD6">
      <w:pPr>
        <w:numPr>
          <w:ilvl w:val="0"/>
          <w:numId w:val="19"/>
        </w:numPr>
        <w:spacing w:after="0" w:line="240" w:lineRule="auto"/>
        <w:ind w:left="567" w:hanging="567"/>
      </w:pPr>
      <w:r>
        <w:t>zaburzenia czynności oddechowych</w:t>
      </w:r>
    </w:p>
    <w:p w14:paraId="7A6CC29C" w14:textId="77777777" w:rsidR="00151DC4" w:rsidRDefault="00672FC2" w:rsidP="00B06BD6">
      <w:pPr>
        <w:numPr>
          <w:ilvl w:val="0"/>
          <w:numId w:val="19"/>
        </w:numPr>
        <w:spacing w:after="0" w:line="240" w:lineRule="auto"/>
        <w:ind w:left="567" w:hanging="567"/>
      </w:pPr>
      <w:r>
        <w:t>niewydolność oddechowa</w:t>
      </w:r>
    </w:p>
    <w:p w14:paraId="3972C239" w14:textId="77777777" w:rsidR="00151DC4" w:rsidRDefault="00672FC2" w:rsidP="00B06BD6">
      <w:pPr>
        <w:numPr>
          <w:ilvl w:val="0"/>
          <w:numId w:val="19"/>
        </w:numPr>
        <w:spacing w:after="0" w:line="240" w:lineRule="auto"/>
        <w:ind w:left="567" w:hanging="567"/>
      </w:pPr>
      <w:r>
        <w:t>ostre nagromadzenie płynu w płucach</w:t>
      </w:r>
    </w:p>
    <w:p w14:paraId="0291DFC0" w14:textId="77777777" w:rsidR="00151DC4" w:rsidRDefault="00672FC2" w:rsidP="00B06BD6">
      <w:pPr>
        <w:numPr>
          <w:ilvl w:val="0"/>
          <w:numId w:val="19"/>
        </w:numPr>
        <w:spacing w:after="0" w:line="240" w:lineRule="auto"/>
        <w:ind w:left="567" w:hanging="567"/>
      </w:pPr>
      <w:r>
        <w:t>ostre zwężenie dróg oddechowych</w:t>
      </w:r>
    </w:p>
    <w:p w14:paraId="31417077" w14:textId="4FC63431" w:rsidR="00151DC4" w:rsidRPr="00CB5162" w:rsidRDefault="00713355" w:rsidP="00B06BD6">
      <w:pPr>
        <w:numPr>
          <w:ilvl w:val="0"/>
          <w:numId w:val="19"/>
        </w:numPr>
        <w:spacing w:after="0" w:line="240" w:lineRule="auto"/>
        <w:ind w:left="567" w:hanging="567"/>
        <w:rPr>
          <w:lang w:val="pl-PL"/>
        </w:rPr>
      </w:pPr>
      <w:r>
        <w:rPr>
          <w:lang w:val="pl-PL"/>
        </w:rPr>
        <w:t>zmniejszenie</w:t>
      </w:r>
      <w:r w:rsidR="00672FC2" w:rsidRPr="00CB5162">
        <w:rPr>
          <w:lang w:val="pl-PL"/>
        </w:rPr>
        <w:t xml:space="preserve"> </w:t>
      </w:r>
      <w:r>
        <w:rPr>
          <w:lang w:val="pl-PL"/>
        </w:rPr>
        <w:t>stężenia</w:t>
      </w:r>
      <w:r w:rsidR="00672FC2" w:rsidRPr="00CB5162">
        <w:rPr>
          <w:lang w:val="pl-PL"/>
        </w:rPr>
        <w:t xml:space="preserve"> tlenu w</w:t>
      </w:r>
      <w:r>
        <w:rPr>
          <w:lang w:val="pl-PL"/>
        </w:rPr>
        <w:t>e</w:t>
      </w:r>
      <w:r w:rsidR="00672FC2" w:rsidRPr="00CB5162">
        <w:rPr>
          <w:lang w:val="pl-PL"/>
        </w:rPr>
        <w:t xml:space="preserve"> krwi </w:t>
      </w:r>
      <w:r w:rsidR="001B1F22">
        <w:rPr>
          <w:lang w:val="pl-PL"/>
        </w:rPr>
        <w:t>poniżej prawidłowych wartości</w:t>
      </w:r>
    </w:p>
    <w:p w14:paraId="3684430D" w14:textId="77777777" w:rsidR="00151DC4" w:rsidRPr="00CB5162" w:rsidRDefault="00672FC2" w:rsidP="00B06BD6">
      <w:pPr>
        <w:numPr>
          <w:ilvl w:val="0"/>
          <w:numId w:val="19"/>
        </w:numPr>
        <w:spacing w:after="0" w:line="240" w:lineRule="auto"/>
        <w:ind w:left="567" w:hanging="567"/>
        <w:rPr>
          <w:lang w:val="pl-PL"/>
        </w:rPr>
      </w:pPr>
      <w:r w:rsidRPr="00CB5162">
        <w:rPr>
          <w:lang w:val="pl-PL"/>
        </w:rPr>
        <w:t>trudności w oddychaniu w pozycji leżącej</w:t>
      </w:r>
    </w:p>
    <w:p w14:paraId="0B0D0E96" w14:textId="7C749A76" w:rsidR="00151DC4" w:rsidRDefault="00672FC2" w:rsidP="00B06BD6">
      <w:pPr>
        <w:numPr>
          <w:ilvl w:val="0"/>
          <w:numId w:val="19"/>
        </w:numPr>
        <w:spacing w:after="0" w:line="240" w:lineRule="auto"/>
        <w:ind w:left="567" w:hanging="567"/>
      </w:pPr>
      <w:r>
        <w:t>uszkodzenie</w:t>
      </w:r>
      <w:r w:rsidR="000D6498">
        <w:t xml:space="preserve"> </w:t>
      </w:r>
      <w:r>
        <w:t>wątroby</w:t>
      </w:r>
    </w:p>
    <w:p w14:paraId="0EF54133" w14:textId="77777777" w:rsidR="00151DC4" w:rsidRDefault="00672FC2" w:rsidP="00B06BD6">
      <w:pPr>
        <w:numPr>
          <w:ilvl w:val="0"/>
          <w:numId w:val="19"/>
        </w:numPr>
        <w:spacing w:after="0" w:line="240" w:lineRule="auto"/>
        <w:ind w:left="567" w:hanging="567"/>
      </w:pPr>
      <w:r>
        <w:t>obrzęk twarzy, warg i gardła</w:t>
      </w:r>
    </w:p>
    <w:p w14:paraId="71D2F78C" w14:textId="77777777" w:rsidR="00151DC4" w:rsidRDefault="00672FC2" w:rsidP="00B06BD6">
      <w:pPr>
        <w:numPr>
          <w:ilvl w:val="0"/>
          <w:numId w:val="19"/>
        </w:numPr>
        <w:spacing w:after="0" w:line="240" w:lineRule="auto"/>
        <w:ind w:left="567" w:hanging="567"/>
      </w:pPr>
      <w:r>
        <w:t>niewydolność nerek</w:t>
      </w:r>
    </w:p>
    <w:p w14:paraId="456FB4A3" w14:textId="77777777" w:rsidR="00151DC4" w:rsidRPr="00CB5162" w:rsidRDefault="00672FC2" w:rsidP="00B06BD6">
      <w:pPr>
        <w:numPr>
          <w:ilvl w:val="0"/>
          <w:numId w:val="19"/>
        </w:numPr>
        <w:spacing w:after="0" w:line="240" w:lineRule="auto"/>
        <w:ind w:left="567" w:hanging="567"/>
        <w:rPr>
          <w:lang w:val="pl-PL"/>
        </w:rPr>
      </w:pPr>
      <w:r w:rsidRPr="00CB5162">
        <w:rPr>
          <w:lang w:val="pl-PL"/>
        </w:rPr>
        <w:t>zmniejszenie ilości płynu otaczającego dziecko w macicy poniżej prawidłowych wartości</w:t>
      </w:r>
    </w:p>
    <w:p w14:paraId="6971B7F0" w14:textId="1011FCD2" w:rsidR="00151DC4" w:rsidRPr="00CB5162" w:rsidRDefault="00672FC2" w:rsidP="00B06BD6">
      <w:pPr>
        <w:numPr>
          <w:ilvl w:val="0"/>
          <w:numId w:val="19"/>
        </w:numPr>
        <w:spacing w:after="0" w:line="240" w:lineRule="auto"/>
        <w:ind w:left="567" w:hanging="567"/>
        <w:rPr>
          <w:lang w:val="pl-PL"/>
        </w:rPr>
      </w:pPr>
      <w:r w:rsidRPr="00CB5162">
        <w:rPr>
          <w:lang w:val="pl-PL"/>
        </w:rPr>
        <w:t xml:space="preserve">zaburzenia rozwoju płuc </w:t>
      </w:r>
      <w:r w:rsidR="00E85ED0">
        <w:rPr>
          <w:lang w:val="pl-PL"/>
        </w:rPr>
        <w:t xml:space="preserve">u dziecka </w:t>
      </w:r>
      <w:r w:rsidRPr="00CB5162">
        <w:rPr>
          <w:lang w:val="pl-PL"/>
        </w:rPr>
        <w:t>w życiu płodowym</w:t>
      </w:r>
    </w:p>
    <w:p w14:paraId="4AAA7383" w14:textId="1D1CBA77" w:rsidR="00151DC4" w:rsidRDefault="00672FC2" w:rsidP="00B06BD6">
      <w:pPr>
        <w:numPr>
          <w:ilvl w:val="0"/>
          <w:numId w:val="19"/>
        </w:numPr>
        <w:spacing w:after="0" w:line="240" w:lineRule="auto"/>
        <w:ind w:left="567" w:hanging="567"/>
        <w:rPr>
          <w:lang w:val="pl-PL"/>
        </w:rPr>
      </w:pPr>
      <w:r w:rsidRPr="00CB5162">
        <w:rPr>
          <w:lang w:val="pl-PL"/>
        </w:rPr>
        <w:t xml:space="preserve">zaburzenia rozwoju nerek </w:t>
      </w:r>
      <w:r w:rsidR="00E85ED0">
        <w:rPr>
          <w:lang w:val="pl-PL"/>
        </w:rPr>
        <w:t xml:space="preserve">u dziecka </w:t>
      </w:r>
      <w:r w:rsidRPr="00CB5162">
        <w:rPr>
          <w:lang w:val="pl-PL"/>
        </w:rPr>
        <w:t>w życiu płodowym</w:t>
      </w:r>
    </w:p>
    <w:p w14:paraId="081E5610" w14:textId="77777777" w:rsidR="003A0462" w:rsidRPr="00CB5162" w:rsidRDefault="003A0462" w:rsidP="003A0462">
      <w:pPr>
        <w:spacing w:after="0" w:line="240" w:lineRule="auto"/>
        <w:ind w:left="0" w:firstLine="0"/>
        <w:rPr>
          <w:lang w:val="pl-PL"/>
        </w:rPr>
      </w:pPr>
    </w:p>
    <w:p w14:paraId="0ED865C1" w14:textId="3642298A" w:rsidR="00151DC4" w:rsidRDefault="00672FC2" w:rsidP="003A0462">
      <w:pPr>
        <w:spacing w:after="0" w:line="240" w:lineRule="auto"/>
        <w:ind w:left="0" w:firstLine="0"/>
        <w:rPr>
          <w:lang w:val="pl-PL"/>
        </w:rPr>
      </w:pPr>
      <w:r w:rsidRPr="00CB5162">
        <w:rPr>
          <w:lang w:val="pl-PL"/>
        </w:rPr>
        <w:t xml:space="preserve">Niektóre z występujących działań niepożądanych mogą być </w:t>
      </w:r>
      <w:r w:rsidR="00DF0077">
        <w:rPr>
          <w:lang w:val="pl-PL"/>
        </w:rPr>
        <w:t>związane z chorobą podstawową – </w:t>
      </w:r>
      <w:r w:rsidRPr="00CB5162">
        <w:rPr>
          <w:lang w:val="pl-PL"/>
        </w:rPr>
        <w:t xml:space="preserve">rakiem. W przypadku, gdy pacjent otrzymuje </w:t>
      </w:r>
      <w:r w:rsidR="00D52F92">
        <w:rPr>
          <w:lang w:val="pl-PL"/>
        </w:rPr>
        <w:t>KANJINTI</w:t>
      </w:r>
      <w:r w:rsidRPr="00CB5162">
        <w:rPr>
          <w:lang w:val="pl-PL"/>
        </w:rPr>
        <w:t xml:space="preserve"> w skojarzeniu z chemioterapią, niektóre działania niepożądane mogą być wywołane chemioterapią.</w:t>
      </w:r>
    </w:p>
    <w:p w14:paraId="1EC44A99" w14:textId="77777777" w:rsidR="009125F5" w:rsidRPr="00CB5162" w:rsidRDefault="009125F5" w:rsidP="003A0462">
      <w:pPr>
        <w:spacing w:after="0" w:line="240" w:lineRule="auto"/>
        <w:ind w:left="0" w:firstLine="0"/>
        <w:rPr>
          <w:lang w:val="pl-PL"/>
        </w:rPr>
      </w:pPr>
    </w:p>
    <w:p w14:paraId="6B6E8CDF" w14:textId="77777777" w:rsidR="00151DC4" w:rsidRDefault="00672FC2" w:rsidP="003A0462">
      <w:pPr>
        <w:spacing w:after="0" w:line="240" w:lineRule="auto"/>
        <w:ind w:left="0" w:firstLine="0"/>
        <w:rPr>
          <w:lang w:val="pl-PL"/>
        </w:rPr>
      </w:pPr>
      <w:r w:rsidRPr="00CB5162">
        <w:rPr>
          <w:lang w:val="pl-PL"/>
        </w:rPr>
        <w:t>Jeśli wystąpią jakiekolwiek objawy niepożądane, należy powiedzieć o tym lekarzowi, farmaceucie lub pielęgniarce.</w:t>
      </w:r>
    </w:p>
    <w:p w14:paraId="0B1F372F" w14:textId="77777777" w:rsidR="009125F5" w:rsidRPr="00CB5162" w:rsidRDefault="009125F5" w:rsidP="003A0462">
      <w:pPr>
        <w:spacing w:after="0" w:line="240" w:lineRule="auto"/>
        <w:ind w:left="0" w:firstLine="0"/>
        <w:rPr>
          <w:lang w:val="pl-PL"/>
        </w:rPr>
      </w:pPr>
    </w:p>
    <w:p w14:paraId="4794B667" w14:textId="77777777" w:rsidR="00151DC4" w:rsidRPr="00CB5162" w:rsidRDefault="00672FC2" w:rsidP="003A0462">
      <w:pPr>
        <w:pStyle w:val="Heading1"/>
        <w:keepNext w:val="0"/>
        <w:keepLines w:val="0"/>
        <w:spacing w:after="0" w:line="240" w:lineRule="auto"/>
        <w:ind w:left="0" w:right="0" w:firstLine="0"/>
        <w:rPr>
          <w:lang w:val="pl-PL"/>
        </w:rPr>
      </w:pPr>
      <w:r w:rsidRPr="00CB5162">
        <w:rPr>
          <w:lang w:val="pl-PL"/>
        </w:rPr>
        <w:t>Zgłaszanie działań niepożądanych</w:t>
      </w:r>
    </w:p>
    <w:p w14:paraId="2F266D54" w14:textId="163E89E4" w:rsidR="00151DC4" w:rsidRDefault="00672FC2" w:rsidP="003A0462">
      <w:pPr>
        <w:spacing w:after="0" w:line="240" w:lineRule="auto"/>
        <w:ind w:left="0" w:firstLine="0"/>
        <w:rPr>
          <w:lang w:val="pl-PL"/>
        </w:rPr>
      </w:pPr>
      <w:r w:rsidRPr="00CB5162">
        <w:rPr>
          <w:lang w:val="pl-PL"/>
        </w:rPr>
        <w:t xml:space="preserve">Jeśli wystąpią jakiekolwiek objawy niepożądane, w tym jakiekolwiek objawy niepożądane niewymienione w </w:t>
      </w:r>
      <w:r w:rsidR="00FA5D00">
        <w:rPr>
          <w:lang w:val="pl-PL"/>
        </w:rPr>
        <w:t xml:space="preserve">tej </w:t>
      </w:r>
      <w:r w:rsidRPr="00CB5162">
        <w:rPr>
          <w:lang w:val="pl-PL"/>
        </w:rPr>
        <w:t xml:space="preserve">ulotce, należy powiedzieć o tym lekarzowi, farmaceucie lub pielęgniarce. Działania niepożądane można zgłaszać bezpośrednio do </w:t>
      </w:r>
      <w:r w:rsidR="001B1F22">
        <w:rPr>
          <w:color w:val="auto"/>
          <w:szCs w:val="20"/>
          <w:highlight w:val="lightGray"/>
          <w:lang w:val="pl-PL" w:eastAsia="pl-PL" w:bidi="pl-PL"/>
        </w:rPr>
        <w:t xml:space="preserve">„krajowego systemu zgłaszania” wymienionego w </w:t>
      </w:r>
      <w:hyperlink r:id="rId16">
        <w:r w:rsidR="001B1F22">
          <w:rPr>
            <w:color w:val="0000FF"/>
            <w:szCs w:val="20"/>
            <w:highlight w:val="lightGray"/>
            <w:u w:val="single"/>
            <w:lang w:val="pl-PL" w:eastAsia="pl-PL" w:bidi="pl-PL"/>
          </w:rPr>
          <w:t>załączniku V</w:t>
        </w:r>
      </w:hyperlink>
      <w:r w:rsidRPr="00CB5162">
        <w:rPr>
          <w:lang w:val="pl-PL"/>
        </w:rPr>
        <w:t>. Dzięki zgłaszaniu działań niepożądanych można będzie zgromadzić więcej informacji na temat bezpieczeństwa stosowania leku.</w:t>
      </w:r>
    </w:p>
    <w:p w14:paraId="703CF62C" w14:textId="77777777" w:rsidR="00B81290" w:rsidRDefault="00B81290" w:rsidP="003A0462">
      <w:pPr>
        <w:spacing w:after="0" w:line="240" w:lineRule="auto"/>
        <w:ind w:left="0" w:firstLine="0"/>
        <w:rPr>
          <w:lang w:val="pl-PL"/>
        </w:rPr>
      </w:pPr>
    </w:p>
    <w:p w14:paraId="6DBCDAD6" w14:textId="77777777" w:rsidR="00B81290" w:rsidRPr="00CB5162" w:rsidRDefault="00B81290" w:rsidP="003A0462">
      <w:pPr>
        <w:spacing w:after="0" w:line="240" w:lineRule="auto"/>
        <w:ind w:left="0" w:firstLine="0"/>
        <w:rPr>
          <w:lang w:val="pl-PL"/>
        </w:rPr>
      </w:pPr>
    </w:p>
    <w:p w14:paraId="01243078" w14:textId="2340725F" w:rsidR="00151DC4" w:rsidRDefault="00672FC2" w:rsidP="00FA277F">
      <w:pPr>
        <w:pStyle w:val="Heading2"/>
        <w:keepLines w:val="0"/>
        <w:tabs>
          <w:tab w:val="center" w:pos="2133"/>
        </w:tabs>
        <w:spacing w:after="0" w:line="240" w:lineRule="auto"/>
        <w:ind w:left="567" w:hanging="567"/>
        <w:rPr>
          <w:b/>
          <w:u w:val="none"/>
          <w:lang w:val="pl-PL"/>
        </w:rPr>
      </w:pPr>
      <w:r w:rsidRPr="00CB5162">
        <w:rPr>
          <w:b/>
          <w:u w:val="none"/>
          <w:lang w:val="pl-PL"/>
        </w:rPr>
        <w:t>5.</w:t>
      </w:r>
      <w:r w:rsidRPr="00CB5162">
        <w:rPr>
          <w:b/>
          <w:u w:val="none"/>
          <w:lang w:val="pl-PL"/>
        </w:rPr>
        <w:tab/>
        <w:t xml:space="preserve">Jak przechowywać lek </w:t>
      </w:r>
      <w:r w:rsidR="00D52F92" w:rsidRPr="003D4436">
        <w:rPr>
          <w:b/>
          <w:u w:val="none"/>
          <w:lang w:val="pl-PL"/>
        </w:rPr>
        <w:t>KANJINTI</w:t>
      </w:r>
    </w:p>
    <w:p w14:paraId="64640E49" w14:textId="6516EFD5" w:rsidR="008E366D" w:rsidRDefault="008E366D" w:rsidP="00FA277F">
      <w:pPr>
        <w:keepNext/>
        <w:spacing w:after="0" w:line="240" w:lineRule="auto"/>
        <w:ind w:left="0" w:firstLine="0"/>
        <w:rPr>
          <w:lang w:val="pl-PL"/>
        </w:rPr>
      </w:pPr>
    </w:p>
    <w:p w14:paraId="3BFBAD20" w14:textId="5C2F2B96" w:rsidR="00ED0A72" w:rsidRDefault="00ED0A72" w:rsidP="00FA277F">
      <w:pPr>
        <w:keepNext/>
        <w:spacing w:after="0" w:line="240" w:lineRule="auto"/>
        <w:ind w:left="0" w:firstLine="0"/>
        <w:rPr>
          <w:lang w:val="pl-PL"/>
        </w:rPr>
      </w:pPr>
      <w:r w:rsidRPr="00723D51">
        <w:rPr>
          <w:lang w:val="pl-PL"/>
        </w:rPr>
        <w:t xml:space="preserve">Lek </w:t>
      </w:r>
      <w:r>
        <w:rPr>
          <w:lang w:val="pl-PL"/>
        </w:rPr>
        <w:t>KANJINTI</w:t>
      </w:r>
      <w:r w:rsidRPr="00723D51">
        <w:rPr>
          <w:lang w:val="pl-PL"/>
        </w:rPr>
        <w:t xml:space="preserve"> będzie przechowywany przez pracowników </w:t>
      </w:r>
      <w:r w:rsidR="003B2788">
        <w:rPr>
          <w:lang w:val="pl-PL"/>
        </w:rPr>
        <w:t>opieki zdrowotnej</w:t>
      </w:r>
      <w:r w:rsidRPr="00723D51">
        <w:rPr>
          <w:lang w:val="pl-PL"/>
        </w:rPr>
        <w:t xml:space="preserve"> w szpitalu lub przychodni.</w:t>
      </w:r>
    </w:p>
    <w:p w14:paraId="192F141F" w14:textId="77777777" w:rsidR="00ED0A72" w:rsidRPr="00ED0A72" w:rsidRDefault="00ED0A72" w:rsidP="00FA277F">
      <w:pPr>
        <w:keepNext/>
        <w:spacing w:after="0" w:line="240" w:lineRule="auto"/>
        <w:ind w:left="0" w:firstLine="0"/>
        <w:rPr>
          <w:lang w:val="pl-PL"/>
        </w:rPr>
      </w:pPr>
    </w:p>
    <w:p w14:paraId="6D84E42E" w14:textId="77777777" w:rsidR="00151DC4" w:rsidRDefault="00672FC2" w:rsidP="002874F3">
      <w:pPr>
        <w:spacing w:after="0" w:line="240" w:lineRule="auto"/>
        <w:ind w:left="0" w:firstLine="0"/>
        <w:rPr>
          <w:lang w:val="pl-PL"/>
        </w:rPr>
      </w:pPr>
      <w:r w:rsidRPr="00CB5162">
        <w:rPr>
          <w:lang w:val="pl-PL"/>
        </w:rPr>
        <w:t>Lek należy przechowywać w miejscu niewidocznym i niedostępnym dla dzieci.</w:t>
      </w:r>
    </w:p>
    <w:p w14:paraId="1E329FF7" w14:textId="77777777" w:rsidR="00F32995" w:rsidRPr="00CB5162" w:rsidRDefault="00F32995" w:rsidP="002874F3">
      <w:pPr>
        <w:spacing w:after="0" w:line="240" w:lineRule="auto"/>
        <w:ind w:left="0" w:firstLine="0"/>
        <w:rPr>
          <w:lang w:val="pl-PL"/>
        </w:rPr>
      </w:pPr>
    </w:p>
    <w:p w14:paraId="172F85E6" w14:textId="77777777" w:rsidR="00151DC4" w:rsidRDefault="00672FC2" w:rsidP="002874F3">
      <w:pPr>
        <w:spacing w:after="0" w:line="240" w:lineRule="auto"/>
        <w:ind w:left="0" w:firstLine="0"/>
        <w:rPr>
          <w:lang w:val="pl-PL"/>
        </w:rPr>
      </w:pPr>
      <w:r w:rsidRPr="00CB5162">
        <w:rPr>
          <w:lang w:val="pl-PL"/>
        </w:rPr>
        <w:t>Nie stosować tego leku po upływie terminu ważności zamieszczonego na pudełku i etykiecie na fiolce po (EXP). Termin ważności oznacza ostatni dzień podanego miesiąca.</w:t>
      </w:r>
    </w:p>
    <w:p w14:paraId="153080C1" w14:textId="77777777" w:rsidR="00F32995" w:rsidRPr="00CB5162" w:rsidRDefault="00F32995" w:rsidP="002874F3">
      <w:pPr>
        <w:spacing w:after="0" w:line="240" w:lineRule="auto"/>
        <w:ind w:left="0" w:firstLine="0"/>
        <w:rPr>
          <w:lang w:val="pl-PL"/>
        </w:rPr>
      </w:pPr>
    </w:p>
    <w:p w14:paraId="00C8286F" w14:textId="7CCF9E7C" w:rsidR="00151DC4" w:rsidRDefault="00E7599D" w:rsidP="002874F3">
      <w:pPr>
        <w:spacing w:after="0" w:line="240" w:lineRule="auto"/>
        <w:ind w:left="0" w:firstLine="0"/>
        <w:rPr>
          <w:lang w:val="pl-PL"/>
        </w:rPr>
      </w:pPr>
      <w:r>
        <w:rPr>
          <w:lang w:val="pl-PL"/>
        </w:rPr>
        <w:t>Przechowywać w lodówce (2</w:t>
      </w:r>
      <w:r w:rsidR="007044CF">
        <w:rPr>
          <w:lang w:val="pl-PL"/>
        </w:rPr>
        <w:t>°</w:t>
      </w:r>
      <w:r>
        <w:rPr>
          <w:lang w:val="pl-PL"/>
        </w:rPr>
        <w:t>C – </w:t>
      </w:r>
      <w:r w:rsidR="00672FC2" w:rsidRPr="00CB5162">
        <w:rPr>
          <w:lang w:val="pl-PL"/>
        </w:rPr>
        <w:t>8</w:t>
      </w:r>
      <w:r w:rsidR="007044CF">
        <w:rPr>
          <w:lang w:val="pl-PL"/>
        </w:rPr>
        <w:t>°</w:t>
      </w:r>
      <w:r w:rsidR="00672FC2" w:rsidRPr="00CB5162">
        <w:rPr>
          <w:lang w:val="pl-PL"/>
        </w:rPr>
        <w:t>C).</w:t>
      </w:r>
      <w:r w:rsidR="00C564CE">
        <w:rPr>
          <w:lang w:val="pl-PL"/>
        </w:rPr>
        <w:t xml:space="preserve"> Nie zamrażać</w:t>
      </w:r>
      <w:r w:rsidR="00FB1351" w:rsidRPr="00FB1351">
        <w:rPr>
          <w:lang w:val="pl-PL"/>
        </w:rPr>
        <w:t xml:space="preserve"> </w:t>
      </w:r>
      <w:r w:rsidR="00FB1351" w:rsidRPr="00C24869">
        <w:rPr>
          <w:lang w:val="pl-PL"/>
        </w:rPr>
        <w:t>przygotowanego roztworu</w:t>
      </w:r>
      <w:r w:rsidR="00C564CE">
        <w:rPr>
          <w:lang w:val="pl-PL"/>
        </w:rPr>
        <w:t>. Przechowywać w oryginalnym opakowaniu w celu ochrony przed światłem.</w:t>
      </w:r>
    </w:p>
    <w:p w14:paraId="19C3E645" w14:textId="77777777" w:rsidR="00F32995" w:rsidRPr="00CB5162" w:rsidRDefault="00F32995" w:rsidP="002874F3">
      <w:pPr>
        <w:spacing w:after="0" w:line="240" w:lineRule="auto"/>
        <w:ind w:left="0" w:firstLine="0"/>
        <w:rPr>
          <w:lang w:val="pl-PL"/>
        </w:rPr>
      </w:pPr>
    </w:p>
    <w:p w14:paraId="0B65A489" w14:textId="4885BF1F" w:rsidR="00151DC4" w:rsidRDefault="00672FC2" w:rsidP="002874F3">
      <w:pPr>
        <w:spacing w:after="0" w:line="240" w:lineRule="auto"/>
        <w:ind w:left="0" w:firstLine="0"/>
        <w:rPr>
          <w:lang w:val="pl-PL"/>
        </w:rPr>
      </w:pPr>
      <w:r w:rsidRPr="00CB5162">
        <w:rPr>
          <w:lang w:val="pl-PL"/>
        </w:rPr>
        <w:t xml:space="preserve">Roztwory do infuzji powinny być zużyte bezpośrednio po przygotowaniu. </w:t>
      </w:r>
      <w:r w:rsidR="00FB1351">
        <w:rPr>
          <w:noProof/>
          <w:lang w:val="pl-PL"/>
        </w:rPr>
        <w:t>Jeśli</w:t>
      </w:r>
      <w:r w:rsidR="00FB1351" w:rsidRPr="00610066">
        <w:rPr>
          <w:lang w:val="pl-PL"/>
        </w:rPr>
        <w:t xml:space="preserve"> roztwó</w:t>
      </w:r>
      <w:r w:rsidR="00FB1351">
        <w:rPr>
          <w:lang w:val="pl-PL"/>
        </w:rPr>
        <w:t>r nie zostanie zużyty natychmiast,</w:t>
      </w:r>
      <w:r w:rsidR="00FB1351" w:rsidRPr="00610066">
        <w:rPr>
          <w:lang w:val="pl-PL"/>
        </w:rPr>
        <w:t xml:space="preserve"> za okres i warunki przechowywania </w:t>
      </w:r>
      <w:r w:rsidR="00FB1351">
        <w:rPr>
          <w:lang w:val="pl-PL"/>
        </w:rPr>
        <w:t>przed użyciem</w:t>
      </w:r>
      <w:r w:rsidR="00FB1351" w:rsidRPr="00610066">
        <w:rPr>
          <w:lang w:val="pl-PL"/>
        </w:rPr>
        <w:t xml:space="preserve"> odpowiedzialna jest osoba </w:t>
      </w:r>
      <w:r w:rsidR="00FB1351" w:rsidRPr="000929C9">
        <w:rPr>
          <w:lang w:val="pl-PL"/>
        </w:rPr>
        <w:t xml:space="preserve">przygotowująca i podająca </w:t>
      </w:r>
      <w:r w:rsidR="00FB1351">
        <w:rPr>
          <w:lang w:val="pl-PL"/>
        </w:rPr>
        <w:t xml:space="preserve">produkt, i okres ten zazwyczaj nie powinien być dłuższy niż 24 godziny w temperaturze </w:t>
      </w:r>
      <w:r w:rsidR="00FB1351" w:rsidRPr="00610066">
        <w:rPr>
          <w:lang w:val="pl-PL"/>
        </w:rPr>
        <w:t>2°C</w:t>
      </w:r>
      <w:r w:rsidR="00FB1351">
        <w:rPr>
          <w:lang w:val="pl-PL"/>
        </w:rPr>
        <w:t xml:space="preserve"> </w:t>
      </w:r>
      <w:r w:rsidR="00FB1351" w:rsidRPr="00610066">
        <w:rPr>
          <w:lang w:val="pl-PL"/>
        </w:rPr>
        <w:t>- 8</w:t>
      </w:r>
      <w:r w:rsidR="00FB1351" w:rsidRPr="00610066">
        <w:rPr>
          <w:lang w:val="pl-PL"/>
        </w:rPr>
        <w:sym w:font="Symbol" w:char="F0B0"/>
      </w:r>
      <w:r w:rsidR="00FB1351" w:rsidRPr="00610066">
        <w:rPr>
          <w:lang w:val="pl-PL"/>
        </w:rPr>
        <w:t>C</w:t>
      </w:r>
      <w:r w:rsidR="00FB1351">
        <w:rPr>
          <w:lang w:val="pl-PL"/>
        </w:rPr>
        <w:t>.</w:t>
      </w:r>
      <w:r w:rsidR="00FB1351" w:rsidRPr="00610066">
        <w:rPr>
          <w:noProof/>
          <w:lang w:val="pl-PL"/>
        </w:rPr>
        <w:t xml:space="preserve"> </w:t>
      </w:r>
      <w:r w:rsidRPr="00CB5162">
        <w:rPr>
          <w:lang w:val="pl-PL"/>
        </w:rPr>
        <w:t xml:space="preserve">Nie stosować leku </w:t>
      </w:r>
      <w:r w:rsidR="00D52F92">
        <w:rPr>
          <w:lang w:val="pl-PL"/>
        </w:rPr>
        <w:t>KANJINTI</w:t>
      </w:r>
      <w:r w:rsidRPr="00CB5162">
        <w:rPr>
          <w:lang w:val="pl-PL"/>
        </w:rPr>
        <w:t xml:space="preserve"> w przypadku zauważenia widocznych cząstek lub zmiany zabarwienia przed podaniem.</w:t>
      </w:r>
    </w:p>
    <w:p w14:paraId="5565D4FA" w14:textId="77777777" w:rsidR="00F32995" w:rsidRPr="00CB5162" w:rsidRDefault="00F32995" w:rsidP="002874F3">
      <w:pPr>
        <w:spacing w:after="0" w:line="240" w:lineRule="auto"/>
        <w:ind w:left="0" w:firstLine="0"/>
        <w:rPr>
          <w:lang w:val="pl-PL"/>
        </w:rPr>
      </w:pPr>
    </w:p>
    <w:p w14:paraId="3EA85BAA" w14:textId="77777777" w:rsidR="00151DC4" w:rsidRDefault="00672FC2" w:rsidP="002874F3">
      <w:pPr>
        <w:spacing w:after="0" w:line="240" w:lineRule="auto"/>
        <w:ind w:left="0" w:firstLine="0"/>
        <w:rPr>
          <w:lang w:val="pl-PL"/>
        </w:rPr>
      </w:pPr>
      <w:r w:rsidRPr="00CB5162">
        <w:rPr>
          <w:lang w:val="pl-PL"/>
        </w:rPr>
        <w:t>Leków nie należy wyrzucać do kanalizacji ani domowych pojemników na odpadki. Należy zapytać farmaceutę</w:t>
      </w:r>
      <w:r w:rsidR="00713355">
        <w:rPr>
          <w:lang w:val="pl-PL"/>
        </w:rPr>
        <w:t>,</w:t>
      </w:r>
      <w:r w:rsidRPr="00CB5162">
        <w:rPr>
          <w:lang w:val="pl-PL"/>
        </w:rPr>
        <w:t xml:space="preserve"> co zrobić z lekami, które nie są już potrzebne. Takie postępowanie pomoże chronić środowisko.</w:t>
      </w:r>
    </w:p>
    <w:p w14:paraId="5BD16D03" w14:textId="77777777" w:rsidR="00F32995" w:rsidRDefault="00F32995" w:rsidP="002874F3">
      <w:pPr>
        <w:spacing w:after="0" w:line="240" w:lineRule="auto"/>
        <w:ind w:left="0" w:firstLine="0"/>
        <w:rPr>
          <w:lang w:val="pl-PL"/>
        </w:rPr>
      </w:pPr>
    </w:p>
    <w:p w14:paraId="0C4FE748" w14:textId="77777777" w:rsidR="00F32995" w:rsidRPr="00CB5162" w:rsidRDefault="00F32995" w:rsidP="002874F3">
      <w:pPr>
        <w:spacing w:after="0" w:line="240" w:lineRule="auto"/>
        <w:ind w:left="0" w:firstLine="0"/>
        <w:rPr>
          <w:lang w:val="pl-PL"/>
        </w:rPr>
      </w:pPr>
    </w:p>
    <w:p w14:paraId="70686ACD" w14:textId="77777777" w:rsidR="00151DC4" w:rsidRDefault="00672FC2" w:rsidP="00FA277F">
      <w:pPr>
        <w:keepNext/>
        <w:tabs>
          <w:tab w:val="center" w:pos="2491"/>
        </w:tabs>
        <w:spacing w:after="0" w:line="240" w:lineRule="auto"/>
        <w:ind w:left="567" w:hanging="567"/>
        <w:rPr>
          <w:b/>
          <w:lang w:val="pl-PL"/>
        </w:rPr>
      </w:pPr>
      <w:r w:rsidRPr="00CB5162">
        <w:rPr>
          <w:b/>
          <w:lang w:val="pl-PL"/>
        </w:rPr>
        <w:t>6.</w:t>
      </w:r>
      <w:r w:rsidRPr="00CB5162">
        <w:rPr>
          <w:b/>
          <w:lang w:val="pl-PL"/>
        </w:rPr>
        <w:tab/>
        <w:t>Zawartość opakowania i inne informacje</w:t>
      </w:r>
    </w:p>
    <w:p w14:paraId="70D63CC5" w14:textId="77777777" w:rsidR="00FA277F" w:rsidRPr="00CB5162" w:rsidRDefault="00FA277F" w:rsidP="00FA277F">
      <w:pPr>
        <w:keepNext/>
        <w:tabs>
          <w:tab w:val="center" w:pos="2491"/>
        </w:tabs>
        <w:spacing w:after="0" w:line="240" w:lineRule="auto"/>
        <w:ind w:left="0" w:firstLine="0"/>
        <w:rPr>
          <w:lang w:val="pl-PL"/>
        </w:rPr>
      </w:pPr>
    </w:p>
    <w:p w14:paraId="65E64CF9" w14:textId="45E531CD" w:rsidR="00151DC4" w:rsidRPr="00647416" w:rsidRDefault="00672FC2" w:rsidP="00647416">
      <w:pPr>
        <w:keepNext/>
        <w:tabs>
          <w:tab w:val="center" w:pos="2491"/>
        </w:tabs>
        <w:spacing w:after="0" w:line="240" w:lineRule="auto"/>
        <w:ind w:left="0" w:firstLine="0"/>
        <w:rPr>
          <w:b/>
          <w:lang w:val="pl-PL"/>
        </w:rPr>
      </w:pPr>
      <w:r w:rsidRPr="00647416">
        <w:rPr>
          <w:b/>
          <w:lang w:val="pl-PL"/>
        </w:rPr>
        <w:t xml:space="preserve">Co zawiera lek </w:t>
      </w:r>
      <w:r w:rsidR="00D52F92" w:rsidRPr="003D4436">
        <w:rPr>
          <w:b/>
          <w:lang w:val="pl-PL"/>
        </w:rPr>
        <w:t>KANJINTI</w:t>
      </w:r>
    </w:p>
    <w:p w14:paraId="4F23CC97" w14:textId="04B46F80" w:rsidR="00D52F92" w:rsidRDefault="00672FC2" w:rsidP="00B06BD6">
      <w:pPr>
        <w:numPr>
          <w:ilvl w:val="0"/>
          <w:numId w:val="20"/>
        </w:numPr>
        <w:spacing w:after="0" w:line="240" w:lineRule="auto"/>
        <w:ind w:left="567" w:hanging="567"/>
        <w:rPr>
          <w:lang w:val="pl-PL"/>
        </w:rPr>
      </w:pPr>
      <w:r w:rsidRPr="00CB5162">
        <w:rPr>
          <w:lang w:val="pl-PL"/>
        </w:rPr>
        <w:t xml:space="preserve">Substancją czynną leku </w:t>
      </w:r>
      <w:r w:rsidR="00D52F92">
        <w:rPr>
          <w:lang w:val="pl-PL"/>
        </w:rPr>
        <w:t>KANJINTI</w:t>
      </w:r>
      <w:r w:rsidRPr="00CB5162">
        <w:rPr>
          <w:lang w:val="pl-PL"/>
        </w:rPr>
        <w:t xml:space="preserve"> jest trastu</w:t>
      </w:r>
      <w:r w:rsidR="00CD282C">
        <w:rPr>
          <w:lang w:val="pl-PL"/>
        </w:rPr>
        <w:t>zumab.</w:t>
      </w:r>
      <w:r w:rsidR="008F1B39">
        <w:rPr>
          <w:lang w:val="pl-PL"/>
        </w:rPr>
        <w:t xml:space="preserve"> </w:t>
      </w:r>
      <w:r w:rsidR="00C24BC6">
        <w:rPr>
          <w:lang w:val="pl-PL"/>
        </w:rPr>
        <w:t>Każda fiolka zawiera</w:t>
      </w:r>
      <w:r w:rsidR="00D52F92">
        <w:rPr>
          <w:lang w:val="pl-PL"/>
        </w:rPr>
        <w:t>:</w:t>
      </w:r>
    </w:p>
    <w:p w14:paraId="2B6C986B" w14:textId="4CF6584A" w:rsidR="00D52F92" w:rsidRDefault="00C24BC6" w:rsidP="003D4436">
      <w:pPr>
        <w:numPr>
          <w:ilvl w:val="1"/>
          <w:numId w:val="20"/>
        </w:numPr>
        <w:spacing w:after="0" w:line="240" w:lineRule="auto"/>
        <w:ind w:hanging="567"/>
        <w:rPr>
          <w:lang w:val="pl-PL"/>
        </w:rPr>
      </w:pPr>
      <w:r>
        <w:rPr>
          <w:lang w:val="pl-PL"/>
        </w:rPr>
        <w:t>150 </w:t>
      </w:r>
      <w:r w:rsidR="00672FC2" w:rsidRPr="00CB5162">
        <w:rPr>
          <w:lang w:val="pl-PL"/>
        </w:rPr>
        <w:t>mg trastuzumab</w:t>
      </w:r>
      <w:r w:rsidR="00FA277F">
        <w:rPr>
          <w:lang w:val="pl-PL"/>
        </w:rPr>
        <w:t>u, który należy rozpuścić w 7,2 </w:t>
      </w:r>
      <w:r w:rsidR="00672FC2" w:rsidRPr="00CB5162">
        <w:rPr>
          <w:lang w:val="pl-PL"/>
        </w:rPr>
        <w:t xml:space="preserve">ml wody do </w:t>
      </w:r>
      <w:r w:rsidR="00713355">
        <w:rPr>
          <w:lang w:val="pl-PL"/>
        </w:rPr>
        <w:t>wstrzykiwań lub</w:t>
      </w:r>
    </w:p>
    <w:p w14:paraId="0020195E" w14:textId="21A60040" w:rsidR="00D52F92" w:rsidRDefault="00D52F92" w:rsidP="003D4436">
      <w:pPr>
        <w:numPr>
          <w:ilvl w:val="1"/>
          <w:numId w:val="20"/>
        </w:numPr>
        <w:spacing w:after="0" w:line="240" w:lineRule="auto"/>
        <w:ind w:hanging="567"/>
        <w:rPr>
          <w:lang w:val="pl-PL"/>
        </w:rPr>
      </w:pPr>
      <w:r>
        <w:rPr>
          <w:lang w:val="pl-PL"/>
        </w:rPr>
        <w:t>420 </w:t>
      </w:r>
      <w:r w:rsidRPr="00CB5162">
        <w:rPr>
          <w:lang w:val="pl-PL"/>
        </w:rPr>
        <w:t>mg trastuzumab</w:t>
      </w:r>
      <w:r>
        <w:rPr>
          <w:lang w:val="pl-PL"/>
        </w:rPr>
        <w:t>u, który należy rozpuścić w 20 </w:t>
      </w:r>
      <w:r w:rsidRPr="00CB5162">
        <w:rPr>
          <w:lang w:val="pl-PL"/>
        </w:rPr>
        <w:t xml:space="preserve">ml wody do </w:t>
      </w:r>
      <w:r w:rsidR="00713355">
        <w:rPr>
          <w:lang w:val="pl-PL"/>
        </w:rPr>
        <w:t>wstrzykiwań</w:t>
      </w:r>
      <w:r>
        <w:rPr>
          <w:lang w:val="pl-PL"/>
        </w:rPr>
        <w:t>.</w:t>
      </w:r>
    </w:p>
    <w:p w14:paraId="6A79CC1D" w14:textId="77777777" w:rsidR="00151DC4" w:rsidRPr="00FA277F" w:rsidRDefault="00672FC2">
      <w:pPr>
        <w:numPr>
          <w:ilvl w:val="0"/>
          <w:numId w:val="20"/>
        </w:numPr>
        <w:spacing w:after="0" w:line="240" w:lineRule="auto"/>
        <w:ind w:left="567" w:hanging="567"/>
        <w:rPr>
          <w:lang w:val="pl-PL"/>
        </w:rPr>
      </w:pPr>
      <w:r w:rsidRPr="00FA277F">
        <w:rPr>
          <w:lang w:val="pl-PL"/>
        </w:rPr>
        <w:t>Przygotow</w:t>
      </w:r>
      <w:r w:rsidR="00FA277F">
        <w:rPr>
          <w:lang w:val="pl-PL"/>
        </w:rPr>
        <w:t>any roztwór zawiera około 21 </w:t>
      </w:r>
      <w:r w:rsidRPr="00FA277F">
        <w:rPr>
          <w:lang w:val="pl-PL"/>
        </w:rPr>
        <w:t>mg/ml trastuzumabu.</w:t>
      </w:r>
    </w:p>
    <w:p w14:paraId="5D9871BE" w14:textId="2D5A58E7" w:rsidR="00151DC4" w:rsidRDefault="00672FC2" w:rsidP="00B06BD6">
      <w:pPr>
        <w:numPr>
          <w:ilvl w:val="0"/>
          <w:numId w:val="20"/>
        </w:numPr>
        <w:spacing w:after="0" w:line="240" w:lineRule="auto"/>
        <w:ind w:left="567" w:hanging="567"/>
        <w:rPr>
          <w:lang w:val="pl-PL"/>
        </w:rPr>
      </w:pPr>
      <w:r w:rsidRPr="00CB5162">
        <w:rPr>
          <w:lang w:val="pl-PL"/>
        </w:rPr>
        <w:t xml:space="preserve">Ponadto lek zawiera </w:t>
      </w:r>
      <w:r w:rsidR="00C564CE">
        <w:rPr>
          <w:lang w:val="pl-PL"/>
        </w:rPr>
        <w:t xml:space="preserve">histydynę, </w:t>
      </w:r>
      <w:r w:rsidR="00EB3422" w:rsidRPr="00E933C8">
        <w:rPr>
          <w:lang w:val="pl-PL"/>
        </w:rPr>
        <w:t>chlorowodorek histydyny</w:t>
      </w:r>
      <w:r w:rsidR="00EB3422" w:rsidRPr="00AE225B">
        <w:rPr>
          <w:lang w:val="pl-PL"/>
        </w:rPr>
        <w:t xml:space="preserve"> </w:t>
      </w:r>
      <w:r w:rsidR="00EB3422">
        <w:rPr>
          <w:lang w:val="pl-PL"/>
        </w:rPr>
        <w:t>j</w:t>
      </w:r>
      <w:r w:rsidR="00EB3422" w:rsidRPr="00E933C8">
        <w:rPr>
          <w:lang w:val="pl-PL"/>
        </w:rPr>
        <w:t>ednowodny</w:t>
      </w:r>
      <w:r w:rsidR="00EB3422">
        <w:rPr>
          <w:lang w:val="pl-PL"/>
        </w:rPr>
        <w:t>, trehalozę dwuwodną</w:t>
      </w:r>
      <w:r w:rsidR="00C564CE">
        <w:rPr>
          <w:lang w:val="pl-PL"/>
        </w:rPr>
        <w:t>, p</w:t>
      </w:r>
      <w:r w:rsidR="00C564CE" w:rsidRPr="00E933C8">
        <w:rPr>
          <w:lang w:val="pl-PL"/>
        </w:rPr>
        <w:t>olisorbat 20</w:t>
      </w:r>
      <w:r w:rsidR="00C564CE">
        <w:rPr>
          <w:lang w:val="pl-PL"/>
        </w:rPr>
        <w:t>.</w:t>
      </w:r>
    </w:p>
    <w:p w14:paraId="3C505BE4" w14:textId="77777777" w:rsidR="00CD76EE" w:rsidRPr="00CB5162" w:rsidRDefault="00CD76EE" w:rsidP="00BF50FB">
      <w:pPr>
        <w:spacing w:after="0" w:line="240" w:lineRule="auto"/>
        <w:ind w:left="0" w:firstLine="0"/>
        <w:rPr>
          <w:lang w:val="pl-PL"/>
        </w:rPr>
      </w:pPr>
    </w:p>
    <w:p w14:paraId="71E219CF" w14:textId="64B84CCE" w:rsidR="00151DC4" w:rsidRPr="00CB5162" w:rsidRDefault="00672FC2" w:rsidP="005C6F1A">
      <w:pPr>
        <w:pStyle w:val="Heading1"/>
        <w:keepLines w:val="0"/>
        <w:spacing w:after="0" w:line="240" w:lineRule="auto"/>
        <w:ind w:left="0" w:right="0" w:firstLine="0"/>
        <w:rPr>
          <w:lang w:val="pl-PL"/>
        </w:rPr>
      </w:pPr>
      <w:r w:rsidRPr="00CB5162">
        <w:rPr>
          <w:lang w:val="pl-PL"/>
        </w:rPr>
        <w:t xml:space="preserve">Jak wygląda lek </w:t>
      </w:r>
      <w:r w:rsidR="00D054D0">
        <w:rPr>
          <w:lang w:val="pl-PL"/>
        </w:rPr>
        <w:t>KANJINTI</w:t>
      </w:r>
      <w:r w:rsidR="00D054D0" w:rsidRPr="00CB5162">
        <w:rPr>
          <w:lang w:val="pl-PL"/>
        </w:rPr>
        <w:t xml:space="preserve"> </w:t>
      </w:r>
      <w:r w:rsidRPr="00CB5162">
        <w:rPr>
          <w:lang w:val="pl-PL"/>
        </w:rPr>
        <w:t>i co zawiera opakowanie</w:t>
      </w:r>
    </w:p>
    <w:p w14:paraId="0A050E31" w14:textId="3942E08E" w:rsidR="00151DC4" w:rsidRDefault="00D52F92" w:rsidP="00CD76EE">
      <w:pPr>
        <w:spacing w:after="0" w:line="240" w:lineRule="auto"/>
        <w:ind w:left="0" w:firstLine="0"/>
        <w:rPr>
          <w:lang w:val="pl-PL"/>
        </w:rPr>
      </w:pPr>
      <w:r>
        <w:rPr>
          <w:lang w:val="pl-PL"/>
        </w:rPr>
        <w:t>KANJINTI</w:t>
      </w:r>
      <w:r w:rsidR="00672FC2" w:rsidRPr="00CB5162">
        <w:rPr>
          <w:lang w:val="pl-PL"/>
        </w:rPr>
        <w:t xml:space="preserve"> jest proszkiem do sporządzania koncentratu roztworu, który dostarczany jest w sz</w:t>
      </w:r>
      <w:r w:rsidR="00C24BC6">
        <w:rPr>
          <w:lang w:val="pl-PL"/>
        </w:rPr>
        <w:t xml:space="preserve">klanej fiolce, zawierającej </w:t>
      </w:r>
      <w:r w:rsidR="00B80159">
        <w:rPr>
          <w:lang w:val="pl-PL"/>
        </w:rPr>
        <w:t xml:space="preserve">albo </w:t>
      </w:r>
      <w:r w:rsidR="00C24BC6">
        <w:rPr>
          <w:lang w:val="pl-PL"/>
        </w:rPr>
        <w:t>150 </w:t>
      </w:r>
      <w:r w:rsidR="00672FC2" w:rsidRPr="00CB5162">
        <w:rPr>
          <w:lang w:val="pl-PL"/>
        </w:rPr>
        <w:t>mg</w:t>
      </w:r>
      <w:r w:rsidR="00234AB5">
        <w:rPr>
          <w:lang w:val="pl-PL"/>
        </w:rPr>
        <w:t>,</w:t>
      </w:r>
      <w:r>
        <w:rPr>
          <w:lang w:val="pl-PL"/>
        </w:rPr>
        <w:t xml:space="preserve"> </w:t>
      </w:r>
      <w:r w:rsidR="00B80159">
        <w:rPr>
          <w:lang w:val="pl-PL"/>
        </w:rPr>
        <w:t>a</w:t>
      </w:r>
      <w:r>
        <w:rPr>
          <w:lang w:val="pl-PL"/>
        </w:rPr>
        <w:t>lb</w:t>
      </w:r>
      <w:r w:rsidR="00B80159">
        <w:rPr>
          <w:lang w:val="pl-PL"/>
        </w:rPr>
        <w:t>o</w:t>
      </w:r>
      <w:r>
        <w:rPr>
          <w:lang w:val="pl-PL"/>
        </w:rPr>
        <w:t xml:space="preserve"> 420 mg</w:t>
      </w:r>
      <w:r w:rsidR="00672FC2" w:rsidRPr="00CB5162">
        <w:rPr>
          <w:lang w:val="pl-PL"/>
        </w:rPr>
        <w:t xml:space="preserve"> trastuzumabu, zamkniętej korkiem z gumy. Proszek ma postać liofilizowanych płatków barwy białej do bladożółtej. Każde opakowanie zawiera 1 fiolkę z proszkiem.</w:t>
      </w:r>
    </w:p>
    <w:p w14:paraId="7EFE282B" w14:textId="77777777" w:rsidR="00BF50FB" w:rsidRPr="00CB5162" w:rsidRDefault="00BF50FB" w:rsidP="00CD76EE">
      <w:pPr>
        <w:spacing w:after="0" w:line="240" w:lineRule="auto"/>
        <w:ind w:left="0" w:firstLine="0"/>
        <w:rPr>
          <w:lang w:val="pl-PL"/>
        </w:rPr>
      </w:pPr>
    </w:p>
    <w:p w14:paraId="7757E690" w14:textId="77777777" w:rsidR="00151DC4" w:rsidRPr="003D4436" w:rsidRDefault="00672FC2" w:rsidP="00E7599D">
      <w:pPr>
        <w:pStyle w:val="Heading1"/>
        <w:keepLines w:val="0"/>
        <w:spacing w:after="0" w:line="240" w:lineRule="auto"/>
        <w:ind w:left="0" w:right="0" w:firstLine="0"/>
        <w:rPr>
          <w:lang w:val="pl-PL"/>
        </w:rPr>
      </w:pPr>
      <w:r w:rsidRPr="003D4436">
        <w:rPr>
          <w:lang w:val="pl-PL"/>
        </w:rPr>
        <w:t>Podmiot odpowiedzialny</w:t>
      </w:r>
      <w:r w:rsidR="0003287B" w:rsidRPr="003D4436">
        <w:rPr>
          <w:lang w:val="pl-PL"/>
        </w:rPr>
        <w:t xml:space="preserve"> i wytwórca</w:t>
      </w:r>
    </w:p>
    <w:p w14:paraId="023526B7" w14:textId="77777777" w:rsidR="0003287B" w:rsidRDefault="0003287B" w:rsidP="0003287B">
      <w:pPr>
        <w:spacing w:after="0" w:line="240" w:lineRule="auto"/>
        <w:ind w:left="0" w:firstLine="0"/>
        <w:rPr>
          <w:lang w:val="pl-PL"/>
        </w:rPr>
      </w:pPr>
      <w:r>
        <w:rPr>
          <w:lang w:val="pl-PL"/>
        </w:rPr>
        <w:t>Amgen Europe B.V.</w:t>
      </w:r>
    </w:p>
    <w:p w14:paraId="4C1AEC75" w14:textId="55AD7BE1" w:rsidR="0003287B" w:rsidRDefault="0003287B" w:rsidP="0003287B">
      <w:pPr>
        <w:spacing w:after="0" w:line="240" w:lineRule="auto"/>
        <w:ind w:left="0" w:firstLine="0"/>
        <w:rPr>
          <w:lang w:val="pl-PL"/>
        </w:rPr>
      </w:pPr>
      <w:r>
        <w:rPr>
          <w:lang w:val="pl-PL"/>
        </w:rPr>
        <w:t>Minervum 7061</w:t>
      </w:r>
    </w:p>
    <w:p w14:paraId="3FEE2444" w14:textId="7B764DD6" w:rsidR="0003287B" w:rsidRDefault="0003287B" w:rsidP="0003287B">
      <w:pPr>
        <w:spacing w:after="0" w:line="240" w:lineRule="auto"/>
        <w:ind w:left="0" w:firstLine="0"/>
        <w:rPr>
          <w:lang w:val="pl-PL"/>
        </w:rPr>
      </w:pPr>
      <w:r>
        <w:rPr>
          <w:lang w:val="pl-PL"/>
        </w:rPr>
        <w:t>NL-4817 ZK Breda</w:t>
      </w:r>
    </w:p>
    <w:p w14:paraId="2DF2146E" w14:textId="72A8B507" w:rsidR="0003287B" w:rsidRDefault="0003287B" w:rsidP="0003287B">
      <w:pPr>
        <w:spacing w:after="0" w:line="240" w:lineRule="auto"/>
        <w:ind w:left="0" w:firstLine="0"/>
        <w:rPr>
          <w:lang w:val="pl-PL"/>
        </w:rPr>
      </w:pPr>
      <w:r>
        <w:rPr>
          <w:lang w:val="pl-PL"/>
        </w:rPr>
        <w:t>Holandia</w:t>
      </w:r>
    </w:p>
    <w:p w14:paraId="4D35C820" w14:textId="77777777" w:rsidR="002579C2" w:rsidRDefault="002579C2" w:rsidP="0003287B">
      <w:pPr>
        <w:spacing w:after="0" w:line="240" w:lineRule="auto"/>
        <w:ind w:left="0" w:firstLine="0"/>
        <w:rPr>
          <w:lang w:val="pl-PL"/>
        </w:rPr>
      </w:pPr>
    </w:p>
    <w:p w14:paraId="48637905" w14:textId="1496348A" w:rsidR="002579C2" w:rsidRDefault="002579C2" w:rsidP="003E5E60">
      <w:pPr>
        <w:keepNext/>
        <w:keepLines/>
        <w:spacing w:after="0" w:line="240" w:lineRule="auto"/>
        <w:ind w:left="0" w:firstLine="0"/>
        <w:rPr>
          <w:b/>
          <w:highlight w:val="lightGray"/>
          <w:lang w:val="lt-LT"/>
        </w:rPr>
      </w:pPr>
      <w:r>
        <w:rPr>
          <w:b/>
          <w:highlight w:val="lightGray"/>
          <w:lang w:val="lt-LT"/>
        </w:rPr>
        <w:t>Podmiot odpowiedzialny</w:t>
      </w:r>
    </w:p>
    <w:p w14:paraId="2B2687EA" w14:textId="77777777" w:rsidR="002579C2" w:rsidRDefault="002579C2" w:rsidP="00124F9C">
      <w:pPr>
        <w:keepNext/>
        <w:spacing w:after="0" w:line="240" w:lineRule="auto"/>
        <w:ind w:left="0" w:firstLine="0"/>
        <w:rPr>
          <w:highlight w:val="lightGray"/>
          <w:lang w:val="lt-LT"/>
        </w:rPr>
      </w:pPr>
      <w:r>
        <w:rPr>
          <w:highlight w:val="lightGray"/>
          <w:lang w:val="lt-LT"/>
        </w:rPr>
        <w:t>Amgen Europe B.V.</w:t>
      </w:r>
    </w:p>
    <w:p w14:paraId="0038E059" w14:textId="0495088D" w:rsidR="002579C2" w:rsidRDefault="002579C2" w:rsidP="00124F9C">
      <w:pPr>
        <w:keepNext/>
        <w:spacing w:after="0" w:line="240" w:lineRule="auto"/>
        <w:ind w:left="0" w:firstLine="0"/>
        <w:rPr>
          <w:highlight w:val="lightGray"/>
          <w:lang w:val="lt-LT"/>
        </w:rPr>
      </w:pPr>
      <w:r>
        <w:rPr>
          <w:highlight w:val="lightGray"/>
          <w:lang w:val="lt-LT"/>
        </w:rPr>
        <w:t>Minervum 7061</w:t>
      </w:r>
    </w:p>
    <w:p w14:paraId="21035C9F" w14:textId="6475BBCC" w:rsidR="002579C2" w:rsidRDefault="002579C2" w:rsidP="00124F9C">
      <w:pPr>
        <w:keepNext/>
        <w:spacing w:after="0" w:line="240" w:lineRule="auto"/>
        <w:ind w:left="0" w:firstLine="0"/>
        <w:rPr>
          <w:highlight w:val="lightGray"/>
          <w:lang w:val="lt-LT"/>
        </w:rPr>
      </w:pPr>
      <w:r>
        <w:rPr>
          <w:highlight w:val="lightGray"/>
          <w:lang w:val="lt-LT"/>
        </w:rPr>
        <w:t>NL-4817 ZK Breda</w:t>
      </w:r>
    </w:p>
    <w:p w14:paraId="190512A3" w14:textId="77777777" w:rsidR="002579C2" w:rsidRDefault="002579C2" w:rsidP="00124F9C">
      <w:pPr>
        <w:pStyle w:val="CM2"/>
        <w:widowControl/>
        <w:spacing w:line="240" w:lineRule="auto"/>
        <w:rPr>
          <w:sz w:val="22"/>
          <w:szCs w:val="22"/>
          <w:highlight w:val="lightGray"/>
          <w:lang w:val="lt-LT" w:eastAsia="en-US"/>
        </w:rPr>
      </w:pPr>
      <w:r>
        <w:rPr>
          <w:sz w:val="22"/>
          <w:szCs w:val="22"/>
          <w:highlight w:val="lightGray"/>
          <w:lang w:val="lt-LT" w:eastAsia="en-US"/>
        </w:rPr>
        <w:t>Holandia</w:t>
      </w:r>
    </w:p>
    <w:p w14:paraId="2DA3969E" w14:textId="1BD9150B" w:rsidR="00BF50FB" w:rsidRDefault="00BF50FB" w:rsidP="00124F9C">
      <w:pPr>
        <w:spacing w:after="0" w:line="240" w:lineRule="auto"/>
        <w:ind w:left="0" w:firstLine="0"/>
        <w:rPr>
          <w:highlight w:val="lightGray"/>
          <w:lang w:val="lt-LT"/>
        </w:rPr>
      </w:pPr>
    </w:p>
    <w:p w14:paraId="42C055FE" w14:textId="77777777" w:rsidR="002579C2" w:rsidRDefault="002579C2" w:rsidP="00124F9C">
      <w:pPr>
        <w:pStyle w:val="BodyText"/>
        <w:keepNext/>
        <w:keepLines/>
        <w:widowControl/>
        <w:kinsoku w:val="0"/>
        <w:overflowPunct w:val="0"/>
        <w:ind w:left="0"/>
        <w:rPr>
          <w:b/>
          <w:highlight w:val="lightGray"/>
          <w:lang w:val="lt-LT"/>
        </w:rPr>
      </w:pPr>
      <w:r>
        <w:rPr>
          <w:b/>
          <w:highlight w:val="lightGray"/>
          <w:lang w:val="lt-LT"/>
        </w:rPr>
        <w:t>Wytwórca</w:t>
      </w:r>
    </w:p>
    <w:p w14:paraId="4E1D391A" w14:textId="77777777" w:rsidR="002579C2" w:rsidRDefault="002579C2" w:rsidP="00124F9C">
      <w:pPr>
        <w:keepNext/>
        <w:keepLines/>
        <w:autoSpaceDE w:val="0"/>
        <w:autoSpaceDN w:val="0"/>
        <w:adjustRightInd w:val="0"/>
        <w:spacing w:after="0" w:line="240" w:lineRule="auto"/>
        <w:ind w:left="0" w:firstLine="0"/>
        <w:rPr>
          <w:highlight w:val="lightGray"/>
          <w:lang w:val="lt-LT"/>
        </w:rPr>
      </w:pPr>
      <w:r>
        <w:rPr>
          <w:highlight w:val="lightGray"/>
          <w:lang w:val="lt-LT"/>
        </w:rPr>
        <w:t xml:space="preserve">Amgen NV </w:t>
      </w:r>
    </w:p>
    <w:p w14:paraId="52247662" w14:textId="77777777" w:rsidR="002579C2" w:rsidRDefault="002579C2" w:rsidP="00124F9C">
      <w:pPr>
        <w:keepNext/>
        <w:keepLines/>
        <w:autoSpaceDE w:val="0"/>
        <w:autoSpaceDN w:val="0"/>
        <w:adjustRightInd w:val="0"/>
        <w:spacing w:after="0" w:line="240" w:lineRule="auto"/>
        <w:ind w:left="0" w:firstLine="0"/>
        <w:rPr>
          <w:highlight w:val="lightGray"/>
          <w:lang w:val="lt-LT"/>
        </w:rPr>
      </w:pPr>
      <w:r>
        <w:rPr>
          <w:highlight w:val="lightGray"/>
          <w:lang w:val="lt-LT"/>
        </w:rPr>
        <w:t xml:space="preserve">Telecomlaan 5-7 </w:t>
      </w:r>
    </w:p>
    <w:p w14:paraId="5BDE6292" w14:textId="77777777" w:rsidR="002579C2" w:rsidRDefault="002579C2" w:rsidP="00124F9C">
      <w:pPr>
        <w:widowControl w:val="0"/>
        <w:autoSpaceDE w:val="0"/>
        <w:autoSpaceDN w:val="0"/>
        <w:adjustRightInd w:val="0"/>
        <w:spacing w:after="0" w:line="240" w:lineRule="auto"/>
        <w:ind w:left="0" w:firstLine="0"/>
        <w:rPr>
          <w:highlight w:val="lightGray"/>
          <w:lang w:val="lt-LT"/>
        </w:rPr>
      </w:pPr>
      <w:r>
        <w:rPr>
          <w:highlight w:val="lightGray"/>
          <w:lang w:val="lt-LT"/>
        </w:rPr>
        <w:t xml:space="preserve">1831 Diegem </w:t>
      </w:r>
    </w:p>
    <w:p w14:paraId="1A182BA1" w14:textId="77777777" w:rsidR="002579C2" w:rsidRPr="00AB5C81" w:rsidRDefault="002579C2" w:rsidP="00124F9C">
      <w:pPr>
        <w:pStyle w:val="BodyText"/>
        <w:widowControl/>
        <w:kinsoku w:val="0"/>
        <w:overflowPunct w:val="0"/>
        <w:ind w:left="0"/>
        <w:rPr>
          <w:lang w:val="lt-LT"/>
        </w:rPr>
      </w:pPr>
      <w:r>
        <w:rPr>
          <w:highlight w:val="lightGray"/>
          <w:lang w:val="lt-LT" w:eastAsia="ja-JP"/>
        </w:rPr>
        <w:t>Belgia</w:t>
      </w:r>
      <w:r w:rsidRPr="00AB5C81">
        <w:rPr>
          <w:lang w:val="lt-LT"/>
        </w:rPr>
        <w:t xml:space="preserve"> </w:t>
      </w:r>
    </w:p>
    <w:p w14:paraId="2C4E89F8" w14:textId="77777777" w:rsidR="002579C2" w:rsidRPr="00741122" w:rsidRDefault="002579C2" w:rsidP="002579C2">
      <w:pPr>
        <w:ind w:left="2"/>
        <w:rPr>
          <w:lang w:val="lt-LT"/>
        </w:rPr>
      </w:pPr>
    </w:p>
    <w:p w14:paraId="77D609E1" w14:textId="77777777" w:rsidR="00DA3FB8" w:rsidRPr="00882F95" w:rsidRDefault="00672FC2" w:rsidP="00B31A9D">
      <w:pPr>
        <w:keepNext/>
        <w:keepLines/>
        <w:spacing w:after="0" w:line="240" w:lineRule="auto"/>
        <w:ind w:left="0" w:firstLine="0"/>
        <w:rPr>
          <w:lang w:val="pl-PL"/>
        </w:rPr>
      </w:pPr>
      <w:r w:rsidRPr="00882F95">
        <w:rPr>
          <w:lang w:val="pl-PL"/>
        </w:rPr>
        <w:lastRenderedPageBreak/>
        <w:t>W celu uzyskania bardziej szczegółowych informacji o tym leku należy zwrócić się do miejscowego przedstawiciela podmiotu odpowiedzialnego</w:t>
      </w:r>
      <w:r w:rsidR="00882F95" w:rsidRPr="00882F95">
        <w:rPr>
          <w:lang w:val="pl-PL"/>
        </w:rPr>
        <w:t>:</w:t>
      </w:r>
    </w:p>
    <w:p w14:paraId="6945FED0" w14:textId="77777777" w:rsidR="00DA3FB8" w:rsidRPr="00882F95" w:rsidRDefault="00DA3FB8" w:rsidP="00B31A9D">
      <w:pPr>
        <w:keepNext/>
        <w:keepLines/>
        <w:spacing w:after="0" w:line="240" w:lineRule="auto"/>
        <w:ind w:left="0" w:firstLine="0"/>
        <w:rPr>
          <w:lang w:val="pl-PL"/>
        </w:rPr>
      </w:pPr>
    </w:p>
    <w:tbl>
      <w:tblPr>
        <w:tblW w:w="4996" w:type="pct"/>
        <w:tblInd w:w="108" w:type="dxa"/>
        <w:tblLook w:val="04A0" w:firstRow="1" w:lastRow="0" w:firstColumn="1" w:lastColumn="0" w:noHBand="0" w:noVBand="1"/>
      </w:tblPr>
      <w:tblGrid>
        <w:gridCol w:w="4593"/>
        <w:gridCol w:w="4701"/>
      </w:tblGrid>
      <w:tr w:rsidR="0003287B" w14:paraId="24CA5F73" w14:textId="77777777" w:rsidTr="008C03B2">
        <w:trPr>
          <w:trHeight w:val="601"/>
        </w:trPr>
        <w:tc>
          <w:tcPr>
            <w:tcW w:w="2471" w:type="pct"/>
            <w:shd w:val="clear" w:color="auto" w:fill="auto"/>
          </w:tcPr>
          <w:p w14:paraId="18AC928B" w14:textId="77777777" w:rsidR="0003287B" w:rsidRPr="00792FD8" w:rsidRDefault="0003287B" w:rsidP="001545B6">
            <w:pPr>
              <w:keepNext/>
              <w:keepLines/>
              <w:spacing w:after="0" w:line="240" w:lineRule="auto"/>
              <w:rPr>
                <w:b/>
                <w:bCs/>
                <w:lang w:val="en-GB"/>
              </w:rPr>
            </w:pPr>
            <w:r w:rsidRPr="00792FD8">
              <w:rPr>
                <w:b/>
                <w:bCs/>
                <w:lang w:val="en-GB"/>
              </w:rPr>
              <w:t>België/Belgique/Belgien</w:t>
            </w:r>
          </w:p>
          <w:p w14:paraId="2F7EAE4C" w14:textId="77777777" w:rsidR="0003287B" w:rsidRPr="00792FD8" w:rsidRDefault="0003287B" w:rsidP="001545B6">
            <w:pPr>
              <w:keepNext/>
              <w:keepLines/>
              <w:spacing w:after="0" w:line="240" w:lineRule="auto"/>
              <w:rPr>
                <w:lang w:val="en-GB"/>
              </w:rPr>
            </w:pPr>
            <w:r w:rsidRPr="00792FD8">
              <w:rPr>
                <w:lang w:val="en-GB"/>
              </w:rPr>
              <w:t>s.a. Amgen n.v.</w:t>
            </w:r>
          </w:p>
          <w:p w14:paraId="29F15E3F" w14:textId="77777777" w:rsidR="0003287B" w:rsidRPr="00792FD8" w:rsidRDefault="0003287B" w:rsidP="001545B6">
            <w:pPr>
              <w:keepNext/>
              <w:keepLines/>
              <w:kinsoku w:val="0"/>
              <w:overflowPunct w:val="0"/>
              <w:spacing w:after="0" w:line="240" w:lineRule="auto"/>
              <w:rPr>
                <w:lang w:val="pl-PL"/>
              </w:rPr>
            </w:pPr>
            <w:r w:rsidRPr="00792FD8">
              <w:rPr>
                <w:lang w:val="pl-PL"/>
              </w:rPr>
              <w:t>Tel/Tél: +32 (0)2 7752711</w:t>
            </w:r>
          </w:p>
        </w:tc>
        <w:tc>
          <w:tcPr>
            <w:tcW w:w="2529" w:type="pct"/>
            <w:shd w:val="clear" w:color="auto" w:fill="auto"/>
          </w:tcPr>
          <w:p w14:paraId="2BB9590D" w14:textId="77777777" w:rsidR="0003287B" w:rsidRPr="00AB5C81" w:rsidRDefault="0003287B" w:rsidP="001545B6">
            <w:pPr>
              <w:keepNext/>
              <w:keepLines/>
              <w:spacing w:after="0" w:line="240" w:lineRule="auto"/>
              <w:rPr>
                <w:b/>
                <w:bCs/>
                <w:lang w:val="de-DE"/>
              </w:rPr>
            </w:pPr>
            <w:r w:rsidRPr="00AB5C81">
              <w:rPr>
                <w:b/>
                <w:bCs/>
                <w:lang w:val="de-DE"/>
              </w:rPr>
              <w:t>Lietuva</w:t>
            </w:r>
          </w:p>
          <w:p w14:paraId="009A0A1D" w14:textId="77777777" w:rsidR="0003287B" w:rsidRPr="00AB5C81" w:rsidRDefault="0003287B" w:rsidP="001545B6">
            <w:pPr>
              <w:keepNext/>
              <w:keepLines/>
              <w:spacing w:after="0" w:line="240" w:lineRule="auto"/>
              <w:rPr>
                <w:lang w:val="de-DE"/>
              </w:rPr>
            </w:pPr>
            <w:r w:rsidRPr="00AB5C81">
              <w:rPr>
                <w:lang w:val="de-DE"/>
              </w:rPr>
              <w:t>Amgen Switzerland AG Vilniaus filialas</w:t>
            </w:r>
          </w:p>
          <w:p w14:paraId="3082AB77" w14:textId="77777777" w:rsidR="0003287B" w:rsidRDefault="0003287B" w:rsidP="001545B6">
            <w:pPr>
              <w:keepNext/>
              <w:keepLines/>
              <w:kinsoku w:val="0"/>
              <w:overflowPunct w:val="0"/>
              <w:spacing w:after="0" w:line="240" w:lineRule="auto"/>
            </w:pPr>
            <w:r>
              <w:t xml:space="preserve">Tel: +370 5 </w:t>
            </w:r>
            <w:r w:rsidR="00AD5C7A">
              <w:t>219 74</w:t>
            </w:r>
            <w:r>
              <w:t>7</w:t>
            </w:r>
            <w:r w:rsidR="00AD5C7A">
              <w:t>4</w:t>
            </w:r>
          </w:p>
          <w:p w14:paraId="1FF8BF2A" w14:textId="77777777" w:rsidR="0003287B" w:rsidRDefault="0003287B" w:rsidP="001545B6">
            <w:pPr>
              <w:keepNext/>
              <w:keepLines/>
              <w:kinsoku w:val="0"/>
              <w:overflowPunct w:val="0"/>
              <w:spacing w:after="0" w:line="240" w:lineRule="auto"/>
            </w:pPr>
          </w:p>
        </w:tc>
      </w:tr>
      <w:tr w:rsidR="0003287B" w:rsidRPr="0081036C" w14:paraId="331E9E00" w14:textId="77777777" w:rsidTr="008C03B2">
        <w:trPr>
          <w:trHeight w:val="601"/>
        </w:trPr>
        <w:tc>
          <w:tcPr>
            <w:tcW w:w="2471" w:type="pct"/>
            <w:shd w:val="clear" w:color="auto" w:fill="auto"/>
          </w:tcPr>
          <w:p w14:paraId="02BC8EEB" w14:textId="77777777" w:rsidR="0003287B" w:rsidRPr="00792FD8" w:rsidRDefault="0003287B" w:rsidP="001545B6">
            <w:pPr>
              <w:keepNext/>
              <w:keepLines/>
              <w:kinsoku w:val="0"/>
              <w:overflowPunct w:val="0"/>
              <w:spacing w:after="0" w:line="240" w:lineRule="auto"/>
              <w:rPr>
                <w:b/>
                <w:lang w:val="ru-RU"/>
              </w:rPr>
            </w:pPr>
            <w:r w:rsidRPr="00792FD8">
              <w:rPr>
                <w:b/>
                <w:lang w:val="ru-RU"/>
              </w:rPr>
              <w:t>България</w:t>
            </w:r>
          </w:p>
          <w:p w14:paraId="16C377D2" w14:textId="77777777" w:rsidR="0003287B" w:rsidRPr="00792FD8" w:rsidRDefault="0003287B" w:rsidP="001545B6">
            <w:pPr>
              <w:pStyle w:val="lbltxt"/>
              <w:keepNext/>
              <w:keepLines/>
              <w:rPr>
                <w:b/>
                <w:noProof w:val="0"/>
                <w:szCs w:val="22"/>
                <w:lang w:val="ru-RU" w:eastAsia="en-GB"/>
              </w:rPr>
            </w:pPr>
            <w:r w:rsidRPr="00792FD8">
              <w:rPr>
                <w:rStyle w:val="Strong"/>
                <w:b w:val="0"/>
                <w:noProof w:val="0"/>
                <w:szCs w:val="22"/>
                <w:lang w:val="ru-RU"/>
              </w:rPr>
              <w:t>Амджен България ЕООД</w:t>
            </w:r>
          </w:p>
          <w:p w14:paraId="63D87617" w14:textId="10DB61CC" w:rsidR="0003287B" w:rsidRPr="00792FD8" w:rsidRDefault="0003287B" w:rsidP="001545B6">
            <w:pPr>
              <w:keepNext/>
              <w:keepLines/>
              <w:kinsoku w:val="0"/>
              <w:overflowPunct w:val="0"/>
              <w:spacing w:after="0" w:line="240" w:lineRule="auto"/>
              <w:rPr>
                <w:lang w:val="ru-RU"/>
              </w:rPr>
            </w:pPr>
            <w:r w:rsidRPr="00792FD8">
              <w:rPr>
                <w:lang w:val="ru-RU"/>
              </w:rPr>
              <w:t>Тел.: +359</w:t>
            </w:r>
            <w:r>
              <w:t> </w:t>
            </w:r>
            <w:r w:rsidRPr="00792FD8">
              <w:rPr>
                <w:lang w:val="ru-RU"/>
              </w:rPr>
              <w:t>(0)2</w:t>
            </w:r>
            <w:r w:rsidR="00AD5C7A" w:rsidRPr="00792FD8">
              <w:rPr>
                <w:lang w:val="ru-RU"/>
              </w:rPr>
              <w:t xml:space="preserve"> </w:t>
            </w:r>
            <w:r w:rsidRPr="00792FD8">
              <w:rPr>
                <w:lang w:val="ru-RU"/>
              </w:rPr>
              <w:t>424 7440</w:t>
            </w:r>
          </w:p>
        </w:tc>
        <w:tc>
          <w:tcPr>
            <w:tcW w:w="2529" w:type="pct"/>
            <w:shd w:val="clear" w:color="auto" w:fill="auto"/>
          </w:tcPr>
          <w:p w14:paraId="02372B6F" w14:textId="77777777" w:rsidR="0003287B" w:rsidRPr="00792FD8" w:rsidRDefault="0003287B" w:rsidP="001545B6">
            <w:pPr>
              <w:keepNext/>
              <w:keepLines/>
              <w:spacing w:after="0" w:line="240" w:lineRule="auto"/>
              <w:rPr>
                <w:b/>
                <w:bCs/>
                <w:lang w:val="de-DE"/>
              </w:rPr>
            </w:pPr>
            <w:r w:rsidRPr="00792FD8">
              <w:rPr>
                <w:b/>
                <w:bCs/>
                <w:lang w:val="de-DE"/>
              </w:rPr>
              <w:t>Luxembourg/Luxemburg</w:t>
            </w:r>
          </w:p>
          <w:p w14:paraId="1989FFAB" w14:textId="77777777" w:rsidR="0003287B" w:rsidRPr="00792FD8" w:rsidRDefault="0003287B" w:rsidP="001545B6">
            <w:pPr>
              <w:keepNext/>
              <w:keepLines/>
              <w:spacing w:after="0" w:line="240" w:lineRule="auto"/>
              <w:rPr>
                <w:lang w:val="de-DE"/>
              </w:rPr>
            </w:pPr>
            <w:r w:rsidRPr="00792FD8">
              <w:rPr>
                <w:lang w:val="de-DE"/>
              </w:rPr>
              <w:t>s.a. Amgen</w:t>
            </w:r>
          </w:p>
          <w:p w14:paraId="5E21FB65" w14:textId="77777777" w:rsidR="0003287B" w:rsidRPr="00792FD8" w:rsidRDefault="0003287B" w:rsidP="001545B6">
            <w:pPr>
              <w:keepNext/>
              <w:keepLines/>
              <w:spacing w:after="0" w:line="240" w:lineRule="auto"/>
              <w:rPr>
                <w:lang w:val="de-DE"/>
              </w:rPr>
            </w:pPr>
            <w:r w:rsidRPr="00792FD8">
              <w:rPr>
                <w:lang w:val="de-DE"/>
              </w:rPr>
              <w:t>Belgique/Belgien</w:t>
            </w:r>
          </w:p>
          <w:p w14:paraId="58B62BFB" w14:textId="77777777" w:rsidR="0003287B" w:rsidRPr="001545B6" w:rsidRDefault="0003287B" w:rsidP="001545B6">
            <w:pPr>
              <w:keepNext/>
              <w:keepLines/>
              <w:kinsoku w:val="0"/>
              <w:overflowPunct w:val="0"/>
              <w:spacing w:after="0" w:line="240" w:lineRule="auto"/>
              <w:rPr>
                <w:lang w:val="fr-FR"/>
              </w:rPr>
            </w:pPr>
            <w:r w:rsidRPr="001545B6">
              <w:rPr>
                <w:lang w:val="fr-FR"/>
              </w:rPr>
              <w:t>Tel/</w:t>
            </w:r>
            <w:r w:rsidRPr="001545B6">
              <w:rPr>
                <w:rFonts w:eastAsia="Yu Mincho"/>
                <w:lang w:val="fr-FR"/>
              </w:rPr>
              <w:t xml:space="preserve">Tél: +32 </w:t>
            </w:r>
            <w:r w:rsidRPr="001545B6">
              <w:rPr>
                <w:lang w:val="fr-FR"/>
              </w:rPr>
              <w:t>(0)2 7752711</w:t>
            </w:r>
          </w:p>
          <w:p w14:paraId="5FC2114D" w14:textId="77777777" w:rsidR="0003287B" w:rsidRPr="001545B6" w:rsidRDefault="0003287B" w:rsidP="001545B6">
            <w:pPr>
              <w:keepNext/>
              <w:keepLines/>
              <w:kinsoku w:val="0"/>
              <w:overflowPunct w:val="0"/>
              <w:spacing w:after="0" w:line="240" w:lineRule="auto"/>
              <w:rPr>
                <w:rFonts w:eastAsia="Yu Mincho"/>
                <w:lang w:val="fr-FR"/>
              </w:rPr>
            </w:pPr>
          </w:p>
        </w:tc>
      </w:tr>
      <w:tr w:rsidR="0003287B" w14:paraId="26A153A8" w14:textId="77777777" w:rsidTr="008C03B2">
        <w:trPr>
          <w:trHeight w:val="601"/>
        </w:trPr>
        <w:tc>
          <w:tcPr>
            <w:tcW w:w="2471" w:type="pct"/>
            <w:shd w:val="clear" w:color="auto" w:fill="auto"/>
          </w:tcPr>
          <w:p w14:paraId="38A03679" w14:textId="77777777" w:rsidR="0003287B" w:rsidRPr="00792FD8" w:rsidRDefault="0003287B" w:rsidP="001545B6">
            <w:pPr>
              <w:kinsoku w:val="0"/>
              <w:overflowPunct w:val="0"/>
              <w:spacing w:after="0" w:line="240" w:lineRule="auto"/>
              <w:rPr>
                <w:b/>
                <w:lang w:val="sv-SE"/>
              </w:rPr>
            </w:pPr>
            <w:r w:rsidRPr="00792FD8">
              <w:rPr>
                <w:b/>
                <w:lang w:val="sv-SE"/>
              </w:rPr>
              <w:t>Česká republika</w:t>
            </w:r>
          </w:p>
          <w:p w14:paraId="75569CF1" w14:textId="77777777" w:rsidR="0003287B" w:rsidRPr="00792FD8" w:rsidRDefault="0003287B" w:rsidP="001545B6">
            <w:pPr>
              <w:kinsoku w:val="0"/>
              <w:overflowPunct w:val="0"/>
              <w:spacing w:after="0" w:line="240" w:lineRule="auto"/>
              <w:rPr>
                <w:rFonts w:eastAsia="Yu Mincho"/>
                <w:lang w:val="sv-SE"/>
              </w:rPr>
            </w:pPr>
            <w:r w:rsidRPr="00792FD8">
              <w:rPr>
                <w:rFonts w:eastAsia="Yu Mincho"/>
                <w:lang w:val="sv-SE"/>
              </w:rPr>
              <w:t>Amgen s.r.o.</w:t>
            </w:r>
          </w:p>
          <w:p w14:paraId="16CFB35A" w14:textId="77777777" w:rsidR="0003287B" w:rsidRDefault="0003287B" w:rsidP="001545B6">
            <w:pPr>
              <w:kinsoku w:val="0"/>
              <w:overflowPunct w:val="0"/>
              <w:spacing w:after="0" w:line="240" w:lineRule="auto"/>
            </w:pPr>
            <w:r>
              <w:t>Tel: +420 221 773 500</w:t>
            </w:r>
          </w:p>
          <w:p w14:paraId="39204974" w14:textId="77777777" w:rsidR="0003287B" w:rsidRDefault="0003287B" w:rsidP="001545B6">
            <w:pPr>
              <w:kinsoku w:val="0"/>
              <w:overflowPunct w:val="0"/>
              <w:spacing w:after="0" w:line="240" w:lineRule="auto"/>
            </w:pPr>
          </w:p>
        </w:tc>
        <w:tc>
          <w:tcPr>
            <w:tcW w:w="2529" w:type="pct"/>
            <w:shd w:val="clear" w:color="auto" w:fill="auto"/>
          </w:tcPr>
          <w:p w14:paraId="26AEC51A" w14:textId="77777777" w:rsidR="0003287B" w:rsidRPr="001545B6" w:rsidRDefault="0003287B" w:rsidP="001545B6">
            <w:pPr>
              <w:kinsoku w:val="0"/>
              <w:overflowPunct w:val="0"/>
              <w:spacing w:after="0" w:line="240" w:lineRule="auto"/>
              <w:rPr>
                <w:b/>
              </w:rPr>
            </w:pPr>
            <w:r w:rsidRPr="001545B6">
              <w:rPr>
                <w:b/>
              </w:rPr>
              <w:t>Magyarország</w:t>
            </w:r>
          </w:p>
          <w:p w14:paraId="19CC47BF" w14:textId="77777777" w:rsidR="0003287B" w:rsidRDefault="0003287B" w:rsidP="001545B6">
            <w:pPr>
              <w:kinsoku w:val="0"/>
              <w:overflowPunct w:val="0"/>
              <w:spacing w:after="0" w:line="240" w:lineRule="auto"/>
            </w:pPr>
            <w:r>
              <w:t>Amgen Kft.</w:t>
            </w:r>
          </w:p>
          <w:p w14:paraId="4CE920EF" w14:textId="77777777" w:rsidR="0003287B" w:rsidRDefault="0003287B" w:rsidP="001545B6">
            <w:pPr>
              <w:kinsoku w:val="0"/>
              <w:overflowPunct w:val="0"/>
              <w:spacing w:after="0" w:line="240" w:lineRule="auto"/>
            </w:pPr>
            <w:r>
              <w:t>Tel.: +36 1 35 44 700</w:t>
            </w:r>
          </w:p>
        </w:tc>
      </w:tr>
      <w:tr w:rsidR="0003287B" w14:paraId="1B53DC7F" w14:textId="77777777" w:rsidTr="008C03B2">
        <w:trPr>
          <w:trHeight w:val="601"/>
        </w:trPr>
        <w:tc>
          <w:tcPr>
            <w:tcW w:w="2471" w:type="pct"/>
            <w:shd w:val="clear" w:color="auto" w:fill="auto"/>
          </w:tcPr>
          <w:p w14:paraId="16131DEA" w14:textId="77777777" w:rsidR="0003287B" w:rsidRPr="00792FD8" w:rsidRDefault="0003287B" w:rsidP="001545B6">
            <w:pPr>
              <w:keepNext/>
              <w:kinsoku w:val="0"/>
              <w:overflowPunct w:val="0"/>
              <w:spacing w:after="0" w:line="240" w:lineRule="auto"/>
              <w:ind w:left="22" w:hanging="11"/>
              <w:rPr>
                <w:b/>
                <w:lang w:val="da-DK"/>
              </w:rPr>
            </w:pPr>
            <w:r w:rsidRPr="00792FD8">
              <w:rPr>
                <w:b/>
                <w:lang w:val="da-DK"/>
              </w:rPr>
              <w:t>Danmark</w:t>
            </w:r>
          </w:p>
          <w:p w14:paraId="766F513A" w14:textId="77777777" w:rsidR="0003287B" w:rsidRPr="00792FD8" w:rsidRDefault="0003287B" w:rsidP="001545B6">
            <w:pPr>
              <w:kinsoku w:val="0"/>
              <w:overflowPunct w:val="0"/>
              <w:spacing w:after="0" w:line="240" w:lineRule="auto"/>
              <w:rPr>
                <w:lang w:val="da-DK"/>
              </w:rPr>
            </w:pPr>
            <w:r w:rsidRPr="00792FD8">
              <w:rPr>
                <w:lang w:val="da-DK"/>
              </w:rPr>
              <w:t>Amgen</w:t>
            </w:r>
            <w:r w:rsidR="00AD5C7A" w:rsidRPr="00792FD8">
              <w:rPr>
                <w:lang w:val="da-DK"/>
              </w:rPr>
              <w:t>,</w:t>
            </w:r>
            <w:r w:rsidRPr="00792FD8">
              <w:rPr>
                <w:lang w:val="da-DK"/>
              </w:rPr>
              <w:t xml:space="preserve"> filial af Amgen AB, Sverige</w:t>
            </w:r>
          </w:p>
          <w:p w14:paraId="278C1941" w14:textId="77777777" w:rsidR="0003287B" w:rsidRDefault="0003287B" w:rsidP="001545B6">
            <w:pPr>
              <w:kinsoku w:val="0"/>
              <w:overflowPunct w:val="0"/>
              <w:spacing w:after="0" w:line="240" w:lineRule="auto"/>
            </w:pPr>
            <w:r>
              <w:t>Tlf: +45</w:t>
            </w:r>
            <w:r w:rsidR="00AD5C7A">
              <w:t xml:space="preserve"> </w:t>
            </w:r>
            <w:r>
              <w:t>39617500</w:t>
            </w:r>
          </w:p>
        </w:tc>
        <w:tc>
          <w:tcPr>
            <w:tcW w:w="2529" w:type="pct"/>
            <w:shd w:val="clear" w:color="auto" w:fill="auto"/>
          </w:tcPr>
          <w:p w14:paraId="44B19DC4" w14:textId="77777777" w:rsidR="0003287B" w:rsidRPr="001545B6" w:rsidRDefault="0003287B" w:rsidP="001545B6">
            <w:pPr>
              <w:kinsoku w:val="0"/>
              <w:overflowPunct w:val="0"/>
              <w:spacing w:after="0" w:line="240" w:lineRule="auto"/>
              <w:rPr>
                <w:b/>
                <w:lang w:val="sv-SE"/>
              </w:rPr>
            </w:pPr>
            <w:r w:rsidRPr="001545B6">
              <w:rPr>
                <w:b/>
                <w:lang w:val="sv-SE"/>
              </w:rPr>
              <w:t>Malta</w:t>
            </w:r>
          </w:p>
          <w:p w14:paraId="7F587A66" w14:textId="77777777" w:rsidR="00370C26" w:rsidRPr="00370C26" w:rsidRDefault="00370C26" w:rsidP="00370C26">
            <w:pPr>
              <w:kinsoku w:val="0"/>
              <w:overflowPunct w:val="0"/>
              <w:spacing w:after="0" w:line="240" w:lineRule="auto"/>
              <w:rPr>
                <w:lang w:val="hr-HR"/>
              </w:rPr>
            </w:pPr>
            <w:r w:rsidRPr="00370C26">
              <w:rPr>
                <w:lang w:val="hr-HR"/>
              </w:rPr>
              <w:t>Amgen S.r.l.</w:t>
            </w:r>
          </w:p>
          <w:p w14:paraId="7AC046D0" w14:textId="005C8801" w:rsidR="00370C26" w:rsidRPr="0033261E" w:rsidRDefault="00370C26" w:rsidP="00370C26">
            <w:pPr>
              <w:kinsoku w:val="0"/>
              <w:overflowPunct w:val="0"/>
              <w:spacing w:after="0" w:line="240" w:lineRule="auto"/>
            </w:pPr>
            <w:r w:rsidRPr="00370C26">
              <w:rPr>
                <w:lang w:val="hr-HR"/>
              </w:rPr>
              <w:t>Tel: +39 02 6241121</w:t>
            </w:r>
          </w:p>
          <w:p w14:paraId="4722C106" w14:textId="77777777" w:rsidR="0003287B" w:rsidRDefault="0003287B" w:rsidP="00370C26">
            <w:pPr>
              <w:kinsoku w:val="0"/>
              <w:overflowPunct w:val="0"/>
              <w:spacing w:after="0" w:line="240" w:lineRule="auto"/>
            </w:pPr>
          </w:p>
        </w:tc>
      </w:tr>
      <w:tr w:rsidR="0003287B" w14:paraId="384439DF" w14:textId="77777777" w:rsidTr="008C03B2">
        <w:trPr>
          <w:trHeight w:val="601"/>
        </w:trPr>
        <w:tc>
          <w:tcPr>
            <w:tcW w:w="2471" w:type="pct"/>
            <w:shd w:val="clear" w:color="auto" w:fill="auto"/>
          </w:tcPr>
          <w:p w14:paraId="7B3EBB64" w14:textId="77777777" w:rsidR="0003287B" w:rsidRPr="001545B6" w:rsidRDefault="0003287B" w:rsidP="001545B6">
            <w:pPr>
              <w:kinsoku w:val="0"/>
              <w:overflowPunct w:val="0"/>
              <w:spacing w:after="0" w:line="240" w:lineRule="auto"/>
              <w:rPr>
                <w:b/>
              </w:rPr>
            </w:pPr>
            <w:r w:rsidRPr="001545B6">
              <w:rPr>
                <w:b/>
              </w:rPr>
              <w:t>Deutschland</w:t>
            </w:r>
          </w:p>
          <w:p w14:paraId="30A7E191" w14:textId="1E51AEBC" w:rsidR="0003287B" w:rsidRDefault="0003287B" w:rsidP="001545B6">
            <w:pPr>
              <w:kinsoku w:val="0"/>
              <w:overflowPunct w:val="0"/>
              <w:spacing w:after="0" w:line="240" w:lineRule="auto"/>
            </w:pPr>
            <w:r>
              <w:t>A</w:t>
            </w:r>
            <w:r w:rsidR="00370C26">
              <w:t>mgen</w:t>
            </w:r>
            <w:r>
              <w:t xml:space="preserve"> GmbH </w:t>
            </w:r>
          </w:p>
          <w:p w14:paraId="3385436E" w14:textId="5F747B76" w:rsidR="0003287B" w:rsidRDefault="0003287B" w:rsidP="001545B6">
            <w:pPr>
              <w:kinsoku w:val="0"/>
              <w:overflowPunct w:val="0"/>
              <w:spacing w:after="0" w:line="240" w:lineRule="auto"/>
            </w:pPr>
            <w:r>
              <w:t>Tel</w:t>
            </w:r>
            <w:r w:rsidR="008C286A">
              <w:t>.</w:t>
            </w:r>
            <w:r>
              <w:t>: +49 89 1490960</w:t>
            </w:r>
          </w:p>
        </w:tc>
        <w:tc>
          <w:tcPr>
            <w:tcW w:w="2529" w:type="pct"/>
            <w:shd w:val="clear" w:color="auto" w:fill="auto"/>
          </w:tcPr>
          <w:p w14:paraId="1A789EF1" w14:textId="77777777" w:rsidR="0003287B" w:rsidRPr="001545B6" w:rsidRDefault="0003287B" w:rsidP="001545B6">
            <w:pPr>
              <w:kinsoku w:val="0"/>
              <w:overflowPunct w:val="0"/>
              <w:spacing w:after="0" w:line="240" w:lineRule="auto"/>
              <w:rPr>
                <w:b/>
              </w:rPr>
            </w:pPr>
            <w:r w:rsidRPr="001545B6">
              <w:rPr>
                <w:b/>
              </w:rPr>
              <w:t>Nederland</w:t>
            </w:r>
          </w:p>
          <w:p w14:paraId="20763E12" w14:textId="77777777" w:rsidR="0003287B" w:rsidRDefault="0003287B" w:rsidP="001545B6">
            <w:pPr>
              <w:kinsoku w:val="0"/>
              <w:overflowPunct w:val="0"/>
              <w:spacing w:after="0" w:line="240" w:lineRule="auto"/>
            </w:pPr>
            <w:r>
              <w:t>Amgen B.V.</w:t>
            </w:r>
          </w:p>
          <w:p w14:paraId="73380D0E" w14:textId="77777777" w:rsidR="0003287B" w:rsidRDefault="0003287B" w:rsidP="001545B6">
            <w:pPr>
              <w:kinsoku w:val="0"/>
              <w:overflowPunct w:val="0"/>
              <w:spacing w:after="0" w:line="240" w:lineRule="auto"/>
            </w:pPr>
            <w:r>
              <w:t>Tel: +31 (0)76 5732500</w:t>
            </w:r>
          </w:p>
          <w:p w14:paraId="4859CE18" w14:textId="77777777" w:rsidR="0003287B" w:rsidRDefault="0003287B" w:rsidP="001545B6">
            <w:pPr>
              <w:kinsoku w:val="0"/>
              <w:overflowPunct w:val="0"/>
              <w:spacing w:after="0" w:line="240" w:lineRule="auto"/>
            </w:pPr>
          </w:p>
        </w:tc>
      </w:tr>
      <w:tr w:rsidR="0003287B" w14:paraId="51CC1DFC" w14:textId="77777777" w:rsidTr="008C03B2">
        <w:trPr>
          <w:trHeight w:val="601"/>
        </w:trPr>
        <w:tc>
          <w:tcPr>
            <w:tcW w:w="2471" w:type="pct"/>
            <w:shd w:val="clear" w:color="auto" w:fill="auto"/>
          </w:tcPr>
          <w:p w14:paraId="2C6D00F8" w14:textId="77777777" w:rsidR="0003287B" w:rsidRPr="001545B6" w:rsidRDefault="0003287B" w:rsidP="001545B6">
            <w:pPr>
              <w:kinsoku w:val="0"/>
              <w:overflowPunct w:val="0"/>
              <w:spacing w:after="0" w:line="240" w:lineRule="auto"/>
              <w:rPr>
                <w:b/>
              </w:rPr>
            </w:pPr>
            <w:r w:rsidRPr="001545B6">
              <w:rPr>
                <w:b/>
              </w:rPr>
              <w:t>Eesti</w:t>
            </w:r>
          </w:p>
          <w:p w14:paraId="6CCB0594" w14:textId="77777777" w:rsidR="0003287B" w:rsidRDefault="0003287B" w:rsidP="001545B6">
            <w:pPr>
              <w:kinsoku w:val="0"/>
              <w:overflowPunct w:val="0"/>
              <w:spacing w:after="0" w:line="240" w:lineRule="auto"/>
            </w:pPr>
            <w:r>
              <w:t>Amgen Switzerland AG Vilniaus filialas</w:t>
            </w:r>
          </w:p>
          <w:p w14:paraId="43A1F6A7" w14:textId="77777777" w:rsidR="0003287B" w:rsidRDefault="0003287B" w:rsidP="001545B6">
            <w:pPr>
              <w:kinsoku w:val="0"/>
              <w:overflowPunct w:val="0"/>
              <w:spacing w:after="0" w:line="240" w:lineRule="auto"/>
            </w:pPr>
            <w:r>
              <w:t>Tel: +372 586 09553</w:t>
            </w:r>
          </w:p>
          <w:p w14:paraId="3780301F" w14:textId="77777777" w:rsidR="00AD5C7A" w:rsidRDefault="00AD5C7A" w:rsidP="001545B6">
            <w:pPr>
              <w:kinsoku w:val="0"/>
              <w:overflowPunct w:val="0"/>
              <w:spacing w:after="0" w:line="240" w:lineRule="auto"/>
            </w:pPr>
          </w:p>
        </w:tc>
        <w:tc>
          <w:tcPr>
            <w:tcW w:w="2529" w:type="pct"/>
            <w:shd w:val="clear" w:color="auto" w:fill="auto"/>
          </w:tcPr>
          <w:p w14:paraId="4BC2EBBB" w14:textId="77777777" w:rsidR="0003287B" w:rsidRPr="001545B6" w:rsidRDefault="0003287B" w:rsidP="001545B6">
            <w:pPr>
              <w:kinsoku w:val="0"/>
              <w:overflowPunct w:val="0"/>
              <w:spacing w:after="0" w:line="240" w:lineRule="auto"/>
              <w:rPr>
                <w:b/>
              </w:rPr>
            </w:pPr>
            <w:r w:rsidRPr="001545B6">
              <w:rPr>
                <w:b/>
              </w:rPr>
              <w:t>Norge</w:t>
            </w:r>
          </w:p>
          <w:p w14:paraId="0FDA2FF1" w14:textId="77777777" w:rsidR="0003287B" w:rsidRDefault="0003287B" w:rsidP="001545B6">
            <w:pPr>
              <w:kinsoku w:val="0"/>
              <w:overflowPunct w:val="0"/>
              <w:spacing w:after="0" w:line="240" w:lineRule="auto"/>
            </w:pPr>
            <w:r>
              <w:t>Amgen AB</w:t>
            </w:r>
          </w:p>
          <w:p w14:paraId="406DDD35" w14:textId="77777777" w:rsidR="0003287B" w:rsidRDefault="0003287B" w:rsidP="001545B6">
            <w:pPr>
              <w:kinsoku w:val="0"/>
              <w:overflowPunct w:val="0"/>
              <w:spacing w:after="0" w:line="240" w:lineRule="auto"/>
            </w:pPr>
            <w:r>
              <w:t>Tel: +47 23308000</w:t>
            </w:r>
          </w:p>
        </w:tc>
      </w:tr>
      <w:tr w:rsidR="0003287B" w14:paraId="049624D6" w14:textId="77777777" w:rsidTr="008C03B2">
        <w:trPr>
          <w:trHeight w:val="601"/>
        </w:trPr>
        <w:tc>
          <w:tcPr>
            <w:tcW w:w="2471" w:type="pct"/>
            <w:shd w:val="clear" w:color="auto" w:fill="auto"/>
          </w:tcPr>
          <w:p w14:paraId="1EA71D52" w14:textId="77777777" w:rsidR="0003287B" w:rsidRPr="001545B6" w:rsidRDefault="0003287B" w:rsidP="001545B6">
            <w:pPr>
              <w:keepNext/>
              <w:keepLines/>
              <w:kinsoku w:val="0"/>
              <w:overflowPunct w:val="0"/>
              <w:spacing w:after="0" w:line="240" w:lineRule="auto"/>
              <w:rPr>
                <w:b/>
                <w:lang w:val="el-GR"/>
              </w:rPr>
            </w:pPr>
            <w:r w:rsidRPr="001545B6">
              <w:rPr>
                <w:b/>
                <w:lang w:val="el-GR"/>
              </w:rPr>
              <w:t>Ελλάδα</w:t>
            </w:r>
          </w:p>
          <w:p w14:paraId="0C1CA54A" w14:textId="77777777" w:rsidR="0003287B" w:rsidRPr="001545B6" w:rsidRDefault="0003287B" w:rsidP="001545B6">
            <w:pPr>
              <w:kinsoku w:val="0"/>
              <w:overflowPunct w:val="0"/>
              <w:spacing w:after="0" w:line="240" w:lineRule="auto"/>
              <w:rPr>
                <w:lang w:val="el-GR"/>
              </w:rPr>
            </w:pPr>
            <w:r w:rsidRPr="005C5B30">
              <w:t>Amgen</w:t>
            </w:r>
            <w:r w:rsidRPr="001545B6">
              <w:rPr>
                <w:lang w:val="el-GR"/>
              </w:rPr>
              <w:t xml:space="preserve"> Ελλάς Φαρμακευτικά Ε.Π.Ε</w:t>
            </w:r>
          </w:p>
          <w:p w14:paraId="41FDBAD6" w14:textId="77777777" w:rsidR="0003287B" w:rsidRDefault="0003287B" w:rsidP="001545B6">
            <w:pPr>
              <w:kinsoku w:val="0"/>
              <w:overflowPunct w:val="0"/>
              <w:spacing w:after="0" w:line="240" w:lineRule="auto"/>
            </w:pPr>
            <w:r>
              <w:t>Τηλ: +30 210 3447000</w:t>
            </w:r>
          </w:p>
          <w:p w14:paraId="3DF56B00" w14:textId="77777777" w:rsidR="00AD5C7A" w:rsidRDefault="00AD5C7A" w:rsidP="001545B6">
            <w:pPr>
              <w:kinsoku w:val="0"/>
              <w:overflowPunct w:val="0"/>
              <w:spacing w:after="0" w:line="240" w:lineRule="auto"/>
            </w:pPr>
          </w:p>
        </w:tc>
        <w:tc>
          <w:tcPr>
            <w:tcW w:w="2529" w:type="pct"/>
            <w:shd w:val="clear" w:color="auto" w:fill="auto"/>
          </w:tcPr>
          <w:p w14:paraId="0B16AEE1" w14:textId="77777777" w:rsidR="0003287B" w:rsidRPr="001545B6" w:rsidRDefault="0003287B" w:rsidP="001545B6">
            <w:pPr>
              <w:kinsoku w:val="0"/>
              <w:overflowPunct w:val="0"/>
              <w:spacing w:after="0" w:line="240" w:lineRule="auto"/>
              <w:rPr>
                <w:b/>
              </w:rPr>
            </w:pPr>
            <w:r w:rsidRPr="001545B6">
              <w:rPr>
                <w:b/>
              </w:rPr>
              <w:t>Österreich</w:t>
            </w:r>
          </w:p>
          <w:p w14:paraId="003F92FB" w14:textId="77777777" w:rsidR="0003287B" w:rsidRDefault="0003287B" w:rsidP="001545B6">
            <w:pPr>
              <w:kinsoku w:val="0"/>
              <w:overflowPunct w:val="0"/>
              <w:spacing w:after="0" w:line="240" w:lineRule="auto"/>
            </w:pPr>
            <w:r>
              <w:t>Amgen GmbH</w:t>
            </w:r>
          </w:p>
          <w:p w14:paraId="21F6653A" w14:textId="77777777" w:rsidR="0003287B" w:rsidRDefault="0003287B" w:rsidP="001545B6">
            <w:pPr>
              <w:kinsoku w:val="0"/>
              <w:overflowPunct w:val="0"/>
              <w:spacing w:after="0" w:line="240" w:lineRule="auto"/>
            </w:pPr>
            <w:r>
              <w:t>Tel: +43 (0)1 50 217</w:t>
            </w:r>
          </w:p>
        </w:tc>
      </w:tr>
      <w:tr w:rsidR="0003287B" w:rsidRPr="002B27C1" w14:paraId="1A114177" w14:textId="77777777" w:rsidTr="008C03B2">
        <w:trPr>
          <w:trHeight w:val="601"/>
        </w:trPr>
        <w:tc>
          <w:tcPr>
            <w:tcW w:w="2471" w:type="pct"/>
            <w:shd w:val="clear" w:color="auto" w:fill="auto"/>
          </w:tcPr>
          <w:p w14:paraId="0F0FE18A" w14:textId="77777777" w:rsidR="0003287B" w:rsidRPr="001545B6" w:rsidRDefault="0003287B" w:rsidP="001545B6">
            <w:pPr>
              <w:kinsoku w:val="0"/>
              <w:overflowPunct w:val="0"/>
              <w:spacing w:after="0" w:line="240" w:lineRule="auto"/>
              <w:rPr>
                <w:b/>
                <w:lang w:val="es-ES"/>
              </w:rPr>
            </w:pPr>
            <w:r w:rsidRPr="001545B6">
              <w:rPr>
                <w:b/>
                <w:lang w:val="es-ES"/>
              </w:rPr>
              <w:t>España</w:t>
            </w:r>
          </w:p>
          <w:p w14:paraId="6F4C1CA8" w14:textId="77777777" w:rsidR="0003287B" w:rsidRPr="001545B6" w:rsidRDefault="0003287B" w:rsidP="001545B6">
            <w:pPr>
              <w:kinsoku w:val="0"/>
              <w:overflowPunct w:val="0"/>
              <w:spacing w:after="0" w:line="240" w:lineRule="auto"/>
              <w:rPr>
                <w:lang w:val="es-ES"/>
              </w:rPr>
            </w:pPr>
            <w:r w:rsidRPr="001545B6">
              <w:rPr>
                <w:lang w:val="es-ES"/>
              </w:rPr>
              <w:t>Amgen S.A.</w:t>
            </w:r>
          </w:p>
          <w:p w14:paraId="55F45BB5" w14:textId="77777777" w:rsidR="0003287B" w:rsidRPr="001545B6" w:rsidRDefault="0003287B" w:rsidP="001545B6">
            <w:pPr>
              <w:kinsoku w:val="0"/>
              <w:overflowPunct w:val="0"/>
              <w:spacing w:after="0" w:line="240" w:lineRule="auto"/>
              <w:rPr>
                <w:lang w:val="es-ES"/>
              </w:rPr>
            </w:pPr>
            <w:r w:rsidRPr="001545B6">
              <w:rPr>
                <w:lang w:val="es-ES"/>
              </w:rPr>
              <w:t>Tel: +34 93 600 18 60</w:t>
            </w:r>
          </w:p>
          <w:p w14:paraId="1A6F0034" w14:textId="77777777" w:rsidR="00AD5C7A" w:rsidRPr="001545B6" w:rsidRDefault="00AD5C7A" w:rsidP="001545B6">
            <w:pPr>
              <w:kinsoku w:val="0"/>
              <w:overflowPunct w:val="0"/>
              <w:spacing w:after="0" w:line="240" w:lineRule="auto"/>
              <w:rPr>
                <w:lang w:val="es-ES"/>
              </w:rPr>
            </w:pPr>
          </w:p>
        </w:tc>
        <w:tc>
          <w:tcPr>
            <w:tcW w:w="2529" w:type="pct"/>
            <w:shd w:val="clear" w:color="auto" w:fill="auto"/>
          </w:tcPr>
          <w:p w14:paraId="2F678F60" w14:textId="77777777" w:rsidR="0003287B" w:rsidRPr="001545B6" w:rsidRDefault="0003287B" w:rsidP="001545B6">
            <w:pPr>
              <w:kinsoku w:val="0"/>
              <w:overflowPunct w:val="0"/>
              <w:spacing w:after="0" w:line="240" w:lineRule="auto"/>
              <w:rPr>
                <w:b/>
                <w:lang w:val="pl-PL"/>
              </w:rPr>
            </w:pPr>
            <w:r w:rsidRPr="001545B6">
              <w:rPr>
                <w:b/>
                <w:lang w:val="pl-PL"/>
              </w:rPr>
              <w:t>Polska</w:t>
            </w:r>
          </w:p>
          <w:p w14:paraId="32F43077" w14:textId="77777777" w:rsidR="0003287B" w:rsidRPr="001545B6" w:rsidRDefault="0003287B" w:rsidP="001545B6">
            <w:pPr>
              <w:kinsoku w:val="0"/>
              <w:overflowPunct w:val="0"/>
              <w:spacing w:after="0" w:line="240" w:lineRule="auto"/>
              <w:rPr>
                <w:lang w:val="pl-PL"/>
              </w:rPr>
            </w:pPr>
            <w:r w:rsidRPr="001545B6">
              <w:rPr>
                <w:lang w:val="pl-PL"/>
              </w:rPr>
              <w:t>Amgen Biotechnologia Sp. z o.o.</w:t>
            </w:r>
          </w:p>
          <w:p w14:paraId="5CF40FDC" w14:textId="77777777" w:rsidR="0003287B" w:rsidRPr="001545B6" w:rsidRDefault="0003287B" w:rsidP="001545B6">
            <w:pPr>
              <w:kinsoku w:val="0"/>
              <w:overflowPunct w:val="0"/>
              <w:spacing w:after="0" w:line="240" w:lineRule="auto"/>
              <w:rPr>
                <w:lang w:val="es-ES"/>
              </w:rPr>
            </w:pPr>
            <w:r w:rsidRPr="001545B6">
              <w:rPr>
                <w:lang w:val="es-ES"/>
              </w:rPr>
              <w:t>Tel.: +48 22 581 3000</w:t>
            </w:r>
          </w:p>
        </w:tc>
      </w:tr>
      <w:tr w:rsidR="0003287B" w:rsidRPr="00125285" w14:paraId="164EBF9D" w14:textId="77777777" w:rsidTr="008C03B2">
        <w:trPr>
          <w:trHeight w:val="601"/>
        </w:trPr>
        <w:tc>
          <w:tcPr>
            <w:tcW w:w="2471" w:type="pct"/>
            <w:shd w:val="clear" w:color="auto" w:fill="auto"/>
          </w:tcPr>
          <w:p w14:paraId="23094434" w14:textId="77777777" w:rsidR="0003287B" w:rsidRPr="001545B6" w:rsidRDefault="0003287B" w:rsidP="001545B6">
            <w:pPr>
              <w:kinsoku w:val="0"/>
              <w:overflowPunct w:val="0"/>
              <w:spacing w:after="0" w:line="240" w:lineRule="auto"/>
              <w:rPr>
                <w:b/>
                <w:lang w:val="fr-FR"/>
              </w:rPr>
            </w:pPr>
            <w:r w:rsidRPr="001545B6">
              <w:rPr>
                <w:b/>
                <w:lang w:val="fr-FR"/>
              </w:rPr>
              <w:t>France</w:t>
            </w:r>
          </w:p>
          <w:p w14:paraId="358A4DCB" w14:textId="77777777" w:rsidR="0003287B" w:rsidRPr="001545B6" w:rsidRDefault="0003287B" w:rsidP="001545B6">
            <w:pPr>
              <w:kinsoku w:val="0"/>
              <w:overflowPunct w:val="0"/>
              <w:spacing w:after="0" w:line="240" w:lineRule="auto"/>
              <w:rPr>
                <w:rFonts w:eastAsia="Yu Mincho"/>
                <w:lang w:val="fr-FR"/>
              </w:rPr>
            </w:pPr>
            <w:r w:rsidRPr="001545B6">
              <w:rPr>
                <w:rFonts w:eastAsia="Yu Mincho"/>
                <w:lang w:val="fr-FR"/>
              </w:rPr>
              <w:t>Amgen S.A.S.</w:t>
            </w:r>
          </w:p>
          <w:p w14:paraId="15D7227D" w14:textId="77777777" w:rsidR="0003287B" w:rsidRPr="001545B6" w:rsidRDefault="00AD5C7A" w:rsidP="001545B6">
            <w:pPr>
              <w:kinsoku w:val="0"/>
              <w:overflowPunct w:val="0"/>
              <w:spacing w:after="0" w:line="240" w:lineRule="auto"/>
              <w:rPr>
                <w:lang w:val="fr-FR"/>
              </w:rPr>
            </w:pPr>
            <w:r w:rsidRPr="001545B6">
              <w:rPr>
                <w:rFonts w:eastAsia="Yu Mincho"/>
                <w:lang w:val="fr-FR"/>
              </w:rPr>
              <w:t>Tél: +33 (0)</w:t>
            </w:r>
            <w:r w:rsidR="0003287B" w:rsidRPr="001545B6">
              <w:rPr>
                <w:rFonts w:eastAsia="Yu Mincho"/>
                <w:lang w:val="fr-FR"/>
              </w:rPr>
              <w:t>9</w:t>
            </w:r>
            <w:r w:rsidR="0003287B" w:rsidRPr="001545B6">
              <w:rPr>
                <w:lang w:val="fr-FR"/>
              </w:rPr>
              <w:t xml:space="preserve"> 69 363</w:t>
            </w:r>
            <w:r w:rsidRPr="001545B6">
              <w:rPr>
                <w:lang w:val="fr-FR"/>
              </w:rPr>
              <w:t> </w:t>
            </w:r>
            <w:r w:rsidR="0003287B" w:rsidRPr="001545B6">
              <w:rPr>
                <w:lang w:val="fr-FR"/>
              </w:rPr>
              <w:t>363</w:t>
            </w:r>
          </w:p>
          <w:p w14:paraId="7952E2A8" w14:textId="77777777" w:rsidR="00AD5C7A" w:rsidRPr="001545B6" w:rsidRDefault="00AD5C7A" w:rsidP="001545B6">
            <w:pPr>
              <w:kinsoku w:val="0"/>
              <w:overflowPunct w:val="0"/>
              <w:spacing w:after="0" w:line="240" w:lineRule="auto"/>
              <w:rPr>
                <w:rFonts w:eastAsia="Yu Mincho"/>
                <w:lang w:val="fr-FR"/>
              </w:rPr>
            </w:pPr>
          </w:p>
        </w:tc>
        <w:tc>
          <w:tcPr>
            <w:tcW w:w="2529" w:type="pct"/>
            <w:shd w:val="clear" w:color="auto" w:fill="auto"/>
          </w:tcPr>
          <w:p w14:paraId="7BCE51A5" w14:textId="77777777" w:rsidR="0003287B" w:rsidRPr="00AB5C81" w:rsidRDefault="0003287B" w:rsidP="001545B6">
            <w:pPr>
              <w:kinsoku w:val="0"/>
              <w:overflowPunct w:val="0"/>
              <w:spacing w:after="0" w:line="240" w:lineRule="auto"/>
              <w:rPr>
                <w:b/>
                <w:lang w:val="es-ES"/>
              </w:rPr>
            </w:pPr>
            <w:r w:rsidRPr="00AB5C81">
              <w:rPr>
                <w:b/>
                <w:lang w:val="es-ES"/>
              </w:rPr>
              <w:t>Portugal</w:t>
            </w:r>
          </w:p>
          <w:p w14:paraId="351F28A5" w14:textId="77777777" w:rsidR="0003287B" w:rsidRPr="00AB5C81" w:rsidRDefault="0003287B" w:rsidP="001545B6">
            <w:pPr>
              <w:kinsoku w:val="0"/>
              <w:overflowPunct w:val="0"/>
              <w:spacing w:after="0" w:line="240" w:lineRule="auto"/>
              <w:rPr>
                <w:lang w:val="es-ES"/>
              </w:rPr>
            </w:pPr>
            <w:r w:rsidRPr="00AB5C81">
              <w:rPr>
                <w:lang w:val="es-ES"/>
              </w:rPr>
              <w:t>Amgen Biofarmc</w:t>
            </w:r>
            <w:r w:rsidR="00AD5C7A" w:rsidRPr="00AB5C81">
              <w:rPr>
                <w:lang w:val="es-ES"/>
              </w:rPr>
              <w:t>ê</w:t>
            </w:r>
            <w:r w:rsidRPr="00AB5C81">
              <w:rPr>
                <w:lang w:val="es-ES"/>
              </w:rPr>
              <w:t>utica, Lda.</w:t>
            </w:r>
          </w:p>
          <w:p w14:paraId="0767059B" w14:textId="1A398110" w:rsidR="0003287B" w:rsidRPr="00AB5C81" w:rsidRDefault="0003287B" w:rsidP="001545B6">
            <w:pPr>
              <w:kinsoku w:val="0"/>
              <w:overflowPunct w:val="0"/>
              <w:spacing w:after="0" w:line="240" w:lineRule="auto"/>
              <w:rPr>
                <w:lang w:val="es-ES"/>
              </w:rPr>
            </w:pPr>
            <w:r w:rsidRPr="00AB5C81">
              <w:rPr>
                <w:lang w:val="es-ES"/>
              </w:rPr>
              <w:t>Tel: +351 21 4220</w:t>
            </w:r>
            <w:r w:rsidR="007F38E8" w:rsidRPr="00AB5C81">
              <w:rPr>
                <w:lang w:val="es-ES"/>
              </w:rPr>
              <w:t>606</w:t>
            </w:r>
          </w:p>
        </w:tc>
      </w:tr>
      <w:tr w:rsidR="0003287B" w:rsidRPr="00125285" w14:paraId="240A0FFB" w14:textId="77777777" w:rsidTr="008C03B2">
        <w:trPr>
          <w:trHeight w:val="601"/>
        </w:trPr>
        <w:tc>
          <w:tcPr>
            <w:tcW w:w="2471" w:type="pct"/>
            <w:shd w:val="clear" w:color="auto" w:fill="auto"/>
          </w:tcPr>
          <w:p w14:paraId="66199544" w14:textId="77777777" w:rsidR="0003287B" w:rsidRPr="001545B6" w:rsidRDefault="0003287B" w:rsidP="001545B6">
            <w:pPr>
              <w:kinsoku w:val="0"/>
              <w:overflowPunct w:val="0"/>
              <w:spacing w:after="0" w:line="240" w:lineRule="auto"/>
              <w:rPr>
                <w:b/>
                <w:lang w:val="sv-SE"/>
              </w:rPr>
            </w:pPr>
            <w:r w:rsidRPr="001545B6">
              <w:rPr>
                <w:b/>
                <w:lang w:val="sv-SE"/>
              </w:rPr>
              <w:t>Hrvatska</w:t>
            </w:r>
          </w:p>
          <w:p w14:paraId="7E804A7C" w14:textId="77777777" w:rsidR="0003287B" w:rsidRPr="001545B6" w:rsidRDefault="0003287B" w:rsidP="001545B6">
            <w:pPr>
              <w:kinsoku w:val="0"/>
              <w:overflowPunct w:val="0"/>
              <w:spacing w:after="0" w:line="240" w:lineRule="auto"/>
              <w:rPr>
                <w:lang w:val="sv-SE"/>
              </w:rPr>
            </w:pPr>
            <w:r w:rsidRPr="001545B6">
              <w:rPr>
                <w:lang w:val="sv-SE"/>
              </w:rPr>
              <w:t>Amgen d.o.o.</w:t>
            </w:r>
          </w:p>
          <w:p w14:paraId="1AB66FC2" w14:textId="77777777" w:rsidR="0003287B" w:rsidRPr="00AB5C81" w:rsidRDefault="0003287B" w:rsidP="001545B6">
            <w:pPr>
              <w:kinsoku w:val="0"/>
              <w:overflowPunct w:val="0"/>
              <w:spacing w:after="0" w:line="240" w:lineRule="auto"/>
              <w:rPr>
                <w:lang w:val="es-ES"/>
              </w:rPr>
            </w:pPr>
            <w:r w:rsidRPr="00AB5C81">
              <w:rPr>
                <w:lang w:val="es-ES"/>
              </w:rPr>
              <w:t>Tel:+ 385 (0)1 562 57 20</w:t>
            </w:r>
          </w:p>
        </w:tc>
        <w:tc>
          <w:tcPr>
            <w:tcW w:w="2529" w:type="pct"/>
            <w:shd w:val="clear" w:color="auto" w:fill="auto"/>
          </w:tcPr>
          <w:p w14:paraId="63EA30ED" w14:textId="77777777" w:rsidR="0003287B" w:rsidRPr="001545B6" w:rsidRDefault="0003287B" w:rsidP="001545B6">
            <w:pPr>
              <w:kinsoku w:val="0"/>
              <w:overflowPunct w:val="0"/>
              <w:spacing w:after="0" w:line="240" w:lineRule="auto"/>
              <w:rPr>
                <w:b/>
                <w:lang w:val="it-IT"/>
              </w:rPr>
            </w:pPr>
            <w:r w:rsidRPr="001545B6">
              <w:rPr>
                <w:b/>
                <w:lang w:val="it-IT"/>
              </w:rPr>
              <w:t>România</w:t>
            </w:r>
          </w:p>
          <w:p w14:paraId="2A63F0EE" w14:textId="77777777" w:rsidR="0003287B" w:rsidRPr="001545B6" w:rsidRDefault="0003287B" w:rsidP="001545B6">
            <w:pPr>
              <w:kinsoku w:val="0"/>
              <w:overflowPunct w:val="0"/>
              <w:spacing w:after="0" w:line="240" w:lineRule="auto"/>
              <w:rPr>
                <w:lang w:val="it-IT"/>
              </w:rPr>
            </w:pPr>
            <w:r w:rsidRPr="001545B6">
              <w:rPr>
                <w:lang w:val="it-IT"/>
              </w:rPr>
              <w:t>Amgen Romania SRL.</w:t>
            </w:r>
          </w:p>
          <w:p w14:paraId="571EA577" w14:textId="77777777" w:rsidR="0003287B" w:rsidRPr="001545B6" w:rsidRDefault="00AD5C7A" w:rsidP="001545B6">
            <w:pPr>
              <w:kinsoku w:val="0"/>
              <w:overflowPunct w:val="0"/>
              <w:spacing w:after="0" w:line="240" w:lineRule="auto"/>
              <w:rPr>
                <w:lang w:val="it-IT"/>
              </w:rPr>
            </w:pPr>
            <w:r w:rsidRPr="001545B6">
              <w:rPr>
                <w:lang w:val="it-IT"/>
              </w:rPr>
              <w:t>Tel: +40</w:t>
            </w:r>
            <w:r w:rsidR="0003287B" w:rsidRPr="001545B6">
              <w:rPr>
                <w:lang w:val="it-IT"/>
              </w:rPr>
              <w:t>21 527 3000</w:t>
            </w:r>
          </w:p>
          <w:p w14:paraId="4DBE9940" w14:textId="77777777" w:rsidR="00AD5C7A" w:rsidRPr="001545B6" w:rsidRDefault="00AD5C7A" w:rsidP="001545B6">
            <w:pPr>
              <w:kinsoku w:val="0"/>
              <w:overflowPunct w:val="0"/>
              <w:spacing w:after="0" w:line="240" w:lineRule="auto"/>
              <w:rPr>
                <w:lang w:val="it-IT"/>
              </w:rPr>
            </w:pPr>
          </w:p>
        </w:tc>
      </w:tr>
      <w:tr w:rsidR="0003287B" w14:paraId="31CC0511" w14:textId="77777777" w:rsidTr="008C03B2">
        <w:trPr>
          <w:trHeight w:val="601"/>
        </w:trPr>
        <w:tc>
          <w:tcPr>
            <w:tcW w:w="2471" w:type="pct"/>
            <w:shd w:val="clear" w:color="auto" w:fill="auto"/>
          </w:tcPr>
          <w:p w14:paraId="3113E0F5" w14:textId="77777777" w:rsidR="0003287B" w:rsidRPr="001545B6" w:rsidRDefault="0003287B" w:rsidP="001545B6">
            <w:pPr>
              <w:kinsoku w:val="0"/>
              <w:overflowPunct w:val="0"/>
              <w:spacing w:after="0" w:line="240" w:lineRule="auto"/>
              <w:ind w:left="22" w:hanging="11"/>
              <w:rPr>
                <w:b/>
              </w:rPr>
            </w:pPr>
            <w:r w:rsidRPr="001545B6">
              <w:rPr>
                <w:b/>
              </w:rPr>
              <w:t>Ireland</w:t>
            </w:r>
          </w:p>
          <w:p w14:paraId="62A9E980" w14:textId="667D3FCB" w:rsidR="0003287B" w:rsidRDefault="0003287B" w:rsidP="001545B6">
            <w:pPr>
              <w:kinsoku w:val="0"/>
              <w:overflowPunct w:val="0"/>
              <w:spacing w:after="0" w:line="240" w:lineRule="auto"/>
              <w:ind w:left="22" w:hanging="11"/>
            </w:pPr>
            <w:r>
              <w:t>Amgen</w:t>
            </w:r>
            <w:r w:rsidR="007F38E8" w:rsidRPr="001545B6">
              <w:rPr>
                <w:rFonts w:eastAsia="Arial Unicode MS"/>
                <w:bCs/>
                <w:lang w:val="hr-HR"/>
              </w:rPr>
              <w:t xml:space="preserve"> Ireland</w:t>
            </w:r>
            <w:r>
              <w:t xml:space="preserve"> Limited</w:t>
            </w:r>
          </w:p>
          <w:p w14:paraId="7645952E" w14:textId="76CFF082" w:rsidR="0003287B" w:rsidRDefault="0003287B" w:rsidP="001545B6">
            <w:pPr>
              <w:kinsoku w:val="0"/>
              <w:overflowPunct w:val="0"/>
              <w:spacing w:after="0" w:line="240" w:lineRule="auto"/>
              <w:ind w:left="22" w:hanging="11"/>
            </w:pPr>
            <w:r>
              <w:t>Tel: +</w:t>
            </w:r>
            <w:r w:rsidR="007F38E8" w:rsidRPr="00E61FEC">
              <w:t>353 1 8527400</w:t>
            </w:r>
          </w:p>
          <w:p w14:paraId="6678FBF2" w14:textId="77777777" w:rsidR="00AD5C7A" w:rsidRDefault="00AD5C7A" w:rsidP="001545B6">
            <w:pPr>
              <w:kinsoku w:val="0"/>
              <w:overflowPunct w:val="0"/>
              <w:spacing w:after="0" w:line="240" w:lineRule="auto"/>
              <w:ind w:left="22" w:hanging="11"/>
            </w:pPr>
          </w:p>
        </w:tc>
        <w:tc>
          <w:tcPr>
            <w:tcW w:w="2529" w:type="pct"/>
            <w:shd w:val="clear" w:color="auto" w:fill="auto"/>
          </w:tcPr>
          <w:p w14:paraId="4A666508" w14:textId="77777777" w:rsidR="0003287B" w:rsidRPr="00F332B8" w:rsidRDefault="0003287B" w:rsidP="001545B6">
            <w:pPr>
              <w:kinsoku w:val="0"/>
              <w:overflowPunct w:val="0"/>
              <w:spacing w:after="0" w:line="240" w:lineRule="auto"/>
              <w:ind w:left="22" w:hanging="11"/>
              <w:rPr>
                <w:b/>
                <w:lang w:val="it-IT"/>
              </w:rPr>
            </w:pPr>
            <w:r w:rsidRPr="00F332B8">
              <w:rPr>
                <w:b/>
                <w:lang w:val="it-IT"/>
              </w:rPr>
              <w:t>Slovenija</w:t>
            </w:r>
          </w:p>
          <w:p w14:paraId="553EAFE2" w14:textId="77777777" w:rsidR="0003287B" w:rsidRPr="00F332B8" w:rsidRDefault="0003287B" w:rsidP="001545B6">
            <w:pPr>
              <w:kinsoku w:val="0"/>
              <w:overflowPunct w:val="0"/>
              <w:spacing w:after="0" w:line="240" w:lineRule="auto"/>
              <w:ind w:left="22" w:hanging="11"/>
              <w:rPr>
                <w:lang w:val="it-IT"/>
              </w:rPr>
            </w:pPr>
            <w:r w:rsidRPr="00F332B8">
              <w:rPr>
                <w:lang w:val="it-IT"/>
              </w:rPr>
              <w:t>AMGEN zdravila d.o.o.</w:t>
            </w:r>
          </w:p>
          <w:p w14:paraId="60EE51FB" w14:textId="77777777" w:rsidR="0003287B" w:rsidRDefault="0003287B" w:rsidP="001545B6">
            <w:pPr>
              <w:kinsoku w:val="0"/>
              <w:overflowPunct w:val="0"/>
              <w:spacing w:after="0" w:line="240" w:lineRule="auto"/>
              <w:ind w:left="22" w:hanging="11"/>
            </w:pPr>
            <w:r>
              <w:t>Tel: +386 (0)585 1767</w:t>
            </w:r>
          </w:p>
        </w:tc>
      </w:tr>
      <w:tr w:rsidR="0003287B" w14:paraId="38A9E820" w14:textId="77777777" w:rsidTr="008C03B2">
        <w:trPr>
          <w:trHeight w:val="601"/>
        </w:trPr>
        <w:tc>
          <w:tcPr>
            <w:tcW w:w="2471" w:type="pct"/>
            <w:shd w:val="clear" w:color="auto" w:fill="auto"/>
          </w:tcPr>
          <w:p w14:paraId="7AEB32D1" w14:textId="77777777" w:rsidR="0003287B" w:rsidRPr="001545B6" w:rsidRDefault="0003287B" w:rsidP="001545B6">
            <w:pPr>
              <w:keepNext/>
              <w:kinsoku w:val="0"/>
              <w:overflowPunct w:val="0"/>
              <w:spacing w:after="0" w:line="240" w:lineRule="auto"/>
              <w:ind w:left="22" w:hanging="11"/>
              <w:rPr>
                <w:b/>
              </w:rPr>
            </w:pPr>
            <w:r w:rsidRPr="001545B6">
              <w:rPr>
                <w:b/>
              </w:rPr>
              <w:lastRenderedPageBreak/>
              <w:t>Ísland</w:t>
            </w:r>
          </w:p>
          <w:p w14:paraId="2C096D5E" w14:textId="77777777" w:rsidR="0003287B" w:rsidRDefault="0003287B" w:rsidP="001545B6">
            <w:pPr>
              <w:keepNext/>
              <w:kinsoku w:val="0"/>
              <w:overflowPunct w:val="0"/>
              <w:spacing w:after="0" w:line="240" w:lineRule="auto"/>
              <w:ind w:left="22" w:hanging="11"/>
            </w:pPr>
            <w:r>
              <w:t>Vistor hf.</w:t>
            </w:r>
          </w:p>
          <w:p w14:paraId="00B5894B" w14:textId="77777777" w:rsidR="0003287B" w:rsidRDefault="0003287B" w:rsidP="001545B6">
            <w:pPr>
              <w:keepNext/>
              <w:kinsoku w:val="0"/>
              <w:overflowPunct w:val="0"/>
              <w:spacing w:after="0" w:line="240" w:lineRule="auto"/>
              <w:ind w:left="22" w:hanging="11"/>
            </w:pPr>
            <w:r>
              <w:t>Simi: +354 535 7000</w:t>
            </w:r>
          </w:p>
        </w:tc>
        <w:tc>
          <w:tcPr>
            <w:tcW w:w="2529" w:type="pct"/>
            <w:shd w:val="clear" w:color="auto" w:fill="auto"/>
          </w:tcPr>
          <w:p w14:paraId="4F60A310" w14:textId="77777777" w:rsidR="0003287B" w:rsidRPr="00792FD8" w:rsidRDefault="0003287B" w:rsidP="001545B6">
            <w:pPr>
              <w:keepNext/>
              <w:kinsoku w:val="0"/>
              <w:overflowPunct w:val="0"/>
              <w:spacing w:after="0" w:line="240" w:lineRule="auto"/>
              <w:ind w:left="22" w:hanging="11"/>
              <w:rPr>
                <w:b/>
              </w:rPr>
            </w:pPr>
            <w:r w:rsidRPr="00792FD8">
              <w:rPr>
                <w:b/>
              </w:rPr>
              <w:t>Slovenská republika</w:t>
            </w:r>
          </w:p>
          <w:p w14:paraId="495C8C15" w14:textId="77777777" w:rsidR="0003287B" w:rsidRPr="00792FD8" w:rsidRDefault="0003287B" w:rsidP="001545B6">
            <w:pPr>
              <w:keepNext/>
              <w:kinsoku w:val="0"/>
              <w:overflowPunct w:val="0"/>
              <w:spacing w:after="0" w:line="240" w:lineRule="auto"/>
              <w:ind w:left="22" w:hanging="11"/>
            </w:pPr>
            <w:r w:rsidRPr="00792FD8">
              <w:t>Amgen Slovakia s.r.o.</w:t>
            </w:r>
          </w:p>
          <w:p w14:paraId="7E76DCD0" w14:textId="77777777" w:rsidR="0003287B" w:rsidRDefault="0003287B" w:rsidP="001545B6">
            <w:pPr>
              <w:keepNext/>
              <w:kinsoku w:val="0"/>
              <w:overflowPunct w:val="0"/>
              <w:spacing w:after="0" w:line="240" w:lineRule="auto"/>
              <w:ind w:left="22" w:hanging="11"/>
            </w:pPr>
            <w:r>
              <w:t xml:space="preserve">Tel: +421 </w:t>
            </w:r>
            <w:r w:rsidR="00AD5C7A">
              <w:t>2</w:t>
            </w:r>
            <w:r>
              <w:t xml:space="preserve"> 321 </w:t>
            </w:r>
            <w:r w:rsidR="00AD5C7A">
              <w:t>114</w:t>
            </w:r>
            <w:r>
              <w:t xml:space="preserve"> </w:t>
            </w:r>
            <w:r w:rsidR="00AD5C7A">
              <w:t>49</w:t>
            </w:r>
          </w:p>
          <w:p w14:paraId="310219F0" w14:textId="77777777" w:rsidR="00AD5C7A" w:rsidRDefault="00AD5C7A" w:rsidP="001545B6">
            <w:pPr>
              <w:keepNext/>
              <w:kinsoku w:val="0"/>
              <w:overflowPunct w:val="0"/>
              <w:spacing w:after="0" w:line="240" w:lineRule="auto"/>
              <w:ind w:left="22" w:hanging="11"/>
            </w:pPr>
          </w:p>
        </w:tc>
      </w:tr>
      <w:tr w:rsidR="0003287B" w14:paraId="69DEC95E" w14:textId="77777777" w:rsidTr="008C03B2">
        <w:trPr>
          <w:trHeight w:val="601"/>
        </w:trPr>
        <w:tc>
          <w:tcPr>
            <w:tcW w:w="2471" w:type="pct"/>
            <w:shd w:val="clear" w:color="auto" w:fill="auto"/>
          </w:tcPr>
          <w:p w14:paraId="693AE897" w14:textId="77777777" w:rsidR="0003287B" w:rsidRPr="001545B6" w:rsidRDefault="0003287B" w:rsidP="001545B6">
            <w:pPr>
              <w:keepNext/>
              <w:keepLines/>
              <w:kinsoku w:val="0"/>
              <w:overflowPunct w:val="0"/>
              <w:spacing w:after="0" w:line="240" w:lineRule="auto"/>
              <w:ind w:left="22" w:hanging="11"/>
              <w:rPr>
                <w:b/>
                <w:lang w:val="es-ES"/>
              </w:rPr>
            </w:pPr>
            <w:r w:rsidRPr="001545B6">
              <w:rPr>
                <w:b/>
                <w:lang w:val="es-ES"/>
              </w:rPr>
              <w:t>Italia</w:t>
            </w:r>
          </w:p>
          <w:p w14:paraId="13F9E850" w14:textId="77777777" w:rsidR="0003287B" w:rsidRPr="001545B6" w:rsidRDefault="0003287B" w:rsidP="001545B6">
            <w:pPr>
              <w:keepNext/>
              <w:keepLines/>
              <w:kinsoku w:val="0"/>
              <w:overflowPunct w:val="0"/>
              <w:spacing w:after="0" w:line="240" w:lineRule="auto"/>
              <w:ind w:left="22" w:hanging="11"/>
              <w:rPr>
                <w:lang w:val="es-ES"/>
              </w:rPr>
            </w:pPr>
            <w:r w:rsidRPr="001545B6">
              <w:rPr>
                <w:lang w:val="es-ES"/>
              </w:rPr>
              <w:t>Amgen S.r.l.</w:t>
            </w:r>
          </w:p>
          <w:p w14:paraId="7551F769" w14:textId="77777777" w:rsidR="0003287B" w:rsidRDefault="0003287B" w:rsidP="001545B6">
            <w:pPr>
              <w:keepNext/>
              <w:keepLines/>
              <w:kinsoku w:val="0"/>
              <w:overflowPunct w:val="0"/>
              <w:spacing w:after="0" w:line="240" w:lineRule="auto"/>
              <w:ind w:left="22" w:hanging="11"/>
            </w:pPr>
            <w:r>
              <w:t>Tel: +39 02 6241121</w:t>
            </w:r>
          </w:p>
        </w:tc>
        <w:tc>
          <w:tcPr>
            <w:tcW w:w="2529" w:type="pct"/>
            <w:shd w:val="clear" w:color="auto" w:fill="auto"/>
          </w:tcPr>
          <w:p w14:paraId="648D79BE" w14:textId="77777777" w:rsidR="0003287B" w:rsidRPr="00AB5C81" w:rsidRDefault="0003287B" w:rsidP="001545B6">
            <w:pPr>
              <w:keepNext/>
              <w:keepLines/>
              <w:kinsoku w:val="0"/>
              <w:overflowPunct w:val="0"/>
              <w:spacing w:after="0" w:line="240" w:lineRule="auto"/>
              <w:ind w:left="22" w:hanging="11"/>
              <w:rPr>
                <w:b/>
              </w:rPr>
            </w:pPr>
            <w:r w:rsidRPr="00AB5C81">
              <w:rPr>
                <w:b/>
              </w:rPr>
              <w:t>Suomi/Finland</w:t>
            </w:r>
          </w:p>
          <w:p w14:paraId="22845EF1" w14:textId="77777777" w:rsidR="0003287B" w:rsidRPr="00AB5C81" w:rsidRDefault="0003287B" w:rsidP="001545B6">
            <w:pPr>
              <w:keepNext/>
              <w:keepLines/>
              <w:kinsoku w:val="0"/>
              <w:overflowPunct w:val="0"/>
              <w:spacing w:after="0" w:line="240" w:lineRule="auto"/>
              <w:ind w:left="22" w:hanging="11"/>
            </w:pPr>
            <w:r w:rsidRPr="00AB5C81">
              <w:t>Amgen AB, sivuliike Suomessa/Amgen AB, filial I Finland</w:t>
            </w:r>
          </w:p>
          <w:p w14:paraId="4B3B1320" w14:textId="77777777" w:rsidR="0003287B" w:rsidRDefault="0003287B" w:rsidP="001545B6">
            <w:pPr>
              <w:keepNext/>
              <w:keepLines/>
              <w:kinsoku w:val="0"/>
              <w:overflowPunct w:val="0"/>
              <w:spacing w:after="0" w:line="240" w:lineRule="auto"/>
              <w:ind w:left="22" w:hanging="11"/>
            </w:pPr>
            <w:r>
              <w:t>Puh/Tel: +358 (0)9 54900500</w:t>
            </w:r>
          </w:p>
          <w:p w14:paraId="345988B8" w14:textId="77777777" w:rsidR="00AD5C7A" w:rsidRDefault="00AD5C7A" w:rsidP="001545B6">
            <w:pPr>
              <w:keepNext/>
              <w:keepLines/>
              <w:kinsoku w:val="0"/>
              <w:overflowPunct w:val="0"/>
              <w:spacing w:after="0" w:line="240" w:lineRule="auto"/>
              <w:ind w:left="22" w:hanging="11"/>
            </w:pPr>
          </w:p>
        </w:tc>
      </w:tr>
      <w:tr w:rsidR="0003287B" w14:paraId="49ADA303" w14:textId="77777777" w:rsidTr="008C03B2">
        <w:trPr>
          <w:trHeight w:val="601"/>
        </w:trPr>
        <w:tc>
          <w:tcPr>
            <w:tcW w:w="2471" w:type="pct"/>
            <w:shd w:val="clear" w:color="auto" w:fill="auto"/>
          </w:tcPr>
          <w:p w14:paraId="22E002C7" w14:textId="77777777" w:rsidR="0003287B" w:rsidRPr="001545B6" w:rsidRDefault="0003287B" w:rsidP="001545B6">
            <w:pPr>
              <w:kinsoku w:val="0"/>
              <w:overflowPunct w:val="0"/>
              <w:spacing w:after="0" w:line="240" w:lineRule="auto"/>
              <w:rPr>
                <w:b/>
              </w:rPr>
            </w:pPr>
            <w:r w:rsidRPr="001545B6">
              <w:rPr>
                <w:b/>
              </w:rPr>
              <w:t>Κύπρος</w:t>
            </w:r>
          </w:p>
          <w:p w14:paraId="06D747CA" w14:textId="325B3F19" w:rsidR="0003287B" w:rsidRPr="00B17C6F" w:rsidRDefault="0073534B" w:rsidP="001545B6">
            <w:pPr>
              <w:kinsoku w:val="0"/>
              <w:overflowPunct w:val="0"/>
              <w:spacing w:after="0" w:line="240" w:lineRule="auto"/>
            </w:pPr>
            <w:r w:rsidRPr="00B17C6F">
              <w:t>C</w:t>
            </w:r>
            <w:r w:rsidR="0003287B" w:rsidRPr="00B17C6F">
              <w:t>.A. Papaellinas Ltd</w:t>
            </w:r>
          </w:p>
          <w:p w14:paraId="0BE9CC67" w14:textId="7876E057" w:rsidR="0003287B" w:rsidRPr="00B17C6F" w:rsidRDefault="0003287B" w:rsidP="001545B6">
            <w:pPr>
              <w:kinsoku w:val="0"/>
              <w:overflowPunct w:val="0"/>
              <w:spacing w:after="0" w:line="240" w:lineRule="auto"/>
            </w:pPr>
            <w:r>
              <w:t>Τ</w:t>
            </w:r>
            <w:r w:rsidR="00116EEF" w:rsidRPr="00B17C6F">
              <w:t>el</w:t>
            </w:r>
            <w:r w:rsidRPr="00B17C6F">
              <w:t>: +357 22741 741</w:t>
            </w:r>
          </w:p>
        </w:tc>
        <w:tc>
          <w:tcPr>
            <w:tcW w:w="2529" w:type="pct"/>
            <w:shd w:val="clear" w:color="auto" w:fill="auto"/>
          </w:tcPr>
          <w:p w14:paraId="235351DA" w14:textId="77777777" w:rsidR="0003287B" w:rsidRPr="001545B6" w:rsidRDefault="0003287B" w:rsidP="001545B6">
            <w:pPr>
              <w:kinsoku w:val="0"/>
              <w:overflowPunct w:val="0"/>
              <w:spacing w:after="0" w:line="240" w:lineRule="auto"/>
              <w:rPr>
                <w:b/>
              </w:rPr>
            </w:pPr>
            <w:r w:rsidRPr="001545B6">
              <w:rPr>
                <w:b/>
              </w:rPr>
              <w:t>Sverige</w:t>
            </w:r>
          </w:p>
          <w:p w14:paraId="4E77E825" w14:textId="77777777" w:rsidR="0003287B" w:rsidRDefault="0003287B" w:rsidP="001545B6">
            <w:pPr>
              <w:kinsoku w:val="0"/>
              <w:overflowPunct w:val="0"/>
              <w:spacing w:after="0" w:line="240" w:lineRule="auto"/>
            </w:pPr>
            <w:r>
              <w:t>Amgen AB</w:t>
            </w:r>
          </w:p>
          <w:p w14:paraId="6911A603" w14:textId="77777777" w:rsidR="0003287B" w:rsidRDefault="0003287B" w:rsidP="001545B6">
            <w:pPr>
              <w:kinsoku w:val="0"/>
              <w:overflowPunct w:val="0"/>
              <w:spacing w:after="0" w:line="240" w:lineRule="auto"/>
            </w:pPr>
            <w:r>
              <w:t>Tel: +46 (0)8 6951100</w:t>
            </w:r>
          </w:p>
          <w:p w14:paraId="651AA15F" w14:textId="77777777" w:rsidR="00AD5C7A" w:rsidRDefault="00AD5C7A" w:rsidP="001545B6">
            <w:pPr>
              <w:kinsoku w:val="0"/>
              <w:overflowPunct w:val="0"/>
              <w:spacing w:after="0" w:line="240" w:lineRule="auto"/>
            </w:pPr>
          </w:p>
        </w:tc>
      </w:tr>
      <w:tr w:rsidR="0003287B" w14:paraId="547236B7" w14:textId="77777777" w:rsidTr="008C03B2">
        <w:trPr>
          <w:trHeight w:val="601"/>
        </w:trPr>
        <w:tc>
          <w:tcPr>
            <w:tcW w:w="2471" w:type="pct"/>
            <w:shd w:val="clear" w:color="auto" w:fill="auto"/>
          </w:tcPr>
          <w:p w14:paraId="25537A57" w14:textId="77777777" w:rsidR="0003287B" w:rsidRPr="00AB5C81" w:rsidRDefault="0003287B" w:rsidP="001545B6">
            <w:pPr>
              <w:kinsoku w:val="0"/>
              <w:overflowPunct w:val="0"/>
              <w:spacing w:after="0" w:line="240" w:lineRule="auto"/>
              <w:rPr>
                <w:b/>
                <w:lang w:val="de-DE"/>
              </w:rPr>
            </w:pPr>
            <w:r w:rsidRPr="00AB5C81">
              <w:rPr>
                <w:b/>
                <w:lang w:val="de-DE"/>
              </w:rPr>
              <w:t>Latvija</w:t>
            </w:r>
          </w:p>
          <w:p w14:paraId="0E8923B1" w14:textId="77777777" w:rsidR="0003287B" w:rsidRPr="00AB5C81" w:rsidRDefault="0003287B" w:rsidP="001545B6">
            <w:pPr>
              <w:kinsoku w:val="0"/>
              <w:overflowPunct w:val="0"/>
              <w:spacing w:after="0" w:line="240" w:lineRule="auto"/>
              <w:rPr>
                <w:lang w:val="de-DE"/>
              </w:rPr>
            </w:pPr>
            <w:r w:rsidRPr="00AB5C81">
              <w:rPr>
                <w:lang w:val="de-DE"/>
              </w:rPr>
              <w:t>Amgen Switzerland AG R</w:t>
            </w:r>
            <w:r w:rsidR="006D0E1A" w:rsidRPr="00AB5C81">
              <w:rPr>
                <w:lang w:val="de-DE"/>
              </w:rPr>
              <w:t>ī</w:t>
            </w:r>
            <w:r w:rsidRPr="00AB5C81">
              <w:rPr>
                <w:lang w:val="de-DE"/>
              </w:rPr>
              <w:t>gas fili</w:t>
            </w:r>
            <w:r w:rsidR="006D0E1A" w:rsidRPr="00AB5C81">
              <w:rPr>
                <w:lang w:val="de-DE"/>
              </w:rPr>
              <w:t>ā</w:t>
            </w:r>
            <w:r w:rsidRPr="00AB5C81">
              <w:rPr>
                <w:lang w:val="de-DE"/>
              </w:rPr>
              <w:t>le</w:t>
            </w:r>
          </w:p>
          <w:p w14:paraId="3E2AE6BD" w14:textId="77777777" w:rsidR="0003287B" w:rsidRDefault="0003287B" w:rsidP="001545B6">
            <w:pPr>
              <w:kinsoku w:val="0"/>
              <w:overflowPunct w:val="0"/>
              <w:spacing w:after="0" w:line="240" w:lineRule="auto"/>
            </w:pPr>
            <w:r>
              <w:t>Tel: +371 257 25888</w:t>
            </w:r>
          </w:p>
        </w:tc>
        <w:tc>
          <w:tcPr>
            <w:tcW w:w="2529" w:type="pct"/>
            <w:shd w:val="clear" w:color="auto" w:fill="auto"/>
          </w:tcPr>
          <w:p w14:paraId="0EE2A54C" w14:textId="28549643" w:rsidR="0003287B" w:rsidRPr="001545B6" w:rsidRDefault="0003287B" w:rsidP="001545B6">
            <w:pPr>
              <w:kinsoku w:val="0"/>
              <w:overflowPunct w:val="0"/>
              <w:spacing w:after="0" w:line="240" w:lineRule="auto"/>
              <w:rPr>
                <w:b/>
              </w:rPr>
            </w:pPr>
            <w:r w:rsidRPr="001545B6">
              <w:rPr>
                <w:b/>
              </w:rPr>
              <w:t>United Kingdom</w:t>
            </w:r>
            <w:r w:rsidR="00ED02B8" w:rsidRPr="001545B6">
              <w:rPr>
                <w:b/>
              </w:rPr>
              <w:t xml:space="preserve"> (Northern Ireland)</w:t>
            </w:r>
          </w:p>
          <w:p w14:paraId="27EC16C6" w14:textId="77777777" w:rsidR="0003287B" w:rsidRDefault="0003287B" w:rsidP="001545B6">
            <w:pPr>
              <w:kinsoku w:val="0"/>
              <w:overflowPunct w:val="0"/>
              <w:spacing w:after="0" w:line="240" w:lineRule="auto"/>
            </w:pPr>
            <w:r>
              <w:t>Amgen Limited</w:t>
            </w:r>
          </w:p>
          <w:p w14:paraId="27326C51" w14:textId="77777777" w:rsidR="0003287B" w:rsidRDefault="0003287B" w:rsidP="001545B6">
            <w:pPr>
              <w:kinsoku w:val="0"/>
              <w:overflowPunct w:val="0"/>
              <w:spacing w:after="0" w:line="240" w:lineRule="auto"/>
            </w:pPr>
            <w:r>
              <w:t>Tel: +44 (0)1223 420305</w:t>
            </w:r>
          </w:p>
        </w:tc>
      </w:tr>
    </w:tbl>
    <w:p w14:paraId="602CA6FB" w14:textId="77777777" w:rsidR="00AC1388" w:rsidRPr="00350243" w:rsidRDefault="00AC1388" w:rsidP="00EE0A4E">
      <w:pPr>
        <w:spacing w:after="0" w:line="240" w:lineRule="auto"/>
        <w:ind w:left="0" w:firstLine="0"/>
      </w:pPr>
    </w:p>
    <w:p w14:paraId="2C0ED309" w14:textId="77777777" w:rsidR="00151DC4" w:rsidRPr="003D4436" w:rsidRDefault="00672FC2" w:rsidP="00895503">
      <w:pPr>
        <w:keepNext/>
        <w:spacing w:after="0" w:line="240" w:lineRule="auto"/>
        <w:ind w:left="0" w:firstLine="0"/>
        <w:rPr>
          <w:b/>
          <w:lang w:val="pl-PL"/>
        </w:rPr>
      </w:pPr>
      <w:r w:rsidRPr="003D4436">
        <w:rPr>
          <w:b/>
          <w:lang w:val="pl-PL"/>
        </w:rPr>
        <w:t>Dat</w:t>
      </w:r>
      <w:r w:rsidR="00104514" w:rsidRPr="003D4436">
        <w:rPr>
          <w:b/>
          <w:lang w:val="pl-PL"/>
        </w:rPr>
        <w:t>a ostatniej aktualizacji ulotki</w:t>
      </w:r>
      <w:r w:rsidR="001B124E">
        <w:rPr>
          <w:b/>
          <w:lang w:val="pl-PL"/>
        </w:rPr>
        <w:t>:</w:t>
      </w:r>
    </w:p>
    <w:p w14:paraId="4FC2D0AB" w14:textId="77777777" w:rsidR="00393054" w:rsidRPr="003D4436" w:rsidRDefault="00393054" w:rsidP="00895503">
      <w:pPr>
        <w:keepNext/>
        <w:spacing w:after="0" w:line="240" w:lineRule="auto"/>
        <w:ind w:left="0" w:firstLine="0"/>
        <w:rPr>
          <w:lang w:val="pl-PL"/>
        </w:rPr>
      </w:pPr>
    </w:p>
    <w:p w14:paraId="7FCC0623" w14:textId="77777777" w:rsidR="006D0E1A" w:rsidRPr="00D0698E" w:rsidRDefault="006D0E1A" w:rsidP="003D4436">
      <w:pPr>
        <w:keepNext/>
        <w:tabs>
          <w:tab w:val="left" w:pos="567"/>
        </w:tabs>
        <w:spacing w:line="247" w:lineRule="auto"/>
        <w:ind w:left="22" w:hanging="11"/>
        <w:rPr>
          <w:b/>
          <w:lang w:val="pl-PL"/>
        </w:rPr>
      </w:pPr>
      <w:r w:rsidRPr="00D0698E">
        <w:rPr>
          <w:b/>
          <w:lang w:val="pl-PL"/>
        </w:rPr>
        <w:t>Inne źródła informacji</w:t>
      </w:r>
    </w:p>
    <w:p w14:paraId="51145AA2" w14:textId="77777777" w:rsidR="006D0E1A" w:rsidRPr="003D4436" w:rsidRDefault="006D0E1A" w:rsidP="00895503">
      <w:pPr>
        <w:keepNext/>
        <w:spacing w:after="0" w:line="240" w:lineRule="auto"/>
        <w:ind w:left="0" w:firstLine="0"/>
        <w:rPr>
          <w:lang w:val="pl-PL"/>
        </w:rPr>
      </w:pPr>
    </w:p>
    <w:p w14:paraId="14E5E4AD" w14:textId="77777777" w:rsidR="00335147" w:rsidRPr="003D4436" w:rsidRDefault="0073644E" w:rsidP="00EE0A4E">
      <w:pPr>
        <w:spacing w:after="0" w:line="240" w:lineRule="auto"/>
        <w:ind w:left="0" w:firstLine="0"/>
        <w:rPr>
          <w:noProof/>
          <w:color w:val="auto"/>
          <w:szCs w:val="20"/>
          <w:u w:val="single"/>
          <w:lang w:val="pl-PL" w:eastAsia="pl-PL" w:bidi="pl-PL"/>
        </w:rPr>
      </w:pPr>
      <w:r w:rsidRPr="0073644E">
        <w:rPr>
          <w:color w:val="auto"/>
          <w:szCs w:val="20"/>
          <w:lang w:val="pl-PL" w:eastAsia="pl-PL" w:bidi="pl-PL"/>
        </w:rPr>
        <w:t>Szczegółowe informacje o tym leku są dostępne na stronie internetowej Europejskiej Agencji Leków</w:t>
      </w:r>
      <w:r w:rsidR="00895503" w:rsidRPr="00895503">
        <w:rPr>
          <w:color w:val="auto"/>
          <w:szCs w:val="20"/>
          <w:lang w:val="pl-PL" w:eastAsia="pl-PL" w:bidi="pl-PL"/>
        </w:rPr>
        <w:t xml:space="preserve"> </w:t>
      </w:r>
      <w:hyperlink r:id="rId17" w:history="1">
        <w:r w:rsidR="00895503" w:rsidRPr="00895503">
          <w:rPr>
            <w:noProof/>
            <w:color w:val="0000FF"/>
            <w:szCs w:val="20"/>
            <w:u w:val="single"/>
            <w:lang w:val="pl-PL" w:eastAsia="pl-PL" w:bidi="pl-PL"/>
          </w:rPr>
          <w:t>http://www.ema.europa.eu</w:t>
        </w:r>
      </w:hyperlink>
      <w:r w:rsidR="006B075A">
        <w:rPr>
          <w:color w:val="auto"/>
          <w:lang w:val="pl-PL"/>
        </w:rPr>
        <w:t>.</w:t>
      </w:r>
    </w:p>
    <w:p w14:paraId="56B2D1B8" w14:textId="03896FBB" w:rsidR="00335147" w:rsidRDefault="00335147" w:rsidP="00E848C3">
      <w:pPr>
        <w:spacing w:after="0" w:line="240" w:lineRule="auto"/>
        <w:ind w:left="0" w:firstLine="0"/>
        <w:rPr>
          <w:lang w:val="pl-PL"/>
        </w:rPr>
      </w:pPr>
    </w:p>
    <w:p w14:paraId="252470C3" w14:textId="77777777" w:rsidR="00335147" w:rsidRDefault="00672FC2" w:rsidP="00EE0A4E">
      <w:pPr>
        <w:spacing w:after="0" w:line="240" w:lineRule="auto"/>
        <w:ind w:left="0" w:firstLine="0"/>
        <w:rPr>
          <w:lang w:val="pl-PL"/>
        </w:rPr>
      </w:pPr>
      <w:r w:rsidRPr="00E57268">
        <w:rPr>
          <w:lang w:val="pl-PL"/>
        </w:rPr>
        <w:t>Ta ulotka jest dostępna we wszystkich językach UE/EOG na stronie internetowej Europejskiej Agencji Leków.</w:t>
      </w:r>
    </w:p>
    <w:p w14:paraId="0206B86B" w14:textId="488A36B8" w:rsidR="00DA6214" w:rsidRDefault="00DA6214" w:rsidP="006628AA">
      <w:pPr>
        <w:spacing w:after="0" w:line="240" w:lineRule="auto"/>
        <w:ind w:left="0" w:firstLine="0"/>
        <w:rPr>
          <w:lang w:val="pl-PL"/>
        </w:rPr>
      </w:pPr>
    </w:p>
    <w:p w14:paraId="7962182B" w14:textId="77777777" w:rsidR="006628AA" w:rsidRPr="00470AEF" w:rsidRDefault="006628AA" w:rsidP="006628AA">
      <w:pPr>
        <w:numPr>
          <w:ilvl w:val="12"/>
          <w:numId w:val="0"/>
        </w:numPr>
        <w:spacing w:after="0" w:line="240" w:lineRule="auto"/>
        <w:rPr>
          <w:noProof/>
          <w:lang w:val="pl-PL"/>
        </w:rPr>
      </w:pPr>
      <w:r w:rsidRPr="00470AEF">
        <w:rPr>
          <w:noProof/>
          <w:lang w:val="pl-PL"/>
        </w:rPr>
        <w:t>------------------------------------------------------------------------------------------------------------------------</w:t>
      </w:r>
    </w:p>
    <w:p w14:paraId="434615F8" w14:textId="77777777" w:rsidR="006628AA" w:rsidRPr="00470AEF" w:rsidRDefault="006628AA" w:rsidP="006628AA">
      <w:pPr>
        <w:autoSpaceDE w:val="0"/>
        <w:autoSpaceDN w:val="0"/>
        <w:adjustRightInd w:val="0"/>
        <w:spacing w:after="0" w:line="240" w:lineRule="auto"/>
        <w:ind w:left="0" w:firstLine="0"/>
        <w:rPr>
          <w:rFonts w:eastAsia="Calibri"/>
          <w:lang w:val="pl-PL"/>
        </w:rPr>
      </w:pPr>
    </w:p>
    <w:p w14:paraId="56DD9099" w14:textId="37C411F9" w:rsidR="00151DC4" w:rsidRPr="00BC3A6C" w:rsidRDefault="00672FC2" w:rsidP="00084EA9">
      <w:pPr>
        <w:keepNext/>
        <w:spacing w:after="0" w:line="240" w:lineRule="auto"/>
        <w:ind w:left="0" w:firstLine="0"/>
        <w:rPr>
          <w:lang w:val="pl-PL"/>
        </w:rPr>
      </w:pPr>
      <w:r w:rsidRPr="00E236E5">
        <w:rPr>
          <w:b/>
          <w:lang w:val="pl-PL"/>
        </w:rPr>
        <w:t>Informacje przeznaczone wyłącznie dla personelu medycznego</w:t>
      </w:r>
      <w:r w:rsidR="00B6014A">
        <w:rPr>
          <w:b/>
          <w:lang w:val="pl-PL"/>
        </w:rPr>
        <w:t xml:space="preserve"> lub pracowników </w:t>
      </w:r>
      <w:r w:rsidR="0032091A">
        <w:rPr>
          <w:b/>
          <w:lang w:val="pl-PL"/>
        </w:rPr>
        <w:t>opieki zdrowotnej</w:t>
      </w:r>
    </w:p>
    <w:p w14:paraId="0D01327A" w14:textId="5194544D" w:rsidR="00393054" w:rsidRDefault="00393054" w:rsidP="00084EA9">
      <w:pPr>
        <w:keepNext/>
        <w:spacing w:after="0" w:line="240" w:lineRule="auto"/>
        <w:ind w:left="0" w:firstLine="0"/>
        <w:rPr>
          <w:lang w:val="pl-PL"/>
        </w:rPr>
      </w:pPr>
    </w:p>
    <w:p w14:paraId="20F5B4A3" w14:textId="789406A2" w:rsidR="00370C26" w:rsidRDefault="00370C26" w:rsidP="00723D51">
      <w:pPr>
        <w:spacing w:after="0" w:line="240" w:lineRule="auto"/>
        <w:ind w:left="0" w:firstLine="0"/>
        <w:rPr>
          <w:color w:val="auto"/>
          <w:szCs w:val="20"/>
          <w:lang w:val="pl-PL" w:eastAsia="ja-JP"/>
        </w:rPr>
      </w:pPr>
      <w:r>
        <w:rPr>
          <w:lang w:val="pl-PL"/>
        </w:rPr>
        <w:t>W celu uniknięcia błędów w podawaniu produktu leczniczego ważne jest, aby sprawdzić etykietę fiolki i upewnić się, że sporządzanym produktem leczniczym jest KANJINTI (trastuzumab), a nie inny produkt leczniczy zawierający trastuzumab (np. trastuzumab emtanzyna lub trastuzumab derukstekan).</w:t>
      </w:r>
    </w:p>
    <w:p w14:paraId="4272E38A" w14:textId="77777777" w:rsidR="00370C26" w:rsidRPr="00E236E5" w:rsidRDefault="00370C26" w:rsidP="00084EA9">
      <w:pPr>
        <w:keepNext/>
        <w:spacing w:after="0" w:line="240" w:lineRule="auto"/>
        <w:ind w:left="0" w:firstLine="0"/>
        <w:rPr>
          <w:lang w:val="pl-PL"/>
        </w:rPr>
      </w:pPr>
    </w:p>
    <w:p w14:paraId="38DC2374" w14:textId="24753EF3" w:rsidR="00FB1351" w:rsidRDefault="00672FC2" w:rsidP="00084EA9">
      <w:pPr>
        <w:spacing w:after="0" w:line="240" w:lineRule="auto"/>
        <w:ind w:left="0" w:firstLine="0"/>
        <w:rPr>
          <w:lang w:val="pl-PL"/>
        </w:rPr>
      </w:pPr>
      <w:r w:rsidRPr="00E236E5">
        <w:rPr>
          <w:lang w:val="pl-PL"/>
        </w:rPr>
        <w:t xml:space="preserve">Lek musi być przechowywany w oryginalnym </w:t>
      </w:r>
      <w:r w:rsidR="00BC3A6C">
        <w:rPr>
          <w:lang w:val="pl-PL"/>
        </w:rPr>
        <w:t>opakowaniu w temperaturze 2°C</w:t>
      </w:r>
      <w:r w:rsidR="00C04521">
        <w:rPr>
          <w:lang w:val="pl-PL"/>
        </w:rPr>
        <w:t> </w:t>
      </w:r>
      <w:r w:rsidR="00BC3A6C">
        <w:rPr>
          <w:lang w:val="pl-PL"/>
        </w:rPr>
        <w:t>–</w:t>
      </w:r>
      <w:r w:rsidR="00C04521">
        <w:rPr>
          <w:lang w:val="pl-PL"/>
        </w:rPr>
        <w:t> </w:t>
      </w:r>
      <w:r w:rsidRPr="00E236E5">
        <w:rPr>
          <w:lang w:val="pl-PL"/>
        </w:rPr>
        <w:t xml:space="preserve">8°C w lodówce. </w:t>
      </w:r>
    </w:p>
    <w:p w14:paraId="3A1153AF" w14:textId="77777777" w:rsidR="00FB1351" w:rsidRDefault="00FB1351" w:rsidP="00084EA9">
      <w:pPr>
        <w:spacing w:after="0" w:line="240" w:lineRule="auto"/>
        <w:ind w:left="0" w:firstLine="0"/>
        <w:rPr>
          <w:lang w:val="pl-PL"/>
        </w:rPr>
      </w:pPr>
    </w:p>
    <w:p w14:paraId="45C42EB9" w14:textId="77777777" w:rsidR="00FB1351" w:rsidRDefault="00FB1351" w:rsidP="00723D51">
      <w:pPr>
        <w:spacing w:after="0" w:line="240" w:lineRule="auto"/>
        <w:ind w:left="0" w:firstLine="0"/>
        <w:rPr>
          <w:lang w:val="pl-PL"/>
        </w:rPr>
      </w:pPr>
      <w:r w:rsidRPr="00610066">
        <w:rPr>
          <w:lang w:val="pl-PL"/>
        </w:rPr>
        <w:t>Należy przestrzegać właściwych technik aseptyki</w:t>
      </w:r>
      <w:r>
        <w:rPr>
          <w:lang w:val="pl-PL"/>
        </w:rPr>
        <w:t xml:space="preserve"> podczas procedury rozpuszczania i rozcieńczania produktu</w:t>
      </w:r>
      <w:r w:rsidRPr="00610066">
        <w:rPr>
          <w:lang w:val="pl-PL"/>
        </w:rPr>
        <w:t>.</w:t>
      </w:r>
      <w:r>
        <w:rPr>
          <w:lang w:val="pl-PL"/>
        </w:rPr>
        <w:t xml:space="preserve"> Należy zachować ostrożność, by zapewnić sterylność przygotowanych roztworów. Ponieważ ten produkt leczniczy nie zawiera żadnych przeciwbakteryjnych substancji konserwujących ani substancji bakteriostatycznych, należy stosować techniki aseptyczne.</w:t>
      </w:r>
    </w:p>
    <w:p w14:paraId="70342528" w14:textId="77777777" w:rsidR="00FB1351" w:rsidRDefault="00FB1351" w:rsidP="00084EA9">
      <w:pPr>
        <w:spacing w:after="0" w:line="240" w:lineRule="auto"/>
        <w:ind w:left="0" w:firstLine="0"/>
        <w:rPr>
          <w:lang w:val="pl-PL"/>
        </w:rPr>
      </w:pPr>
    </w:p>
    <w:p w14:paraId="01FA243A" w14:textId="61125AF7" w:rsidR="00151DC4" w:rsidRDefault="00672FC2" w:rsidP="00084EA9">
      <w:pPr>
        <w:spacing w:after="0" w:line="240" w:lineRule="auto"/>
        <w:ind w:left="0" w:firstLine="0"/>
        <w:rPr>
          <w:lang w:val="pl-PL"/>
        </w:rPr>
      </w:pPr>
      <w:r w:rsidRPr="00E236E5">
        <w:rPr>
          <w:lang w:val="pl-PL"/>
        </w:rPr>
        <w:t xml:space="preserve">Po </w:t>
      </w:r>
      <w:r w:rsidR="00FB1351">
        <w:rPr>
          <w:lang w:val="pl-PL"/>
        </w:rPr>
        <w:t xml:space="preserve">aseptycznym </w:t>
      </w:r>
      <w:r w:rsidRPr="00E236E5">
        <w:rPr>
          <w:lang w:val="pl-PL"/>
        </w:rPr>
        <w:t xml:space="preserve">rozpuszczeniu </w:t>
      </w:r>
      <w:r w:rsidR="00B80159">
        <w:rPr>
          <w:lang w:val="pl-PL"/>
        </w:rPr>
        <w:t xml:space="preserve">produktu KANJINTI </w:t>
      </w:r>
      <w:r w:rsidRPr="00E236E5">
        <w:rPr>
          <w:lang w:val="pl-PL"/>
        </w:rPr>
        <w:t xml:space="preserve">w </w:t>
      </w:r>
      <w:r w:rsidR="00FB1351">
        <w:rPr>
          <w:lang w:val="pl-PL"/>
        </w:rPr>
        <w:t xml:space="preserve">sterylnej </w:t>
      </w:r>
      <w:r w:rsidRPr="00E236E5">
        <w:rPr>
          <w:lang w:val="pl-PL"/>
        </w:rPr>
        <w:t xml:space="preserve">wodzie do </w:t>
      </w:r>
      <w:r w:rsidR="00B813A7">
        <w:rPr>
          <w:lang w:val="pl-PL"/>
        </w:rPr>
        <w:t>wstrzykiwań</w:t>
      </w:r>
      <w:r w:rsidR="00B813A7" w:rsidRPr="00E236E5">
        <w:rPr>
          <w:lang w:val="pl-PL"/>
        </w:rPr>
        <w:t xml:space="preserve"> </w:t>
      </w:r>
      <w:r w:rsidRPr="00E236E5">
        <w:rPr>
          <w:lang w:val="pl-PL"/>
        </w:rPr>
        <w:t xml:space="preserve">roztwór zachowuje stabilność </w:t>
      </w:r>
      <w:r w:rsidR="00FB1351">
        <w:rPr>
          <w:lang w:val="pl-PL"/>
        </w:rPr>
        <w:t xml:space="preserve">chemiczną i fizyczną </w:t>
      </w:r>
      <w:r w:rsidRPr="00E236E5">
        <w:rPr>
          <w:lang w:val="pl-PL"/>
        </w:rPr>
        <w:t>przez 48</w:t>
      </w:r>
      <w:r w:rsidR="00BC3A6C">
        <w:rPr>
          <w:lang w:val="pl-PL"/>
        </w:rPr>
        <w:t xml:space="preserve"> godzin w temperaturze 2°C</w:t>
      </w:r>
      <w:r w:rsidR="00C04521">
        <w:rPr>
          <w:lang w:val="pl-PL"/>
        </w:rPr>
        <w:t> </w:t>
      </w:r>
      <w:r w:rsidR="00396874">
        <w:rPr>
          <w:lang w:val="pl-PL"/>
        </w:rPr>
        <w:t>–</w:t>
      </w:r>
      <w:r w:rsidR="00C04521">
        <w:rPr>
          <w:lang w:val="pl-PL"/>
        </w:rPr>
        <w:t> </w:t>
      </w:r>
      <w:r w:rsidRPr="00E236E5">
        <w:rPr>
          <w:lang w:val="pl-PL"/>
        </w:rPr>
        <w:t>8</w:t>
      </w:r>
      <w:r w:rsidR="00BC3A6C" w:rsidRPr="00E236E5">
        <w:rPr>
          <w:lang w:val="pl-PL"/>
        </w:rPr>
        <w:t>°</w:t>
      </w:r>
      <w:r w:rsidRPr="00E236E5">
        <w:rPr>
          <w:lang w:val="pl-PL"/>
        </w:rPr>
        <w:t>C</w:t>
      </w:r>
      <w:r w:rsidR="00FB1351">
        <w:rPr>
          <w:lang w:val="pl-PL"/>
        </w:rPr>
        <w:t xml:space="preserve"> i p</w:t>
      </w:r>
      <w:r w:rsidRPr="00E236E5">
        <w:rPr>
          <w:lang w:val="pl-PL"/>
        </w:rPr>
        <w:t>rzygotowanego roztworu nie wolno zamrażać.</w:t>
      </w:r>
    </w:p>
    <w:p w14:paraId="35F190AA" w14:textId="0F479510" w:rsidR="00FB1351" w:rsidRDefault="00FB1351" w:rsidP="00084EA9">
      <w:pPr>
        <w:spacing w:after="0" w:line="240" w:lineRule="auto"/>
        <w:ind w:left="0" w:firstLine="0"/>
        <w:rPr>
          <w:lang w:val="pl-PL"/>
        </w:rPr>
      </w:pPr>
    </w:p>
    <w:p w14:paraId="33A6B637" w14:textId="1838921F" w:rsidR="00FB1351" w:rsidRDefault="00FB1351" w:rsidP="00084EA9">
      <w:pPr>
        <w:spacing w:after="0" w:line="240" w:lineRule="auto"/>
        <w:ind w:left="0" w:firstLine="0"/>
        <w:rPr>
          <w:lang w:val="pl-PL"/>
        </w:rPr>
      </w:pPr>
      <w:r>
        <w:rPr>
          <w:lang w:val="pl-PL"/>
        </w:rPr>
        <w:t>Wykazano, że po dokonaniu aseptycznego rozcieńczenia</w:t>
      </w:r>
      <w:r w:rsidRPr="00610066">
        <w:rPr>
          <w:lang w:val="pl-PL"/>
        </w:rPr>
        <w:t xml:space="preserve"> </w:t>
      </w:r>
      <w:r w:rsidRPr="00E933C8">
        <w:rPr>
          <w:lang w:val="pl-PL"/>
        </w:rPr>
        <w:t>w opakowaniach z chlorku poliwinylu, polietylenu lub polipropyle</w:t>
      </w:r>
      <w:r>
        <w:rPr>
          <w:lang w:val="pl-PL"/>
        </w:rPr>
        <w:t>nu zawierających chlorek sodu 9 </w:t>
      </w:r>
      <w:r w:rsidRPr="00E933C8">
        <w:rPr>
          <w:lang w:val="pl-PL"/>
        </w:rPr>
        <w:t>mg/ml (0,9</w:t>
      </w:r>
      <w:r>
        <w:rPr>
          <w:lang w:val="pl-PL"/>
        </w:rPr>
        <w:t>%</w:t>
      </w:r>
      <w:r w:rsidRPr="00E933C8">
        <w:rPr>
          <w:lang w:val="pl-PL"/>
        </w:rPr>
        <w:t>) do wstrzykiwań</w:t>
      </w:r>
      <w:r>
        <w:rPr>
          <w:lang w:val="pl-PL"/>
        </w:rPr>
        <w:t>,</w:t>
      </w:r>
      <w:r w:rsidRPr="00E933C8">
        <w:rPr>
          <w:lang w:val="pl-PL"/>
        </w:rPr>
        <w:t xml:space="preserve"> </w:t>
      </w:r>
      <w:r>
        <w:rPr>
          <w:lang w:val="pl-PL"/>
        </w:rPr>
        <w:t>produkt</w:t>
      </w:r>
      <w:r w:rsidRPr="00E933C8">
        <w:rPr>
          <w:lang w:val="pl-PL"/>
        </w:rPr>
        <w:t xml:space="preserve"> </w:t>
      </w:r>
      <w:r>
        <w:rPr>
          <w:lang w:val="pl-PL"/>
        </w:rPr>
        <w:t>KANJINTI</w:t>
      </w:r>
      <w:r w:rsidRPr="00E933C8">
        <w:rPr>
          <w:lang w:val="pl-PL"/>
        </w:rPr>
        <w:t xml:space="preserve"> zachowuje stabilność fizyczną i chemiczną </w:t>
      </w:r>
      <w:r>
        <w:rPr>
          <w:lang w:val="pl-PL"/>
        </w:rPr>
        <w:t>przez okres do 3</w:t>
      </w:r>
      <w:r w:rsidR="00003148">
        <w:rPr>
          <w:lang w:val="pl-PL"/>
        </w:rPr>
        <w:t>0</w:t>
      </w:r>
      <w:r>
        <w:rPr>
          <w:lang w:val="pl-PL"/>
        </w:rPr>
        <w:t xml:space="preserve"> dni w temperaturze </w:t>
      </w:r>
      <w:r w:rsidR="00C04521">
        <w:rPr>
          <w:lang w:val="pl-PL"/>
        </w:rPr>
        <w:t>2°C - </w:t>
      </w:r>
      <w:r w:rsidRPr="00610066">
        <w:rPr>
          <w:lang w:val="pl-PL"/>
        </w:rPr>
        <w:t>8</w:t>
      </w:r>
      <w:r w:rsidRPr="00610066">
        <w:rPr>
          <w:lang w:val="pl-PL"/>
        </w:rPr>
        <w:sym w:font="Symbol" w:char="F0B0"/>
      </w:r>
      <w:r w:rsidRPr="00610066">
        <w:rPr>
          <w:lang w:val="pl-PL"/>
        </w:rPr>
        <w:t>C</w:t>
      </w:r>
      <w:r w:rsidR="00D0787D">
        <w:rPr>
          <w:lang w:val="pl-PL"/>
        </w:rPr>
        <w:t>, jak również</w:t>
      </w:r>
      <w:r>
        <w:rPr>
          <w:lang w:val="pl-PL"/>
        </w:rPr>
        <w:t xml:space="preserve"> </w:t>
      </w:r>
      <w:r w:rsidRPr="00610066">
        <w:rPr>
          <w:lang w:val="pl-PL"/>
        </w:rPr>
        <w:t>przez 24 godziny w temperaturze nieprzekraczającej 30</w:t>
      </w:r>
      <w:r w:rsidRPr="00610066">
        <w:rPr>
          <w:lang w:val="pl-PL"/>
        </w:rPr>
        <w:sym w:font="Symbol" w:char="F0B0"/>
      </w:r>
      <w:r w:rsidRPr="00610066">
        <w:rPr>
          <w:lang w:val="pl-PL"/>
        </w:rPr>
        <w:t>C.</w:t>
      </w:r>
    </w:p>
    <w:p w14:paraId="1DA92E41" w14:textId="77777777" w:rsidR="00FB1351" w:rsidRPr="00E933C8" w:rsidRDefault="00FB1351" w:rsidP="00084EA9">
      <w:pPr>
        <w:spacing w:after="0" w:line="240" w:lineRule="auto"/>
        <w:ind w:left="0" w:firstLine="0"/>
        <w:rPr>
          <w:lang w:val="pl-PL"/>
        </w:rPr>
      </w:pPr>
    </w:p>
    <w:p w14:paraId="7E603805" w14:textId="6F7C4B43" w:rsidR="00FB1351" w:rsidRDefault="00FB1351" w:rsidP="00723D51">
      <w:pPr>
        <w:spacing w:after="0" w:line="240" w:lineRule="auto"/>
        <w:ind w:left="0" w:firstLine="0"/>
        <w:rPr>
          <w:lang w:val="pl-PL"/>
        </w:rPr>
      </w:pPr>
      <w:r w:rsidRPr="00E933C8">
        <w:rPr>
          <w:lang w:val="pl-PL"/>
        </w:rPr>
        <w:t xml:space="preserve">Z mikrobiologicznego punktu widzenia rozpuszczony roztwór, jak również sporządzony, rozcieńczony roztwór produktu </w:t>
      </w:r>
      <w:r>
        <w:rPr>
          <w:lang w:val="pl-PL"/>
        </w:rPr>
        <w:t>KANJINTI</w:t>
      </w:r>
      <w:r w:rsidRPr="00E933C8">
        <w:rPr>
          <w:lang w:val="pl-PL"/>
        </w:rPr>
        <w:t xml:space="preserve"> do wlewu dożylnego powinien być zużyty natychmiast. W przypadku, gdy roztwór nie został zużyty natychmiast za okres i warunki przechowywania </w:t>
      </w:r>
      <w:r>
        <w:rPr>
          <w:lang w:val="pl-PL"/>
        </w:rPr>
        <w:t xml:space="preserve">przed użyciem </w:t>
      </w:r>
      <w:r w:rsidRPr="00E933C8">
        <w:rPr>
          <w:lang w:val="pl-PL"/>
        </w:rPr>
        <w:t xml:space="preserve">odpowiedzialna jest osoba </w:t>
      </w:r>
      <w:r>
        <w:rPr>
          <w:lang w:val="pl-PL"/>
        </w:rPr>
        <w:t xml:space="preserve">przygotowująca i podająca </w:t>
      </w:r>
      <w:r w:rsidRPr="00E933C8">
        <w:rPr>
          <w:lang w:val="pl-PL"/>
        </w:rPr>
        <w:t>produkt</w:t>
      </w:r>
      <w:r>
        <w:rPr>
          <w:lang w:val="pl-PL"/>
        </w:rPr>
        <w:t>, i</w:t>
      </w:r>
      <w:r w:rsidRPr="00F206DC">
        <w:rPr>
          <w:lang w:val="pl-PL"/>
        </w:rPr>
        <w:t xml:space="preserve"> </w:t>
      </w:r>
      <w:r>
        <w:rPr>
          <w:lang w:val="pl-PL"/>
        </w:rPr>
        <w:t xml:space="preserve">okres ten zazwyczaj nie powinien być </w:t>
      </w:r>
      <w:r>
        <w:rPr>
          <w:lang w:val="pl-PL"/>
        </w:rPr>
        <w:lastRenderedPageBreak/>
        <w:t xml:space="preserve">dłuższy niż 24 godziny w temperaturze </w:t>
      </w:r>
      <w:r w:rsidRPr="00610066">
        <w:rPr>
          <w:lang w:val="pl-PL"/>
        </w:rPr>
        <w:t>2°C</w:t>
      </w:r>
      <w:r w:rsidR="00C04521">
        <w:rPr>
          <w:lang w:val="pl-PL"/>
        </w:rPr>
        <w:t> </w:t>
      </w:r>
      <w:r>
        <w:rPr>
          <w:lang w:val="pl-PL"/>
        </w:rPr>
        <w:t>-</w:t>
      </w:r>
      <w:r w:rsidR="00C04521">
        <w:rPr>
          <w:lang w:val="pl-PL"/>
        </w:rPr>
        <w:t> </w:t>
      </w:r>
      <w:r w:rsidRPr="00610066">
        <w:rPr>
          <w:lang w:val="pl-PL"/>
        </w:rPr>
        <w:t>8</w:t>
      </w:r>
      <w:r w:rsidRPr="00610066">
        <w:rPr>
          <w:lang w:val="pl-PL"/>
        </w:rPr>
        <w:sym w:font="Symbol" w:char="F0B0"/>
      </w:r>
      <w:r w:rsidRPr="00610066">
        <w:rPr>
          <w:lang w:val="pl-PL"/>
        </w:rPr>
        <w:t>C</w:t>
      </w:r>
      <w:r>
        <w:rPr>
          <w:lang w:val="pl-PL"/>
        </w:rPr>
        <w:t>, chyba że rozpuszczenie i rozcieńczenie produktu miało miejsce w kontrolowanych i walidowanych warunkach aseptycznych.</w:t>
      </w:r>
    </w:p>
    <w:p w14:paraId="2042D217" w14:textId="77777777" w:rsidR="00FB1351" w:rsidRPr="00610066" w:rsidRDefault="00FB1351" w:rsidP="00723D51">
      <w:pPr>
        <w:spacing w:after="0" w:line="240" w:lineRule="auto"/>
        <w:ind w:left="0" w:firstLine="0"/>
        <w:rPr>
          <w:lang w:val="pl-PL"/>
        </w:rPr>
      </w:pPr>
    </w:p>
    <w:p w14:paraId="623A23EA" w14:textId="13B27241" w:rsidR="00FB1351" w:rsidRPr="00407A7A" w:rsidRDefault="00FB1351" w:rsidP="00723D51">
      <w:pPr>
        <w:spacing w:after="0" w:line="240" w:lineRule="auto"/>
        <w:ind w:left="0" w:firstLine="0"/>
        <w:rPr>
          <w:u w:val="single"/>
          <w:lang w:val="pl-PL"/>
        </w:rPr>
      </w:pPr>
      <w:r w:rsidRPr="00407A7A">
        <w:rPr>
          <w:u w:val="single"/>
          <w:lang w:val="pl-PL"/>
        </w:rPr>
        <w:t>Aseptyczne przygotowanie, postępowanie i przechowywanie produktu</w:t>
      </w:r>
    </w:p>
    <w:p w14:paraId="6B80A059" w14:textId="77777777" w:rsidR="00FB1351" w:rsidRPr="001E3623" w:rsidRDefault="00FB1351" w:rsidP="00723D51">
      <w:pPr>
        <w:spacing w:after="0" w:line="240" w:lineRule="auto"/>
        <w:ind w:left="0" w:firstLine="0"/>
        <w:rPr>
          <w:lang w:val="pl-PL"/>
        </w:rPr>
      </w:pPr>
    </w:p>
    <w:p w14:paraId="40945617" w14:textId="77777777" w:rsidR="00FB1351" w:rsidRDefault="00FB1351" w:rsidP="00723D51">
      <w:pPr>
        <w:spacing w:after="0" w:line="240" w:lineRule="auto"/>
        <w:ind w:left="0" w:firstLine="0"/>
        <w:rPr>
          <w:lang w:val="pl-PL"/>
        </w:rPr>
      </w:pPr>
      <w:r>
        <w:rPr>
          <w:lang w:val="pl-PL"/>
        </w:rPr>
        <w:t>Podczas przygotowania infuzji należy postępować z produktem zachowując zasady aseptyki. Przygotowanie powinno:</w:t>
      </w:r>
    </w:p>
    <w:p w14:paraId="15B78F98" w14:textId="77777777" w:rsidR="00FB1351" w:rsidRDefault="00FB1351" w:rsidP="00723D51">
      <w:pPr>
        <w:spacing w:after="0" w:line="240" w:lineRule="auto"/>
        <w:ind w:left="567" w:hanging="567"/>
        <w:rPr>
          <w:lang w:val="pl-PL"/>
        </w:rPr>
      </w:pPr>
      <w:r w:rsidRPr="00610066">
        <w:rPr>
          <w:lang w:val="pl-PL"/>
        </w:rPr>
        <w:sym w:font="Symbol" w:char="F0B7"/>
      </w:r>
      <w:r>
        <w:rPr>
          <w:lang w:val="pl-PL"/>
        </w:rPr>
        <w:tab/>
        <w:t>Być wykonywane w warunkach aseptycznych przez przeszkolony personel zgodnie z zasadami dobrej praktyki, zwłaszcza w odniesieniu do aseptycznego przygotowania produktów podawanych drogą pozajelitową.</w:t>
      </w:r>
    </w:p>
    <w:p w14:paraId="3E0C6886" w14:textId="77777777" w:rsidR="00FB1351" w:rsidRDefault="00FB1351" w:rsidP="00723D51">
      <w:pPr>
        <w:spacing w:after="0" w:line="240" w:lineRule="auto"/>
        <w:ind w:left="567" w:hanging="567"/>
        <w:rPr>
          <w:lang w:val="pl-PL"/>
        </w:rPr>
      </w:pPr>
      <w:r w:rsidRPr="00610066">
        <w:rPr>
          <w:lang w:val="pl-PL"/>
        </w:rPr>
        <w:sym w:font="Symbol" w:char="F0B7"/>
      </w:r>
      <w:r>
        <w:rPr>
          <w:lang w:val="pl-PL"/>
        </w:rPr>
        <w:tab/>
        <w:t>Być wykonywane w komorze z przepływem laminarnym lub komorze bezpieczeństwa biologicznego z zachowaniem standardowych środków ostrożności dotyczących bezpiecznego postępowania z substancjami podawanymi dożylnie.</w:t>
      </w:r>
    </w:p>
    <w:p w14:paraId="7D12C042" w14:textId="77777777" w:rsidR="00FB1351" w:rsidRPr="00B940D3" w:rsidRDefault="00FB1351" w:rsidP="00723D51">
      <w:pPr>
        <w:spacing w:after="0" w:line="240" w:lineRule="auto"/>
        <w:ind w:left="567" w:hanging="567"/>
        <w:rPr>
          <w:lang w:val="pl-PL"/>
        </w:rPr>
      </w:pPr>
      <w:r w:rsidRPr="00610066">
        <w:rPr>
          <w:lang w:val="pl-PL"/>
        </w:rPr>
        <w:sym w:font="Symbol" w:char="F0B7"/>
      </w:r>
      <w:r>
        <w:rPr>
          <w:lang w:val="pl-PL"/>
        </w:rPr>
        <w:tab/>
        <w:t>Po przygotowaniu przygotowany roztwór do infuzji dożylnej powinien być odpowiednio przechowywany, aby zapewnić utrzymanie warunków aseptycznych.</w:t>
      </w:r>
    </w:p>
    <w:p w14:paraId="744C777F" w14:textId="77777777" w:rsidR="00393054" w:rsidRDefault="00393054" w:rsidP="00393054">
      <w:pPr>
        <w:spacing w:after="0" w:line="240" w:lineRule="auto"/>
        <w:ind w:left="0" w:firstLine="0"/>
        <w:rPr>
          <w:lang w:val="pl-PL"/>
        </w:rPr>
      </w:pPr>
    </w:p>
    <w:p w14:paraId="34912658" w14:textId="0C94F68E" w:rsidR="00D054D0" w:rsidRPr="00F332B8" w:rsidRDefault="00D054D0" w:rsidP="003D4436">
      <w:pPr>
        <w:spacing w:after="0" w:line="240" w:lineRule="auto"/>
        <w:ind w:left="0" w:firstLine="0"/>
        <w:rPr>
          <w:i/>
          <w:iCs/>
          <w:u w:val="single"/>
          <w:lang w:val="pl-PL"/>
        </w:rPr>
      </w:pPr>
      <w:r w:rsidRPr="00F332B8">
        <w:rPr>
          <w:i/>
          <w:iCs/>
          <w:u w:val="single"/>
          <w:lang w:val="pl-PL"/>
        </w:rPr>
        <w:t>KANJINTI, 150 mg, proszek do sporządzania koncentrat</w:t>
      </w:r>
      <w:r w:rsidR="008A6CE2" w:rsidRPr="00F332B8">
        <w:rPr>
          <w:i/>
          <w:iCs/>
          <w:u w:val="single"/>
          <w:lang w:val="pl-PL"/>
        </w:rPr>
        <w:t>u</w:t>
      </w:r>
      <w:r w:rsidR="001B124E" w:rsidRPr="00F332B8">
        <w:rPr>
          <w:i/>
          <w:iCs/>
          <w:u w:val="single"/>
          <w:lang w:val="pl-PL"/>
        </w:rPr>
        <w:t xml:space="preserve"> </w:t>
      </w:r>
      <w:r w:rsidR="008A6CE2" w:rsidRPr="00F332B8">
        <w:rPr>
          <w:i/>
          <w:iCs/>
          <w:u w:val="single"/>
          <w:lang w:val="pl-PL"/>
        </w:rPr>
        <w:t>do</w:t>
      </w:r>
      <w:r w:rsidR="001B124E" w:rsidRPr="00F332B8">
        <w:rPr>
          <w:i/>
          <w:iCs/>
          <w:u w:val="single"/>
          <w:lang w:val="pl-PL"/>
        </w:rPr>
        <w:t xml:space="preserve"> </w:t>
      </w:r>
      <w:r w:rsidR="008A6CE2" w:rsidRPr="00F332B8">
        <w:rPr>
          <w:i/>
          <w:iCs/>
          <w:u w:val="single"/>
          <w:lang w:val="pl-PL"/>
        </w:rPr>
        <w:t>przygotowani</w:t>
      </w:r>
      <w:r w:rsidR="001B124E" w:rsidRPr="00F332B8">
        <w:rPr>
          <w:i/>
          <w:iCs/>
          <w:u w:val="single"/>
          <w:lang w:val="pl-PL"/>
        </w:rPr>
        <w:t>a</w:t>
      </w:r>
      <w:r w:rsidRPr="00F332B8">
        <w:rPr>
          <w:i/>
          <w:iCs/>
          <w:u w:val="single"/>
          <w:lang w:val="pl-PL"/>
        </w:rPr>
        <w:t xml:space="preserve"> roztworu do infuzji</w:t>
      </w:r>
    </w:p>
    <w:p w14:paraId="49C36786" w14:textId="77777777" w:rsidR="000C0FFE" w:rsidRPr="003D4436" w:rsidRDefault="000C0FFE" w:rsidP="003D4436">
      <w:pPr>
        <w:spacing w:after="0" w:line="240" w:lineRule="auto"/>
        <w:ind w:left="0" w:firstLine="0"/>
        <w:rPr>
          <w:u w:val="single"/>
          <w:lang w:val="pl-PL"/>
        </w:rPr>
      </w:pPr>
    </w:p>
    <w:p w14:paraId="1A85EBAB" w14:textId="1CEAC059" w:rsidR="004A30E5" w:rsidRDefault="004A30E5" w:rsidP="004A30E5">
      <w:pPr>
        <w:spacing w:after="0" w:line="240" w:lineRule="auto"/>
        <w:ind w:left="0" w:firstLine="0"/>
        <w:rPr>
          <w:lang w:val="pl-PL"/>
        </w:rPr>
      </w:pPr>
      <w:r w:rsidRPr="00E933C8">
        <w:rPr>
          <w:lang w:val="pl-PL"/>
        </w:rPr>
        <w:t xml:space="preserve">Każdą </w:t>
      </w:r>
      <w:r>
        <w:rPr>
          <w:lang w:val="pl-PL"/>
        </w:rPr>
        <w:t xml:space="preserve">fiolkę zawierającą 150 mg </w:t>
      </w:r>
      <w:r w:rsidRPr="00E933C8">
        <w:rPr>
          <w:lang w:val="pl-PL"/>
        </w:rPr>
        <w:t>produktu</w:t>
      </w:r>
      <w:r>
        <w:rPr>
          <w:lang w:val="pl-PL"/>
        </w:rPr>
        <w:t xml:space="preserve"> KANJINTI rozpuszcza się w 7,2 </w:t>
      </w:r>
      <w:r w:rsidRPr="00E933C8">
        <w:rPr>
          <w:lang w:val="pl-PL"/>
        </w:rPr>
        <w:t>ml wody do</w:t>
      </w:r>
      <w:r w:rsidR="001B124E">
        <w:rPr>
          <w:lang w:val="pl-PL"/>
        </w:rPr>
        <w:t xml:space="preserve"> </w:t>
      </w:r>
      <w:r w:rsidR="008A6CE2">
        <w:rPr>
          <w:lang w:val="pl-PL"/>
        </w:rPr>
        <w:t>wstrzykiwań</w:t>
      </w:r>
      <w:r w:rsidRPr="00E933C8">
        <w:rPr>
          <w:lang w:val="pl-PL"/>
        </w:rPr>
        <w:t xml:space="preserve"> (</w:t>
      </w:r>
      <w:r w:rsidR="001165A6" w:rsidRPr="00E933C8">
        <w:rPr>
          <w:lang w:val="pl-PL"/>
        </w:rPr>
        <w:t>ni</w:t>
      </w:r>
      <w:r w:rsidR="001B124E">
        <w:rPr>
          <w:lang w:val="pl-PL"/>
        </w:rPr>
        <w:t>e</w:t>
      </w:r>
      <w:r w:rsidR="008A6CE2">
        <w:rPr>
          <w:lang w:val="pl-PL"/>
        </w:rPr>
        <w:t>do</w:t>
      </w:r>
      <w:r w:rsidR="001165A6" w:rsidRPr="00E933C8">
        <w:rPr>
          <w:lang w:val="pl-PL"/>
        </w:rPr>
        <w:t>łączone</w:t>
      </w:r>
      <w:r w:rsidR="001B124E">
        <w:rPr>
          <w:lang w:val="pl-PL"/>
        </w:rPr>
        <w:t xml:space="preserve">j </w:t>
      </w:r>
      <w:r w:rsidR="008A6CE2">
        <w:rPr>
          <w:lang w:val="pl-PL"/>
        </w:rPr>
        <w:t>do</w:t>
      </w:r>
      <w:r w:rsidR="001B124E">
        <w:rPr>
          <w:lang w:val="pl-PL"/>
        </w:rPr>
        <w:t xml:space="preserve"> </w:t>
      </w:r>
      <w:r w:rsidRPr="00E933C8">
        <w:rPr>
          <w:lang w:val="pl-PL"/>
        </w:rPr>
        <w:t>opakowa</w:t>
      </w:r>
      <w:r w:rsidR="001B124E">
        <w:rPr>
          <w:lang w:val="pl-PL"/>
        </w:rPr>
        <w:t>n</w:t>
      </w:r>
      <w:r w:rsidRPr="00E933C8">
        <w:rPr>
          <w:lang w:val="pl-PL"/>
        </w:rPr>
        <w:t>i</w:t>
      </w:r>
      <w:r w:rsidR="001B124E">
        <w:rPr>
          <w:lang w:val="pl-PL"/>
        </w:rPr>
        <w:t>a</w:t>
      </w:r>
      <w:r w:rsidRPr="00E933C8">
        <w:rPr>
          <w:lang w:val="pl-PL"/>
        </w:rPr>
        <w:t>). Należy unikać stosowania innych rozpuszczalników.</w:t>
      </w:r>
      <w:r>
        <w:rPr>
          <w:lang w:val="pl-PL"/>
        </w:rPr>
        <w:t xml:space="preserve"> </w:t>
      </w:r>
      <w:r w:rsidRPr="00E933C8">
        <w:rPr>
          <w:lang w:val="pl-PL"/>
        </w:rPr>
        <w:t>Roztwó</w:t>
      </w:r>
      <w:r w:rsidR="001B124E">
        <w:rPr>
          <w:lang w:val="pl-PL"/>
        </w:rPr>
        <w:t>r produktu</w:t>
      </w:r>
      <w:r w:rsidRPr="00E933C8">
        <w:rPr>
          <w:lang w:val="pl-PL"/>
        </w:rPr>
        <w:t xml:space="preserve"> </w:t>
      </w:r>
      <w:r>
        <w:rPr>
          <w:lang w:val="pl-PL"/>
        </w:rPr>
        <w:t>KANJINTI</w:t>
      </w:r>
      <w:r w:rsidRPr="00E933C8">
        <w:rPr>
          <w:lang w:val="pl-PL"/>
        </w:rPr>
        <w:t xml:space="preserve"> w o</w:t>
      </w:r>
      <w:r>
        <w:rPr>
          <w:lang w:val="pl-PL"/>
        </w:rPr>
        <w:t>bjętości 7,4 ml zawiera 21 </w:t>
      </w:r>
      <w:r w:rsidRPr="00E933C8">
        <w:rPr>
          <w:lang w:val="pl-PL"/>
        </w:rPr>
        <w:t>mg/ml trastuzumabu</w:t>
      </w:r>
      <w:r w:rsidR="00A4393E">
        <w:rPr>
          <w:lang w:val="pl-PL"/>
        </w:rPr>
        <w:t>.</w:t>
      </w:r>
      <w:r w:rsidRPr="00E933C8">
        <w:rPr>
          <w:lang w:val="pl-PL"/>
        </w:rPr>
        <w:t xml:space="preserve"> Nadmiar objętości wynoszący </w:t>
      </w:r>
      <w:r>
        <w:rPr>
          <w:lang w:val="pl-PL"/>
        </w:rPr>
        <w:t>4 % zapewnia uzyskanie dawki 150 </w:t>
      </w:r>
      <w:r w:rsidRPr="00E933C8">
        <w:rPr>
          <w:lang w:val="pl-PL"/>
        </w:rPr>
        <w:t>mg trastuzumabu z każdej fiolki.</w:t>
      </w:r>
    </w:p>
    <w:p w14:paraId="1EAEAC28" w14:textId="77777777" w:rsidR="004A30E5" w:rsidRDefault="004A30E5" w:rsidP="004A30E5">
      <w:pPr>
        <w:spacing w:after="0" w:line="240" w:lineRule="auto"/>
        <w:ind w:left="0" w:firstLine="0"/>
        <w:rPr>
          <w:lang w:val="pl-PL"/>
        </w:rPr>
      </w:pPr>
    </w:p>
    <w:p w14:paraId="2E0F3461" w14:textId="68675386" w:rsidR="004A30E5" w:rsidRPr="00F332B8" w:rsidRDefault="004A30E5" w:rsidP="004A30E5">
      <w:pPr>
        <w:spacing w:after="0" w:line="240" w:lineRule="auto"/>
        <w:ind w:left="0" w:firstLine="0"/>
        <w:rPr>
          <w:i/>
          <w:iCs/>
          <w:u w:val="single"/>
          <w:lang w:val="pl-PL"/>
        </w:rPr>
      </w:pPr>
      <w:r w:rsidRPr="00F332B8">
        <w:rPr>
          <w:i/>
          <w:iCs/>
          <w:u w:val="single"/>
          <w:lang w:val="pl-PL"/>
        </w:rPr>
        <w:t>KANJINTI, 420 mg, proszek do sporządzania koncentratu</w:t>
      </w:r>
      <w:r w:rsidR="001B124E" w:rsidRPr="00F332B8">
        <w:rPr>
          <w:i/>
          <w:iCs/>
          <w:u w:val="single"/>
          <w:lang w:val="pl-PL"/>
        </w:rPr>
        <w:t xml:space="preserve"> </w:t>
      </w:r>
      <w:r w:rsidR="008A6CE2" w:rsidRPr="00F332B8">
        <w:rPr>
          <w:i/>
          <w:iCs/>
          <w:u w:val="single"/>
          <w:lang w:val="pl-PL"/>
        </w:rPr>
        <w:t>do</w:t>
      </w:r>
      <w:r w:rsidR="001B124E" w:rsidRPr="00F332B8">
        <w:rPr>
          <w:i/>
          <w:iCs/>
          <w:u w:val="single"/>
          <w:lang w:val="pl-PL"/>
        </w:rPr>
        <w:t xml:space="preserve"> </w:t>
      </w:r>
      <w:r w:rsidR="008A6CE2" w:rsidRPr="00F332B8">
        <w:rPr>
          <w:i/>
          <w:iCs/>
          <w:u w:val="single"/>
          <w:lang w:val="pl-PL"/>
        </w:rPr>
        <w:t xml:space="preserve">przygotowania </w:t>
      </w:r>
      <w:r w:rsidRPr="00F332B8">
        <w:rPr>
          <w:i/>
          <w:iCs/>
          <w:u w:val="single"/>
          <w:lang w:val="pl-PL"/>
        </w:rPr>
        <w:t>roztworu do infuzji</w:t>
      </w:r>
    </w:p>
    <w:p w14:paraId="5EFC1F55" w14:textId="77777777" w:rsidR="000C0FFE" w:rsidRPr="003D4436" w:rsidRDefault="000C0FFE" w:rsidP="004A30E5">
      <w:pPr>
        <w:spacing w:after="0" w:line="240" w:lineRule="auto"/>
        <w:ind w:left="0" w:firstLine="0"/>
        <w:rPr>
          <w:u w:val="single"/>
          <w:lang w:val="pl-PL"/>
        </w:rPr>
      </w:pPr>
    </w:p>
    <w:p w14:paraId="18592969" w14:textId="6DF6F9C4" w:rsidR="004A30E5" w:rsidRDefault="004A30E5" w:rsidP="004A30E5">
      <w:pPr>
        <w:spacing w:after="0" w:line="240" w:lineRule="auto"/>
        <w:ind w:left="0" w:firstLine="0"/>
        <w:rPr>
          <w:lang w:val="pl-PL"/>
        </w:rPr>
      </w:pPr>
      <w:r w:rsidRPr="00E933C8">
        <w:rPr>
          <w:lang w:val="pl-PL"/>
        </w:rPr>
        <w:t>Każdą fiolkę</w:t>
      </w:r>
      <w:r>
        <w:rPr>
          <w:lang w:val="pl-PL"/>
        </w:rPr>
        <w:t xml:space="preserve"> zawierającą</w:t>
      </w:r>
      <w:r w:rsidRPr="00E933C8">
        <w:rPr>
          <w:lang w:val="pl-PL"/>
        </w:rPr>
        <w:t xml:space="preserve"> </w:t>
      </w:r>
      <w:r>
        <w:rPr>
          <w:lang w:val="pl-PL"/>
        </w:rPr>
        <w:t xml:space="preserve">420 mg </w:t>
      </w:r>
      <w:r w:rsidRPr="00E933C8">
        <w:rPr>
          <w:lang w:val="pl-PL"/>
        </w:rPr>
        <w:t>produktu</w:t>
      </w:r>
      <w:r>
        <w:rPr>
          <w:lang w:val="pl-PL"/>
        </w:rPr>
        <w:t xml:space="preserve"> KANJINTI rozpuszcza się w 20 </w:t>
      </w:r>
      <w:r w:rsidR="001B124E">
        <w:rPr>
          <w:lang w:val="pl-PL"/>
        </w:rPr>
        <w:t xml:space="preserve">ml </w:t>
      </w:r>
      <w:r w:rsidRPr="00E933C8">
        <w:rPr>
          <w:lang w:val="pl-PL"/>
        </w:rPr>
        <w:t xml:space="preserve">wody do </w:t>
      </w:r>
      <w:r w:rsidR="001B124E">
        <w:rPr>
          <w:lang w:val="pl-PL"/>
        </w:rPr>
        <w:t>wstrzykiwań</w:t>
      </w:r>
      <w:r w:rsidRPr="00E933C8">
        <w:rPr>
          <w:lang w:val="pl-PL"/>
        </w:rPr>
        <w:t xml:space="preserve"> </w:t>
      </w:r>
      <w:r w:rsidR="001B124E" w:rsidRPr="00E933C8">
        <w:rPr>
          <w:lang w:val="pl-PL"/>
        </w:rPr>
        <w:t>(ni</w:t>
      </w:r>
      <w:r w:rsidR="001B124E">
        <w:rPr>
          <w:lang w:val="pl-PL"/>
        </w:rPr>
        <w:t>edo</w:t>
      </w:r>
      <w:r w:rsidR="001B124E" w:rsidRPr="00E933C8">
        <w:rPr>
          <w:lang w:val="pl-PL"/>
        </w:rPr>
        <w:t>łączone</w:t>
      </w:r>
      <w:r w:rsidR="001B124E">
        <w:rPr>
          <w:lang w:val="pl-PL"/>
        </w:rPr>
        <w:t xml:space="preserve">j do </w:t>
      </w:r>
      <w:r w:rsidR="001B124E" w:rsidRPr="00E933C8">
        <w:rPr>
          <w:lang w:val="pl-PL"/>
        </w:rPr>
        <w:t>opakowa</w:t>
      </w:r>
      <w:r w:rsidR="001B124E">
        <w:rPr>
          <w:lang w:val="pl-PL"/>
        </w:rPr>
        <w:t>n</w:t>
      </w:r>
      <w:r w:rsidR="001B124E" w:rsidRPr="00E933C8">
        <w:rPr>
          <w:lang w:val="pl-PL"/>
        </w:rPr>
        <w:t>i</w:t>
      </w:r>
      <w:r w:rsidR="001B124E">
        <w:rPr>
          <w:lang w:val="pl-PL"/>
        </w:rPr>
        <w:t>a</w:t>
      </w:r>
      <w:r w:rsidRPr="00E933C8">
        <w:rPr>
          <w:lang w:val="pl-PL"/>
        </w:rPr>
        <w:t>). Należy unikać stosowania innych rozpuszczalników.</w:t>
      </w:r>
      <w:r>
        <w:rPr>
          <w:lang w:val="pl-PL"/>
        </w:rPr>
        <w:t xml:space="preserve"> </w:t>
      </w:r>
      <w:r w:rsidRPr="00E933C8">
        <w:rPr>
          <w:lang w:val="pl-PL"/>
        </w:rPr>
        <w:t>Roztwór</w:t>
      </w:r>
      <w:r w:rsidR="008A6CE2">
        <w:rPr>
          <w:lang w:val="pl-PL"/>
        </w:rPr>
        <w:t xml:space="preserve"> </w:t>
      </w:r>
      <w:r w:rsidR="001B124E">
        <w:rPr>
          <w:lang w:val="pl-PL"/>
        </w:rPr>
        <w:t>produktu</w:t>
      </w:r>
      <w:r w:rsidRPr="00E933C8">
        <w:rPr>
          <w:lang w:val="pl-PL"/>
        </w:rPr>
        <w:t xml:space="preserve"> </w:t>
      </w:r>
      <w:r>
        <w:rPr>
          <w:lang w:val="pl-PL"/>
        </w:rPr>
        <w:t>KANJINTI</w:t>
      </w:r>
      <w:r w:rsidRPr="00E933C8">
        <w:rPr>
          <w:lang w:val="pl-PL"/>
        </w:rPr>
        <w:t xml:space="preserve"> w o</w:t>
      </w:r>
      <w:r>
        <w:rPr>
          <w:lang w:val="pl-PL"/>
        </w:rPr>
        <w:t>bjętości 21 ml zawiera 21 </w:t>
      </w:r>
      <w:r w:rsidRPr="00E933C8">
        <w:rPr>
          <w:lang w:val="pl-PL"/>
        </w:rPr>
        <w:t>mg/ml trastuzumabu</w:t>
      </w:r>
      <w:r w:rsidR="00A4393E">
        <w:rPr>
          <w:lang w:val="pl-PL"/>
        </w:rPr>
        <w:t>.</w:t>
      </w:r>
      <w:r w:rsidRPr="00E933C8">
        <w:rPr>
          <w:lang w:val="pl-PL"/>
        </w:rPr>
        <w:t xml:space="preserve"> Nadmiar objętości wynoszący </w:t>
      </w:r>
      <w:r>
        <w:rPr>
          <w:lang w:val="pl-PL"/>
        </w:rPr>
        <w:t>5 % zapewnia uzyskanie dawki 420 </w:t>
      </w:r>
      <w:r w:rsidRPr="00E933C8">
        <w:rPr>
          <w:lang w:val="pl-PL"/>
        </w:rPr>
        <w:t>mg trastuzumabu z każdej fiolki.</w:t>
      </w:r>
    </w:p>
    <w:p w14:paraId="78833BE7" w14:textId="77777777" w:rsidR="00393054" w:rsidRPr="00CB5162" w:rsidRDefault="00393054" w:rsidP="00393054">
      <w:pPr>
        <w:spacing w:after="0" w:line="240" w:lineRule="auto"/>
        <w:ind w:left="0" w:firstLine="0"/>
        <w:rPr>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511"/>
        <w:gridCol w:w="3087"/>
        <w:gridCol w:w="341"/>
        <w:gridCol w:w="3100"/>
      </w:tblGrid>
      <w:tr w:rsidR="00AD16F2" w:rsidRPr="007F4449" w14:paraId="4335B9D4" w14:textId="77777777" w:rsidTr="008C03B2">
        <w:tc>
          <w:tcPr>
            <w:tcW w:w="2041" w:type="dxa"/>
            <w:shd w:val="clear" w:color="auto" w:fill="auto"/>
          </w:tcPr>
          <w:p w14:paraId="5D9DF3A5" w14:textId="77777777" w:rsidR="00196607" w:rsidRPr="00723D51" w:rsidRDefault="00196607" w:rsidP="003E5E60">
            <w:pPr>
              <w:keepNext/>
              <w:keepLines/>
              <w:spacing w:after="0" w:line="240" w:lineRule="auto"/>
              <w:ind w:left="0" w:firstLine="0"/>
              <w:rPr>
                <w:sz w:val="20"/>
                <w:szCs w:val="20"/>
                <w:lang w:val="pl-PL"/>
              </w:rPr>
            </w:pPr>
            <w:r w:rsidRPr="00723D51">
              <w:rPr>
                <w:sz w:val="20"/>
                <w:szCs w:val="20"/>
                <w:lang w:val="pl-PL"/>
              </w:rPr>
              <w:t>Fiolka KANJINTI</w:t>
            </w:r>
          </w:p>
        </w:tc>
        <w:tc>
          <w:tcPr>
            <w:tcW w:w="511" w:type="dxa"/>
            <w:shd w:val="clear" w:color="auto" w:fill="auto"/>
          </w:tcPr>
          <w:p w14:paraId="0F98DBFC" w14:textId="77777777" w:rsidR="00196607" w:rsidRPr="00723D51" w:rsidRDefault="00196607" w:rsidP="001545B6">
            <w:pPr>
              <w:spacing w:after="0" w:line="240" w:lineRule="auto"/>
              <w:ind w:left="0" w:firstLine="0"/>
              <w:rPr>
                <w:sz w:val="20"/>
                <w:szCs w:val="20"/>
                <w:lang w:val="pl-PL"/>
              </w:rPr>
            </w:pPr>
          </w:p>
        </w:tc>
        <w:tc>
          <w:tcPr>
            <w:tcW w:w="3087" w:type="dxa"/>
            <w:shd w:val="clear" w:color="auto" w:fill="auto"/>
          </w:tcPr>
          <w:p w14:paraId="763BFA42" w14:textId="6455C6F0" w:rsidR="00196607" w:rsidRPr="00723D51" w:rsidRDefault="00196607" w:rsidP="001545B6">
            <w:pPr>
              <w:spacing w:after="0" w:line="240" w:lineRule="auto"/>
              <w:ind w:left="0" w:firstLine="0"/>
              <w:rPr>
                <w:sz w:val="20"/>
                <w:szCs w:val="20"/>
                <w:lang w:val="pl-PL"/>
              </w:rPr>
            </w:pPr>
            <w:r w:rsidRPr="00723D51">
              <w:rPr>
                <w:sz w:val="20"/>
                <w:szCs w:val="20"/>
                <w:lang w:val="pl-PL"/>
              </w:rPr>
              <w:t>Objętość wody do</w:t>
            </w:r>
            <w:r w:rsidR="001B124E" w:rsidRPr="00723D51">
              <w:rPr>
                <w:sz w:val="20"/>
                <w:szCs w:val="20"/>
                <w:lang w:val="pl-PL"/>
              </w:rPr>
              <w:t xml:space="preserve"> </w:t>
            </w:r>
            <w:r w:rsidR="008A6CE2" w:rsidRPr="00723D51">
              <w:rPr>
                <w:sz w:val="20"/>
                <w:szCs w:val="20"/>
                <w:lang w:val="pl-PL"/>
              </w:rPr>
              <w:t>wstrzykiwań</w:t>
            </w:r>
          </w:p>
        </w:tc>
        <w:tc>
          <w:tcPr>
            <w:tcW w:w="341" w:type="dxa"/>
            <w:shd w:val="clear" w:color="auto" w:fill="auto"/>
          </w:tcPr>
          <w:p w14:paraId="75FC9A27" w14:textId="77777777" w:rsidR="00196607" w:rsidRPr="00723D51" w:rsidRDefault="00196607" w:rsidP="001545B6">
            <w:pPr>
              <w:spacing w:after="0" w:line="240" w:lineRule="auto"/>
              <w:ind w:left="0" w:firstLine="0"/>
              <w:rPr>
                <w:sz w:val="20"/>
                <w:szCs w:val="20"/>
                <w:lang w:val="pl-PL"/>
              </w:rPr>
            </w:pPr>
          </w:p>
        </w:tc>
        <w:tc>
          <w:tcPr>
            <w:tcW w:w="3100" w:type="dxa"/>
            <w:shd w:val="clear" w:color="auto" w:fill="auto"/>
          </w:tcPr>
          <w:p w14:paraId="76B2C4D3"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Końcowe stężenie</w:t>
            </w:r>
          </w:p>
        </w:tc>
      </w:tr>
      <w:tr w:rsidR="00AD16F2" w:rsidRPr="007F4449" w14:paraId="3A811EF3" w14:textId="77777777" w:rsidTr="008C03B2">
        <w:tc>
          <w:tcPr>
            <w:tcW w:w="2041" w:type="dxa"/>
            <w:shd w:val="clear" w:color="auto" w:fill="auto"/>
          </w:tcPr>
          <w:p w14:paraId="7F26D87F" w14:textId="2251A8B8" w:rsidR="00196607" w:rsidRPr="00723D51" w:rsidRDefault="00196607" w:rsidP="001545B6">
            <w:pPr>
              <w:spacing w:after="0" w:line="240" w:lineRule="auto"/>
              <w:ind w:left="0" w:firstLine="0"/>
              <w:rPr>
                <w:sz w:val="20"/>
                <w:szCs w:val="20"/>
                <w:lang w:val="pl-PL"/>
              </w:rPr>
            </w:pPr>
            <w:r w:rsidRPr="00723D51">
              <w:rPr>
                <w:sz w:val="20"/>
                <w:szCs w:val="20"/>
                <w:lang w:val="pl-PL"/>
              </w:rPr>
              <w:t xml:space="preserve">Fiolka </w:t>
            </w:r>
            <w:r w:rsidR="00A4393E" w:rsidRPr="00723D51">
              <w:rPr>
                <w:sz w:val="20"/>
                <w:szCs w:val="20"/>
                <w:lang w:val="pl-PL"/>
              </w:rPr>
              <w:t>150 </w:t>
            </w:r>
            <w:r w:rsidRPr="00723D51">
              <w:rPr>
                <w:sz w:val="20"/>
                <w:szCs w:val="20"/>
                <w:lang w:val="pl-PL"/>
              </w:rPr>
              <w:t>mg</w:t>
            </w:r>
          </w:p>
        </w:tc>
        <w:tc>
          <w:tcPr>
            <w:tcW w:w="511" w:type="dxa"/>
            <w:shd w:val="clear" w:color="auto" w:fill="auto"/>
          </w:tcPr>
          <w:p w14:paraId="104C8237"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w:t>
            </w:r>
          </w:p>
        </w:tc>
        <w:tc>
          <w:tcPr>
            <w:tcW w:w="3087" w:type="dxa"/>
            <w:shd w:val="clear" w:color="auto" w:fill="auto"/>
          </w:tcPr>
          <w:p w14:paraId="622C380B"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7,2 ml</w:t>
            </w:r>
          </w:p>
        </w:tc>
        <w:tc>
          <w:tcPr>
            <w:tcW w:w="341" w:type="dxa"/>
            <w:shd w:val="clear" w:color="auto" w:fill="auto"/>
          </w:tcPr>
          <w:p w14:paraId="556EE373"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w:t>
            </w:r>
          </w:p>
        </w:tc>
        <w:tc>
          <w:tcPr>
            <w:tcW w:w="3100" w:type="dxa"/>
            <w:shd w:val="clear" w:color="auto" w:fill="auto"/>
          </w:tcPr>
          <w:p w14:paraId="1A188A5F"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21 mg/ml</w:t>
            </w:r>
          </w:p>
        </w:tc>
      </w:tr>
      <w:tr w:rsidR="00AD16F2" w:rsidRPr="007F4449" w14:paraId="50C89E90" w14:textId="77777777" w:rsidTr="008C03B2">
        <w:tc>
          <w:tcPr>
            <w:tcW w:w="2041" w:type="dxa"/>
            <w:shd w:val="clear" w:color="auto" w:fill="auto"/>
          </w:tcPr>
          <w:p w14:paraId="068D3236"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Fiolka 420 mg</w:t>
            </w:r>
          </w:p>
        </w:tc>
        <w:tc>
          <w:tcPr>
            <w:tcW w:w="511" w:type="dxa"/>
            <w:shd w:val="clear" w:color="auto" w:fill="auto"/>
          </w:tcPr>
          <w:p w14:paraId="71CC049A"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w:t>
            </w:r>
          </w:p>
        </w:tc>
        <w:tc>
          <w:tcPr>
            <w:tcW w:w="3087" w:type="dxa"/>
            <w:shd w:val="clear" w:color="auto" w:fill="auto"/>
          </w:tcPr>
          <w:p w14:paraId="3AD9709F"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20 ml</w:t>
            </w:r>
          </w:p>
        </w:tc>
        <w:tc>
          <w:tcPr>
            <w:tcW w:w="341" w:type="dxa"/>
            <w:shd w:val="clear" w:color="auto" w:fill="auto"/>
          </w:tcPr>
          <w:p w14:paraId="42C25429"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w:t>
            </w:r>
          </w:p>
        </w:tc>
        <w:tc>
          <w:tcPr>
            <w:tcW w:w="3100" w:type="dxa"/>
            <w:shd w:val="clear" w:color="auto" w:fill="auto"/>
          </w:tcPr>
          <w:p w14:paraId="34237EEA" w14:textId="77777777" w:rsidR="00196607" w:rsidRPr="00723D51" w:rsidRDefault="00196607" w:rsidP="001545B6">
            <w:pPr>
              <w:spacing w:after="0" w:line="240" w:lineRule="auto"/>
              <w:ind w:left="0" w:firstLine="0"/>
              <w:rPr>
                <w:sz w:val="20"/>
                <w:szCs w:val="20"/>
                <w:lang w:val="pl-PL"/>
              </w:rPr>
            </w:pPr>
            <w:r w:rsidRPr="00723D51">
              <w:rPr>
                <w:sz w:val="20"/>
                <w:szCs w:val="20"/>
                <w:lang w:val="pl-PL"/>
              </w:rPr>
              <w:t>21 mg/ml</w:t>
            </w:r>
          </w:p>
        </w:tc>
      </w:tr>
    </w:tbl>
    <w:p w14:paraId="3B77E60F" w14:textId="77777777" w:rsidR="00196607" w:rsidRDefault="00196607" w:rsidP="00B6014A">
      <w:pPr>
        <w:keepNext/>
        <w:spacing w:after="0" w:line="240" w:lineRule="auto"/>
        <w:ind w:left="0" w:firstLine="0"/>
        <w:rPr>
          <w:u w:val="single" w:color="000000"/>
          <w:lang w:val="pl-PL"/>
        </w:rPr>
      </w:pPr>
    </w:p>
    <w:p w14:paraId="01C1AEEF" w14:textId="27583201" w:rsidR="00151DC4" w:rsidRDefault="00672FC2" w:rsidP="00B6014A">
      <w:pPr>
        <w:keepNext/>
        <w:spacing w:after="0" w:line="240" w:lineRule="auto"/>
        <w:ind w:left="0" w:firstLine="0"/>
        <w:rPr>
          <w:u w:val="single" w:color="000000"/>
          <w:lang w:val="pl-PL"/>
        </w:rPr>
      </w:pPr>
      <w:r w:rsidRPr="00CB5162">
        <w:rPr>
          <w:u w:val="single" w:color="000000"/>
          <w:lang w:val="pl-PL"/>
        </w:rPr>
        <w:t>Inst</w:t>
      </w:r>
      <w:r w:rsidR="00B6014A">
        <w:rPr>
          <w:u w:val="single" w:color="000000"/>
          <w:lang w:val="pl-PL"/>
        </w:rPr>
        <w:t xml:space="preserve">rukcja </w:t>
      </w:r>
      <w:r w:rsidR="008669C6">
        <w:rPr>
          <w:u w:val="single" w:color="000000"/>
          <w:lang w:val="pl-PL"/>
        </w:rPr>
        <w:t xml:space="preserve">aseptycznego </w:t>
      </w:r>
      <w:r w:rsidR="00B6014A">
        <w:rPr>
          <w:u w:val="single" w:color="000000"/>
          <w:lang w:val="pl-PL"/>
        </w:rPr>
        <w:t>przygotowywania roztworu</w:t>
      </w:r>
    </w:p>
    <w:p w14:paraId="7E60C65C" w14:textId="77777777" w:rsidR="00E80E91" w:rsidRDefault="00E80E91" w:rsidP="00B6014A">
      <w:pPr>
        <w:keepNext/>
        <w:spacing w:after="0" w:line="240" w:lineRule="auto"/>
        <w:ind w:left="0" w:firstLine="0"/>
        <w:rPr>
          <w:lang w:val="pl-PL"/>
        </w:rPr>
      </w:pPr>
    </w:p>
    <w:p w14:paraId="61A6B8D3" w14:textId="77777777" w:rsidR="00590BDC" w:rsidRDefault="00590BDC" w:rsidP="00590BDC">
      <w:pPr>
        <w:spacing w:after="0" w:line="240" w:lineRule="auto"/>
        <w:ind w:left="0" w:firstLine="0"/>
        <w:rPr>
          <w:lang w:val="pl-PL"/>
        </w:rPr>
      </w:pPr>
      <w:r w:rsidRPr="00CB5162">
        <w:rPr>
          <w:lang w:val="pl-PL"/>
        </w:rPr>
        <w:t>Zaleca się ostrożność podczas rozpuszczania</w:t>
      </w:r>
      <w:r>
        <w:rPr>
          <w:lang w:val="pl-PL"/>
        </w:rPr>
        <w:t xml:space="preserve"> produktu</w:t>
      </w:r>
      <w:r w:rsidRPr="00CB5162">
        <w:rPr>
          <w:lang w:val="pl-PL"/>
        </w:rPr>
        <w:t xml:space="preserve"> </w:t>
      </w:r>
      <w:r>
        <w:rPr>
          <w:lang w:val="pl-PL"/>
        </w:rPr>
        <w:t>KANJINTI</w:t>
      </w:r>
      <w:r w:rsidRPr="00CB5162">
        <w:rPr>
          <w:lang w:val="pl-PL"/>
        </w:rPr>
        <w:t>. Nadmierne spienienie podczas rozpuszczania lub wstrząsanie rozcieńczonego roztworu może spowodować trudności w pobraniu odpowiedniej ilości</w:t>
      </w:r>
      <w:r>
        <w:rPr>
          <w:lang w:val="pl-PL"/>
        </w:rPr>
        <w:t xml:space="preserve"> produktu</w:t>
      </w:r>
      <w:r w:rsidRPr="00CB5162">
        <w:rPr>
          <w:lang w:val="pl-PL"/>
        </w:rPr>
        <w:t xml:space="preserve"> </w:t>
      </w:r>
      <w:r>
        <w:rPr>
          <w:lang w:val="pl-PL"/>
        </w:rPr>
        <w:t>KANJINTI</w:t>
      </w:r>
      <w:r w:rsidRPr="00CB5162">
        <w:rPr>
          <w:lang w:val="pl-PL"/>
        </w:rPr>
        <w:t xml:space="preserve"> z fiolki.</w:t>
      </w:r>
    </w:p>
    <w:p w14:paraId="540D5BBB" w14:textId="77777777" w:rsidR="00590BDC" w:rsidRPr="00CB5162" w:rsidRDefault="00590BDC" w:rsidP="00B6014A">
      <w:pPr>
        <w:keepNext/>
        <w:spacing w:after="0" w:line="240" w:lineRule="auto"/>
        <w:ind w:left="0" w:firstLine="0"/>
        <w:rPr>
          <w:lang w:val="pl-PL"/>
        </w:rPr>
      </w:pPr>
    </w:p>
    <w:p w14:paraId="1F84F00C" w14:textId="307A0CAB" w:rsidR="00E62B74" w:rsidRDefault="00672FC2" w:rsidP="00B6014A">
      <w:pPr>
        <w:spacing w:after="0" w:line="240" w:lineRule="auto"/>
        <w:ind w:left="0" w:firstLine="0"/>
        <w:rPr>
          <w:lang w:val="pl-PL"/>
        </w:rPr>
      </w:pPr>
      <w:r w:rsidRPr="00CB5162">
        <w:rPr>
          <w:lang w:val="pl-PL"/>
        </w:rPr>
        <w:t xml:space="preserve">1) </w:t>
      </w:r>
      <w:r w:rsidR="00196607" w:rsidRPr="00E933C8">
        <w:rPr>
          <w:lang w:val="pl-PL"/>
        </w:rPr>
        <w:t>Z użyciem jał</w:t>
      </w:r>
      <w:r w:rsidR="00196607">
        <w:rPr>
          <w:lang w:val="pl-PL"/>
        </w:rPr>
        <w:t>owej igły powoli wprowadzić prawidłową objętość (jak wskazano powyżej</w:t>
      </w:r>
      <w:r w:rsidR="00511363">
        <w:rPr>
          <w:lang w:val="pl-PL"/>
        </w:rPr>
        <w:t>)</w:t>
      </w:r>
      <w:r w:rsidR="00196607" w:rsidRPr="00E933C8">
        <w:rPr>
          <w:lang w:val="pl-PL"/>
        </w:rPr>
        <w:t xml:space="preserve"> wody do </w:t>
      </w:r>
      <w:r w:rsidR="008A6CE2">
        <w:rPr>
          <w:lang w:val="pl-PL"/>
        </w:rPr>
        <w:t>wstrzykiwań</w:t>
      </w:r>
      <w:r w:rsidR="00196607" w:rsidRPr="00E933C8">
        <w:rPr>
          <w:lang w:val="pl-PL"/>
        </w:rPr>
        <w:t xml:space="preserve"> do fiolki zawierającej liofilizat produktu </w:t>
      </w:r>
      <w:r w:rsidR="00196607">
        <w:rPr>
          <w:lang w:val="pl-PL"/>
        </w:rPr>
        <w:t>KANJINTI</w:t>
      </w:r>
      <w:r w:rsidR="00196607" w:rsidRPr="00E933C8">
        <w:rPr>
          <w:lang w:val="pl-PL"/>
        </w:rPr>
        <w:t>, kierując strumień bezpoś</w:t>
      </w:r>
      <w:r w:rsidR="00196607">
        <w:rPr>
          <w:lang w:val="pl-PL"/>
        </w:rPr>
        <w:t>rednio na liofilizowany krążek.</w:t>
      </w:r>
    </w:p>
    <w:p w14:paraId="49F9D167" w14:textId="77777777" w:rsidR="00C963E0" w:rsidRDefault="00C963E0" w:rsidP="00B6014A">
      <w:pPr>
        <w:spacing w:after="0" w:line="240" w:lineRule="auto"/>
        <w:ind w:left="0" w:firstLine="0"/>
        <w:rPr>
          <w:lang w:val="pl-PL"/>
        </w:rPr>
      </w:pPr>
    </w:p>
    <w:p w14:paraId="0FE33C7B" w14:textId="77777777" w:rsidR="00196607" w:rsidRDefault="00672FC2" w:rsidP="00393054">
      <w:pPr>
        <w:spacing w:after="0" w:line="240" w:lineRule="auto"/>
        <w:ind w:left="0" w:firstLine="0"/>
        <w:rPr>
          <w:lang w:val="pl-PL"/>
        </w:rPr>
      </w:pPr>
      <w:r w:rsidRPr="00CB5162">
        <w:rPr>
          <w:lang w:val="pl-PL"/>
        </w:rPr>
        <w:t xml:space="preserve">2) </w:t>
      </w:r>
      <w:r w:rsidR="00196607" w:rsidRPr="00E933C8">
        <w:rPr>
          <w:lang w:val="pl-PL"/>
        </w:rPr>
        <w:t>W celu rozpuszczenia delikatnie poruszać fiolką. NIE WSTRZĄSAĆ</w:t>
      </w:r>
      <w:r w:rsidR="00196607">
        <w:rPr>
          <w:lang w:val="pl-PL"/>
        </w:rPr>
        <w:t>.</w:t>
      </w:r>
    </w:p>
    <w:p w14:paraId="145B359F" w14:textId="77777777" w:rsidR="00393054" w:rsidRPr="00CB5162" w:rsidRDefault="00393054" w:rsidP="00393054">
      <w:pPr>
        <w:spacing w:after="0" w:line="240" w:lineRule="auto"/>
        <w:ind w:left="0" w:firstLine="0"/>
        <w:rPr>
          <w:lang w:val="pl-PL"/>
        </w:rPr>
      </w:pPr>
    </w:p>
    <w:p w14:paraId="0A24DBB9" w14:textId="4B55A11C" w:rsidR="00151DC4" w:rsidRDefault="00672FC2" w:rsidP="00393054">
      <w:pPr>
        <w:spacing w:after="0" w:line="240" w:lineRule="auto"/>
        <w:ind w:left="0" w:firstLine="0"/>
        <w:rPr>
          <w:lang w:val="pl-PL"/>
        </w:rPr>
      </w:pPr>
      <w:r w:rsidRPr="00CB5162">
        <w:rPr>
          <w:lang w:val="pl-PL"/>
        </w:rPr>
        <w:t xml:space="preserve">Czasami może wystąpić lekkie spienienie roztworu podczas rozpuszczania. Fiolkę należy odstawić na około 5 minut. Rozpuszczony </w:t>
      </w:r>
      <w:r w:rsidR="001B124E">
        <w:rPr>
          <w:lang w:val="pl-PL"/>
        </w:rPr>
        <w:t xml:space="preserve">produkt </w:t>
      </w:r>
      <w:r w:rsidR="00D054D0">
        <w:rPr>
          <w:lang w:val="pl-PL"/>
        </w:rPr>
        <w:t>KANJINTI</w:t>
      </w:r>
      <w:r w:rsidR="00D054D0" w:rsidRPr="00CB5162">
        <w:rPr>
          <w:lang w:val="pl-PL"/>
        </w:rPr>
        <w:t xml:space="preserve"> </w:t>
      </w:r>
      <w:r w:rsidRPr="00CB5162">
        <w:rPr>
          <w:lang w:val="pl-PL"/>
        </w:rPr>
        <w:t xml:space="preserve">jest roztworem o kolorze bezbarwnym do bladożółtego i nie powinien </w:t>
      </w:r>
      <w:r w:rsidR="006C5D05">
        <w:rPr>
          <w:lang w:val="pl-PL"/>
        </w:rPr>
        <w:t>zawierać widocznych cząsteczek.</w:t>
      </w:r>
    </w:p>
    <w:p w14:paraId="430DFC35" w14:textId="77777777" w:rsidR="00393054" w:rsidRPr="00CB5162" w:rsidRDefault="00393054" w:rsidP="00393054">
      <w:pPr>
        <w:spacing w:after="0" w:line="240" w:lineRule="auto"/>
        <w:ind w:left="0" w:firstLine="0"/>
        <w:rPr>
          <w:lang w:val="pl-PL"/>
        </w:rPr>
      </w:pPr>
    </w:p>
    <w:p w14:paraId="2AE30C24" w14:textId="77777777" w:rsidR="008669C6" w:rsidRDefault="008669C6" w:rsidP="008C21D8">
      <w:pPr>
        <w:keepNext/>
        <w:spacing w:after="0" w:line="240" w:lineRule="auto"/>
        <w:ind w:left="0" w:firstLine="0"/>
        <w:rPr>
          <w:u w:val="single"/>
          <w:lang w:val="pl-PL"/>
        </w:rPr>
      </w:pPr>
      <w:r w:rsidRPr="00610066">
        <w:rPr>
          <w:u w:val="single"/>
          <w:lang w:val="pl-PL"/>
        </w:rPr>
        <w:lastRenderedPageBreak/>
        <w:t xml:space="preserve">Instrukcja </w:t>
      </w:r>
      <w:r>
        <w:rPr>
          <w:u w:val="single"/>
          <w:lang w:val="pl-PL"/>
        </w:rPr>
        <w:t xml:space="preserve">aseptycznego rozcieńczania </w:t>
      </w:r>
      <w:r w:rsidRPr="00610066">
        <w:rPr>
          <w:u w:val="single"/>
          <w:lang w:val="pl-PL"/>
        </w:rPr>
        <w:t>przygotow</w:t>
      </w:r>
      <w:r>
        <w:rPr>
          <w:u w:val="single"/>
          <w:lang w:val="pl-PL"/>
        </w:rPr>
        <w:t>anego</w:t>
      </w:r>
      <w:r w:rsidRPr="00610066">
        <w:rPr>
          <w:u w:val="single"/>
          <w:lang w:val="pl-PL"/>
        </w:rPr>
        <w:t xml:space="preserve"> roztworu</w:t>
      </w:r>
      <w:r>
        <w:rPr>
          <w:u w:val="single"/>
          <w:lang w:val="pl-PL"/>
        </w:rPr>
        <w:t>:</w:t>
      </w:r>
    </w:p>
    <w:p w14:paraId="3F346E89" w14:textId="77777777" w:rsidR="008669C6" w:rsidRDefault="008669C6" w:rsidP="008C21D8">
      <w:pPr>
        <w:keepNext/>
        <w:spacing w:after="0" w:line="240" w:lineRule="auto"/>
        <w:ind w:left="0" w:firstLine="0"/>
        <w:rPr>
          <w:lang w:val="pl-PL"/>
        </w:rPr>
      </w:pPr>
    </w:p>
    <w:p w14:paraId="0A915958" w14:textId="28CC4309" w:rsidR="00151DC4" w:rsidRPr="00CB5162" w:rsidRDefault="00672FC2" w:rsidP="008C21D8">
      <w:pPr>
        <w:keepNext/>
        <w:spacing w:after="0" w:line="240" w:lineRule="auto"/>
        <w:ind w:left="0" w:firstLine="0"/>
        <w:rPr>
          <w:lang w:val="pl-PL"/>
        </w:rPr>
      </w:pPr>
      <w:r w:rsidRPr="00CB5162">
        <w:rPr>
          <w:lang w:val="pl-PL"/>
        </w:rPr>
        <w:t>Ustaleni</w:t>
      </w:r>
      <w:r w:rsidR="00B1495C">
        <w:rPr>
          <w:lang w:val="pl-PL"/>
        </w:rPr>
        <w:t>e właściwej objętości roztworu:</w:t>
      </w:r>
    </w:p>
    <w:p w14:paraId="051D4184" w14:textId="083F1CDE" w:rsidR="00151DC4" w:rsidRPr="00B1495C" w:rsidRDefault="00B1495C" w:rsidP="008C21D8">
      <w:pPr>
        <w:keepNext/>
        <w:spacing w:after="0" w:line="240" w:lineRule="auto"/>
        <w:ind w:left="567" w:hanging="567"/>
        <w:rPr>
          <w:lang w:val="pl-PL"/>
        </w:rPr>
      </w:pPr>
      <w:r>
        <w:rPr>
          <w:lang w:val="pl-PL"/>
        </w:rPr>
        <w:t>•</w:t>
      </w:r>
      <w:r>
        <w:rPr>
          <w:lang w:val="pl-PL"/>
        </w:rPr>
        <w:tab/>
      </w:r>
      <w:r w:rsidR="00672FC2" w:rsidRPr="00B1495C">
        <w:rPr>
          <w:lang w:val="pl-PL"/>
        </w:rPr>
        <w:t>odpo</w:t>
      </w:r>
      <w:r w:rsidR="00710AD4" w:rsidRPr="00B1495C">
        <w:rPr>
          <w:lang w:val="pl-PL"/>
        </w:rPr>
        <w:t>wiednio dla dawki nasycającej 4 </w:t>
      </w:r>
      <w:r w:rsidR="00672FC2" w:rsidRPr="00B1495C">
        <w:rPr>
          <w:lang w:val="pl-PL"/>
        </w:rPr>
        <w:t>mg trastuzumabu/kg m</w:t>
      </w:r>
      <w:r w:rsidR="0057559E">
        <w:rPr>
          <w:lang w:val="pl-PL"/>
        </w:rPr>
        <w:t>c.</w:t>
      </w:r>
      <w:r w:rsidR="00672FC2" w:rsidRPr="00B1495C">
        <w:rPr>
          <w:lang w:val="pl-PL"/>
        </w:rPr>
        <w:t xml:space="preserve"> </w:t>
      </w:r>
      <w:r w:rsidR="00710AD4" w:rsidRPr="00B1495C">
        <w:rPr>
          <w:lang w:val="pl-PL"/>
        </w:rPr>
        <w:t>oraz dla dawki podtrzymującej 2 </w:t>
      </w:r>
      <w:r w:rsidR="00672FC2" w:rsidRPr="00B1495C">
        <w:rPr>
          <w:lang w:val="pl-PL"/>
        </w:rPr>
        <w:t>mg trastuzumabu/kg m</w:t>
      </w:r>
      <w:r w:rsidR="00D9010C">
        <w:rPr>
          <w:lang w:val="pl-PL"/>
        </w:rPr>
        <w:t>c.</w:t>
      </w:r>
      <w:r w:rsidR="00672FC2" w:rsidRPr="00B1495C">
        <w:rPr>
          <w:lang w:val="pl-PL"/>
        </w:rPr>
        <w:t xml:space="preserve"> podawanej raz w tygodniu, jest następujące:</w:t>
      </w:r>
    </w:p>
    <w:p w14:paraId="4E670F70" w14:textId="77777777" w:rsidR="00F822EA" w:rsidRPr="00902AF3" w:rsidRDefault="00F822EA" w:rsidP="008C21D8">
      <w:pPr>
        <w:keepNext/>
        <w:spacing w:after="0" w:line="240" w:lineRule="auto"/>
        <w:ind w:left="0" w:firstLine="0"/>
        <w:rPr>
          <w:lang w:val="pl-PL"/>
        </w:rPr>
      </w:pPr>
    </w:p>
    <w:p w14:paraId="62C81526" w14:textId="3FD5E5BB" w:rsidR="00151DC4" w:rsidRPr="003D4436" w:rsidRDefault="00672FC2" w:rsidP="008C21D8">
      <w:pPr>
        <w:pStyle w:val="Heading2"/>
        <w:keepLines w:val="0"/>
        <w:spacing w:after="0" w:line="240" w:lineRule="auto"/>
        <w:ind w:left="0" w:firstLine="0"/>
        <w:rPr>
          <w:sz w:val="19"/>
          <w:szCs w:val="19"/>
          <w:lang w:val="pl-PL"/>
        </w:rPr>
      </w:pPr>
      <w:r w:rsidRPr="003D4436">
        <w:rPr>
          <w:b/>
          <w:sz w:val="19"/>
          <w:szCs w:val="19"/>
          <w:u w:val="none"/>
          <w:lang w:val="pl-PL"/>
        </w:rPr>
        <w:t xml:space="preserve">Objętość </w:t>
      </w:r>
      <w:r w:rsidR="00021444" w:rsidRPr="003D4436">
        <w:rPr>
          <w:sz w:val="19"/>
          <w:szCs w:val="19"/>
          <w:u w:val="none"/>
          <w:lang w:val="pl-PL"/>
        </w:rPr>
        <w:t>(ml) </w:t>
      </w:r>
      <w:r w:rsidR="00021444" w:rsidRPr="003D4436">
        <w:rPr>
          <w:b/>
          <w:sz w:val="19"/>
          <w:szCs w:val="19"/>
          <w:u w:val="none"/>
          <w:lang w:val="pl-PL"/>
        </w:rPr>
        <w:t>= </w:t>
      </w:r>
      <w:r w:rsidRPr="003D4436">
        <w:rPr>
          <w:b/>
          <w:sz w:val="19"/>
          <w:szCs w:val="19"/>
          <w:lang w:val="pl-PL"/>
        </w:rPr>
        <w:t xml:space="preserve">Masa ciała </w:t>
      </w:r>
      <w:r w:rsidRPr="003D4436">
        <w:rPr>
          <w:sz w:val="19"/>
          <w:szCs w:val="19"/>
          <w:lang w:val="pl-PL"/>
        </w:rPr>
        <w:t xml:space="preserve">(kg) </w:t>
      </w:r>
      <w:r w:rsidR="00491FF6" w:rsidRPr="00E078E3">
        <w:rPr>
          <w:rFonts w:eastAsia="Calibri"/>
          <w:sz w:val="19"/>
          <w:szCs w:val="19"/>
          <w:lang w:val="pl-PL"/>
        </w:rPr>
        <w:t>×</w:t>
      </w:r>
      <w:r w:rsidRPr="003D4436">
        <w:rPr>
          <w:sz w:val="19"/>
          <w:szCs w:val="19"/>
          <w:lang w:val="pl-PL"/>
        </w:rPr>
        <w:t xml:space="preserve"> </w:t>
      </w:r>
      <w:r w:rsidRPr="003D4436">
        <w:rPr>
          <w:b/>
          <w:sz w:val="19"/>
          <w:szCs w:val="19"/>
          <w:lang w:val="pl-PL"/>
        </w:rPr>
        <w:t xml:space="preserve">dawka </w:t>
      </w:r>
      <w:r w:rsidRPr="003D4436">
        <w:rPr>
          <w:sz w:val="19"/>
          <w:szCs w:val="19"/>
          <w:lang w:val="pl-PL"/>
        </w:rPr>
        <w:t>(</w:t>
      </w:r>
      <w:r w:rsidR="00902AF3" w:rsidRPr="003D4436">
        <w:rPr>
          <w:b/>
          <w:sz w:val="19"/>
          <w:szCs w:val="19"/>
          <w:lang w:val="pl-PL"/>
        </w:rPr>
        <w:t>4 </w:t>
      </w:r>
      <w:r w:rsidRPr="003D4436">
        <w:rPr>
          <w:sz w:val="19"/>
          <w:szCs w:val="19"/>
          <w:lang w:val="pl-PL"/>
        </w:rPr>
        <w:t>mg/kg</w:t>
      </w:r>
      <w:r w:rsidR="00754D3E" w:rsidRPr="003D4436">
        <w:rPr>
          <w:sz w:val="19"/>
          <w:szCs w:val="19"/>
          <w:lang w:val="pl-PL"/>
        </w:rPr>
        <w:t> mc.</w:t>
      </w:r>
      <w:r w:rsidRPr="003D4436">
        <w:rPr>
          <w:sz w:val="19"/>
          <w:szCs w:val="19"/>
          <w:lang w:val="pl-PL"/>
        </w:rPr>
        <w:t xml:space="preserve"> dla nasycającej lub </w:t>
      </w:r>
      <w:r w:rsidR="00902AF3" w:rsidRPr="003D4436">
        <w:rPr>
          <w:b/>
          <w:sz w:val="19"/>
          <w:szCs w:val="19"/>
          <w:lang w:val="pl-PL"/>
        </w:rPr>
        <w:t>2 </w:t>
      </w:r>
      <w:r w:rsidRPr="003D4436">
        <w:rPr>
          <w:sz w:val="19"/>
          <w:szCs w:val="19"/>
          <w:lang w:val="pl-PL"/>
        </w:rPr>
        <w:t>mg/kg</w:t>
      </w:r>
      <w:r w:rsidR="00754D3E" w:rsidRPr="003D4436">
        <w:rPr>
          <w:sz w:val="19"/>
          <w:szCs w:val="19"/>
          <w:lang w:val="pl-PL"/>
        </w:rPr>
        <w:t> mc.</w:t>
      </w:r>
      <w:r w:rsidRPr="003D4436">
        <w:rPr>
          <w:sz w:val="19"/>
          <w:szCs w:val="19"/>
          <w:lang w:val="pl-PL"/>
        </w:rPr>
        <w:t xml:space="preserve"> dla podtrzymującej)</w:t>
      </w:r>
    </w:p>
    <w:p w14:paraId="30E04E5D" w14:textId="77777777" w:rsidR="00151DC4" w:rsidRPr="003D4436" w:rsidRDefault="00902AF3" w:rsidP="00892358">
      <w:pPr>
        <w:spacing w:after="0" w:line="240" w:lineRule="auto"/>
        <w:ind w:left="0" w:firstLine="0"/>
        <w:jc w:val="center"/>
        <w:rPr>
          <w:sz w:val="19"/>
          <w:szCs w:val="19"/>
          <w:lang w:val="pl-PL"/>
        </w:rPr>
      </w:pPr>
      <w:r w:rsidRPr="003D4436">
        <w:rPr>
          <w:b/>
          <w:sz w:val="19"/>
          <w:szCs w:val="19"/>
          <w:lang w:val="pl-PL"/>
        </w:rPr>
        <w:t>21 </w:t>
      </w:r>
      <w:r w:rsidR="00672FC2" w:rsidRPr="003D4436">
        <w:rPr>
          <w:sz w:val="19"/>
          <w:szCs w:val="19"/>
          <w:lang w:val="pl-PL"/>
        </w:rPr>
        <w:t>(mg/ml, stężenie przygotowanego roztworu)</w:t>
      </w:r>
    </w:p>
    <w:p w14:paraId="282B0D6B" w14:textId="77777777" w:rsidR="00892358" w:rsidRPr="00902AF3" w:rsidRDefault="00892358" w:rsidP="00F822EA">
      <w:pPr>
        <w:spacing w:after="0" w:line="240" w:lineRule="auto"/>
        <w:ind w:left="0" w:firstLine="0"/>
        <w:rPr>
          <w:lang w:val="pl-PL"/>
        </w:rPr>
      </w:pPr>
    </w:p>
    <w:p w14:paraId="16AE8E3A" w14:textId="27433527" w:rsidR="00151DC4" w:rsidRPr="00B1495C" w:rsidRDefault="00B1495C" w:rsidP="003D4436">
      <w:pPr>
        <w:spacing w:after="0" w:line="240" w:lineRule="auto"/>
        <w:ind w:left="567" w:hanging="567"/>
        <w:rPr>
          <w:lang w:val="pl-PL"/>
        </w:rPr>
      </w:pPr>
      <w:r>
        <w:rPr>
          <w:lang w:val="pl-PL"/>
        </w:rPr>
        <w:t>•</w:t>
      </w:r>
      <w:r>
        <w:rPr>
          <w:lang w:val="pl-PL"/>
        </w:rPr>
        <w:tab/>
      </w:r>
      <w:r w:rsidR="0057559E">
        <w:rPr>
          <w:lang w:val="pl-PL"/>
        </w:rPr>
        <w:t>d</w:t>
      </w:r>
      <w:r w:rsidR="0030786A" w:rsidRPr="00B1495C">
        <w:rPr>
          <w:lang w:val="pl-PL"/>
        </w:rPr>
        <w:t>la dawki nasycającej 8 </w:t>
      </w:r>
      <w:r w:rsidR="00672FC2" w:rsidRPr="00B1495C">
        <w:rPr>
          <w:lang w:val="pl-PL"/>
        </w:rPr>
        <w:t>mg trastuzumabu</w:t>
      </w:r>
      <w:r w:rsidR="005E1BB7">
        <w:rPr>
          <w:lang w:val="pl-PL"/>
        </w:rPr>
        <w:t>/</w:t>
      </w:r>
      <w:r w:rsidR="00672FC2" w:rsidRPr="00B1495C">
        <w:rPr>
          <w:lang w:val="pl-PL"/>
        </w:rPr>
        <w:t>kg m</w:t>
      </w:r>
      <w:r w:rsidR="00D9010C">
        <w:rPr>
          <w:lang w:val="pl-PL"/>
        </w:rPr>
        <w:t>c.</w:t>
      </w:r>
      <w:r w:rsidR="00672FC2" w:rsidRPr="00B1495C">
        <w:rPr>
          <w:lang w:val="pl-PL"/>
        </w:rPr>
        <w:t xml:space="preserve"> lub kolejnych, po</w:t>
      </w:r>
      <w:r w:rsidR="00E80E91" w:rsidRPr="00B1495C">
        <w:rPr>
          <w:lang w:val="pl-PL"/>
        </w:rPr>
        <w:t>dawanych co 3 </w:t>
      </w:r>
      <w:r w:rsidR="00902AF3" w:rsidRPr="00B1495C">
        <w:rPr>
          <w:lang w:val="pl-PL"/>
        </w:rPr>
        <w:t>tygodnie, dawek 6 </w:t>
      </w:r>
      <w:r w:rsidR="00672FC2" w:rsidRPr="00B1495C">
        <w:rPr>
          <w:lang w:val="pl-PL"/>
        </w:rPr>
        <w:t>mg trastuzumabu</w:t>
      </w:r>
      <w:r w:rsidR="005E1BB7">
        <w:rPr>
          <w:lang w:val="pl-PL"/>
        </w:rPr>
        <w:t>/</w:t>
      </w:r>
      <w:r w:rsidR="00672FC2" w:rsidRPr="00B1495C">
        <w:rPr>
          <w:lang w:val="pl-PL"/>
        </w:rPr>
        <w:t>kg m</w:t>
      </w:r>
      <w:r w:rsidR="00D9010C">
        <w:rPr>
          <w:lang w:val="pl-PL"/>
        </w:rPr>
        <w:t>c.</w:t>
      </w:r>
      <w:r w:rsidR="00672FC2" w:rsidRPr="00B1495C">
        <w:rPr>
          <w:lang w:val="pl-PL"/>
        </w:rPr>
        <w:t>:</w:t>
      </w:r>
    </w:p>
    <w:p w14:paraId="4192FE11" w14:textId="77777777" w:rsidR="00F822EA" w:rsidRPr="00902AF3" w:rsidRDefault="00F822EA" w:rsidP="003D4436">
      <w:pPr>
        <w:spacing w:after="0" w:line="240" w:lineRule="auto"/>
        <w:ind w:left="0" w:firstLine="0"/>
        <w:rPr>
          <w:lang w:val="pl-PL"/>
        </w:rPr>
      </w:pPr>
    </w:p>
    <w:p w14:paraId="3F29B874" w14:textId="0BDB00AB" w:rsidR="00151DC4" w:rsidRPr="003D4436" w:rsidRDefault="00672FC2" w:rsidP="003D4436">
      <w:pPr>
        <w:pStyle w:val="Heading2"/>
        <w:spacing w:after="0" w:line="240" w:lineRule="auto"/>
        <w:ind w:left="0" w:firstLine="0"/>
        <w:rPr>
          <w:sz w:val="19"/>
          <w:szCs w:val="19"/>
          <w:lang w:val="pl-PL"/>
        </w:rPr>
      </w:pPr>
      <w:r w:rsidRPr="003D4436">
        <w:rPr>
          <w:b/>
          <w:sz w:val="19"/>
          <w:szCs w:val="19"/>
          <w:u w:val="none"/>
          <w:lang w:val="pl-PL"/>
        </w:rPr>
        <w:t xml:space="preserve">Objętość </w:t>
      </w:r>
      <w:r w:rsidR="00021444" w:rsidRPr="003D4436">
        <w:rPr>
          <w:sz w:val="19"/>
          <w:szCs w:val="19"/>
          <w:u w:val="none"/>
          <w:lang w:val="pl-PL"/>
        </w:rPr>
        <w:t>(ml) </w:t>
      </w:r>
      <w:r w:rsidR="00021444" w:rsidRPr="003D4436">
        <w:rPr>
          <w:b/>
          <w:sz w:val="19"/>
          <w:szCs w:val="19"/>
          <w:u w:val="none"/>
          <w:lang w:val="pl-PL"/>
        </w:rPr>
        <w:t>= </w:t>
      </w:r>
      <w:r w:rsidRPr="003D4436">
        <w:rPr>
          <w:b/>
          <w:sz w:val="19"/>
          <w:szCs w:val="19"/>
          <w:lang w:val="pl-PL"/>
        </w:rPr>
        <w:t xml:space="preserve">Masa ciała </w:t>
      </w:r>
      <w:r w:rsidRPr="003D4436">
        <w:rPr>
          <w:sz w:val="19"/>
          <w:szCs w:val="19"/>
          <w:lang w:val="pl-PL"/>
        </w:rPr>
        <w:t xml:space="preserve">(kg) </w:t>
      </w:r>
      <w:r w:rsidR="00491FF6" w:rsidRPr="00E078E3">
        <w:rPr>
          <w:rFonts w:eastAsia="Calibri"/>
          <w:sz w:val="19"/>
          <w:szCs w:val="19"/>
          <w:lang w:val="pl-PL"/>
        </w:rPr>
        <w:t>×</w:t>
      </w:r>
      <w:r w:rsidRPr="003D4436">
        <w:rPr>
          <w:sz w:val="19"/>
          <w:szCs w:val="19"/>
          <w:lang w:val="pl-PL"/>
        </w:rPr>
        <w:t xml:space="preserve"> </w:t>
      </w:r>
      <w:r w:rsidRPr="003D4436">
        <w:rPr>
          <w:b/>
          <w:sz w:val="19"/>
          <w:szCs w:val="19"/>
          <w:lang w:val="pl-PL"/>
        </w:rPr>
        <w:t xml:space="preserve">dawka </w:t>
      </w:r>
      <w:r w:rsidRPr="003D4436">
        <w:rPr>
          <w:sz w:val="19"/>
          <w:szCs w:val="19"/>
          <w:lang w:val="pl-PL"/>
        </w:rPr>
        <w:t>(</w:t>
      </w:r>
      <w:r w:rsidR="004A5A15" w:rsidRPr="003D4436">
        <w:rPr>
          <w:b/>
          <w:sz w:val="19"/>
          <w:szCs w:val="19"/>
          <w:lang w:val="pl-PL"/>
        </w:rPr>
        <w:t>8 </w:t>
      </w:r>
      <w:r w:rsidRPr="003D4436">
        <w:rPr>
          <w:sz w:val="19"/>
          <w:szCs w:val="19"/>
          <w:lang w:val="pl-PL"/>
        </w:rPr>
        <w:t>mg/kg</w:t>
      </w:r>
      <w:r w:rsidR="00754D3E" w:rsidRPr="003D4436">
        <w:rPr>
          <w:sz w:val="19"/>
          <w:szCs w:val="19"/>
          <w:lang w:val="pl-PL"/>
        </w:rPr>
        <w:t> mc.</w:t>
      </w:r>
      <w:r w:rsidRPr="003D4436">
        <w:rPr>
          <w:sz w:val="19"/>
          <w:szCs w:val="19"/>
          <w:lang w:val="pl-PL"/>
        </w:rPr>
        <w:t xml:space="preserve"> dla nasycającej lub </w:t>
      </w:r>
      <w:r w:rsidR="004A5A15" w:rsidRPr="003D4436">
        <w:rPr>
          <w:b/>
          <w:sz w:val="19"/>
          <w:szCs w:val="19"/>
          <w:lang w:val="pl-PL"/>
        </w:rPr>
        <w:t>6 </w:t>
      </w:r>
      <w:r w:rsidRPr="003D4436">
        <w:rPr>
          <w:sz w:val="19"/>
          <w:szCs w:val="19"/>
          <w:lang w:val="pl-PL"/>
        </w:rPr>
        <w:t>mg/kg</w:t>
      </w:r>
      <w:r w:rsidR="00754D3E" w:rsidRPr="003D4436">
        <w:rPr>
          <w:sz w:val="19"/>
          <w:szCs w:val="19"/>
          <w:lang w:val="pl-PL"/>
        </w:rPr>
        <w:t> mc.</w:t>
      </w:r>
      <w:r w:rsidRPr="003D4436">
        <w:rPr>
          <w:sz w:val="19"/>
          <w:szCs w:val="19"/>
          <w:lang w:val="pl-PL"/>
        </w:rPr>
        <w:t xml:space="preserve"> dla podtrzymującej)</w:t>
      </w:r>
    </w:p>
    <w:p w14:paraId="3E9611A8" w14:textId="77777777" w:rsidR="00151DC4" w:rsidRPr="003D4436" w:rsidRDefault="004A5A15" w:rsidP="003D4436">
      <w:pPr>
        <w:keepNext/>
        <w:keepLines/>
        <w:spacing w:after="0" w:line="240" w:lineRule="auto"/>
        <w:ind w:left="0" w:firstLine="0"/>
        <w:jc w:val="center"/>
        <w:rPr>
          <w:sz w:val="19"/>
          <w:szCs w:val="19"/>
          <w:lang w:val="pl-PL"/>
        </w:rPr>
      </w:pPr>
      <w:r w:rsidRPr="003D4436">
        <w:rPr>
          <w:b/>
          <w:sz w:val="19"/>
          <w:szCs w:val="19"/>
          <w:lang w:val="pl-PL"/>
        </w:rPr>
        <w:t>21 </w:t>
      </w:r>
      <w:r w:rsidR="00672FC2" w:rsidRPr="003D4436">
        <w:rPr>
          <w:sz w:val="19"/>
          <w:szCs w:val="19"/>
          <w:lang w:val="pl-PL"/>
        </w:rPr>
        <w:t>(mg/ml, stężenie przygotowanego roztworu)</w:t>
      </w:r>
    </w:p>
    <w:p w14:paraId="1E3039DE" w14:textId="77777777" w:rsidR="00B1495C" w:rsidRDefault="00B1495C" w:rsidP="00B1495C">
      <w:pPr>
        <w:spacing w:after="0" w:line="240" w:lineRule="auto"/>
        <w:ind w:left="0" w:firstLine="0"/>
        <w:rPr>
          <w:lang w:val="pl-PL"/>
        </w:rPr>
      </w:pPr>
    </w:p>
    <w:p w14:paraId="10D7660E" w14:textId="753377B7" w:rsidR="00E85ED0" w:rsidRPr="00B1495C" w:rsidRDefault="0001112B" w:rsidP="005317FB">
      <w:pPr>
        <w:spacing w:after="0" w:line="240" w:lineRule="auto"/>
        <w:ind w:left="0" w:firstLine="0"/>
        <w:rPr>
          <w:lang w:val="pl-PL"/>
        </w:rPr>
      </w:pPr>
      <w:r w:rsidRPr="00E933C8">
        <w:rPr>
          <w:lang w:val="pl-PL"/>
        </w:rPr>
        <w:t>Właściwa ilość przygotowanego roztworu powinna być p</w:t>
      </w:r>
      <w:r>
        <w:rPr>
          <w:lang w:val="pl-PL"/>
        </w:rPr>
        <w:t xml:space="preserve">obrana z fiolki </w:t>
      </w:r>
      <w:r w:rsidR="00ED02B8">
        <w:rPr>
          <w:lang w:val="pl-PL"/>
        </w:rPr>
        <w:t xml:space="preserve">z użyciem jałowej igły oraz strzykawki </w:t>
      </w:r>
      <w:r>
        <w:rPr>
          <w:lang w:val="pl-PL"/>
        </w:rPr>
        <w:t>i dodana do 250 </w:t>
      </w:r>
      <w:r w:rsidRPr="00E933C8">
        <w:rPr>
          <w:lang w:val="pl-PL"/>
        </w:rPr>
        <w:t>ml 0,9</w:t>
      </w:r>
      <w:r>
        <w:rPr>
          <w:lang w:val="pl-PL"/>
        </w:rPr>
        <w:t>%</w:t>
      </w:r>
      <w:r w:rsidRPr="00E933C8">
        <w:rPr>
          <w:lang w:val="pl-PL"/>
        </w:rPr>
        <w:t xml:space="preserve"> roztworu chlorku sodu</w:t>
      </w:r>
      <w:r>
        <w:rPr>
          <w:lang w:val="pl-PL"/>
        </w:rPr>
        <w:t xml:space="preserve"> do wstrzykiwań</w:t>
      </w:r>
      <w:r w:rsidR="00466937" w:rsidRPr="003D4436">
        <w:rPr>
          <w:color w:val="auto"/>
          <w:lang w:val="pl-PL"/>
        </w:rPr>
        <w:t xml:space="preserve"> umieszczonego w worku infuzyjnym, zrobionym z polichlorku winylu, polietylenu lub polipropylenu</w:t>
      </w:r>
      <w:r w:rsidRPr="00E933C8">
        <w:rPr>
          <w:lang w:val="pl-PL"/>
        </w:rPr>
        <w:t xml:space="preserve">. Nie należy stosować roztworów zawierających glukozę. W celu wymieszania roztworu opakowanie powinno być delikatnie odwracane, </w:t>
      </w:r>
      <w:r w:rsidR="001165A6" w:rsidRPr="00E933C8">
        <w:rPr>
          <w:lang w:val="pl-PL"/>
        </w:rPr>
        <w:t>tak, aby</w:t>
      </w:r>
      <w:r w:rsidRPr="00E933C8">
        <w:rPr>
          <w:lang w:val="pl-PL"/>
        </w:rPr>
        <w:t xml:space="preserve"> uniknąć spienienia.</w:t>
      </w:r>
      <w:r w:rsidR="008669C6">
        <w:rPr>
          <w:lang w:val="pl-PL"/>
        </w:rPr>
        <w:t xml:space="preserve"> </w:t>
      </w:r>
      <w:r w:rsidR="00466937" w:rsidRPr="003D4436">
        <w:rPr>
          <w:color w:val="auto"/>
          <w:lang w:val="pl-PL"/>
        </w:rPr>
        <w:t xml:space="preserve">Roztwory dożylne należy sprawdzić wzrokowo przed podaniem, czy nie zawierają żadnych widocznych cząstek i czy nie zmieniły zabarwienia. </w:t>
      </w:r>
    </w:p>
    <w:sectPr w:rsidR="00E85ED0" w:rsidRPr="00B1495C" w:rsidSect="00630C7D">
      <w:type w:val="continuous"/>
      <w:pgSz w:w="11905" w:h="16838"/>
      <w:pgMar w:top="1140" w:right="1411" w:bottom="1143" w:left="1409" w:header="72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4DFD" w14:textId="77777777" w:rsidR="00C74C2A" w:rsidRDefault="00C74C2A">
      <w:pPr>
        <w:spacing w:after="0" w:line="240" w:lineRule="auto"/>
      </w:pPr>
      <w:r>
        <w:separator/>
      </w:r>
    </w:p>
  </w:endnote>
  <w:endnote w:type="continuationSeparator" w:id="0">
    <w:p w14:paraId="41F078B0" w14:textId="77777777" w:rsidR="00C74C2A" w:rsidRDefault="00C74C2A">
      <w:pPr>
        <w:spacing w:after="0" w:line="240" w:lineRule="auto"/>
      </w:pPr>
      <w:r>
        <w:continuationSeparator/>
      </w:r>
    </w:p>
  </w:endnote>
  <w:endnote w:type="continuationNotice" w:id="1">
    <w:p w14:paraId="21B0EC2F" w14:textId="77777777" w:rsidR="00C74C2A" w:rsidRDefault="00C74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61C0" w14:textId="75DC1A32" w:rsidR="00DD069D" w:rsidRPr="00702B5D" w:rsidRDefault="00DD069D" w:rsidP="00702B5D">
    <w:pPr>
      <w:pStyle w:val="Footer"/>
      <w:jc w:val="center"/>
      <w:rPr>
        <w:rFonts w:ascii="Arial" w:hAnsi="Arial" w:cs="Arial"/>
        <w:sz w:val="16"/>
        <w:szCs w:val="16"/>
      </w:rPr>
    </w:pPr>
    <w:r w:rsidRPr="00702B5D">
      <w:rPr>
        <w:rFonts w:ascii="Arial" w:hAnsi="Arial" w:cs="Arial"/>
        <w:sz w:val="16"/>
        <w:szCs w:val="16"/>
      </w:rPr>
      <w:fldChar w:fldCharType="begin"/>
    </w:r>
    <w:r w:rsidRPr="00702B5D">
      <w:rPr>
        <w:rFonts w:ascii="Arial" w:hAnsi="Arial" w:cs="Arial"/>
        <w:sz w:val="16"/>
        <w:szCs w:val="16"/>
      </w:rPr>
      <w:instrText xml:space="preserve"> PAGE   \* MERGEFORMAT </w:instrText>
    </w:r>
    <w:r w:rsidRPr="00702B5D">
      <w:rPr>
        <w:rFonts w:ascii="Arial" w:hAnsi="Arial" w:cs="Arial"/>
        <w:sz w:val="16"/>
        <w:szCs w:val="16"/>
      </w:rPr>
      <w:fldChar w:fldCharType="separate"/>
    </w:r>
    <w:r>
      <w:rPr>
        <w:rFonts w:ascii="Arial" w:hAnsi="Arial" w:cs="Arial"/>
        <w:noProof/>
        <w:sz w:val="16"/>
        <w:szCs w:val="16"/>
      </w:rPr>
      <w:t>14</w:t>
    </w:r>
    <w:r w:rsidRPr="00702B5D">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5196" w14:textId="77777777" w:rsidR="00C74C2A" w:rsidRDefault="00C74C2A">
      <w:pPr>
        <w:spacing w:after="0" w:line="240" w:lineRule="auto"/>
      </w:pPr>
      <w:r>
        <w:separator/>
      </w:r>
    </w:p>
  </w:footnote>
  <w:footnote w:type="continuationSeparator" w:id="0">
    <w:p w14:paraId="107803AA" w14:textId="77777777" w:rsidR="00C74C2A" w:rsidRDefault="00C74C2A">
      <w:pPr>
        <w:spacing w:after="0" w:line="240" w:lineRule="auto"/>
      </w:pPr>
      <w:r>
        <w:continuationSeparator/>
      </w:r>
    </w:p>
  </w:footnote>
  <w:footnote w:type="continuationNotice" w:id="1">
    <w:p w14:paraId="6A9486A0" w14:textId="77777777" w:rsidR="00C74C2A" w:rsidRDefault="00C74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T_1000x858px" style="width:15.55pt;height:13.25pt;visibility:visible;mso-wrap-style:square" o:bullet="t">
        <v:imagedata r:id="rId1" o:title="BT_1000x858px"/>
      </v:shape>
    </w:pict>
  </w:numPicBullet>
  <w:abstractNum w:abstractNumId="0" w15:restartNumberingAfterBreak="0">
    <w:nsid w:val="052B6E57"/>
    <w:multiLevelType w:val="hybridMultilevel"/>
    <w:tmpl w:val="979E2E12"/>
    <w:lvl w:ilvl="0" w:tplc="E40085E0">
      <w:start w:val="1"/>
      <w:numFmt w:val="bullet"/>
      <w:lvlText w:val="-"/>
      <w:lvlJc w:val="left"/>
      <w:pPr>
        <w:ind w:left="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FA4C18">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4ED630">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AAACC">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1654F2">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C368A">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4C47E2">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96C062">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4ABFC">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11721A"/>
    <w:multiLevelType w:val="hybridMultilevel"/>
    <w:tmpl w:val="7988BEEA"/>
    <w:lvl w:ilvl="0" w:tplc="71240042">
      <w:start w:val="1"/>
      <w:numFmt w:val="bullet"/>
      <w:lvlText w:val="•"/>
      <w:lvlJc w:val="left"/>
      <w:pPr>
        <w:ind w:left="56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4B0691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8A27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9AF4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1228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78F9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40C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2A0B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354766"/>
    <w:multiLevelType w:val="hybridMultilevel"/>
    <w:tmpl w:val="5F768FD8"/>
    <w:lvl w:ilvl="0" w:tplc="CD3C058A">
      <w:start w:val="1"/>
      <w:numFmt w:val="bullet"/>
      <w:lvlText w:val="•"/>
      <w:lvlJc w:val="left"/>
      <w:pPr>
        <w:ind w:left="56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CC2A1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0E98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40D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E430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6AE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006B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DC07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CCCD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8E2E0D"/>
    <w:multiLevelType w:val="hybridMultilevel"/>
    <w:tmpl w:val="C338D570"/>
    <w:lvl w:ilvl="0" w:tplc="E30E4E0A">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54EA18">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5EA96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E0C47C">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76B40E">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24B9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E189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88BDCE">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AECB48">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AE33C8"/>
    <w:multiLevelType w:val="hybridMultilevel"/>
    <w:tmpl w:val="74B8560A"/>
    <w:lvl w:ilvl="0" w:tplc="2DEE8D28">
      <w:start w:val="1"/>
      <w:numFmt w:val="bullet"/>
      <w:lvlText w:val="-"/>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7CC44E">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94985E">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7A3FCE">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924F02">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7CBF6A">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CEE2C2">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B89E68">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5ECE90">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8041EF"/>
    <w:multiLevelType w:val="hybridMultilevel"/>
    <w:tmpl w:val="9DAA3216"/>
    <w:lvl w:ilvl="0" w:tplc="40090001">
      <w:start w:val="1"/>
      <w:numFmt w:val="bullet"/>
      <w:lvlText w:val=""/>
      <w:lvlJc w:val="left"/>
      <w:pPr>
        <w:ind w:left="1286" w:hanging="360"/>
      </w:pPr>
      <w:rPr>
        <w:rFonts w:ascii="Symbol" w:hAnsi="Symbol" w:hint="default"/>
      </w:rPr>
    </w:lvl>
    <w:lvl w:ilvl="1" w:tplc="40090003" w:tentative="1">
      <w:start w:val="1"/>
      <w:numFmt w:val="bullet"/>
      <w:lvlText w:val="o"/>
      <w:lvlJc w:val="left"/>
      <w:pPr>
        <w:ind w:left="2006" w:hanging="360"/>
      </w:pPr>
      <w:rPr>
        <w:rFonts w:ascii="Courier New" w:hAnsi="Courier New" w:cs="Courier New" w:hint="default"/>
      </w:rPr>
    </w:lvl>
    <w:lvl w:ilvl="2" w:tplc="40090005" w:tentative="1">
      <w:start w:val="1"/>
      <w:numFmt w:val="bullet"/>
      <w:lvlText w:val=""/>
      <w:lvlJc w:val="left"/>
      <w:pPr>
        <w:ind w:left="2726" w:hanging="360"/>
      </w:pPr>
      <w:rPr>
        <w:rFonts w:ascii="Wingdings" w:hAnsi="Wingdings" w:hint="default"/>
      </w:rPr>
    </w:lvl>
    <w:lvl w:ilvl="3" w:tplc="40090001" w:tentative="1">
      <w:start w:val="1"/>
      <w:numFmt w:val="bullet"/>
      <w:lvlText w:val=""/>
      <w:lvlJc w:val="left"/>
      <w:pPr>
        <w:ind w:left="3446" w:hanging="360"/>
      </w:pPr>
      <w:rPr>
        <w:rFonts w:ascii="Symbol" w:hAnsi="Symbol" w:hint="default"/>
      </w:rPr>
    </w:lvl>
    <w:lvl w:ilvl="4" w:tplc="40090003" w:tentative="1">
      <w:start w:val="1"/>
      <w:numFmt w:val="bullet"/>
      <w:lvlText w:val="o"/>
      <w:lvlJc w:val="left"/>
      <w:pPr>
        <w:ind w:left="4166" w:hanging="360"/>
      </w:pPr>
      <w:rPr>
        <w:rFonts w:ascii="Courier New" w:hAnsi="Courier New" w:cs="Courier New" w:hint="default"/>
      </w:rPr>
    </w:lvl>
    <w:lvl w:ilvl="5" w:tplc="40090005" w:tentative="1">
      <w:start w:val="1"/>
      <w:numFmt w:val="bullet"/>
      <w:lvlText w:val=""/>
      <w:lvlJc w:val="left"/>
      <w:pPr>
        <w:ind w:left="4886" w:hanging="360"/>
      </w:pPr>
      <w:rPr>
        <w:rFonts w:ascii="Wingdings" w:hAnsi="Wingdings" w:hint="default"/>
      </w:rPr>
    </w:lvl>
    <w:lvl w:ilvl="6" w:tplc="40090001" w:tentative="1">
      <w:start w:val="1"/>
      <w:numFmt w:val="bullet"/>
      <w:lvlText w:val=""/>
      <w:lvlJc w:val="left"/>
      <w:pPr>
        <w:ind w:left="5606" w:hanging="360"/>
      </w:pPr>
      <w:rPr>
        <w:rFonts w:ascii="Symbol" w:hAnsi="Symbol" w:hint="default"/>
      </w:rPr>
    </w:lvl>
    <w:lvl w:ilvl="7" w:tplc="40090003" w:tentative="1">
      <w:start w:val="1"/>
      <w:numFmt w:val="bullet"/>
      <w:lvlText w:val="o"/>
      <w:lvlJc w:val="left"/>
      <w:pPr>
        <w:ind w:left="6326" w:hanging="360"/>
      </w:pPr>
      <w:rPr>
        <w:rFonts w:ascii="Courier New" w:hAnsi="Courier New" w:cs="Courier New" w:hint="default"/>
      </w:rPr>
    </w:lvl>
    <w:lvl w:ilvl="8" w:tplc="40090005" w:tentative="1">
      <w:start w:val="1"/>
      <w:numFmt w:val="bullet"/>
      <w:lvlText w:val=""/>
      <w:lvlJc w:val="left"/>
      <w:pPr>
        <w:ind w:left="7046" w:hanging="360"/>
      </w:pPr>
      <w:rPr>
        <w:rFonts w:ascii="Wingdings" w:hAnsi="Wingdings" w:hint="default"/>
      </w:rPr>
    </w:lvl>
  </w:abstractNum>
  <w:abstractNum w:abstractNumId="6" w15:restartNumberingAfterBreak="0">
    <w:nsid w:val="15C01D8B"/>
    <w:multiLevelType w:val="hybridMultilevel"/>
    <w:tmpl w:val="1A7A234C"/>
    <w:lvl w:ilvl="0" w:tplc="76C6FF52">
      <w:start w:val="1"/>
      <w:numFmt w:val="bullet"/>
      <w:lvlText w:val="-"/>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A536A">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96EC6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3E160C">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C00D4C">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BA7C5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8D158">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36CED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7AD710">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153364"/>
    <w:multiLevelType w:val="hybridMultilevel"/>
    <w:tmpl w:val="7C50A9EA"/>
    <w:lvl w:ilvl="0" w:tplc="EE6C6AE0">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A6EE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D235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32CC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A4A5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E870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8CA5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E88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305D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5900FC"/>
    <w:multiLevelType w:val="hybridMultilevel"/>
    <w:tmpl w:val="5B1EDF9E"/>
    <w:lvl w:ilvl="0" w:tplc="631EE8AE">
      <w:start w:val="1"/>
      <w:numFmt w:val="bullet"/>
      <w:lvlText w:val="•"/>
      <w:lvlJc w:val="left"/>
      <w:pPr>
        <w:ind w:left="56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48607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22D7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AC20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EF0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8C1B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A8A1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9A0D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0E83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E129BF"/>
    <w:multiLevelType w:val="hybridMultilevel"/>
    <w:tmpl w:val="981E2F2C"/>
    <w:lvl w:ilvl="0" w:tplc="20BE6BE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8041D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9617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3C62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1A08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94D2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D232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9031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9023A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292EA8"/>
    <w:multiLevelType w:val="hybridMultilevel"/>
    <w:tmpl w:val="D59E9CF8"/>
    <w:lvl w:ilvl="0" w:tplc="6A0CA774">
      <w:start w:val="1"/>
      <w:numFmt w:val="bullet"/>
      <w:lvlText w:val="•"/>
      <w:lvlJc w:val="left"/>
      <w:pPr>
        <w:ind w:left="56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79695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DA4B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46E6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505B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2A4D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F4AF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0CE2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1C46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5E0983"/>
    <w:multiLevelType w:val="hybridMultilevel"/>
    <w:tmpl w:val="123E4564"/>
    <w:lvl w:ilvl="0" w:tplc="AD645D9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811F37"/>
    <w:multiLevelType w:val="hybridMultilevel"/>
    <w:tmpl w:val="5CEEB202"/>
    <w:lvl w:ilvl="0" w:tplc="6EB6CEC6">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34DD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C004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03E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7254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E8D5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3CDF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D8BB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621A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2B12A3"/>
    <w:multiLevelType w:val="hybridMultilevel"/>
    <w:tmpl w:val="D57E056E"/>
    <w:lvl w:ilvl="0" w:tplc="B9C693B6">
      <w:start w:val="1"/>
      <w:numFmt w:val="bullet"/>
      <w:lvlText w:val="•"/>
      <w:lvlJc w:val="left"/>
      <w:pPr>
        <w:ind w:left="56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1D0EB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24E2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64A6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ACC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8617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900E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D221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1863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9247C8"/>
    <w:multiLevelType w:val="hybridMultilevel"/>
    <w:tmpl w:val="595EF1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BF55E7"/>
    <w:multiLevelType w:val="hybridMultilevel"/>
    <w:tmpl w:val="87901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04162D"/>
    <w:multiLevelType w:val="hybridMultilevel"/>
    <w:tmpl w:val="2B2E0BFC"/>
    <w:lvl w:ilvl="0" w:tplc="3E1C0D76">
      <w:start w:val="1"/>
      <w:numFmt w:val="bullet"/>
      <w:lvlText w:val="•"/>
      <w:lvlJc w:val="left"/>
      <w:pPr>
        <w:ind w:left="35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F7C47B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0275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A20A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AC3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4E3D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F23F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CAC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18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691BC0"/>
    <w:multiLevelType w:val="hybridMultilevel"/>
    <w:tmpl w:val="77A8DCBC"/>
    <w:lvl w:ilvl="0" w:tplc="40090001">
      <w:start w:val="1"/>
      <w:numFmt w:val="bullet"/>
      <w:lvlText w:val=""/>
      <w:lvlJc w:val="left"/>
      <w:pPr>
        <w:ind w:left="1286" w:hanging="360"/>
      </w:pPr>
      <w:rPr>
        <w:rFonts w:ascii="Symbol" w:hAnsi="Symbol" w:hint="default"/>
      </w:rPr>
    </w:lvl>
    <w:lvl w:ilvl="1" w:tplc="40090003" w:tentative="1">
      <w:start w:val="1"/>
      <w:numFmt w:val="bullet"/>
      <w:lvlText w:val="o"/>
      <w:lvlJc w:val="left"/>
      <w:pPr>
        <w:ind w:left="2006" w:hanging="360"/>
      </w:pPr>
      <w:rPr>
        <w:rFonts w:ascii="Courier New" w:hAnsi="Courier New" w:cs="Courier New" w:hint="default"/>
      </w:rPr>
    </w:lvl>
    <w:lvl w:ilvl="2" w:tplc="40090005" w:tentative="1">
      <w:start w:val="1"/>
      <w:numFmt w:val="bullet"/>
      <w:lvlText w:val=""/>
      <w:lvlJc w:val="left"/>
      <w:pPr>
        <w:ind w:left="2726" w:hanging="360"/>
      </w:pPr>
      <w:rPr>
        <w:rFonts w:ascii="Wingdings" w:hAnsi="Wingdings" w:hint="default"/>
      </w:rPr>
    </w:lvl>
    <w:lvl w:ilvl="3" w:tplc="40090001" w:tentative="1">
      <w:start w:val="1"/>
      <w:numFmt w:val="bullet"/>
      <w:lvlText w:val=""/>
      <w:lvlJc w:val="left"/>
      <w:pPr>
        <w:ind w:left="3446" w:hanging="360"/>
      </w:pPr>
      <w:rPr>
        <w:rFonts w:ascii="Symbol" w:hAnsi="Symbol" w:hint="default"/>
      </w:rPr>
    </w:lvl>
    <w:lvl w:ilvl="4" w:tplc="40090003" w:tentative="1">
      <w:start w:val="1"/>
      <w:numFmt w:val="bullet"/>
      <w:lvlText w:val="o"/>
      <w:lvlJc w:val="left"/>
      <w:pPr>
        <w:ind w:left="4166" w:hanging="360"/>
      </w:pPr>
      <w:rPr>
        <w:rFonts w:ascii="Courier New" w:hAnsi="Courier New" w:cs="Courier New" w:hint="default"/>
      </w:rPr>
    </w:lvl>
    <w:lvl w:ilvl="5" w:tplc="40090005" w:tentative="1">
      <w:start w:val="1"/>
      <w:numFmt w:val="bullet"/>
      <w:lvlText w:val=""/>
      <w:lvlJc w:val="left"/>
      <w:pPr>
        <w:ind w:left="4886" w:hanging="360"/>
      </w:pPr>
      <w:rPr>
        <w:rFonts w:ascii="Wingdings" w:hAnsi="Wingdings" w:hint="default"/>
      </w:rPr>
    </w:lvl>
    <w:lvl w:ilvl="6" w:tplc="40090001" w:tentative="1">
      <w:start w:val="1"/>
      <w:numFmt w:val="bullet"/>
      <w:lvlText w:val=""/>
      <w:lvlJc w:val="left"/>
      <w:pPr>
        <w:ind w:left="5606" w:hanging="360"/>
      </w:pPr>
      <w:rPr>
        <w:rFonts w:ascii="Symbol" w:hAnsi="Symbol" w:hint="default"/>
      </w:rPr>
    </w:lvl>
    <w:lvl w:ilvl="7" w:tplc="40090003" w:tentative="1">
      <w:start w:val="1"/>
      <w:numFmt w:val="bullet"/>
      <w:lvlText w:val="o"/>
      <w:lvlJc w:val="left"/>
      <w:pPr>
        <w:ind w:left="6326" w:hanging="360"/>
      </w:pPr>
      <w:rPr>
        <w:rFonts w:ascii="Courier New" w:hAnsi="Courier New" w:cs="Courier New" w:hint="default"/>
      </w:rPr>
    </w:lvl>
    <w:lvl w:ilvl="8" w:tplc="40090005" w:tentative="1">
      <w:start w:val="1"/>
      <w:numFmt w:val="bullet"/>
      <w:lvlText w:val=""/>
      <w:lvlJc w:val="left"/>
      <w:pPr>
        <w:ind w:left="7046" w:hanging="360"/>
      </w:pPr>
      <w:rPr>
        <w:rFonts w:ascii="Wingdings" w:hAnsi="Wingdings" w:hint="default"/>
      </w:rPr>
    </w:lvl>
  </w:abstractNum>
  <w:abstractNum w:abstractNumId="18" w15:restartNumberingAfterBreak="0">
    <w:nsid w:val="537037EC"/>
    <w:multiLevelType w:val="hybridMultilevel"/>
    <w:tmpl w:val="66C05ADE"/>
    <w:lvl w:ilvl="0" w:tplc="FFFFFFFF">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D9D696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5468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E4F9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EA2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1205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905E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8BD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547B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BD70AE0"/>
    <w:multiLevelType w:val="hybridMultilevel"/>
    <w:tmpl w:val="F04AF788"/>
    <w:lvl w:ilvl="0" w:tplc="C556FC3A">
      <w:start w:val="1"/>
      <w:numFmt w:val="bullet"/>
      <w:lvlText w:val="•"/>
      <w:lvlJc w:val="left"/>
      <w:pPr>
        <w:ind w:left="56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FA2EB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E36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9280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E85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1460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822D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E60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5E36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9C53D3"/>
    <w:multiLevelType w:val="hybridMultilevel"/>
    <w:tmpl w:val="F85C98A4"/>
    <w:lvl w:ilvl="0" w:tplc="766C79FC">
      <w:start w:val="1"/>
      <w:numFmt w:val="bullet"/>
      <w:lvlText w:val="•"/>
      <w:lvlJc w:val="left"/>
      <w:pPr>
        <w:ind w:left="931"/>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F8266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DAE0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D01C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E12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085A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8891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65E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3A3C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66045F"/>
    <w:multiLevelType w:val="hybridMultilevel"/>
    <w:tmpl w:val="221041F2"/>
    <w:lvl w:ilvl="0" w:tplc="46B61C5A">
      <w:start w:val="1"/>
      <w:numFmt w:val="bullet"/>
      <w:lvlText w:val="•"/>
      <w:lvlJc w:val="left"/>
      <w:pPr>
        <w:ind w:left="56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2D68B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B8112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F207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CA65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3E7C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BE6F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BCB4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8A7F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894CA0"/>
    <w:multiLevelType w:val="hybridMultilevel"/>
    <w:tmpl w:val="A740B2AA"/>
    <w:lvl w:ilvl="0" w:tplc="04090001">
      <w:start w:val="1"/>
      <w:numFmt w:val="bullet"/>
      <w:lvlText w:val=""/>
      <w:lvlJc w:val="left"/>
      <w:pPr>
        <w:ind w:left="1286" w:hanging="360"/>
      </w:pPr>
      <w:rPr>
        <w:rFonts w:ascii="Symbol" w:hAnsi="Symbol" w:hint="default"/>
      </w:rPr>
    </w:lvl>
    <w:lvl w:ilvl="1" w:tplc="40090003" w:tentative="1">
      <w:start w:val="1"/>
      <w:numFmt w:val="bullet"/>
      <w:lvlText w:val="o"/>
      <w:lvlJc w:val="left"/>
      <w:pPr>
        <w:ind w:left="2006" w:hanging="360"/>
      </w:pPr>
      <w:rPr>
        <w:rFonts w:ascii="Courier New" w:hAnsi="Courier New" w:cs="Courier New" w:hint="default"/>
      </w:rPr>
    </w:lvl>
    <w:lvl w:ilvl="2" w:tplc="40090005" w:tentative="1">
      <w:start w:val="1"/>
      <w:numFmt w:val="bullet"/>
      <w:lvlText w:val=""/>
      <w:lvlJc w:val="left"/>
      <w:pPr>
        <w:ind w:left="2726" w:hanging="360"/>
      </w:pPr>
      <w:rPr>
        <w:rFonts w:ascii="Wingdings" w:hAnsi="Wingdings" w:hint="default"/>
      </w:rPr>
    </w:lvl>
    <w:lvl w:ilvl="3" w:tplc="40090001" w:tentative="1">
      <w:start w:val="1"/>
      <w:numFmt w:val="bullet"/>
      <w:lvlText w:val=""/>
      <w:lvlJc w:val="left"/>
      <w:pPr>
        <w:ind w:left="3446" w:hanging="360"/>
      </w:pPr>
      <w:rPr>
        <w:rFonts w:ascii="Symbol" w:hAnsi="Symbol" w:hint="default"/>
      </w:rPr>
    </w:lvl>
    <w:lvl w:ilvl="4" w:tplc="40090003" w:tentative="1">
      <w:start w:val="1"/>
      <w:numFmt w:val="bullet"/>
      <w:lvlText w:val="o"/>
      <w:lvlJc w:val="left"/>
      <w:pPr>
        <w:ind w:left="4166" w:hanging="360"/>
      </w:pPr>
      <w:rPr>
        <w:rFonts w:ascii="Courier New" w:hAnsi="Courier New" w:cs="Courier New" w:hint="default"/>
      </w:rPr>
    </w:lvl>
    <w:lvl w:ilvl="5" w:tplc="40090005" w:tentative="1">
      <w:start w:val="1"/>
      <w:numFmt w:val="bullet"/>
      <w:lvlText w:val=""/>
      <w:lvlJc w:val="left"/>
      <w:pPr>
        <w:ind w:left="4886" w:hanging="360"/>
      </w:pPr>
      <w:rPr>
        <w:rFonts w:ascii="Wingdings" w:hAnsi="Wingdings" w:hint="default"/>
      </w:rPr>
    </w:lvl>
    <w:lvl w:ilvl="6" w:tplc="40090001" w:tentative="1">
      <w:start w:val="1"/>
      <w:numFmt w:val="bullet"/>
      <w:lvlText w:val=""/>
      <w:lvlJc w:val="left"/>
      <w:pPr>
        <w:ind w:left="5606" w:hanging="360"/>
      </w:pPr>
      <w:rPr>
        <w:rFonts w:ascii="Symbol" w:hAnsi="Symbol" w:hint="default"/>
      </w:rPr>
    </w:lvl>
    <w:lvl w:ilvl="7" w:tplc="40090003" w:tentative="1">
      <w:start w:val="1"/>
      <w:numFmt w:val="bullet"/>
      <w:lvlText w:val="o"/>
      <w:lvlJc w:val="left"/>
      <w:pPr>
        <w:ind w:left="6326" w:hanging="360"/>
      </w:pPr>
      <w:rPr>
        <w:rFonts w:ascii="Courier New" w:hAnsi="Courier New" w:cs="Courier New" w:hint="default"/>
      </w:rPr>
    </w:lvl>
    <w:lvl w:ilvl="8" w:tplc="40090005" w:tentative="1">
      <w:start w:val="1"/>
      <w:numFmt w:val="bullet"/>
      <w:lvlText w:val=""/>
      <w:lvlJc w:val="left"/>
      <w:pPr>
        <w:ind w:left="7046" w:hanging="360"/>
      </w:pPr>
      <w:rPr>
        <w:rFonts w:ascii="Wingdings" w:hAnsi="Wingdings" w:hint="default"/>
      </w:rPr>
    </w:lvl>
  </w:abstractNum>
  <w:abstractNum w:abstractNumId="23" w15:restartNumberingAfterBreak="0">
    <w:nsid w:val="6D407F6A"/>
    <w:multiLevelType w:val="hybridMultilevel"/>
    <w:tmpl w:val="C68800E6"/>
    <w:lvl w:ilvl="0" w:tplc="AED6B4CA">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BA93B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C696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AA72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F4A9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CE5D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D2DB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8AF9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96C35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EE75D06"/>
    <w:multiLevelType w:val="hybridMultilevel"/>
    <w:tmpl w:val="F5D0DA9C"/>
    <w:lvl w:ilvl="0" w:tplc="51DCBD6E">
      <w:start w:val="1"/>
      <w:numFmt w:val="bullet"/>
      <w:lvlText w:val="-"/>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6040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0A7F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607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12B9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BA37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04F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821E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9AB9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F9337D0"/>
    <w:multiLevelType w:val="hybridMultilevel"/>
    <w:tmpl w:val="B6C885E6"/>
    <w:lvl w:ilvl="0" w:tplc="496E867E">
      <w:start w:val="1"/>
      <w:numFmt w:val="bullet"/>
      <w:lvlText w:val=""/>
      <w:lvlJc w:val="left"/>
      <w:pPr>
        <w:tabs>
          <w:tab w:val="num" w:pos="720"/>
        </w:tabs>
        <w:ind w:left="720" w:hanging="360"/>
      </w:pPr>
      <w:rPr>
        <w:rFonts w:ascii="Symbol" w:hAnsi="Symbol" w:hint="default"/>
      </w:rPr>
    </w:lvl>
    <w:lvl w:ilvl="1" w:tplc="197ABCAC" w:tentative="1">
      <w:start w:val="1"/>
      <w:numFmt w:val="bullet"/>
      <w:lvlText w:val="o"/>
      <w:lvlJc w:val="left"/>
      <w:pPr>
        <w:tabs>
          <w:tab w:val="num" w:pos="1440"/>
        </w:tabs>
        <w:ind w:left="1440" w:hanging="360"/>
      </w:pPr>
      <w:rPr>
        <w:rFonts w:ascii="Courier New" w:hAnsi="Courier New" w:cs="Courier New" w:hint="default"/>
      </w:rPr>
    </w:lvl>
    <w:lvl w:ilvl="2" w:tplc="B6964BDE" w:tentative="1">
      <w:start w:val="1"/>
      <w:numFmt w:val="bullet"/>
      <w:lvlText w:val=""/>
      <w:lvlJc w:val="left"/>
      <w:pPr>
        <w:tabs>
          <w:tab w:val="num" w:pos="2160"/>
        </w:tabs>
        <w:ind w:left="2160" w:hanging="360"/>
      </w:pPr>
      <w:rPr>
        <w:rFonts w:ascii="Wingdings" w:hAnsi="Wingdings" w:hint="default"/>
      </w:rPr>
    </w:lvl>
    <w:lvl w:ilvl="3" w:tplc="126891FE" w:tentative="1">
      <w:start w:val="1"/>
      <w:numFmt w:val="bullet"/>
      <w:lvlText w:val=""/>
      <w:lvlJc w:val="left"/>
      <w:pPr>
        <w:tabs>
          <w:tab w:val="num" w:pos="2880"/>
        </w:tabs>
        <w:ind w:left="2880" w:hanging="360"/>
      </w:pPr>
      <w:rPr>
        <w:rFonts w:ascii="Symbol" w:hAnsi="Symbol" w:hint="default"/>
      </w:rPr>
    </w:lvl>
    <w:lvl w:ilvl="4" w:tplc="300A5AAE" w:tentative="1">
      <w:start w:val="1"/>
      <w:numFmt w:val="bullet"/>
      <w:lvlText w:val="o"/>
      <w:lvlJc w:val="left"/>
      <w:pPr>
        <w:tabs>
          <w:tab w:val="num" w:pos="3600"/>
        </w:tabs>
        <w:ind w:left="3600" w:hanging="360"/>
      </w:pPr>
      <w:rPr>
        <w:rFonts w:ascii="Courier New" w:hAnsi="Courier New" w:cs="Courier New" w:hint="default"/>
      </w:rPr>
    </w:lvl>
    <w:lvl w:ilvl="5" w:tplc="43AA4D0C" w:tentative="1">
      <w:start w:val="1"/>
      <w:numFmt w:val="bullet"/>
      <w:lvlText w:val=""/>
      <w:lvlJc w:val="left"/>
      <w:pPr>
        <w:tabs>
          <w:tab w:val="num" w:pos="4320"/>
        </w:tabs>
        <w:ind w:left="4320" w:hanging="360"/>
      </w:pPr>
      <w:rPr>
        <w:rFonts w:ascii="Wingdings" w:hAnsi="Wingdings" w:hint="default"/>
      </w:rPr>
    </w:lvl>
    <w:lvl w:ilvl="6" w:tplc="58C4D408" w:tentative="1">
      <w:start w:val="1"/>
      <w:numFmt w:val="bullet"/>
      <w:lvlText w:val=""/>
      <w:lvlJc w:val="left"/>
      <w:pPr>
        <w:tabs>
          <w:tab w:val="num" w:pos="5040"/>
        </w:tabs>
        <w:ind w:left="5040" w:hanging="360"/>
      </w:pPr>
      <w:rPr>
        <w:rFonts w:ascii="Symbol" w:hAnsi="Symbol" w:hint="default"/>
      </w:rPr>
    </w:lvl>
    <w:lvl w:ilvl="7" w:tplc="AD0AED9C" w:tentative="1">
      <w:start w:val="1"/>
      <w:numFmt w:val="bullet"/>
      <w:lvlText w:val="o"/>
      <w:lvlJc w:val="left"/>
      <w:pPr>
        <w:tabs>
          <w:tab w:val="num" w:pos="5760"/>
        </w:tabs>
        <w:ind w:left="5760" w:hanging="360"/>
      </w:pPr>
      <w:rPr>
        <w:rFonts w:ascii="Courier New" w:hAnsi="Courier New" w:cs="Courier New" w:hint="default"/>
      </w:rPr>
    </w:lvl>
    <w:lvl w:ilvl="8" w:tplc="1706C81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AF28BB"/>
    <w:multiLevelType w:val="hybridMultilevel"/>
    <w:tmpl w:val="8E2A48F6"/>
    <w:lvl w:ilvl="0" w:tplc="71680D1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48C0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FC4F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FED3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E276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3E6D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FEC5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26BC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7EC6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99014234">
    <w:abstractNumId w:val="24"/>
  </w:num>
  <w:num w:numId="2" w16cid:durableId="404687093">
    <w:abstractNumId w:val="9"/>
  </w:num>
  <w:num w:numId="3" w16cid:durableId="16587347">
    <w:abstractNumId w:val="20"/>
  </w:num>
  <w:num w:numId="4" w16cid:durableId="1913269448">
    <w:abstractNumId w:val="12"/>
  </w:num>
  <w:num w:numId="5" w16cid:durableId="938679530">
    <w:abstractNumId w:val="23"/>
  </w:num>
  <w:num w:numId="6" w16cid:durableId="962687410">
    <w:abstractNumId w:val="4"/>
  </w:num>
  <w:num w:numId="7" w16cid:durableId="1893302016">
    <w:abstractNumId w:val="3"/>
  </w:num>
  <w:num w:numId="8" w16cid:durableId="396323003">
    <w:abstractNumId w:val="6"/>
  </w:num>
  <w:num w:numId="9" w16cid:durableId="588465930">
    <w:abstractNumId w:val="7"/>
  </w:num>
  <w:num w:numId="10" w16cid:durableId="1040938560">
    <w:abstractNumId w:val="0"/>
  </w:num>
  <w:num w:numId="11" w16cid:durableId="136924498">
    <w:abstractNumId w:val="18"/>
  </w:num>
  <w:num w:numId="12" w16cid:durableId="1226603969">
    <w:abstractNumId w:val="26"/>
  </w:num>
  <w:num w:numId="13" w16cid:durableId="1070273142">
    <w:abstractNumId w:val="19"/>
  </w:num>
  <w:num w:numId="14" w16cid:durableId="290289027">
    <w:abstractNumId w:val="13"/>
  </w:num>
  <w:num w:numId="15" w16cid:durableId="361900743">
    <w:abstractNumId w:val="21"/>
  </w:num>
  <w:num w:numId="16" w16cid:durableId="197864935">
    <w:abstractNumId w:val="16"/>
  </w:num>
  <w:num w:numId="17" w16cid:durableId="668558470">
    <w:abstractNumId w:val="2"/>
  </w:num>
  <w:num w:numId="18" w16cid:durableId="1546257383">
    <w:abstractNumId w:val="8"/>
  </w:num>
  <w:num w:numId="19" w16cid:durableId="476654693">
    <w:abstractNumId w:val="10"/>
  </w:num>
  <w:num w:numId="20" w16cid:durableId="2012482970">
    <w:abstractNumId w:val="1"/>
  </w:num>
  <w:num w:numId="21" w16cid:durableId="1595942522">
    <w:abstractNumId w:val="11"/>
  </w:num>
  <w:num w:numId="22" w16cid:durableId="993877995">
    <w:abstractNumId w:val="22"/>
  </w:num>
  <w:num w:numId="23" w16cid:durableId="763260495">
    <w:abstractNumId w:val="17"/>
  </w:num>
  <w:num w:numId="24" w16cid:durableId="430707512">
    <w:abstractNumId w:val="5"/>
  </w:num>
  <w:num w:numId="25" w16cid:durableId="2104953357">
    <w:abstractNumId w:val="15"/>
  </w:num>
  <w:num w:numId="26" w16cid:durableId="1887063818">
    <w:abstractNumId w:val="14"/>
  </w:num>
  <w:num w:numId="27" w16cid:durableId="82189249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activeWritingStyle w:appName="MSWord" w:lang="nb-NO"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it-IT" w:vendorID="64" w:dllVersion="6" w:nlCheck="1" w:checkStyle="0"/>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pl-PL" w:vendorID="64" w:dllVersion="0" w:nlCheck="1" w:checkStyle="0"/>
  <w:activeWritingStyle w:appName="MSWord" w:lang="de-DE" w:vendorID="64" w:dllVersion="0" w:nlCheck="1" w:checkStyle="0"/>
  <w:activeWritingStyle w:appName="MSWord" w:lang="it-IT" w:vendorID="64" w:dllVersion="0" w:nlCheck="1" w:checkStyle="0"/>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DC4"/>
    <w:rsid w:val="00000508"/>
    <w:rsid w:val="000005DB"/>
    <w:rsid w:val="0000073C"/>
    <w:rsid w:val="00000A10"/>
    <w:rsid w:val="00001093"/>
    <w:rsid w:val="00001435"/>
    <w:rsid w:val="00003148"/>
    <w:rsid w:val="00004A8F"/>
    <w:rsid w:val="00006884"/>
    <w:rsid w:val="00006CB5"/>
    <w:rsid w:val="000100CB"/>
    <w:rsid w:val="0001112B"/>
    <w:rsid w:val="000134A0"/>
    <w:rsid w:val="0001419E"/>
    <w:rsid w:val="00017BBD"/>
    <w:rsid w:val="0002029D"/>
    <w:rsid w:val="00021444"/>
    <w:rsid w:val="00024C54"/>
    <w:rsid w:val="000260F4"/>
    <w:rsid w:val="00030AC9"/>
    <w:rsid w:val="00031703"/>
    <w:rsid w:val="00031A75"/>
    <w:rsid w:val="0003287B"/>
    <w:rsid w:val="00032BC5"/>
    <w:rsid w:val="00034178"/>
    <w:rsid w:val="0003443A"/>
    <w:rsid w:val="00034A68"/>
    <w:rsid w:val="000365AF"/>
    <w:rsid w:val="00045C80"/>
    <w:rsid w:val="00046217"/>
    <w:rsid w:val="00050E17"/>
    <w:rsid w:val="0005236E"/>
    <w:rsid w:val="000528D5"/>
    <w:rsid w:val="000529B1"/>
    <w:rsid w:val="0005615E"/>
    <w:rsid w:val="000563F4"/>
    <w:rsid w:val="00057C36"/>
    <w:rsid w:val="00057F12"/>
    <w:rsid w:val="00061E8F"/>
    <w:rsid w:val="0006210B"/>
    <w:rsid w:val="00062EB3"/>
    <w:rsid w:val="00063798"/>
    <w:rsid w:val="00065021"/>
    <w:rsid w:val="00065D80"/>
    <w:rsid w:val="000675C1"/>
    <w:rsid w:val="00067B36"/>
    <w:rsid w:val="000713C4"/>
    <w:rsid w:val="00071707"/>
    <w:rsid w:val="00072A95"/>
    <w:rsid w:val="00073830"/>
    <w:rsid w:val="000750C0"/>
    <w:rsid w:val="00076BC7"/>
    <w:rsid w:val="00077F08"/>
    <w:rsid w:val="00077F7D"/>
    <w:rsid w:val="000803E7"/>
    <w:rsid w:val="0008221F"/>
    <w:rsid w:val="00082C75"/>
    <w:rsid w:val="00082FED"/>
    <w:rsid w:val="00084EA9"/>
    <w:rsid w:val="000873EF"/>
    <w:rsid w:val="00091697"/>
    <w:rsid w:val="00091E0C"/>
    <w:rsid w:val="000922E0"/>
    <w:rsid w:val="000923DB"/>
    <w:rsid w:val="00093786"/>
    <w:rsid w:val="00094229"/>
    <w:rsid w:val="0009615B"/>
    <w:rsid w:val="000A0F34"/>
    <w:rsid w:val="000A5845"/>
    <w:rsid w:val="000A6473"/>
    <w:rsid w:val="000A7ED2"/>
    <w:rsid w:val="000B267C"/>
    <w:rsid w:val="000B5190"/>
    <w:rsid w:val="000B65CC"/>
    <w:rsid w:val="000B66C3"/>
    <w:rsid w:val="000B6AA4"/>
    <w:rsid w:val="000B7396"/>
    <w:rsid w:val="000B77A8"/>
    <w:rsid w:val="000B77F1"/>
    <w:rsid w:val="000C07B4"/>
    <w:rsid w:val="000C0FFE"/>
    <w:rsid w:val="000C1B3C"/>
    <w:rsid w:val="000C1D91"/>
    <w:rsid w:val="000D0714"/>
    <w:rsid w:val="000D09D7"/>
    <w:rsid w:val="000D2EBE"/>
    <w:rsid w:val="000D33B8"/>
    <w:rsid w:val="000D33D5"/>
    <w:rsid w:val="000D3C1D"/>
    <w:rsid w:val="000D54BD"/>
    <w:rsid w:val="000D5791"/>
    <w:rsid w:val="000D6498"/>
    <w:rsid w:val="000E35B7"/>
    <w:rsid w:val="000E599D"/>
    <w:rsid w:val="000E641B"/>
    <w:rsid w:val="000E73D6"/>
    <w:rsid w:val="000F33B7"/>
    <w:rsid w:val="000F3425"/>
    <w:rsid w:val="000F61EA"/>
    <w:rsid w:val="000F70AD"/>
    <w:rsid w:val="00100372"/>
    <w:rsid w:val="00103ADE"/>
    <w:rsid w:val="00104514"/>
    <w:rsid w:val="00105D14"/>
    <w:rsid w:val="00107BD8"/>
    <w:rsid w:val="0011010F"/>
    <w:rsid w:val="00110ABF"/>
    <w:rsid w:val="00111440"/>
    <w:rsid w:val="00111810"/>
    <w:rsid w:val="0011381B"/>
    <w:rsid w:val="00113D3E"/>
    <w:rsid w:val="00115352"/>
    <w:rsid w:val="00115385"/>
    <w:rsid w:val="00115E51"/>
    <w:rsid w:val="001165A6"/>
    <w:rsid w:val="00116E09"/>
    <w:rsid w:val="00116EEF"/>
    <w:rsid w:val="001175CE"/>
    <w:rsid w:val="0011774B"/>
    <w:rsid w:val="00121251"/>
    <w:rsid w:val="00121346"/>
    <w:rsid w:val="00122E52"/>
    <w:rsid w:val="00122F88"/>
    <w:rsid w:val="00124F9C"/>
    <w:rsid w:val="00125285"/>
    <w:rsid w:val="00127148"/>
    <w:rsid w:val="001272EB"/>
    <w:rsid w:val="00130159"/>
    <w:rsid w:val="00140108"/>
    <w:rsid w:val="00140BFC"/>
    <w:rsid w:val="00140DD7"/>
    <w:rsid w:val="00150EE4"/>
    <w:rsid w:val="00151590"/>
    <w:rsid w:val="00151DC4"/>
    <w:rsid w:val="0015285A"/>
    <w:rsid w:val="001545B6"/>
    <w:rsid w:val="00154640"/>
    <w:rsid w:val="0015552B"/>
    <w:rsid w:val="0015574B"/>
    <w:rsid w:val="0015690E"/>
    <w:rsid w:val="001640E5"/>
    <w:rsid w:val="001646ED"/>
    <w:rsid w:val="00164AB5"/>
    <w:rsid w:val="00164BC2"/>
    <w:rsid w:val="00166211"/>
    <w:rsid w:val="0016655C"/>
    <w:rsid w:val="00167203"/>
    <w:rsid w:val="00171A54"/>
    <w:rsid w:val="00172FC8"/>
    <w:rsid w:val="00174FF6"/>
    <w:rsid w:val="00175A2F"/>
    <w:rsid w:val="00176895"/>
    <w:rsid w:val="00181552"/>
    <w:rsid w:val="0018265F"/>
    <w:rsid w:val="001869C3"/>
    <w:rsid w:val="0018737C"/>
    <w:rsid w:val="001901BA"/>
    <w:rsid w:val="001915DA"/>
    <w:rsid w:val="00191B27"/>
    <w:rsid w:val="001927B0"/>
    <w:rsid w:val="00192D30"/>
    <w:rsid w:val="00194170"/>
    <w:rsid w:val="00194EBE"/>
    <w:rsid w:val="00195545"/>
    <w:rsid w:val="00196607"/>
    <w:rsid w:val="00197B42"/>
    <w:rsid w:val="001A06F4"/>
    <w:rsid w:val="001A1EB4"/>
    <w:rsid w:val="001A5090"/>
    <w:rsid w:val="001A53ED"/>
    <w:rsid w:val="001A5BDA"/>
    <w:rsid w:val="001A6266"/>
    <w:rsid w:val="001A6901"/>
    <w:rsid w:val="001A7929"/>
    <w:rsid w:val="001B038B"/>
    <w:rsid w:val="001B0FA0"/>
    <w:rsid w:val="001B124E"/>
    <w:rsid w:val="001B1F22"/>
    <w:rsid w:val="001B3708"/>
    <w:rsid w:val="001B517C"/>
    <w:rsid w:val="001B72B0"/>
    <w:rsid w:val="001C4945"/>
    <w:rsid w:val="001C6B41"/>
    <w:rsid w:val="001C7D91"/>
    <w:rsid w:val="001D0C71"/>
    <w:rsid w:val="001D1A3C"/>
    <w:rsid w:val="001D1A5C"/>
    <w:rsid w:val="001D4DA4"/>
    <w:rsid w:val="001D57C3"/>
    <w:rsid w:val="001D74A5"/>
    <w:rsid w:val="001D7A13"/>
    <w:rsid w:val="001E2082"/>
    <w:rsid w:val="001E29F9"/>
    <w:rsid w:val="001E3D63"/>
    <w:rsid w:val="001E4C1B"/>
    <w:rsid w:val="001E6895"/>
    <w:rsid w:val="001E7385"/>
    <w:rsid w:val="001F0075"/>
    <w:rsid w:val="001F0AB5"/>
    <w:rsid w:val="001F187A"/>
    <w:rsid w:val="001F1CB9"/>
    <w:rsid w:val="001F32C4"/>
    <w:rsid w:val="001F3FB7"/>
    <w:rsid w:val="001F4833"/>
    <w:rsid w:val="001F5A3D"/>
    <w:rsid w:val="001F61DB"/>
    <w:rsid w:val="002017D2"/>
    <w:rsid w:val="002044B6"/>
    <w:rsid w:val="002055BD"/>
    <w:rsid w:val="002070C5"/>
    <w:rsid w:val="0020794E"/>
    <w:rsid w:val="00212371"/>
    <w:rsid w:val="00212B71"/>
    <w:rsid w:val="00220AC0"/>
    <w:rsid w:val="00220FDC"/>
    <w:rsid w:val="002219A7"/>
    <w:rsid w:val="00221D08"/>
    <w:rsid w:val="00222E11"/>
    <w:rsid w:val="002243F9"/>
    <w:rsid w:val="00224D34"/>
    <w:rsid w:val="00230ACB"/>
    <w:rsid w:val="0023150F"/>
    <w:rsid w:val="00232743"/>
    <w:rsid w:val="00233A93"/>
    <w:rsid w:val="00234AB5"/>
    <w:rsid w:val="00236897"/>
    <w:rsid w:val="00237282"/>
    <w:rsid w:val="00240B7E"/>
    <w:rsid w:val="00244430"/>
    <w:rsid w:val="002452FF"/>
    <w:rsid w:val="0024795F"/>
    <w:rsid w:val="00250E8A"/>
    <w:rsid w:val="00252494"/>
    <w:rsid w:val="0025351E"/>
    <w:rsid w:val="00253788"/>
    <w:rsid w:val="00254938"/>
    <w:rsid w:val="00255465"/>
    <w:rsid w:val="00255C10"/>
    <w:rsid w:val="00255E70"/>
    <w:rsid w:val="002579C2"/>
    <w:rsid w:val="00260F90"/>
    <w:rsid w:val="0026167E"/>
    <w:rsid w:val="00262DB8"/>
    <w:rsid w:val="0026306A"/>
    <w:rsid w:val="0026515A"/>
    <w:rsid w:val="00265F11"/>
    <w:rsid w:val="00266523"/>
    <w:rsid w:val="00272597"/>
    <w:rsid w:val="00273D55"/>
    <w:rsid w:val="002745C1"/>
    <w:rsid w:val="00277022"/>
    <w:rsid w:val="002803F9"/>
    <w:rsid w:val="0028164D"/>
    <w:rsid w:val="002822DB"/>
    <w:rsid w:val="002836BE"/>
    <w:rsid w:val="002853B8"/>
    <w:rsid w:val="002856B5"/>
    <w:rsid w:val="00285F86"/>
    <w:rsid w:val="002874C3"/>
    <w:rsid w:val="002874F3"/>
    <w:rsid w:val="00290B09"/>
    <w:rsid w:val="00290EC7"/>
    <w:rsid w:val="00293CDD"/>
    <w:rsid w:val="0029668C"/>
    <w:rsid w:val="00296D5F"/>
    <w:rsid w:val="00296F51"/>
    <w:rsid w:val="002976B7"/>
    <w:rsid w:val="002A1640"/>
    <w:rsid w:val="002A209A"/>
    <w:rsid w:val="002A4781"/>
    <w:rsid w:val="002A59BE"/>
    <w:rsid w:val="002A6D44"/>
    <w:rsid w:val="002B0065"/>
    <w:rsid w:val="002B1281"/>
    <w:rsid w:val="002B27C1"/>
    <w:rsid w:val="002B605D"/>
    <w:rsid w:val="002B6489"/>
    <w:rsid w:val="002B68DB"/>
    <w:rsid w:val="002B6B4E"/>
    <w:rsid w:val="002B7099"/>
    <w:rsid w:val="002B7C9D"/>
    <w:rsid w:val="002C0D17"/>
    <w:rsid w:val="002C394A"/>
    <w:rsid w:val="002C4111"/>
    <w:rsid w:val="002C43EB"/>
    <w:rsid w:val="002C4E55"/>
    <w:rsid w:val="002C6AB3"/>
    <w:rsid w:val="002C6BBA"/>
    <w:rsid w:val="002C6E64"/>
    <w:rsid w:val="002C72CF"/>
    <w:rsid w:val="002D013A"/>
    <w:rsid w:val="002D35D3"/>
    <w:rsid w:val="002D486E"/>
    <w:rsid w:val="002D5A75"/>
    <w:rsid w:val="002D632D"/>
    <w:rsid w:val="002D69DC"/>
    <w:rsid w:val="002D73A6"/>
    <w:rsid w:val="002E0A84"/>
    <w:rsid w:val="002E2679"/>
    <w:rsid w:val="002E3A31"/>
    <w:rsid w:val="002E409B"/>
    <w:rsid w:val="002E42BC"/>
    <w:rsid w:val="002E4855"/>
    <w:rsid w:val="002E7414"/>
    <w:rsid w:val="002F1D0E"/>
    <w:rsid w:val="002F32E0"/>
    <w:rsid w:val="002F567C"/>
    <w:rsid w:val="002F5815"/>
    <w:rsid w:val="003011B6"/>
    <w:rsid w:val="00303651"/>
    <w:rsid w:val="00303A82"/>
    <w:rsid w:val="00304316"/>
    <w:rsid w:val="003064D3"/>
    <w:rsid w:val="0030786A"/>
    <w:rsid w:val="003133A7"/>
    <w:rsid w:val="0031369B"/>
    <w:rsid w:val="00313CF5"/>
    <w:rsid w:val="0031619F"/>
    <w:rsid w:val="0032091A"/>
    <w:rsid w:val="00321220"/>
    <w:rsid w:val="00323041"/>
    <w:rsid w:val="00332331"/>
    <w:rsid w:val="003324E1"/>
    <w:rsid w:val="0033261E"/>
    <w:rsid w:val="00333C32"/>
    <w:rsid w:val="00333F86"/>
    <w:rsid w:val="00334AC1"/>
    <w:rsid w:val="00334D23"/>
    <w:rsid w:val="00335147"/>
    <w:rsid w:val="00336829"/>
    <w:rsid w:val="0033720C"/>
    <w:rsid w:val="00343114"/>
    <w:rsid w:val="00344F7D"/>
    <w:rsid w:val="0034515E"/>
    <w:rsid w:val="003457E8"/>
    <w:rsid w:val="00350243"/>
    <w:rsid w:val="00350CA9"/>
    <w:rsid w:val="003559E6"/>
    <w:rsid w:val="00356632"/>
    <w:rsid w:val="003572D4"/>
    <w:rsid w:val="0036036F"/>
    <w:rsid w:val="00361BF4"/>
    <w:rsid w:val="0036429E"/>
    <w:rsid w:val="00365854"/>
    <w:rsid w:val="003667EE"/>
    <w:rsid w:val="00366CB6"/>
    <w:rsid w:val="003701C4"/>
    <w:rsid w:val="00370C26"/>
    <w:rsid w:val="003735C3"/>
    <w:rsid w:val="00373DEF"/>
    <w:rsid w:val="00373F6A"/>
    <w:rsid w:val="0037407B"/>
    <w:rsid w:val="003740D2"/>
    <w:rsid w:val="00380725"/>
    <w:rsid w:val="00380EFF"/>
    <w:rsid w:val="00381273"/>
    <w:rsid w:val="00381786"/>
    <w:rsid w:val="00382C06"/>
    <w:rsid w:val="003831E2"/>
    <w:rsid w:val="00383749"/>
    <w:rsid w:val="0038381B"/>
    <w:rsid w:val="00383D5F"/>
    <w:rsid w:val="003844DD"/>
    <w:rsid w:val="00385AEC"/>
    <w:rsid w:val="00386ACB"/>
    <w:rsid w:val="003908DC"/>
    <w:rsid w:val="00390B2E"/>
    <w:rsid w:val="00393054"/>
    <w:rsid w:val="00394AC4"/>
    <w:rsid w:val="0039554E"/>
    <w:rsid w:val="0039657C"/>
    <w:rsid w:val="00396874"/>
    <w:rsid w:val="003968C4"/>
    <w:rsid w:val="0039711A"/>
    <w:rsid w:val="003A03AB"/>
    <w:rsid w:val="003A0462"/>
    <w:rsid w:val="003A2DF7"/>
    <w:rsid w:val="003A441A"/>
    <w:rsid w:val="003A6727"/>
    <w:rsid w:val="003A7DF9"/>
    <w:rsid w:val="003B08F6"/>
    <w:rsid w:val="003B2788"/>
    <w:rsid w:val="003B29E7"/>
    <w:rsid w:val="003B53EC"/>
    <w:rsid w:val="003B5784"/>
    <w:rsid w:val="003B7E10"/>
    <w:rsid w:val="003C1F95"/>
    <w:rsid w:val="003C2AC1"/>
    <w:rsid w:val="003C31A8"/>
    <w:rsid w:val="003C3255"/>
    <w:rsid w:val="003C3DA6"/>
    <w:rsid w:val="003C4EF1"/>
    <w:rsid w:val="003D2C9A"/>
    <w:rsid w:val="003D3757"/>
    <w:rsid w:val="003D37AE"/>
    <w:rsid w:val="003D4436"/>
    <w:rsid w:val="003D58A3"/>
    <w:rsid w:val="003D6D2F"/>
    <w:rsid w:val="003E0205"/>
    <w:rsid w:val="003E3726"/>
    <w:rsid w:val="003E5593"/>
    <w:rsid w:val="003E5E60"/>
    <w:rsid w:val="003E6D58"/>
    <w:rsid w:val="003F0E5D"/>
    <w:rsid w:val="003F2FE9"/>
    <w:rsid w:val="003F577F"/>
    <w:rsid w:val="003F59FB"/>
    <w:rsid w:val="003F63A2"/>
    <w:rsid w:val="003F6FD2"/>
    <w:rsid w:val="004016F3"/>
    <w:rsid w:val="00401A16"/>
    <w:rsid w:val="004025AD"/>
    <w:rsid w:val="00403428"/>
    <w:rsid w:val="00403CBD"/>
    <w:rsid w:val="004051E1"/>
    <w:rsid w:val="004077BF"/>
    <w:rsid w:val="00407A7A"/>
    <w:rsid w:val="00410B1D"/>
    <w:rsid w:val="00413EF1"/>
    <w:rsid w:val="00414195"/>
    <w:rsid w:val="00415DFC"/>
    <w:rsid w:val="00416074"/>
    <w:rsid w:val="0041657E"/>
    <w:rsid w:val="00421184"/>
    <w:rsid w:val="004213A0"/>
    <w:rsid w:val="004248CC"/>
    <w:rsid w:val="004271C5"/>
    <w:rsid w:val="004272CB"/>
    <w:rsid w:val="004274DB"/>
    <w:rsid w:val="004275E4"/>
    <w:rsid w:val="004276EA"/>
    <w:rsid w:val="00430018"/>
    <w:rsid w:val="00430699"/>
    <w:rsid w:val="00430B38"/>
    <w:rsid w:val="00432D5A"/>
    <w:rsid w:val="00433959"/>
    <w:rsid w:val="00434C47"/>
    <w:rsid w:val="00435C03"/>
    <w:rsid w:val="00436BB9"/>
    <w:rsid w:val="004400E1"/>
    <w:rsid w:val="004406FA"/>
    <w:rsid w:val="00441D3B"/>
    <w:rsid w:val="004448F2"/>
    <w:rsid w:val="0045034E"/>
    <w:rsid w:val="00451CD4"/>
    <w:rsid w:val="00452C3F"/>
    <w:rsid w:val="00452F21"/>
    <w:rsid w:val="00453585"/>
    <w:rsid w:val="0045414B"/>
    <w:rsid w:val="00455071"/>
    <w:rsid w:val="00455B31"/>
    <w:rsid w:val="004621EF"/>
    <w:rsid w:val="00462945"/>
    <w:rsid w:val="00462CC9"/>
    <w:rsid w:val="00463DE7"/>
    <w:rsid w:val="0046560B"/>
    <w:rsid w:val="00466937"/>
    <w:rsid w:val="00470AEF"/>
    <w:rsid w:val="00472BB8"/>
    <w:rsid w:val="004740DF"/>
    <w:rsid w:val="00474838"/>
    <w:rsid w:val="00477B9D"/>
    <w:rsid w:val="00477BBF"/>
    <w:rsid w:val="00481152"/>
    <w:rsid w:val="004817D8"/>
    <w:rsid w:val="00482602"/>
    <w:rsid w:val="00483959"/>
    <w:rsid w:val="004848A9"/>
    <w:rsid w:val="00484B8E"/>
    <w:rsid w:val="00484BFA"/>
    <w:rsid w:val="004851EC"/>
    <w:rsid w:val="00491FF6"/>
    <w:rsid w:val="0049226C"/>
    <w:rsid w:val="00495379"/>
    <w:rsid w:val="00495515"/>
    <w:rsid w:val="00496A67"/>
    <w:rsid w:val="00496CE5"/>
    <w:rsid w:val="00497871"/>
    <w:rsid w:val="004A0EE1"/>
    <w:rsid w:val="004A140E"/>
    <w:rsid w:val="004A30E5"/>
    <w:rsid w:val="004A5A15"/>
    <w:rsid w:val="004A5C2B"/>
    <w:rsid w:val="004A66F0"/>
    <w:rsid w:val="004A7100"/>
    <w:rsid w:val="004A7C00"/>
    <w:rsid w:val="004B0A83"/>
    <w:rsid w:val="004B49B8"/>
    <w:rsid w:val="004B5058"/>
    <w:rsid w:val="004B6F51"/>
    <w:rsid w:val="004C0D46"/>
    <w:rsid w:val="004C0DDB"/>
    <w:rsid w:val="004C117A"/>
    <w:rsid w:val="004C58BE"/>
    <w:rsid w:val="004C58FD"/>
    <w:rsid w:val="004C68A3"/>
    <w:rsid w:val="004D316A"/>
    <w:rsid w:val="004D3548"/>
    <w:rsid w:val="004D371E"/>
    <w:rsid w:val="004D37E5"/>
    <w:rsid w:val="004D3CF7"/>
    <w:rsid w:val="004D5A4E"/>
    <w:rsid w:val="004E06C0"/>
    <w:rsid w:val="004E35E9"/>
    <w:rsid w:val="004E4F47"/>
    <w:rsid w:val="004E5C64"/>
    <w:rsid w:val="004E5DBF"/>
    <w:rsid w:val="004F1164"/>
    <w:rsid w:val="004F2666"/>
    <w:rsid w:val="004F4325"/>
    <w:rsid w:val="004F4EF3"/>
    <w:rsid w:val="005007F3"/>
    <w:rsid w:val="00503FA7"/>
    <w:rsid w:val="00504ED7"/>
    <w:rsid w:val="00507D35"/>
    <w:rsid w:val="00511363"/>
    <w:rsid w:val="005114F2"/>
    <w:rsid w:val="00511BED"/>
    <w:rsid w:val="00512007"/>
    <w:rsid w:val="005120A9"/>
    <w:rsid w:val="00514EF3"/>
    <w:rsid w:val="0051561C"/>
    <w:rsid w:val="005178A7"/>
    <w:rsid w:val="00517A12"/>
    <w:rsid w:val="00517EF9"/>
    <w:rsid w:val="005201C1"/>
    <w:rsid w:val="00521826"/>
    <w:rsid w:val="0052447F"/>
    <w:rsid w:val="005271F3"/>
    <w:rsid w:val="005308CD"/>
    <w:rsid w:val="005317FB"/>
    <w:rsid w:val="005323B0"/>
    <w:rsid w:val="005334F2"/>
    <w:rsid w:val="00535FA1"/>
    <w:rsid w:val="005368B7"/>
    <w:rsid w:val="005377B4"/>
    <w:rsid w:val="00537D80"/>
    <w:rsid w:val="005401B6"/>
    <w:rsid w:val="00542388"/>
    <w:rsid w:val="00547A50"/>
    <w:rsid w:val="00552366"/>
    <w:rsid w:val="005533EC"/>
    <w:rsid w:val="005547FF"/>
    <w:rsid w:val="00554BEC"/>
    <w:rsid w:val="00555F54"/>
    <w:rsid w:val="0055793D"/>
    <w:rsid w:val="005605FC"/>
    <w:rsid w:val="0056130B"/>
    <w:rsid w:val="00565D55"/>
    <w:rsid w:val="00567266"/>
    <w:rsid w:val="005675DE"/>
    <w:rsid w:val="0057017F"/>
    <w:rsid w:val="005702A1"/>
    <w:rsid w:val="00572680"/>
    <w:rsid w:val="00573117"/>
    <w:rsid w:val="00573CB5"/>
    <w:rsid w:val="0057559E"/>
    <w:rsid w:val="00576A6E"/>
    <w:rsid w:val="00577487"/>
    <w:rsid w:val="00584225"/>
    <w:rsid w:val="00584744"/>
    <w:rsid w:val="00584A2A"/>
    <w:rsid w:val="00587E44"/>
    <w:rsid w:val="00587FB4"/>
    <w:rsid w:val="00590BDC"/>
    <w:rsid w:val="00591DDA"/>
    <w:rsid w:val="005920A8"/>
    <w:rsid w:val="0059235E"/>
    <w:rsid w:val="00592AEE"/>
    <w:rsid w:val="00592B8B"/>
    <w:rsid w:val="005934E8"/>
    <w:rsid w:val="0059382E"/>
    <w:rsid w:val="005939FD"/>
    <w:rsid w:val="00594690"/>
    <w:rsid w:val="005949C1"/>
    <w:rsid w:val="00594EDD"/>
    <w:rsid w:val="00596157"/>
    <w:rsid w:val="0059655F"/>
    <w:rsid w:val="00596674"/>
    <w:rsid w:val="00596A2E"/>
    <w:rsid w:val="00596EC0"/>
    <w:rsid w:val="00597C3A"/>
    <w:rsid w:val="005A0435"/>
    <w:rsid w:val="005A1CE1"/>
    <w:rsid w:val="005A2A22"/>
    <w:rsid w:val="005A41BF"/>
    <w:rsid w:val="005A6224"/>
    <w:rsid w:val="005A6C85"/>
    <w:rsid w:val="005A6DCC"/>
    <w:rsid w:val="005B02F6"/>
    <w:rsid w:val="005B3291"/>
    <w:rsid w:val="005B4DEB"/>
    <w:rsid w:val="005B502B"/>
    <w:rsid w:val="005B7A1B"/>
    <w:rsid w:val="005C0649"/>
    <w:rsid w:val="005C1E6F"/>
    <w:rsid w:val="005C27FA"/>
    <w:rsid w:val="005C3B0C"/>
    <w:rsid w:val="005C43AD"/>
    <w:rsid w:val="005C5916"/>
    <w:rsid w:val="005C643D"/>
    <w:rsid w:val="005C6F1A"/>
    <w:rsid w:val="005C71E6"/>
    <w:rsid w:val="005C77E3"/>
    <w:rsid w:val="005D120A"/>
    <w:rsid w:val="005D1D2C"/>
    <w:rsid w:val="005D2A34"/>
    <w:rsid w:val="005D2B15"/>
    <w:rsid w:val="005D3AD9"/>
    <w:rsid w:val="005D4EF5"/>
    <w:rsid w:val="005D794C"/>
    <w:rsid w:val="005D7E40"/>
    <w:rsid w:val="005E0A32"/>
    <w:rsid w:val="005E0E7C"/>
    <w:rsid w:val="005E1BB7"/>
    <w:rsid w:val="005E2AE0"/>
    <w:rsid w:val="005E45D9"/>
    <w:rsid w:val="005E4D79"/>
    <w:rsid w:val="005E69BA"/>
    <w:rsid w:val="005E6FBA"/>
    <w:rsid w:val="005E77DC"/>
    <w:rsid w:val="005E7C17"/>
    <w:rsid w:val="005F082F"/>
    <w:rsid w:val="005F180A"/>
    <w:rsid w:val="005F3142"/>
    <w:rsid w:val="006001EA"/>
    <w:rsid w:val="0060020B"/>
    <w:rsid w:val="00601211"/>
    <w:rsid w:val="0060363B"/>
    <w:rsid w:val="00605987"/>
    <w:rsid w:val="00606B41"/>
    <w:rsid w:val="00610605"/>
    <w:rsid w:val="00612EEC"/>
    <w:rsid w:val="0061315C"/>
    <w:rsid w:val="00613224"/>
    <w:rsid w:val="00616ACB"/>
    <w:rsid w:val="00616DD0"/>
    <w:rsid w:val="00617FB1"/>
    <w:rsid w:val="006216AA"/>
    <w:rsid w:val="00621C1B"/>
    <w:rsid w:val="0062280B"/>
    <w:rsid w:val="006234E2"/>
    <w:rsid w:val="006240AD"/>
    <w:rsid w:val="00624A2E"/>
    <w:rsid w:val="00625ABC"/>
    <w:rsid w:val="00625D38"/>
    <w:rsid w:val="0062672E"/>
    <w:rsid w:val="00630C7D"/>
    <w:rsid w:val="00631BBF"/>
    <w:rsid w:val="00631D76"/>
    <w:rsid w:val="0063370A"/>
    <w:rsid w:val="006353CA"/>
    <w:rsid w:val="00636283"/>
    <w:rsid w:val="00636D5F"/>
    <w:rsid w:val="00640F9F"/>
    <w:rsid w:val="006419DB"/>
    <w:rsid w:val="006425E2"/>
    <w:rsid w:val="00642CF3"/>
    <w:rsid w:val="00644810"/>
    <w:rsid w:val="006456AC"/>
    <w:rsid w:val="0064572F"/>
    <w:rsid w:val="00646885"/>
    <w:rsid w:val="00647416"/>
    <w:rsid w:val="0065103F"/>
    <w:rsid w:val="00651460"/>
    <w:rsid w:val="00652837"/>
    <w:rsid w:val="006548A1"/>
    <w:rsid w:val="0065543F"/>
    <w:rsid w:val="006560EF"/>
    <w:rsid w:val="00660C1D"/>
    <w:rsid w:val="006614B2"/>
    <w:rsid w:val="006618AD"/>
    <w:rsid w:val="006619D2"/>
    <w:rsid w:val="006628AA"/>
    <w:rsid w:val="00665BB5"/>
    <w:rsid w:val="006678A0"/>
    <w:rsid w:val="00667C02"/>
    <w:rsid w:val="0067188D"/>
    <w:rsid w:val="006726B1"/>
    <w:rsid w:val="00672FC2"/>
    <w:rsid w:val="00673106"/>
    <w:rsid w:val="00674E0E"/>
    <w:rsid w:val="00677D12"/>
    <w:rsid w:val="006823C5"/>
    <w:rsid w:val="00683584"/>
    <w:rsid w:val="00685871"/>
    <w:rsid w:val="0068613D"/>
    <w:rsid w:val="00686E4B"/>
    <w:rsid w:val="006872F9"/>
    <w:rsid w:val="0068781C"/>
    <w:rsid w:val="0069068C"/>
    <w:rsid w:val="00690F2B"/>
    <w:rsid w:val="00691B80"/>
    <w:rsid w:val="00692D34"/>
    <w:rsid w:val="006930EA"/>
    <w:rsid w:val="0069454E"/>
    <w:rsid w:val="00694BEF"/>
    <w:rsid w:val="006A0D87"/>
    <w:rsid w:val="006A0DFF"/>
    <w:rsid w:val="006A15EC"/>
    <w:rsid w:val="006A2CC9"/>
    <w:rsid w:val="006A3FA9"/>
    <w:rsid w:val="006A64FA"/>
    <w:rsid w:val="006B075A"/>
    <w:rsid w:val="006B0DE8"/>
    <w:rsid w:val="006B1691"/>
    <w:rsid w:val="006B19F8"/>
    <w:rsid w:val="006B218B"/>
    <w:rsid w:val="006B24FE"/>
    <w:rsid w:val="006B33A2"/>
    <w:rsid w:val="006B53D8"/>
    <w:rsid w:val="006B6856"/>
    <w:rsid w:val="006B731B"/>
    <w:rsid w:val="006C095C"/>
    <w:rsid w:val="006C1991"/>
    <w:rsid w:val="006C19B1"/>
    <w:rsid w:val="006C3996"/>
    <w:rsid w:val="006C3F05"/>
    <w:rsid w:val="006C4843"/>
    <w:rsid w:val="006C5500"/>
    <w:rsid w:val="006C55B4"/>
    <w:rsid w:val="006C5D05"/>
    <w:rsid w:val="006C75B1"/>
    <w:rsid w:val="006D0B68"/>
    <w:rsid w:val="006D0E1A"/>
    <w:rsid w:val="006D0E1B"/>
    <w:rsid w:val="006D12E1"/>
    <w:rsid w:val="006D1751"/>
    <w:rsid w:val="006D43FF"/>
    <w:rsid w:val="006D7220"/>
    <w:rsid w:val="006E062D"/>
    <w:rsid w:val="006E19F7"/>
    <w:rsid w:val="006E1BBD"/>
    <w:rsid w:val="006E31DC"/>
    <w:rsid w:val="006E42C8"/>
    <w:rsid w:val="006E4705"/>
    <w:rsid w:val="006E4EEF"/>
    <w:rsid w:val="006E5CEE"/>
    <w:rsid w:val="006E6CC8"/>
    <w:rsid w:val="006E7C9B"/>
    <w:rsid w:val="006F165A"/>
    <w:rsid w:val="006F26F0"/>
    <w:rsid w:val="006F3A4B"/>
    <w:rsid w:val="006F3D84"/>
    <w:rsid w:val="006F3FEF"/>
    <w:rsid w:val="006F4688"/>
    <w:rsid w:val="006F56D1"/>
    <w:rsid w:val="006F5F2F"/>
    <w:rsid w:val="006F6742"/>
    <w:rsid w:val="00702B5D"/>
    <w:rsid w:val="007044CF"/>
    <w:rsid w:val="007048C7"/>
    <w:rsid w:val="00706740"/>
    <w:rsid w:val="00706932"/>
    <w:rsid w:val="0070797D"/>
    <w:rsid w:val="00707C8D"/>
    <w:rsid w:val="00710AD4"/>
    <w:rsid w:val="00713355"/>
    <w:rsid w:val="00716DAB"/>
    <w:rsid w:val="00720C70"/>
    <w:rsid w:val="00721F19"/>
    <w:rsid w:val="007220EF"/>
    <w:rsid w:val="00722630"/>
    <w:rsid w:val="00723D51"/>
    <w:rsid w:val="00724448"/>
    <w:rsid w:val="00724807"/>
    <w:rsid w:val="00724AAD"/>
    <w:rsid w:val="00726C53"/>
    <w:rsid w:val="00727435"/>
    <w:rsid w:val="00727B9F"/>
    <w:rsid w:val="007302E7"/>
    <w:rsid w:val="00731D13"/>
    <w:rsid w:val="00731E5C"/>
    <w:rsid w:val="00733977"/>
    <w:rsid w:val="00733DA3"/>
    <w:rsid w:val="00733EF9"/>
    <w:rsid w:val="007340E5"/>
    <w:rsid w:val="0073469E"/>
    <w:rsid w:val="0073534B"/>
    <w:rsid w:val="0073644E"/>
    <w:rsid w:val="00736828"/>
    <w:rsid w:val="007416C9"/>
    <w:rsid w:val="007418C6"/>
    <w:rsid w:val="00744A1B"/>
    <w:rsid w:val="00746D50"/>
    <w:rsid w:val="007507CE"/>
    <w:rsid w:val="007531A5"/>
    <w:rsid w:val="00754D3E"/>
    <w:rsid w:val="00754EC6"/>
    <w:rsid w:val="00755216"/>
    <w:rsid w:val="0075778C"/>
    <w:rsid w:val="00762052"/>
    <w:rsid w:val="00767918"/>
    <w:rsid w:val="00767B19"/>
    <w:rsid w:val="00770EAD"/>
    <w:rsid w:val="00770F6E"/>
    <w:rsid w:val="00771BEB"/>
    <w:rsid w:val="00772977"/>
    <w:rsid w:val="00773A9D"/>
    <w:rsid w:val="0077478F"/>
    <w:rsid w:val="00774792"/>
    <w:rsid w:val="00774FEB"/>
    <w:rsid w:val="00775482"/>
    <w:rsid w:val="0077695A"/>
    <w:rsid w:val="0078088A"/>
    <w:rsid w:val="00783897"/>
    <w:rsid w:val="0078613F"/>
    <w:rsid w:val="00790A7A"/>
    <w:rsid w:val="007914B7"/>
    <w:rsid w:val="00792FD8"/>
    <w:rsid w:val="007950BF"/>
    <w:rsid w:val="007A33C1"/>
    <w:rsid w:val="007A3943"/>
    <w:rsid w:val="007A3D2A"/>
    <w:rsid w:val="007A4651"/>
    <w:rsid w:val="007A49AC"/>
    <w:rsid w:val="007A49B8"/>
    <w:rsid w:val="007A5C6F"/>
    <w:rsid w:val="007A606F"/>
    <w:rsid w:val="007A68D6"/>
    <w:rsid w:val="007A72DD"/>
    <w:rsid w:val="007B0054"/>
    <w:rsid w:val="007B2071"/>
    <w:rsid w:val="007B2555"/>
    <w:rsid w:val="007B257F"/>
    <w:rsid w:val="007B2871"/>
    <w:rsid w:val="007B2C59"/>
    <w:rsid w:val="007B4321"/>
    <w:rsid w:val="007B49D1"/>
    <w:rsid w:val="007B6CC8"/>
    <w:rsid w:val="007B7416"/>
    <w:rsid w:val="007C0E1D"/>
    <w:rsid w:val="007C214C"/>
    <w:rsid w:val="007C21CF"/>
    <w:rsid w:val="007C4014"/>
    <w:rsid w:val="007C4488"/>
    <w:rsid w:val="007C45B7"/>
    <w:rsid w:val="007C4D73"/>
    <w:rsid w:val="007C7DF0"/>
    <w:rsid w:val="007D09F6"/>
    <w:rsid w:val="007D10F0"/>
    <w:rsid w:val="007D4AFD"/>
    <w:rsid w:val="007D548A"/>
    <w:rsid w:val="007D5705"/>
    <w:rsid w:val="007D5D96"/>
    <w:rsid w:val="007D6652"/>
    <w:rsid w:val="007E2EC9"/>
    <w:rsid w:val="007E736F"/>
    <w:rsid w:val="007E7C9B"/>
    <w:rsid w:val="007F3078"/>
    <w:rsid w:val="007F38E8"/>
    <w:rsid w:val="007F4449"/>
    <w:rsid w:val="007F47F9"/>
    <w:rsid w:val="007F62E4"/>
    <w:rsid w:val="007F79EF"/>
    <w:rsid w:val="00802026"/>
    <w:rsid w:val="00803501"/>
    <w:rsid w:val="00807508"/>
    <w:rsid w:val="0081036C"/>
    <w:rsid w:val="008109F1"/>
    <w:rsid w:val="00810C5B"/>
    <w:rsid w:val="0081145A"/>
    <w:rsid w:val="008121E6"/>
    <w:rsid w:val="00814ED7"/>
    <w:rsid w:val="008154DF"/>
    <w:rsid w:val="00816A70"/>
    <w:rsid w:val="00817F3C"/>
    <w:rsid w:val="00820116"/>
    <w:rsid w:val="00823A71"/>
    <w:rsid w:val="00823AA7"/>
    <w:rsid w:val="0082467B"/>
    <w:rsid w:val="00824872"/>
    <w:rsid w:val="00827081"/>
    <w:rsid w:val="0082765C"/>
    <w:rsid w:val="00837F6C"/>
    <w:rsid w:val="00840A32"/>
    <w:rsid w:val="00842382"/>
    <w:rsid w:val="00842B74"/>
    <w:rsid w:val="00842C89"/>
    <w:rsid w:val="00844E89"/>
    <w:rsid w:val="008471D4"/>
    <w:rsid w:val="00850B12"/>
    <w:rsid w:val="008572C8"/>
    <w:rsid w:val="00860BC0"/>
    <w:rsid w:val="00860DDC"/>
    <w:rsid w:val="00860E5F"/>
    <w:rsid w:val="00864304"/>
    <w:rsid w:val="008669C6"/>
    <w:rsid w:val="00866FBC"/>
    <w:rsid w:val="008677C4"/>
    <w:rsid w:val="00870DAE"/>
    <w:rsid w:val="00870E20"/>
    <w:rsid w:val="008771A8"/>
    <w:rsid w:val="00882301"/>
    <w:rsid w:val="008825B6"/>
    <w:rsid w:val="00882F95"/>
    <w:rsid w:val="00886A9C"/>
    <w:rsid w:val="00886C48"/>
    <w:rsid w:val="0089018B"/>
    <w:rsid w:val="008908F2"/>
    <w:rsid w:val="00892358"/>
    <w:rsid w:val="00892DEE"/>
    <w:rsid w:val="00895503"/>
    <w:rsid w:val="00896FCE"/>
    <w:rsid w:val="00897E91"/>
    <w:rsid w:val="008A0566"/>
    <w:rsid w:val="008A0E48"/>
    <w:rsid w:val="008A1FB9"/>
    <w:rsid w:val="008A2734"/>
    <w:rsid w:val="008A3A6E"/>
    <w:rsid w:val="008A6CE2"/>
    <w:rsid w:val="008B59FC"/>
    <w:rsid w:val="008B5BB7"/>
    <w:rsid w:val="008B63C0"/>
    <w:rsid w:val="008C03B2"/>
    <w:rsid w:val="008C04C2"/>
    <w:rsid w:val="008C21D8"/>
    <w:rsid w:val="008C286A"/>
    <w:rsid w:val="008C2B1D"/>
    <w:rsid w:val="008C3153"/>
    <w:rsid w:val="008C582C"/>
    <w:rsid w:val="008D036B"/>
    <w:rsid w:val="008D0606"/>
    <w:rsid w:val="008D1046"/>
    <w:rsid w:val="008D1507"/>
    <w:rsid w:val="008D2140"/>
    <w:rsid w:val="008D2833"/>
    <w:rsid w:val="008D358A"/>
    <w:rsid w:val="008D47AA"/>
    <w:rsid w:val="008D488B"/>
    <w:rsid w:val="008E04A7"/>
    <w:rsid w:val="008E08A4"/>
    <w:rsid w:val="008E366D"/>
    <w:rsid w:val="008E5B77"/>
    <w:rsid w:val="008E6960"/>
    <w:rsid w:val="008E6D5B"/>
    <w:rsid w:val="008E7D4B"/>
    <w:rsid w:val="008F11C8"/>
    <w:rsid w:val="008F1A65"/>
    <w:rsid w:val="008F1B39"/>
    <w:rsid w:val="008F3456"/>
    <w:rsid w:val="008F514F"/>
    <w:rsid w:val="008F56B6"/>
    <w:rsid w:val="008F6C4C"/>
    <w:rsid w:val="009006B7"/>
    <w:rsid w:val="009006CA"/>
    <w:rsid w:val="0090207A"/>
    <w:rsid w:val="00902144"/>
    <w:rsid w:val="00902691"/>
    <w:rsid w:val="009028A4"/>
    <w:rsid w:val="00902AF3"/>
    <w:rsid w:val="00904B35"/>
    <w:rsid w:val="00904DDC"/>
    <w:rsid w:val="0090575D"/>
    <w:rsid w:val="0090628E"/>
    <w:rsid w:val="00906545"/>
    <w:rsid w:val="009125F5"/>
    <w:rsid w:val="00917156"/>
    <w:rsid w:val="0091722A"/>
    <w:rsid w:val="00921069"/>
    <w:rsid w:val="009238F1"/>
    <w:rsid w:val="0092396B"/>
    <w:rsid w:val="009255EF"/>
    <w:rsid w:val="00926C2D"/>
    <w:rsid w:val="00926CD9"/>
    <w:rsid w:val="00926DF5"/>
    <w:rsid w:val="00927386"/>
    <w:rsid w:val="009313F1"/>
    <w:rsid w:val="00932EC1"/>
    <w:rsid w:val="00935B67"/>
    <w:rsid w:val="00936791"/>
    <w:rsid w:val="00936805"/>
    <w:rsid w:val="00937CAA"/>
    <w:rsid w:val="009418F9"/>
    <w:rsid w:val="00944ABF"/>
    <w:rsid w:val="009460DB"/>
    <w:rsid w:val="00951EB1"/>
    <w:rsid w:val="00951F26"/>
    <w:rsid w:val="009524FD"/>
    <w:rsid w:val="00952961"/>
    <w:rsid w:val="00954C86"/>
    <w:rsid w:val="0095679C"/>
    <w:rsid w:val="00957241"/>
    <w:rsid w:val="00957EEC"/>
    <w:rsid w:val="00961F51"/>
    <w:rsid w:val="00962483"/>
    <w:rsid w:val="0096332B"/>
    <w:rsid w:val="0096653F"/>
    <w:rsid w:val="00967374"/>
    <w:rsid w:val="00970A3E"/>
    <w:rsid w:val="00970C7D"/>
    <w:rsid w:val="00970F8E"/>
    <w:rsid w:val="00971270"/>
    <w:rsid w:val="0097170E"/>
    <w:rsid w:val="00972BCA"/>
    <w:rsid w:val="0097300A"/>
    <w:rsid w:val="00975569"/>
    <w:rsid w:val="00976147"/>
    <w:rsid w:val="00976CF4"/>
    <w:rsid w:val="00980431"/>
    <w:rsid w:val="00981363"/>
    <w:rsid w:val="00982766"/>
    <w:rsid w:val="00984D57"/>
    <w:rsid w:val="00985F06"/>
    <w:rsid w:val="0099080A"/>
    <w:rsid w:val="00990C36"/>
    <w:rsid w:val="00991B8B"/>
    <w:rsid w:val="00994264"/>
    <w:rsid w:val="00994A0F"/>
    <w:rsid w:val="00995063"/>
    <w:rsid w:val="009A1480"/>
    <w:rsid w:val="009A3335"/>
    <w:rsid w:val="009A79F6"/>
    <w:rsid w:val="009B12A8"/>
    <w:rsid w:val="009B14AE"/>
    <w:rsid w:val="009B2D6A"/>
    <w:rsid w:val="009B569A"/>
    <w:rsid w:val="009B720B"/>
    <w:rsid w:val="009C1F33"/>
    <w:rsid w:val="009C3DD6"/>
    <w:rsid w:val="009C751E"/>
    <w:rsid w:val="009D3D4C"/>
    <w:rsid w:val="009D6125"/>
    <w:rsid w:val="009D749A"/>
    <w:rsid w:val="009D7592"/>
    <w:rsid w:val="009D7801"/>
    <w:rsid w:val="009D7C06"/>
    <w:rsid w:val="009E2384"/>
    <w:rsid w:val="009E2872"/>
    <w:rsid w:val="009E2D60"/>
    <w:rsid w:val="009E3630"/>
    <w:rsid w:val="009E4C62"/>
    <w:rsid w:val="009E6516"/>
    <w:rsid w:val="009F1766"/>
    <w:rsid w:val="009F2386"/>
    <w:rsid w:val="009F39CD"/>
    <w:rsid w:val="009F54A4"/>
    <w:rsid w:val="009F65D9"/>
    <w:rsid w:val="009F6D56"/>
    <w:rsid w:val="009F72F9"/>
    <w:rsid w:val="00A007A4"/>
    <w:rsid w:val="00A0081A"/>
    <w:rsid w:val="00A00860"/>
    <w:rsid w:val="00A022F8"/>
    <w:rsid w:val="00A02FD6"/>
    <w:rsid w:val="00A0412D"/>
    <w:rsid w:val="00A044ED"/>
    <w:rsid w:val="00A05522"/>
    <w:rsid w:val="00A060AB"/>
    <w:rsid w:val="00A068DE"/>
    <w:rsid w:val="00A07A35"/>
    <w:rsid w:val="00A10877"/>
    <w:rsid w:val="00A113A6"/>
    <w:rsid w:val="00A12244"/>
    <w:rsid w:val="00A14F81"/>
    <w:rsid w:val="00A16FC5"/>
    <w:rsid w:val="00A20DAD"/>
    <w:rsid w:val="00A21431"/>
    <w:rsid w:val="00A25CF1"/>
    <w:rsid w:val="00A25CFD"/>
    <w:rsid w:val="00A33107"/>
    <w:rsid w:val="00A348FD"/>
    <w:rsid w:val="00A34EDF"/>
    <w:rsid w:val="00A4041E"/>
    <w:rsid w:val="00A416B4"/>
    <w:rsid w:val="00A41CEB"/>
    <w:rsid w:val="00A41F92"/>
    <w:rsid w:val="00A41F93"/>
    <w:rsid w:val="00A43496"/>
    <w:rsid w:val="00A4393E"/>
    <w:rsid w:val="00A44654"/>
    <w:rsid w:val="00A44953"/>
    <w:rsid w:val="00A46306"/>
    <w:rsid w:val="00A47CBC"/>
    <w:rsid w:val="00A50236"/>
    <w:rsid w:val="00A5026D"/>
    <w:rsid w:val="00A51E5A"/>
    <w:rsid w:val="00A52002"/>
    <w:rsid w:val="00A5336F"/>
    <w:rsid w:val="00A56FD7"/>
    <w:rsid w:val="00A57E4D"/>
    <w:rsid w:val="00A60549"/>
    <w:rsid w:val="00A6282B"/>
    <w:rsid w:val="00A646CB"/>
    <w:rsid w:val="00A64F28"/>
    <w:rsid w:val="00A65669"/>
    <w:rsid w:val="00A67382"/>
    <w:rsid w:val="00A71B89"/>
    <w:rsid w:val="00A72207"/>
    <w:rsid w:val="00A755EE"/>
    <w:rsid w:val="00A75990"/>
    <w:rsid w:val="00A7799E"/>
    <w:rsid w:val="00A84B6D"/>
    <w:rsid w:val="00A8671D"/>
    <w:rsid w:val="00A86C83"/>
    <w:rsid w:val="00A87207"/>
    <w:rsid w:val="00A87CEE"/>
    <w:rsid w:val="00A87E64"/>
    <w:rsid w:val="00A87F41"/>
    <w:rsid w:val="00A903BD"/>
    <w:rsid w:val="00A92316"/>
    <w:rsid w:val="00A93E89"/>
    <w:rsid w:val="00A9447A"/>
    <w:rsid w:val="00A94BB1"/>
    <w:rsid w:val="00A951C1"/>
    <w:rsid w:val="00A95BE9"/>
    <w:rsid w:val="00A9791A"/>
    <w:rsid w:val="00AA30CC"/>
    <w:rsid w:val="00AA42F8"/>
    <w:rsid w:val="00AA44EE"/>
    <w:rsid w:val="00AA4CB2"/>
    <w:rsid w:val="00AA531D"/>
    <w:rsid w:val="00AA6B5F"/>
    <w:rsid w:val="00AA6DE9"/>
    <w:rsid w:val="00AA74BD"/>
    <w:rsid w:val="00AB1E38"/>
    <w:rsid w:val="00AB3EC3"/>
    <w:rsid w:val="00AB5C81"/>
    <w:rsid w:val="00AB639C"/>
    <w:rsid w:val="00AB6BB7"/>
    <w:rsid w:val="00AC1388"/>
    <w:rsid w:val="00AC1608"/>
    <w:rsid w:val="00AC16F0"/>
    <w:rsid w:val="00AC1880"/>
    <w:rsid w:val="00AC19FC"/>
    <w:rsid w:val="00AC6884"/>
    <w:rsid w:val="00AD0DEB"/>
    <w:rsid w:val="00AD16F2"/>
    <w:rsid w:val="00AD18B3"/>
    <w:rsid w:val="00AD18BD"/>
    <w:rsid w:val="00AD2AD2"/>
    <w:rsid w:val="00AD3ECC"/>
    <w:rsid w:val="00AD5C7A"/>
    <w:rsid w:val="00AD7945"/>
    <w:rsid w:val="00AE0536"/>
    <w:rsid w:val="00AE0BC4"/>
    <w:rsid w:val="00AE0E3F"/>
    <w:rsid w:val="00AE225B"/>
    <w:rsid w:val="00AE2C5C"/>
    <w:rsid w:val="00AE3E93"/>
    <w:rsid w:val="00AE5271"/>
    <w:rsid w:val="00AE6B35"/>
    <w:rsid w:val="00AE76A9"/>
    <w:rsid w:val="00AF117A"/>
    <w:rsid w:val="00AF4F28"/>
    <w:rsid w:val="00AF73D0"/>
    <w:rsid w:val="00AF73DD"/>
    <w:rsid w:val="00AF77A4"/>
    <w:rsid w:val="00B0135D"/>
    <w:rsid w:val="00B041A0"/>
    <w:rsid w:val="00B06BD6"/>
    <w:rsid w:val="00B11C5F"/>
    <w:rsid w:val="00B1230D"/>
    <w:rsid w:val="00B14543"/>
    <w:rsid w:val="00B1495C"/>
    <w:rsid w:val="00B14C52"/>
    <w:rsid w:val="00B1635D"/>
    <w:rsid w:val="00B17C6F"/>
    <w:rsid w:val="00B20C55"/>
    <w:rsid w:val="00B21659"/>
    <w:rsid w:val="00B21F80"/>
    <w:rsid w:val="00B23422"/>
    <w:rsid w:val="00B25B5C"/>
    <w:rsid w:val="00B26994"/>
    <w:rsid w:val="00B3085C"/>
    <w:rsid w:val="00B30939"/>
    <w:rsid w:val="00B314B6"/>
    <w:rsid w:val="00B31A9D"/>
    <w:rsid w:val="00B31C25"/>
    <w:rsid w:val="00B32E8A"/>
    <w:rsid w:val="00B34092"/>
    <w:rsid w:val="00B34B01"/>
    <w:rsid w:val="00B34D56"/>
    <w:rsid w:val="00B35090"/>
    <w:rsid w:val="00B379B5"/>
    <w:rsid w:val="00B427A9"/>
    <w:rsid w:val="00B43B0E"/>
    <w:rsid w:val="00B4444D"/>
    <w:rsid w:val="00B44CAB"/>
    <w:rsid w:val="00B461D1"/>
    <w:rsid w:val="00B467FD"/>
    <w:rsid w:val="00B47986"/>
    <w:rsid w:val="00B5054B"/>
    <w:rsid w:val="00B50820"/>
    <w:rsid w:val="00B508AC"/>
    <w:rsid w:val="00B527AD"/>
    <w:rsid w:val="00B52C51"/>
    <w:rsid w:val="00B5346A"/>
    <w:rsid w:val="00B5597C"/>
    <w:rsid w:val="00B562F7"/>
    <w:rsid w:val="00B56AC2"/>
    <w:rsid w:val="00B57794"/>
    <w:rsid w:val="00B6014A"/>
    <w:rsid w:val="00B601CB"/>
    <w:rsid w:val="00B613FF"/>
    <w:rsid w:val="00B61D4F"/>
    <w:rsid w:val="00B62240"/>
    <w:rsid w:val="00B622D2"/>
    <w:rsid w:val="00B6348A"/>
    <w:rsid w:val="00B6374F"/>
    <w:rsid w:val="00B653E0"/>
    <w:rsid w:val="00B67571"/>
    <w:rsid w:val="00B67EF3"/>
    <w:rsid w:val="00B70ECB"/>
    <w:rsid w:val="00B73640"/>
    <w:rsid w:val="00B7419C"/>
    <w:rsid w:val="00B74E2D"/>
    <w:rsid w:val="00B75CDE"/>
    <w:rsid w:val="00B7657F"/>
    <w:rsid w:val="00B768D0"/>
    <w:rsid w:val="00B80159"/>
    <w:rsid w:val="00B80C57"/>
    <w:rsid w:val="00B81290"/>
    <w:rsid w:val="00B813A7"/>
    <w:rsid w:val="00B81850"/>
    <w:rsid w:val="00B81CD9"/>
    <w:rsid w:val="00B8200B"/>
    <w:rsid w:val="00B84069"/>
    <w:rsid w:val="00B842C7"/>
    <w:rsid w:val="00B845B1"/>
    <w:rsid w:val="00B84745"/>
    <w:rsid w:val="00B8676F"/>
    <w:rsid w:val="00B87450"/>
    <w:rsid w:val="00B87880"/>
    <w:rsid w:val="00B87FA9"/>
    <w:rsid w:val="00B9077F"/>
    <w:rsid w:val="00B916BC"/>
    <w:rsid w:val="00B92CA5"/>
    <w:rsid w:val="00B9374A"/>
    <w:rsid w:val="00B94325"/>
    <w:rsid w:val="00B9479B"/>
    <w:rsid w:val="00B95660"/>
    <w:rsid w:val="00B9603F"/>
    <w:rsid w:val="00B96B55"/>
    <w:rsid w:val="00BA038D"/>
    <w:rsid w:val="00BA07B1"/>
    <w:rsid w:val="00BA0CE9"/>
    <w:rsid w:val="00BA0F2B"/>
    <w:rsid w:val="00BA1FE5"/>
    <w:rsid w:val="00BA2EEA"/>
    <w:rsid w:val="00BA31EC"/>
    <w:rsid w:val="00BA37C9"/>
    <w:rsid w:val="00BA6BA6"/>
    <w:rsid w:val="00BB27D1"/>
    <w:rsid w:val="00BB6F76"/>
    <w:rsid w:val="00BC1745"/>
    <w:rsid w:val="00BC3A6C"/>
    <w:rsid w:val="00BC5648"/>
    <w:rsid w:val="00BC5FF3"/>
    <w:rsid w:val="00BC6AFA"/>
    <w:rsid w:val="00BC73F7"/>
    <w:rsid w:val="00BD159D"/>
    <w:rsid w:val="00BD2DF0"/>
    <w:rsid w:val="00BD31E9"/>
    <w:rsid w:val="00BD69E4"/>
    <w:rsid w:val="00BE4DE0"/>
    <w:rsid w:val="00BE5BF4"/>
    <w:rsid w:val="00BE5C05"/>
    <w:rsid w:val="00BF1DF6"/>
    <w:rsid w:val="00BF2A5D"/>
    <w:rsid w:val="00BF3B2C"/>
    <w:rsid w:val="00BF3C95"/>
    <w:rsid w:val="00BF419A"/>
    <w:rsid w:val="00BF50FB"/>
    <w:rsid w:val="00C01C55"/>
    <w:rsid w:val="00C01FDA"/>
    <w:rsid w:val="00C0248E"/>
    <w:rsid w:val="00C033F9"/>
    <w:rsid w:val="00C0389B"/>
    <w:rsid w:val="00C040E5"/>
    <w:rsid w:val="00C04521"/>
    <w:rsid w:val="00C04AF5"/>
    <w:rsid w:val="00C05176"/>
    <w:rsid w:val="00C07AD9"/>
    <w:rsid w:val="00C111B6"/>
    <w:rsid w:val="00C12AB9"/>
    <w:rsid w:val="00C12BC5"/>
    <w:rsid w:val="00C13357"/>
    <w:rsid w:val="00C134AA"/>
    <w:rsid w:val="00C13831"/>
    <w:rsid w:val="00C1492D"/>
    <w:rsid w:val="00C2091F"/>
    <w:rsid w:val="00C20CF2"/>
    <w:rsid w:val="00C2166E"/>
    <w:rsid w:val="00C24BC6"/>
    <w:rsid w:val="00C24CF6"/>
    <w:rsid w:val="00C26107"/>
    <w:rsid w:val="00C266FD"/>
    <w:rsid w:val="00C27628"/>
    <w:rsid w:val="00C27BBE"/>
    <w:rsid w:val="00C30470"/>
    <w:rsid w:val="00C30E2B"/>
    <w:rsid w:val="00C32777"/>
    <w:rsid w:val="00C33E5C"/>
    <w:rsid w:val="00C33F10"/>
    <w:rsid w:val="00C34110"/>
    <w:rsid w:val="00C3516C"/>
    <w:rsid w:val="00C352A1"/>
    <w:rsid w:val="00C36875"/>
    <w:rsid w:val="00C40C2A"/>
    <w:rsid w:val="00C40CFD"/>
    <w:rsid w:val="00C41DDA"/>
    <w:rsid w:val="00C42DCC"/>
    <w:rsid w:val="00C437D1"/>
    <w:rsid w:val="00C44BD7"/>
    <w:rsid w:val="00C45966"/>
    <w:rsid w:val="00C474BD"/>
    <w:rsid w:val="00C47CD5"/>
    <w:rsid w:val="00C504E6"/>
    <w:rsid w:val="00C507DB"/>
    <w:rsid w:val="00C5241A"/>
    <w:rsid w:val="00C53C75"/>
    <w:rsid w:val="00C53E3B"/>
    <w:rsid w:val="00C54CB2"/>
    <w:rsid w:val="00C564CE"/>
    <w:rsid w:val="00C616FD"/>
    <w:rsid w:val="00C66DED"/>
    <w:rsid w:val="00C719E5"/>
    <w:rsid w:val="00C73523"/>
    <w:rsid w:val="00C7403F"/>
    <w:rsid w:val="00C74097"/>
    <w:rsid w:val="00C7428F"/>
    <w:rsid w:val="00C74C2A"/>
    <w:rsid w:val="00C75DF3"/>
    <w:rsid w:val="00C8108B"/>
    <w:rsid w:val="00C81FA2"/>
    <w:rsid w:val="00C82726"/>
    <w:rsid w:val="00C840B7"/>
    <w:rsid w:val="00C84814"/>
    <w:rsid w:val="00C84885"/>
    <w:rsid w:val="00C85BCF"/>
    <w:rsid w:val="00C91F1E"/>
    <w:rsid w:val="00C935BA"/>
    <w:rsid w:val="00C93E3A"/>
    <w:rsid w:val="00C93E4C"/>
    <w:rsid w:val="00C95C13"/>
    <w:rsid w:val="00C963E0"/>
    <w:rsid w:val="00C97218"/>
    <w:rsid w:val="00CA037B"/>
    <w:rsid w:val="00CA1892"/>
    <w:rsid w:val="00CA3305"/>
    <w:rsid w:val="00CA4369"/>
    <w:rsid w:val="00CB05BF"/>
    <w:rsid w:val="00CB0731"/>
    <w:rsid w:val="00CB1EEA"/>
    <w:rsid w:val="00CB2A6E"/>
    <w:rsid w:val="00CB341B"/>
    <w:rsid w:val="00CB43AC"/>
    <w:rsid w:val="00CB5162"/>
    <w:rsid w:val="00CB5220"/>
    <w:rsid w:val="00CB6CF5"/>
    <w:rsid w:val="00CC1C4C"/>
    <w:rsid w:val="00CC6AD5"/>
    <w:rsid w:val="00CD0138"/>
    <w:rsid w:val="00CD04A8"/>
    <w:rsid w:val="00CD0EA9"/>
    <w:rsid w:val="00CD282C"/>
    <w:rsid w:val="00CD2A6F"/>
    <w:rsid w:val="00CD30A1"/>
    <w:rsid w:val="00CD3B98"/>
    <w:rsid w:val="00CD452F"/>
    <w:rsid w:val="00CD6340"/>
    <w:rsid w:val="00CD6F06"/>
    <w:rsid w:val="00CD7175"/>
    <w:rsid w:val="00CD76EE"/>
    <w:rsid w:val="00CE078A"/>
    <w:rsid w:val="00CE2EE7"/>
    <w:rsid w:val="00CE3082"/>
    <w:rsid w:val="00CE3691"/>
    <w:rsid w:val="00CE3B12"/>
    <w:rsid w:val="00CE5665"/>
    <w:rsid w:val="00CE72DC"/>
    <w:rsid w:val="00CF0CD3"/>
    <w:rsid w:val="00CF37E7"/>
    <w:rsid w:val="00CF4013"/>
    <w:rsid w:val="00CF6201"/>
    <w:rsid w:val="00CF7605"/>
    <w:rsid w:val="00D02B22"/>
    <w:rsid w:val="00D038B9"/>
    <w:rsid w:val="00D054D0"/>
    <w:rsid w:val="00D0569E"/>
    <w:rsid w:val="00D06B2B"/>
    <w:rsid w:val="00D077E2"/>
    <w:rsid w:val="00D0787D"/>
    <w:rsid w:val="00D10E82"/>
    <w:rsid w:val="00D121F8"/>
    <w:rsid w:val="00D1594C"/>
    <w:rsid w:val="00D16504"/>
    <w:rsid w:val="00D206DC"/>
    <w:rsid w:val="00D20DA3"/>
    <w:rsid w:val="00D210BB"/>
    <w:rsid w:val="00D224E3"/>
    <w:rsid w:val="00D269D1"/>
    <w:rsid w:val="00D3012E"/>
    <w:rsid w:val="00D301CA"/>
    <w:rsid w:val="00D30890"/>
    <w:rsid w:val="00D329AA"/>
    <w:rsid w:val="00D33100"/>
    <w:rsid w:val="00D3352E"/>
    <w:rsid w:val="00D35423"/>
    <w:rsid w:val="00D37E46"/>
    <w:rsid w:val="00D37F5D"/>
    <w:rsid w:val="00D43B65"/>
    <w:rsid w:val="00D44C34"/>
    <w:rsid w:val="00D45613"/>
    <w:rsid w:val="00D46E1A"/>
    <w:rsid w:val="00D46FE6"/>
    <w:rsid w:val="00D47251"/>
    <w:rsid w:val="00D47998"/>
    <w:rsid w:val="00D47CE2"/>
    <w:rsid w:val="00D50695"/>
    <w:rsid w:val="00D514B9"/>
    <w:rsid w:val="00D52E28"/>
    <w:rsid w:val="00D52F92"/>
    <w:rsid w:val="00D56B8E"/>
    <w:rsid w:val="00D56DCB"/>
    <w:rsid w:val="00D57054"/>
    <w:rsid w:val="00D60602"/>
    <w:rsid w:val="00D624F0"/>
    <w:rsid w:val="00D629A2"/>
    <w:rsid w:val="00D636F3"/>
    <w:rsid w:val="00D63F72"/>
    <w:rsid w:val="00D65A85"/>
    <w:rsid w:val="00D667B3"/>
    <w:rsid w:val="00D70365"/>
    <w:rsid w:val="00D706EE"/>
    <w:rsid w:val="00D70976"/>
    <w:rsid w:val="00D72BB7"/>
    <w:rsid w:val="00D7332B"/>
    <w:rsid w:val="00D73766"/>
    <w:rsid w:val="00D73F28"/>
    <w:rsid w:val="00D74455"/>
    <w:rsid w:val="00D768BB"/>
    <w:rsid w:val="00D76DB3"/>
    <w:rsid w:val="00D76E06"/>
    <w:rsid w:val="00D76F61"/>
    <w:rsid w:val="00D80199"/>
    <w:rsid w:val="00D80B2F"/>
    <w:rsid w:val="00D80B85"/>
    <w:rsid w:val="00D814B4"/>
    <w:rsid w:val="00D81D66"/>
    <w:rsid w:val="00D83218"/>
    <w:rsid w:val="00D837F0"/>
    <w:rsid w:val="00D84CCC"/>
    <w:rsid w:val="00D856F9"/>
    <w:rsid w:val="00D874C3"/>
    <w:rsid w:val="00D9010C"/>
    <w:rsid w:val="00D90812"/>
    <w:rsid w:val="00D91013"/>
    <w:rsid w:val="00D912E6"/>
    <w:rsid w:val="00D914EF"/>
    <w:rsid w:val="00D921A4"/>
    <w:rsid w:val="00D92D34"/>
    <w:rsid w:val="00D93E8A"/>
    <w:rsid w:val="00D959FC"/>
    <w:rsid w:val="00D95A77"/>
    <w:rsid w:val="00D969A5"/>
    <w:rsid w:val="00D96E96"/>
    <w:rsid w:val="00D96F2B"/>
    <w:rsid w:val="00DA1183"/>
    <w:rsid w:val="00DA260B"/>
    <w:rsid w:val="00DA2BD6"/>
    <w:rsid w:val="00DA2C30"/>
    <w:rsid w:val="00DA3FB8"/>
    <w:rsid w:val="00DA4040"/>
    <w:rsid w:val="00DA6214"/>
    <w:rsid w:val="00DB176E"/>
    <w:rsid w:val="00DB1E5E"/>
    <w:rsid w:val="00DB378C"/>
    <w:rsid w:val="00DB3EDE"/>
    <w:rsid w:val="00DB51D7"/>
    <w:rsid w:val="00DB5895"/>
    <w:rsid w:val="00DB5ADF"/>
    <w:rsid w:val="00DB6E59"/>
    <w:rsid w:val="00DB793D"/>
    <w:rsid w:val="00DB7B92"/>
    <w:rsid w:val="00DC1BC4"/>
    <w:rsid w:val="00DC30F0"/>
    <w:rsid w:val="00DC5857"/>
    <w:rsid w:val="00DC6B9E"/>
    <w:rsid w:val="00DC767B"/>
    <w:rsid w:val="00DC7F23"/>
    <w:rsid w:val="00DD008D"/>
    <w:rsid w:val="00DD0123"/>
    <w:rsid w:val="00DD064B"/>
    <w:rsid w:val="00DD069D"/>
    <w:rsid w:val="00DD0AC6"/>
    <w:rsid w:val="00DD0C57"/>
    <w:rsid w:val="00DD16BF"/>
    <w:rsid w:val="00DD7B13"/>
    <w:rsid w:val="00DE09A8"/>
    <w:rsid w:val="00DE0EA7"/>
    <w:rsid w:val="00DE13BD"/>
    <w:rsid w:val="00DE1E0D"/>
    <w:rsid w:val="00DE2020"/>
    <w:rsid w:val="00DE25C9"/>
    <w:rsid w:val="00DE2D3F"/>
    <w:rsid w:val="00DE57CF"/>
    <w:rsid w:val="00DE5FD1"/>
    <w:rsid w:val="00DE736A"/>
    <w:rsid w:val="00DE77E6"/>
    <w:rsid w:val="00DF0077"/>
    <w:rsid w:val="00DF0831"/>
    <w:rsid w:val="00DF2794"/>
    <w:rsid w:val="00DF2D45"/>
    <w:rsid w:val="00DF5941"/>
    <w:rsid w:val="00DF5D0E"/>
    <w:rsid w:val="00DF6F78"/>
    <w:rsid w:val="00E0371E"/>
    <w:rsid w:val="00E046A5"/>
    <w:rsid w:val="00E04D87"/>
    <w:rsid w:val="00E05711"/>
    <w:rsid w:val="00E06EDC"/>
    <w:rsid w:val="00E119D6"/>
    <w:rsid w:val="00E1253C"/>
    <w:rsid w:val="00E12DFA"/>
    <w:rsid w:val="00E12F5C"/>
    <w:rsid w:val="00E134BB"/>
    <w:rsid w:val="00E13ABC"/>
    <w:rsid w:val="00E14D39"/>
    <w:rsid w:val="00E16093"/>
    <w:rsid w:val="00E16F81"/>
    <w:rsid w:val="00E17C4F"/>
    <w:rsid w:val="00E216C9"/>
    <w:rsid w:val="00E234CA"/>
    <w:rsid w:val="00E236E5"/>
    <w:rsid w:val="00E23A3E"/>
    <w:rsid w:val="00E247F9"/>
    <w:rsid w:val="00E250C3"/>
    <w:rsid w:val="00E2618D"/>
    <w:rsid w:val="00E26CFF"/>
    <w:rsid w:val="00E27A06"/>
    <w:rsid w:val="00E3010F"/>
    <w:rsid w:val="00E3104A"/>
    <w:rsid w:val="00E31625"/>
    <w:rsid w:val="00E319E1"/>
    <w:rsid w:val="00E32994"/>
    <w:rsid w:val="00E32E66"/>
    <w:rsid w:val="00E32F26"/>
    <w:rsid w:val="00E33D61"/>
    <w:rsid w:val="00E34132"/>
    <w:rsid w:val="00E348B0"/>
    <w:rsid w:val="00E34E18"/>
    <w:rsid w:val="00E36480"/>
    <w:rsid w:val="00E42F9F"/>
    <w:rsid w:val="00E46C77"/>
    <w:rsid w:val="00E507FB"/>
    <w:rsid w:val="00E50FF9"/>
    <w:rsid w:val="00E52D89"/>
    <w:rsid w:val="00E53C12"/>
    <w:rsid w:val="00E54FC8"/>
    <w:rsid w:val="00E55DFA"/>
    <w:rsid w:val="00E57268"/>
    <w:rsid w:val="00E57295"/>
    <w:rsid w:val="00E57CC7"/>
    <w:rsid w:val="00E600E4"/>
    <w:rsid w:val="00E62349"/>
    <w:rsid w:val="00E62B74"/>
    <w:rsid w:val="00E6331C"/>
    <w:rsid w:val="00E6432B"/>
    <w:rsid w:val="00E65840"/>
    <w:rsid w:val="00E66EFE"/>
    <w:rsid w:val="00E708DD"/>
    <w:rsid w:val="00E71D57"/>
    <w:rsid w:val="00E72481"/>
    <w:rsid w:val="00E72D7E"/>
    <w:rsid w:val="00E7374D"/>
    <w:rsid w:val="00E74298"/>
    <w:rsid w:val="00E743AD"/>
    <w:rsid w:val="00E750F2"/>
    <w:rsid w:val="00E7599D"/>
    <w:rsid w:val="00E76522"/>
    <w:rsid w:val="00E80839"/>
    <w:rsid w:val="00E80E91"/>
    <w:rsid w:val="00E8124E"/>
    <w:rsid w:val="00E828DE"/>
    <w:rsid w:val="00E82B2A"/>
    <w:rsid w:val="00E82FB7"/>
    <w:rsid w:val="00E83727"/>
    <w:rsid w:val="00E83C1C"/>
    <w:rsid w:val="00E84054"/>
    <w:rsid w:val="00E848C3"/>
    <w:rsid w:val="00E85ED0"/>
    <w:rsid w:val="00E862B6"/>
    <w:rsid w:val="00E87E7E"/>
    <w:rsid w:val="00E90778"/>
    <w:rsid w:val="00E90D1F"/>
    <w:rsid w:val="00E91400"/>
    <w:rsid w:val="00E91EA4"/>
    <w:rsid w:val="00E933C8"/>
    <w:rsid w:val="00E93DAB"/>
    <w:rsid w:val="00E940BB"/>
    <w:rsid w:val="00E94C12"/>
    <w:rsid w:val="00E958B6"/>
    <w:rsid w:val="00E95A95"/>
    <w:rsid w:val="00E96FB6"/>
    <w:rsid w:val="00EA072E"/>
    <w:rsid w:val="00EA2F46"/>
    <w:rsid w:val="00EA3667"/>
    <w:rsid w:val="00EA4732"/>
    <w:rsid w:val="00EA5EBD"/>
    <w:rsid w:val="00EB1654"/>
    <w:rsid w:val="00EB3422"/>
    <w:rsid w:val="00EB4AA5"/>
    <w:rsid w:val="00EB6754"/>
    <w:rsid w:val="00EC0D8A"/>
    <w:rsid w:val="00EC17AC"/>
    <w:rsid w:val="00EC3BDD"/>
    <w:rsid w:val="00EC43C8"/>
    <w:rsid w:val="00EC47DB"/>
    <w:rsid w:val="00EC6744"/>
    <w:rsid w:val="00ED02B8"/>
    <w:rsid w:val="00ED0A72"/>
    <w:rsid w:val="00ED10FB"/>
    <w:rsid w:val="00ED1F42"/>
    <w:rsid w:val="00ED3FD6"/>
    <w:rsid w:val="00ED4CDE"/>
    <w:rsid w:val="00ED7B8E"/>
    <w:rsid w:val="00EE0A4E"/>
    <w:rsid w:val="00EE301F"/>
    <w:rsid w:val="00EE5EB7"/>
    <w:rsid w:val="00EE7925"/>
    <w:rsid w:val="00EF064C"/>
    <w:rsid w:val="00EF2CF6"/>
    <w:rsid w:val="00EF3591"/>
    <w:rsid w:val="00EF75D6"/>
    <w:rsid w:val="00F022FF"/>
    <w:rsid w:val="00F02569"/>
    <w:rsid w:val="00F043C1"/>
    <w:rsid w:val="00F055FF"/>
    <w:rsid w:val="00F0679E"/>
    <w:rsid w:val="00F10507"/>
    <w:rsid w:val="00F143D0"/>
    <w:rsid w:val="00F14612"/>
    <w:rsid w:val="00F1514A"/>
    <w:rsid w:val="00F16726"/>
    <w:rsid w:val="00F169DA"/>
    <w:rsid w:val="00F16A42"/>
    <w:rsid w:val="00F206DC"/>
    <w:rsid w:val="00F2102E"/>
    <w:rsid w:val="00F214E0"/>
    <w:rsid w:val="00F216F4"/>
    <w:rsid w:val="00F241BB"/>
    <w:rsid w:val="00F24ED7"/>
    <w:rsid w:val="00F26D75"/>
    <w:rsid w:val="00F271C1"/>
    <w:rsid w:val="00F32493"/>
    <w:rsid w:val="00F32995"/>
    <w:rsid w:val="00F332B8"/>
    <w:rsid w:val="00F33FEA"/>
    <w:rsid w:val="00F36FAD"/>
    <w:rsid w:val="00F37D62"/>
    <w:rsid w:val="00F41830"/>
    <w:rsid w:val="00F42E33"/>
    <w:rsid w:val="00F43DB9"/>
    <w:rsid w:val="00F44801"/>
    <w:rsid w:val="00F44E67"/>
    <w:rsid w:val="00F44E82"/>
    <w:rsid w:val="00F47C8C"/>
    <w:rsid w:val="00F51DD2"/>
    <w:rsid w:val="00F52ABF"/>
    <w:rsid w:val="00F5407F"/>
    <w:rsid w:val="00F60A5D"/>
    <w:rsid w:val="00F61015"/>
    <w:rsid w:val="00F6177C"/>
    <w:rsid w:val="00F63032"/>
    <w:rsid w:val="00F63326"/>
    <w:rsid w:val="00F64BC4"/>
    <w:rsid w:val="00F651A2"/>
    <w:rsid w:val="00F6594A"/>
    <w:rsid w:val="00F67446"/>
    <w:rsid w:val="00F70358"/>
    <w:rsid w:val="00F7046E"/>
    <w:rsid w:val="00F71494"/>
    <w:rsid w:val="00F74A7F"/>
    <w:rsid w:val="00F75ABB"/>
    <w:rsid w:val="00F76837"/>
    <w:rsid w:val="00F822EA"/>
    <w:rsid w:val="00F8398E"/>
    <w:rsid w:val="00F8463C"/>
    <w:rsid w:val="00F87205"/>
    <w:rsid w:val="00F90DF5"/>
    <w:rsid w:val="00F9125F"/>
    <w:rsid w:val="00F92209"/>
    <w:rsid w:val="00F92E86"/>
    <w:rsid w:val="00F9490C"/>
    <w:rsid w:val="00FA0801"/>
    <w:rsid w:val="00FA15B4"/>
    <w:rsid w:val="00FA1DEA"/>
    <w:rsid w:val="00FA277F"/>
    <w:rsid w:val="00FA4971"/>
    <w:rsid w:val="00FA5D00"/>
    <w:rsid w:val="00FA62F7"/>
    <w:rsid w:val="00FA7EAE"/>
    <w:rsid w:val="00FB01B3"/>
    <w:rsid w:val="00FB0718"/>
    <w:rsid w:val="00FB1351"/>
    <w:rsid w:val="00FB2E5C"/>
    <w:rsid w:val="00FB3262"/>
    <w:rsid w:val="00FB6A0B"/>
    <w:rsid w:val="00FB7D55"/>
    <w:rsid w:val="00FC14CF"/>
    <w:rsid w:val="00FC1B39"/>
    <w:rsid w:val="00FC3CEF"/>
    <w:rsid w:val="00FC45BB"/>
    <w:rsid w:val="00FC4C5A"/>
    <w:rsid w:val="00FC7748"/>
    <w:rsid w:val="00FD2D32"/>
    <w:rsid w:val="00FD30E5"/>
    <w:rsid w:val="00FD3B93"/>
    <w:rsid w:val="00FD61AB"/>
    <w:rsid w:val="00FD7820"/>
    <w:rsid w:val="00FE086D"/>
    <w:rsid w:val="00FE08AA"/>
    <w:rsid w:val="00FE0C32"/>
    <w:rsid w:val="00FE1525"/>
    <w:rsid w:val="00FE301B"/>
    <w:rsid w:val="00FE52A3"/>
    <w:rsid w:val="00FF08D0"/>
    <w:rsid w:val="00FF30BD"/>
    <w:rsid w:val="00FF3B37"/>
    <w:rsid w:val="00FF3DF7"/>
    <w:rsid w:val="00FF44C0"/>
    <w:rsid w:val="00FF4570"/>
    <w:rsid w:val="00FF46D7"/>
    <w:rsid w:val="00FF4A3F"/>
    <w:rsid w:val="00FF6881"/>
    <w:rsid w:val="00FF7D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F007C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20" w:hanging="10"/>
    </w:pPr>
    <w:rPr>
      <w:rFonts w:ascii="Times New Roman" w:eastAsia="Times New Roman" w:hAnsi="Times New Roman"/>
      <w:color w:val="000000"/>
      <w:sz w:val="22"/>
      <w:szCs w:val="22"/>
      <w:lang w:val="en-US" w:eastAsia="en-US"/>
    </w:rPr>
  </w:style>
  <w:style w:type="paragraph" w:styleId="Heading1">
    <w:name w:val="heading 1"/>
    <w:next w:val="Normal"/>
    <w:link w:val="Heading1Char"/>
    <w:uiPriority w:val="1"/>
    <w:unhideWhenUsed/>
    <w:qFormat/>
    <w:pPr>
      <w:keepNext/>
      <w:keepLines/>
      <w:spacing w:after="15" w:line="248" w:lineRule="auto"/>
      <w:ind w:left="1877" w:right="1864" w:hanging="10"/>
      <w:outlineLvl w:val="0"/>
    </w:pPr>
    <w:rPr>
      <w:rFonts w:ascii="Times New Roman" w:eastAsia="Times New Roman" w:hAnsi="Times New Roman"/>
      <w:b/>
      <w:color w:val="000000"/>
      <w:sz w:val="22"/>
      <w:szCs w:val="22"/>
      <w:lang w:val="en-US" w:eastAsia="en-US"/>
    </w:rPr>
  </w:style>
  <w:style w:type="paragraph" w:styleId="Heading2">
    <w:name w:val="heading 2"/>
    <w:next w:val="Normal"/>
    <w:link w:val="Heading2Char"/>
    <w:uiPriority w:val="9"/>
    <w:unhideWhenUsed/>
    <w:qFormat/>
    <w:pPr>
      <w:keepNext/>
      <w:keepLines/>
      <w:spacing w:after="241" w:line="249" w:lineRule="auto"/>
      <w:ind w:left="20" w:hanging="10"/>
      <w:outlineLvl w:val="1"/>
    </w:pPr>
    <w:rPr>
      <w:rFonts w:ascii="Times New Roman" w:eastAsia="Times New Roman" w:hAnsi="Times New Roman"/>
      <w:color w:val="000000"/>
      <w:sz w:val="22"/>
      <w:szCs w:val="22"/>
      <w:u w:val="single" w:color="000000"/>
      <w:lang w:val="en-US" w:eastAsia="en-US"/>
    </w:rPr>
  </w:style>
  <w:style w:type="paragraph" w:styleId="Heading3">
    <w:name w:val="heading 3"/>
    <w:next w:val="Normal"/>
    <w:link w:val="Heading3Char"/>
    <w:uiPriority w:val="9"/>
    <w:unhideWhenUsed/>
    <w:qFormat/>
    <w:pPr>
      <w:keepNext/>
      <w:keepLines/>
      <w:spacing w:after="232" w:line="259" w:lineRule="auto"/>
      <w:ind w:left="20" w:hanging="10"/>
      <w:outlineLvl w:val="2"/>
    </w:pPr>
    <w:rPr>
      <w:rFonts w:ascii="Times New Roman" w:eastAsia="Times New Roman" w:hAnsi="Times New Roman"/>
      <w:i/>
      <w:color w:val="000000"/>
      <w:sz w:val="22"/>
      <w:szCs w:val="22"/>
      <w:u w:val="single" w:color="000000"/>
      <w:lang w:val="en-US" w:eastAsia="en-US"/>
    </w:rPr>
  </w:style>
  <w:style w:type="paragraph" w:styleId="Heading4">
    <w:name w:val="heading 4"/>
    <w:next w:val="Normal"/>
    <w:link w:val="Heading4Char"/>
    <w:uiPriority w:val="9"/>
    <w:unhideWhenUsed/>
    <w:qFormat/>
    <w:pPr>
      <w:keepNext/>
      <w:keepLines/>
      <w:spacing w:after="4" w:line="259" w:lineRule="auto"/>
      <w:ind w:left="20" w:hanging="10"/>
      <w:outlineLvl w:val="3"/>
    </w:pPr>
    <w:rPr>
      <w:rFonts w:ascii="Times New Roman" w:eastAsia="Times New Roman" w:hAnsi="Times New Roman"/>
      <w:i/>
      <w:color w:val="000000"/>
      <w:sz w:val="22"/>
      <w:szCs w:val="22"/>
      <w:lang w:val="en-US" w:eastAsia="en-US"/>
    </w:rPr>
  </w:style>
  <w:style w:type="paragraph" w:styleId="Heading6">
    <w:name w:val="heading 6"/>
    <w:basedOn w:val="Normal"/>
    <w:next w:val="Normal"/>
    <w:link w:val="Heading6Char"/>
    <w:qFormat/>
    <w:rsid w:val="005A6224"/>
    <w:pPr>
      <w:spacing w:before="240" w:after="60" w:line="240" w:lineRule="auto"/>
      <w:ind w:left="0" w:firstLine="0"/>
      <w:outlineLvl w:val="5"/>
    </w:pPr>
    <w:rPr>
      <w:b/>
      <w:bCs/>
      <w:snapToGrid w:val="0"/>
      <w:color w:val="auto"/>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uiPriority w:val="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i/>
      <w:color w:val="000000"/>
      <w:sz w:val="22"/>
      <w:u w:val="single" w:color="000000"/>
    </w:rPr>
  </w:style>
  <w:style w:type="character" w:customStyle="1" w:styleId="Heading4Char">
    <w:name w:val="Heading 4 Char"/>
    <w:link w:val="Heading4"/>
    <w:rPr>
      <w:rFonts w:ascii="Times New Roman" w:eastAsia="Times New Roman" w:hAnsi="Times New Roman" w:cs="Times New Roman"/>
      <w:i/>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TitleA">
    <w:name w:val="Title A"/>
    <w:basedOn w:val="Normal"/>
    <w:qFormat/>
    <w:rsid w:val="00D76DB3"/>
    <w:pPr>
      <w:spacing w:after="0" w:line="240" w:lineRule="auto"/>
      <w:ind w:left="0" w:firstLine="0"/>
      <w:jc w:val="center"/>
    </w:pPr>
    <w:rPr>
      <w:b/>
    </w:rPr>
  </w:style>
  <w:style w:type="paragraph" w:styleId="ListParagraph">
    <w:name w:val="List Paragraph"/>
    <w:basedOn w:val="Normal"/>
    <w:uiPriority w:val="34"/>
    <w:qFormat/>
    <w:rsid w:val="007048C7"/>
    <w:pPr>
      <w:ind w:left="720"/>
      <w:contextualSpacing/>
    </w:pPr>
  </w:style>
  <w:style w:type="paragraph" w:styleId="BalloonText">
    <w:name w:val="Balloon Text"/>
    <w:basedOn w:val="Normal"/>
    <w:link w:val="BalloonTextChar"/>
    <w:uiPriority w:val="99"/>
    <w:semiHidden/>
    <w:unhideWhenUsed/>
    <w:rsid w:val="00B56AC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6AC2"/>
    <w:rPr>
      <w:rFonts w:ascii="Segoe UI" w:eastAsia="Times New Roman" w:hAnsi="Segoe UI" w:cs="Segoe UI"/>
      <w:color w:val="000000"/>
      <w:sz w:val="18"/>
      <w:szCs w:val="18"/>
    </w:rPr>
  </w:style>
  <w:style w:type="table" w:styleId="TableGrid0">
    <w:name w:val="Table Grid"/>
    <w:basedOn w:val="TableNormal"/>
    <w:uiPriority w:val="39"/>
    <w:rsid w:val="00A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2B5D"/>
    <w:pPr>
      <w:tabs>
        <w:tab w:val="center" w:pos="4680"/>
        <w:tab w:val="right" w:pos="9360"/>
      </w:tabs>
      <w:spacing w:after="0" w:line="240" w:lineRule="auto"/>
    </w:pPr>
  </w:style>
  <w:style w:type="character" w:customStyle="1" w:styleId="HeaderChar">
    <w:name w:val="Header Char"/>
    <w:link w:val="Header"/>
    <w:uiPriority w:val="99"/>
    <w:rsid w:val="00702B5D"/>
    <w:rPr>
      <w:rFonts w:ascii="Times New Roman" w:eastAsia="Times New Roman" w:hAnsi="Times New Roman" w:cs="Times New Roman"/>
      <w:color w:val="000000"/>
    </w:rPr>
  </w:style>
  <w:style w:type="paragraph" w:styleId="Footer">
    <w:name w:val="footer"/>
    <w:basedOn w:val="Normal"/>
    <w:link w:val="FooterChar"/>
    <w:uiPriority w:val="99"/>
    <w:unhideWhenUsed/>
    <w:rsid w:val="00702B5D"/>
    <w:pPr>
      <w:tabs>
        <w:tab w:val="center" w:pos="4680"/>
        <w:tab w:val="right" w:pos="9360"/>
      </w:tabs>
      <w:spacing w:after="0" w:line="240" w:lineRule="auto"/>
    </w:pPr>
  </w:style>
  <w:style w:type="character" w:customStyle="1" w:styleId="FooterChar">
    <w:name w:val="Footer Char"/>
    <w:link w:val="Footer"/>
    <w:uiPriority w:val="99"/>
    <w:rsid w:val="00702B5D"/>
    <w:rPr>
      <w:rFonts w:ascii="Times New Roman" w:eastAsia="Times New Roman" w:hAnsi="Times New Roman" w:cs="Times New Roman"/>
      <w:color w:val="000000"/>
    </w:rPr>
  </w:style>
  <w:style w:type="paragraph" w:styleId="BodyText">
    <w:name w:val="Body Text"/>
    <w:basedOn w:val="Normal"/>
    <w:link w:val="BodyTextChar"/>
    <w:uiPriority w:val="1"/>
    <w:qFormat/>
    <w:rsid w:val="0003287B"/>
    <w:pPr>
      <w:widowControl w:val="0"/>
      <w:autoSpaceDE w:val="0"/>
      <w:autoSpaceDN w:val="0"/>
      <w:adjustRightInd w:val="0"/>
      <w:spacing w:after="0" w:line="240" w:lineRule="auto"/>
      <w:ind w:left="118" w:firstLine="0"/>
    </w:pPr>
    <w:rPr>
      <w:color w:val="auto"/>
    </w:rPr>
  </w:style>
  <w:style w:type="character" w:customStyle="1" w:styleId="BodyTextChar">
    <w:name w:val="Body Text Char"/>
    <w:link w:val="BodyText"/>
    <w:uiPriority w:val="1"/>
    <w:rsid w:val="0003287B"/>
    <w:rPr>
      <w:rFonts w:ascii="Times New Roman" w:eastAsia="Times New Roman" w:hAnsi="Times New Roman" w:cs="Times New Roman"/>
    </w:rPr>
  </w:style>
  <w:style w:type="paragraph" w:customStyle="1" w:styleId="lbltxt">
    <w:name w:val="lbltxt"/>
    <w:link w:val="lbltxtChar1"/>
    <w:rsid w:val="0003287B"/>
    <w:rPr>
      <w:rFonts w:ascii="Times New Roman" w:eastAsia="Times New Roman" w:hAnsi="Times New Roman"/>
      <w:noProof/>
      <w:sz w:val="22"/>
      <w:lang w:val="en-IN" w:eastAsia="en-US"/>
    </w:rPr>
  </w:style>
  <w:style w:type="character" w:styleId="Strong">
    <w:name w:val="Strong"/>
    <w:qFormat/>
    <w:rsid w:val="0003287B"/>
    <w:rPr>
      <w:b/>
      <w:bCs/>
    </w:rPr>
  </w:style>
  <w:style w:type="paragraph" w:styleId="Revision">
    <w:name w:val="Revision"/>
    <w:hidden/>
    <w:uiPriority w:val="99"/>
    <w:semiHidden/>
    <w:rsid w:val="00D95A77"/>
    <w:rPr>
      <w:rFonts w:ascii="Times New Roman" w:eastAsia="Times New Roman" w:hAnsi="Times New Roman"/>
      <w:color w:val="000000"/>
      <w:sz w:val="22"/>
      <w:szCs w:val="22"/>
      <w:lang w:val="en-US" w:eastAsia="en-US"/>
    </w:rPr>
  </w:style>
  <w:style w:type="character" w:styleId="CommentReference">
    <w:name w:val="annotation reference"/>
    <w:unhideWhenUsed/>
    <w:rsid w:val="008E5B77"/>
    <w:rPr>
      <w:sz w:val="16"/>
      <w:szCs w:val="16"/>
    </w:rPr>
  </w:style>
  <w:style w:type="paragraph" w:styleId="CommentText">
    <w:name w:val="annotation text"/>
    <w:basedOn w:val="Normal"/>
    <w:link w:val="CommentTextChar"/>
    <w:uiPriority w:val="99"/>
    <w:unhideWhenUsed/>
    <w:rsid w:val="008E5B77"/>
    <w:pPr>
      <w:spacing w:line="240" w:lineRule="auto"/>
    </w:pPr>
    <w:rPr>
      <w:sz w:val="20"/>
      <w:szCs w:val="20"/>
    </w:rPr>
  </w:style>
  <w:style w:type="character" w:customStyle="1" w:styleId="CommentTextChar">
    <w:name w:val="Comment Text Char"/>
    <w:link w:val="CommentText"/>
    <w:uiPriority w:val="99"/>
    <w:rsid w:val="008E5B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E5B77"/>
    <w:rPr>
      <w:b/>
      <w:bCs/>
    </w:rPr>
  </w:style>
  <w:style w:type="character" w:customStyle="1" w:styleId="CommentSubjectChar">
    <w:name w:val="Comment Subject Char"/>
    <w:link w:val="CommentSubject"/>
    <w:uiPriority w:val="99"/>
    <w:semiHidden/>
    <w:rsid w:val="008E5B77"/>
    <w:rPr>
      <w:rFonts w:ascii="Times New Roman" w:eastAsia="Times New Roman" w:hAnsi="Times New Roman" w:cs="Times New Roman"/>
      <w:b/>
      <w:bCs/>
      <w:color w:val="000000"/>
      <w:sz w:val="20"/>
      <w:szCs w:val="20"/>
    </w:rPr>
  </w:style>
  <w:style w:type="character" w:customStyle="1" w:styleId="Heading6Char">
    <w:name w:val="Heading 6 Char"/>
    <w:link w:val="Heading6"/>
    <w:rsid w:val="005A6224"/>
    <w:rPr>
      <w:rFonts w:ascii="Times New Roman" w:eastAsia="Times New Roman" w:hAnsi="Times New Roman" w:cs="Times New Roman"/>
      <w:b/>
      <w:bCs/>
      <w:snapToGrid w:val="0"/>
      <w:lang w:val="pl-PL" w:eastAsia="pl-PL"/>
    </w:rPr>
  </w:style>
  <w:style w:type="character" w:customStyle="1" w:styleId="lbltxtChar1">
    <w:name w:val="lbltxt Char1"/>
    <w:link w:val="lbltxt"/>
    <w:rsid w:val="005A6224"/>
    <w:rPr>
      <w:rFonts w:ascii="Times New Roman" w:eastAsia="Times New Roman" w:hAnsi="Times New Roman" w:cs="Times New Roman"/>
      <w:noProof/>
      <w:szCs w:val="20"/>
      <w:lang w:val="en-GB"/>
    </w:rPr>
  </w:style>
  <w:style w:type="paragraph" w:customStyle="1" w:styleId="TitleB">
    <w:name w:val="Title B"/>
    <w:basedOn w:val="lbltxt"/>
    <w:uiPriority w:val="99"/>
    <w:rsid w:val="005A6224"/>
    <w:pPr>
      <w:keepNext/>
      <w:tabs>
        <w:tab w:val="left" w:pos="567"/>
      </w:tabs>
      <w:ind w:left="567" w:hanging="567"/>
    </w:pPr>
    <w:rPr>
      <w:b/>
      <w:szCs w:val="22"/>
      <w:lang w:val="pl-PL" w:eastAsia="en-GB"/>
    </w:rPr>
  </w:style>
  <w:style w:type="paragraph" w:customStyle="1" w:styleId="CM2">
    <w:name w:val="CM2"/>
    <w:basedOn w:val="Normal"/>
    <w:next w:val="Normal"/>
    <w:uiPriority w:val="99"/>
    <w:rsid w:val="002579C2"/>
    <w:pPr>
      <w:widowControl w:val="0"/>
      <w:autoSpaceDE w:val="0"/>
      <w:autoSpaceDN w:val="0"/>
      <w:adjustRightInd w:val="0"/>
      <w:spacing w:after="0" w:line="253" w:lineRule="atLeast"/>
      <w:ind w:left="0" w:firstLine="0"/>
    </w:pPr>
    <w:rPr>
      <w:color w:val="auto"/>
      <w:sz w:val="24"/>
      <w:szCs w:val="24"/>
      <w:lang w:val="en-GB" w:eastAsia="en-GB"/>
    </w:rPr>
  </w:style>
  <w:style w:type="paragraph" w:customStyle="1" w:styleId="Annex">
    <w:name w:val="Annex"/>
    <w:basedOn w:val="Normal"/>
    <w:next w:val="Normal"/>
    <w:rsid w:val="00E85ED0"/>
    <w:pPr>
      <w:spacing w:after="0" w:line="240" w:lineRule="auto"/>
      <w:ind w:left="0" w:firstLine="0"/>
      <w:jc w:val="center"/>
    </w:pPr>
    <w:rPr>
      <w:b/>
      <w:color w:val="auto"/>
      <w:szCs w:val="20"/>
      <w:lang w:eastAsia="ja-JP"/>
    </w:rPr>
  </w:style>
  <w:style w:type="character" w:customStyle="1" w:styleId="qowt-font2-timesnewroman">
    <w:name w:val="qowt-font2-timesnewroman"/>
    <w:rsid w:val="00E8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36702">
      <w:bodyDiv w:val="1"/>
      <w:marLeft w:val="0"/>
      <w:marRight w:val="0"/>
      <w:marTop w:val="0"/>
      <w:marBottom w:val="0"/>
      <w:divBdr>
        <w:top w:val="none" w:sz="0" w:space="0" w:color="auto"/>
        <w:left w:val="none" w:sz="0" w:space="0" w:color="auto"/>
        <w:bottom w:val="none" w:sz="0" w:space="0" w:color="auto"/>
        <w:right w:val="none" w:sz="0" w:space="0" w:color="auto"/>
      </w:divBdr>
    </w:div>
    <w:div w:id="799806136">
      <w:bodyDiv w:val="1"/>
      <w:marLeft w:val="0"/>
      <w:marRight w:val="0"/>
      <w:marTop w:val="0"/>
      <w:marBottom w:val="0"/>
      <w:divBdr>
        <w:top w:val="none" w:sz="0" w:space="0" w:color="auto"/>
        <w:left w:val="none" w:sz="0" w:space="0" w:color="auto"/>
        <w:bottom w:val="none" w:sz="0" w:space="0" w:color="auto"/>
        <w:right w:val="none" w:sz="0" w:space="0" w:color="auto"/>
      </w:divBdr>
    </w:div>
    <w:div w:id="889806412">
      <w:bodyDiv w:val="1"/>
      <w:marLeft w:val="0"/>
      <w:marRight w:val="0"/>
      <w:marTop w:val="0"/>
      <w:marBottom w:val="0"/>
      <w:divBdr>
        <w:top w:val="none" w:sz="0" w:space="0" w:color="auto"/>
        <w:left w:val="none" w:sz="0" w:space="0" w:color="auto"/>
        <w:bottom w:val="none" w:sz="0" w:space="0" w:color="auto"/>
        <w:right w:val="none" w:sz="0" w:space="0" w:color="auto"/>
      </w:divBdr>
    </w:div>
    <w:div w:id="2071494138">
      <w:bodyDiv w:val="1"/>
      <w:marLeft w:val="0"/>
      <w:marRight w:val="0"/>
      <w:marTop w:val="0"/>
      <w:marBottom w:val="0"/>
      <w:divBdr>
        <w:top w:val="none" w:sz="0" w:space="0" w:color="auto"/>
        <w:left w:val="none" w:sz="0" w:space="0" w:color="auto"/>
        <w:bottom w:val="none" w:sz="0" w:space="0" w:color="auto"/>
        <w:right w:val="none" w:sz="0" w:space="0" w:color="auto"/>
      </w:divBdr>
    </w:div>
    <w:div w:id="2079785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523da9b1-25e0-4c9d-8976-14cdf8125397"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EMADOC-1700519818-2133473</_dlc_DocId>
    <_dlc_DocIdUrl xmlns="a034c160-bfb7-45f5-8632-2eb7e0508071">
      <Url>https://euema.sharepoint.com/sites/CRM/_layouts/15/DocIdRedir.aspx?ID=EMADOC-1700519818-2133473</Url>
      <Description>EMADOC-1700519818-2133473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53024A-AEF3-4B2E-BAA2-37CD096F0E4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3E3FB0-0878-4EAA-BED7-DBA37D84D8C7}">
  <ds:schemaRefs>
    <ds:schemaRef ds:uri="http://schemas.openxmlformats.org/officeDocument/2006/bibliography"/>
  </ds:schemaRefs>
</ds:datastoreItem>
</file>

<file path=customXml/itemProps3.xml><?xml version="1.0" encoding="utf-8"?>
<ds:datastoreItem xmlns:ds="http://schemas.openxmlformats.org/officeDocument/2006/customXml" ds:itemID="{BBE68F10-1FFD-4AD7-A774-3459D2C2DBA1}">
  <ds:schemaRefs>
    <ds:schemaRef ds:uri="http://schemas.microsoft.com/office/2006/metadata/properties"/>
    <ds:schemaRef ds:uri="http://schemas.microsoft.com/office/infopath/2007/PartnerControls"/>
    <ds:schemaRef ds:uri="b864e43b-5eac-45e0-bd1b-ee0719d7ad57"/>
    <ds:schemaRef ds:uri="b85f5460-85d8-4364-b399-5cd404fa290f"/>
  </ds:schemaRefs>
</ds:datastoreItem>
</file>

<file path=customXml/itemProps4.xml><?xml version="1.0" encoding="utf-8"?>
<ds:datastoreItem xmlns:ds="http://schemas.openxmlformats.org/officeDocument/2006/customXml" ds:itemID="{6E950B22-7CC5-4B9A-ABD6-F25180290B52}">
  <ds:schemaRefs>
    <ds:schemaRef ds:uri="http://schemas.microsoft.com/sharepoint/v3/contenttype/forms"/>
  </ds:schemaRefs>
</ds:datastoreItem>
</file>

<file path=customXml/itemProps5.xml><?xml version="1.0" encoding="utf-8"?>
<ds:datastoreItem xmlns:ds="http://schemas.openxmlformats.org/officeDocument/2006/customXml" ds:itemID="{3E84287C-7A51-4127-96E6-363D6E57E6C2}"/>
</file>

<file path=customXml/itemProps6.xml><?xml version="1.0" encoding="utf-8"?>
<ds:datastoreItem xmlns:ds="http://schemas.openxmlformats.org/officeDocument/2006/customXml" ds:itemID="{50A80FF8-655F-4634-9F3A-9B1F55DB5D58}"/>
</file>

<file path=docProps/app.xml><?xml version="1.0" encoding="utf-8"?>
<Properties xmlns="http://schemas.openxmlformats.org/officeDocument/2006/extended-properties" xmlns:vt="http://schemas.openxmlformats.org/officeDocument/2006/docPropsVTypes">
  <Template>Normal</Template>
  <TotalTime>0</TotalTime>
  <Pages>60</Pages>
  <Words>19853</Words>
  <Characters>113167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Kanjinti: EPAR – Product information – tracked changes</dc:title>
  <dc:subject/>
  <dc:creator/>
  <cp:keywords/>
  <cp:lastModifiedBy/>
  <cp:revision>1</cp:revision>
  <dcterms:created xsi:type="dcterms:W3CDTF">2025-02-25T11:12:00Z</dcterms:created>
  <dcterms:modified xsi:type="dcterms:W3CDTF">2025-05-06T15:34:00Z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MSIP_Label_fa2055c4-9279-4301-be81-ecf0bfac40b1_ContentBits">
    <vt:lpwstr>0</vt:lpwstr>
  </property>
  <property fmtid="{D5CDD505-2E9C-101B-9397-08002B2CF9AE}" pid="5" name="MSIP_Label_fa2055c4-9279-4301-be81-ecf0bfac40b1_SiteId">
    <vt:lpwstr>4b4266a6-1368-41af-ad5a-59eb634f7ad8</vt:lpwstr>
  </property>
  <property fmtid="{D5CDD505-2E9C-101B-9397-08002B2CF9AE}" pid="6" name="MSIP_Label_fa2055c4-9279-4301-be81-ecf0bfac40b1_ActionId">
    <vt:lpwstr>a5b58df5-e30f-4f3f-a8b7-509dbf81b561</vt:lpwstr>
  </property>
  <property fmtid="{D5CDD505-2E9C-101B-9397-08002B2CF9AE}" pid="7" name="MSIP_Label_fa2055c4-9279-4301-be81-ecf0bfac40b1_Enabled">
    <vt:lpwstr>true</vt:lpwstr>
  </property>
  <property fmtid="{D5CDD505-2E9C-101B-9397-08002B2CF9AE}" pid="8" name="MSIP_Label_fa2055c4-9279-4301-be81-ecf0bfac40b1_Method">
    <vt:lpwstr>Privileged</vt:lpwstr>
  </property>
  <property fmtid="{D5CDD505-2E9C-101B-9397-08002B2CF9AE}" pid="9" name="MSIP_Label_fa2055c4-9279-4301-be81-ecf0bfac40b1_Name">
    <vt:lpwstr>Confidential Medical and Scientific Affairs (no marking)</vt:lpwstr>
  </property>
  <property fmtid="{D5CDD505-2E9C-101B-9397-08002B2CF9AE}" pid="10" name="MSIP_Label_fa2055c4-9279-4301-be81-ecf0bfac40b1_SetDate">
    <vt:lpwstr>2025-02-21T11:12:31Z</vt:lpwstr>
  </property>
  <property fmtid="{D5CDD505-2E9C-101B-9397-08002B2CF9AE}" pid="11" name="_dlc_DocIdItemGuid">
    <vt:lpwstr>b739b6ea-f315-4ad7-9c0a-84a399592ad6</vt:lpwstr>
  </property>
</Properties>
</file>